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Light" w:eastAsiaTheme="majorEastAsia" w:hAnsi="Calibri Light" w:cs="Calibri Light"/>
          <w:sz w:val="36"/>
          <w:szCs w:val="20"/>
          <w:lang w:val="en-AU" w:eastAsia="en-US"/>
        </w:rPr>
        <w:id w:val="38558170"/>
        <w:docPartObj>
          <w:docPartGallery w:val="Cover Pages"/>
          <w:docPartUnique/>
        </w:docPartObj>
      </w:sdtPr>
      <w:sdtEndPr>
        <w:rPr>
          <w:rFonts w:eastAsiaTheme="minorHAnsi"/>
          <w:color w:val="215868" w:themeColor="accent5" w:themeShade="80"/>
          <w:sz w:val="22"/>
        </w:rPr>
      </w:sdtEndPr>
      <w:sdtContent>
        <w:tbl>
          <w:tblPr>
            <w:tblpPr w:leftFromText="180" w:rightFromText="180" w:horzAnchor="margin" w:tblpY="3043"/>
            <w:tblW w:w="5000" w:type="pct"/>
            <w:tblLook w:val="04A0" w:firstRow="1" w:lastRow="0" w:firstColumn="1" w:lastColumn="0" w:noHBand="0" w:noVBand="1"/>
          </w:tblPr>
          <w:tblGrid>
            <w:gridCol w:w="9430"/>
          </w:tblGrid>
          <w:tr w:rsidR="00B5187A" w:rsidRPr="00A23ABF" w14:paraId="0299517C" w14:textId="77777777" w:rsidTr="002B4A1B">
            <w:trPr>
              <w:trHeight w:val="1134"/>
            </w:trPr>
            <w:tc>
              <w:tcPr>
                <w:tcW w:w="5000" w:type="pct"/>
                <w:tcBorders>
                  <w:bottom w:val="single" w:sz="4" w:space="0" w:color="215868" w:themeColor="accent5" w:themeShade="80"/>
                </w:tcBorders>
                <w:vAlign w:val="center"/>
              </w:tcPr>
              <w:p w14:paraId="6F3941AC" w14:textId="18F4E1B3" w:rsidR="00B5187A" w:rsidRPr="00A466A1" w:rsidRDefault="002B4A1B" w:rsidP="004C6328">
                <w:pPr>
                  <w:pStyle w:val="NoSpacing"/>
                  <w:jc w:val="both"/>
                  <w:rPr>
                    <w:rFonts w:ascii="Calibri Light" w:eastAsiaTheme="majorEastAsia" w:hAnsi="Calibri Light" w:cs="Calibri Light"/>
                    <w:sz w:val="36"/>
                  </w:rPr>
                </w:pPr>
                <w:r w:rsidRPr="00A466A1">
                  <w:rPr>
                    <w:rFonts w:ascii="Calibri Light" w:eastAsiaTheme="majorEastAsia" w:hAnsi="Calibri Light" w:cs="Calibri Light"/>
                    <w:color w:val="215868" w:themeColor="accent5" w:themeShade="80"/>
                    <w:sz w:val="36"/>
                  </w:rPr>
                  <w:br/>
                </w:r>
                <w:r w:rsidR="009E3064" w:rsidRPr="00A466A1">
                  <w:rPr>
                    <w:rFonts w:ascii="Calibri Light" w:eastAsiaTheme="majorEastAsia" w:hAnsi="Calibri Light" w:cs="Calibri Light"/>
                    <w:color w:val="215868" w:themeColor="accent5" w:themeShade="80"/>
                    <w:sz w:val="36"/>
                  </w:rPr>
                  <w:t xml:space="preserve">Future </w:t>
                </w:r>
                <w:r w:rsidR="00A4189F" w:rsidRPr="00A466A1">
                  <w:rPr>
                    <w:rFonts w:ascii="Calibri Light" w:eastAsiaTheme="majorEastAsia" w:hAnsi="Calibri Light" w:cs="Calibri Light"/>
                    <w:color w:val="215868" w:themeColor="accent5" w:themeShade="80"/>
                    <w:sz w:val="36"/>
                  </w:rPr>
                  <w:t>Service Model Options</w:t>
                </w:r>
              </w:p>
            </w:tc>
          </w:tr>
          <w:tr w:rsidR="00B5187A" w:rsidRPr="00A23ABF" w14:paraId="42563EA2" w14:textId="77777777" w:rsidTr="00B5187A">
            <w:trPr>
              <w:trHeight w:val="720"/>
            </w:trPr>
            <w:sdt>
              <w:sdtPr>
                <w:rPr>
                  <w:rFonts w:ascii="Calibri Light" w:eastAsiaTheme="majorEastAsia" w:hAnsi="Calibri Light" w:cs="Calibri Light"/>
                  <w:color w:val="215868" w:themeColor="accent5" w:themeShade="80"/>
                  <w:sz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215868" w:themeColor="accent5" w:themeShade="80"/>
                    </w:tcBorders>
                    <w:vAlign w:val="center"/>
                  </w:tcPr>
                  <w:p w14:paraId="4ED7A809" w14:textId="2E814767" w:rsidR="00B5187A" w:rsidRPr="00A466A1" w:rsidRDefault="00A4189F" w:rsidP="004C6328">
                    <w:pPr>
                      <w:pStyle w:val="NoSpacing"/>
                      <w:jc w:val="both"/>
                      <w:rPr>
                        <w:rFonts w:ascii="Calibri Light" w:eastAsiaTheme="majorEastAsia" w:hAnsi="Calibri Light" w:cs="Calibri Light"/>
                        <w:sz w:val="36"/>
                      </w:rPr>
                    </w:pPr>
                    <w:r w:rsidRPr="00A466A1">
                      <w:rPr>
                        <w:rFonts w:ascii="Calibri Light" w:eastAsiaTheme="majorEastAsia" w:hAnsi="Calibri Light" w:cs="Calibri Light"/>
                        <w:color w:val="215868" w:themeColor="accent5" w:themeShade="80"/>
                        <w:sz w:val="36"/>
                        <w:lang w:val="en-AU"/>
                      </w:rPr>
                      <w:t>Toy Libraries and Playgroups</w:t>
                    </w:r>
                  </w:p>
                </w:tc>
              </w:sdtContent>
            </w:sdt>
          </w:tr>
          <w:tr w:rsidR="00B5187A" w:rsidRPr="00A23ABF" w14:paraId="7D708B03" w14:textId="77777777" w:rsidTr="00B5187A">
            <w:trPr>
              <w:trHeight w:val="360"/>
            </w:trPr>
            <w:tc>
              <w:tcPr>
                <w:tcW w:w="5000" w:type="pct"/>
                <w:vAlign w:val="center"/>
              </w:tcPr>
              <w:p w14:paraId="663E549B" w14:textId="77777777" w:rsidR="00B5187A" w:rsidRPr="00A23ABF" w:rsidRDefault="00B5187A" w:rsidP="004C6328">
                <w:pPr>
                  <w:pStyle w:val="NoSpacing"/>
                  <w:jc w:val="both"/>
                  <w:rPr>
                    <w:rFonts w:ascii="Calibri Light" w:hAnsi="Calibri Light" w:cs="Calibri Light"/>
                  </w:rPr>
                </w:pPr>
              </w:p>
              <w:p w14:paraId="01ADA3C6" w14:textId="77777777" w:rsidR="00D77A5B" w:rsidRPr="00A23ABF" w:rsidRDefault="00D77A5B" w:rsidP="004C6328">
                <w:pPr>
                  <w:pStyle w:val="NoSpacing"/>
                  <w:jc w:val="both"/>
                  <w:rPr>
                    <w:rFonts w:ascii="Calibri Light" w:hAnsi="Calibri Light" w:cs="Calibri Light"/>
                  </w:rPr>
                </w:pPr>
              </w:p>
            </w:tc>
          </w:tr>
          <w:tr w:rsidR="00B5187A" w:rsidRPr="00A23ABF" w14:paraId="380EA43A" w14:textId="77777777" w:rsidTr="00B5187A">
            <w:trPr>
              <w:trHeight w:val="360"/>
            </w:trPr>
            <w:sdt>
              <w:sdtPr>
                <w:rPr>
                  <w:rFonts w:ascii="Calibri Light" w:hAnsi="Calibri Light" w:cs="Calibri Light"/>
                  <w:b/>
                  <w:bCs/>
                  <w:color w:val="215868" w:themeColor="accent5" w:themeShade="8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191F91C" w14:textId="712CA25C" w:rsidR="00B5187A" w:rsidRPr="00A23ABF" w:rsidRDefault="0098451D" w:rsidP="0098451D">
                    <w:pPr>
                      <w:pStyle w:val="NoSpacing"/>
                      <w:jc w:val="both"/>
                      <w:rPr>
                        <w:rFonts w:ascii="Calibri Light" w:hAnsi="Calibri Light" w:cs="Calibri Light"/>
                        <w:b/>
                        <w:bCs/>
                      </w:rPr>
                    </w:pPr>
                    <w:r>
                      <w:rPr>
                        <w:rFonts w:ascii="Calibri Light" w:hAnsi="Calibri Light" w:cs="Calibri Light"/>
                        <w:b/>
                        <w:bCs/>
                        <w:color w:val="215868" w:themeColor="accent5" w:themeShade="80"/>
                        <w:lang w:val="en-AU"/>
                      </w:rPr>
                      <w:t>February 2019</w:t>
                    </w:r>
                  </w:p>
                </w:tc>
              </w:sdtContent>
            </w:sdt>
          </w:tr>
          <w:tr w:rsidR="00B5187A" w:rsidRPr="00A23ABF" w14:paraId="53FA77D7" w14:textId="77777777" w:rsidTr="00B5187A">
            <w:trPr>
              <w:trHeight w:val="360"/>
            </w:trPr>
            <w:tc>
              <w:tcPr>
                <w:tcW w:w="5000" w:type="pct"/>
                <w:vAlign w:val="center"/>
              </w:tcPr>
              <w:p w14:paraId="24BF24FB" w14:textId="30E4BE0B" w:rsidR="00B5187A" w:rsidRPr="00A23ABF" w:rsidRDefault="00B5187A" w:rsidP="004C6328">
                <w:pPr>
                  <w:pStyle w:val="NoSpacing"/>
                  <w:jc w:val="both"/>
                  <w:rPr>
                    <w:rFonts w:ascii="Calibri Light" w:hAnsi="Calibri Light" w:cs="Calibri Light"/>
                    <w:b/>
                    <w:bCs/>
                  </w:rPr>
                </w:pPr>
              </w:p>
            </w:tc>
          </w:tr>
        </w:tbl>
        <w:p w14:paraId="4AD457F5" w14:textId="53DE349C" w:rsidR="00B5187A" w:rsidRPr="00A23ABF" w:rsidRDefault="00B5187A" w:rsidP="004C6328">
          <w:pPr>
            <w:jc w:val="both"/>
            <w:rPr>
              <w:rFonts w:cs="Calibri Light"/>
              <w:szCs w:val="22"/>
            </w:rPr>
          </w:pPr>
          <w:bookmarkStart w:id="0" w:name="_GoBack"/>
          <w:bookmarkEnd w:id="0"/>
          <w:r w:rsidRPr="00A23ABF">
            <w:rPr>
              <w:rFonts w:eastAsiaTheme="majorEastAsia" w:cs="Calibri Light"/>
              <w:caps/>
              <w:noProof/>
              <w:szCs w:val="22"/>
              <w:lang w:eastAsia="en-AU"/>
            </w:rPr>
            <w:drawing>
              <wp:anchor distT="0" distB="0" distL="114300" distR="114300" simplePos="0" relativeHeight="251657216" behindDoc="0" locked="0" layoutInCell="1" allowOverlap="1" wp14:anchorId="0E952482" wp14:editId="72B9E6AC">
                <wp:simplePos x="0" y="0"/>
                <wp:positionH relativeFrom="column">
                  <wp:posOffset>4925060</wp:posOffset>
                </wp:positionH>
                <wp:positionV relativeFrom="paragraph">
                  <wp:posOffset>-474345</wp:posOffset>
                </wp:positionV>
                <wp:extent cx="1379220" cy="58864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colour.png"/>
                        <pic:cNvPicPr/>
                      </pic:nvPicPr>
                      <pic:blipFill>
                        <a:blip r:embed="rId8">
                          <a:extLst>
                            <a:ext uri="{28A0092B-C50C-407E-A947-70E740481C1C}">
                              <a14:useLocalDpi xmlns:a14="http://schemas.microsoft.com/office/drawing/2010/main" val="0"/>
                            </a:ext>
                          </a:extLst>
                        </a:blip>
                        <a:stretch>
                          <a:fillRect/>
                        </a:stretch>
                      </pic:blipFill>
                      <pic:spPr>
                        <a:xfrm>
                          <a:off x="0" y="0"/>
                          <a:ext cx="1379220" cy="588645"/>
                        </a:xfrm>
                        <a:prstGeom prst="rect">
                          <a:avLst/>
                        </a:prstGeom>
                      </pic:spPr>
                    </pic:pic>
                  </a:graphicData>
                </a:graphic>
                <wp14:sizeRelH relativeFrom="page">
                  <wp14:pctWidth>0</wp14:pctWidth>
                </wp14:sizeRelH>
                <wp14:sizeRelV relativeFrom="page">
                  <wp14:pctHeight>0</wp14:pctHeight>
                </wp14:sizeRelV>
              </wp:anchor>
            </w:drawing>
          </w:r>
        </w:p>
        <w:p w14:paraId="4F3F3E93" w14:textId="77777777" w:rsidR="00B5187A" w:rsidRPr="00A23ABF" w:rsidRDefault="00B5187A" w:rsidP="004C6328">
          <w:pPr>
            <w:jc w:val="both"/>
            <w:rPr>
              <w:rFonts w:cs="Calibri Light"/>
              <w:szCs w:val="22"/>
            </w:rPr>
          </w:pPr>
        </w:p>
        <w:p w14:paraId="38382983" w14:textId="77777777" w:rsidR="00B5187A" w:rsidRPr="00A23ABF" w:rsidRDefault="00B5187A" w:rsidP="004C6328">
          <w:pPr>
            <w:jc w:val="both"/>
            <w:rPr>
              <w:rFonts w:cs="Calibri Light"/>
              <w:szCs w:val="22"/>
            </w:rPr>
          </w:pPr>
        </w:p>
        <w:p w14:paraId="40CB4A8E" w14:textId="77777777" w:rsidR="00D77A5B" w:rsidRPr="00A23ABF" w:rsidRDefault="00D77A5B" w:rsidP="004C6328">
          <w:pPr>
            <w:jc w:val="both"/>
            <w:rPr>
              <w:rFonts w:cs="Calibri Light"/>
              <w:color w:val="215868" w:themeColor="accent5" w:themeShade="80"/>
              <w:szCs w:val="22"/>
            </w:rPr>
          </w:pPr>
        </w:p>
        <w:p w14:paraId="51F7FD0E" w14:textId="77777777" w:rsidR="00D77A5B" w:rsidRPr="00A23ABF" w:rsidRDefault="00D77A5B" w:rsidP="004C6328">
          <w:pPr>
            <w:jc w:val="both"/>
            <w:rPr>
              <w:rFonts w:cs="Calibri Light"/>
              <w:color w:val="215868" w:themeColor="accent5" w:themeShade="80"/>
              <w:szCs w:val="22"/>
            </w:rPr>
          </w:pPr>
        </w:p>
        <w:p w14:paraId="31B3E943" w14:textId="77777777" w:rsidR="00D77A5B" w:rsidRPr="00A23ABF" w:rsidRDefault="00D77A5B" w:rsidP="004C6328">
          <w:pPr>
            <w:jc w:val="both"/>
            <w:rPr>
              <w:rFonts w:cs="Calibri Light"/>
              <w:color w:val="215868" w:themeColor="accent5" w:themeShade="80"/>
              <w:szCs w:val="22"/>
            </w:rPr>
          </w:pPr>
        </w:p>
        <w:p w14:paraId="5E088DBF" w14:textId="77777777" w:rsidR="00D77A5B" w:rsidRPr="00A23ABF" w:rsidRDefault="00D77A5B" w:rsidP="004C6328">
          <w:pPr>
            <w:jc w:val="both"/>
            <w:rPr>
              <w:rFonts w:cs="Calibri Light"/>
              <w:color w:val="215868" w:themeColor="accent5" w:themeShade="80"/>
              <w:szCs w:val="22"/>
            </w:rPr>
          </w:pPr>
        </w:p>
        <w:p w14:paraId="0932D37F" w14:textId="77777777" w:rsidR="00D77A5B" w:rsidRPr="00A23ABF" w:rsidRDefault="00D77A5B" w:rsidP="004C6328">
          <w:pPr>
            <w:jc w:val="both"/>
            <w:rPr>
              <w:rFonts w:cs="Calibri Light"/>
              <w:color w:val="215868" w:themeColor="accent5" w:themeShade="80"/>
              <w:szCs w:val="22"/>
            </w:rPr>
          </w:pPr>
        </w:p>
        <w:p w14:paraId="1E962444" w14:textId="77777777" w:rsidR="00D77A5B" w:rsidRPr="00A466A1" w:rsidRDefault="00D77A5B" w:rsidP="00FD6A8B">
          <w:pPr>
            <w:spacing w:after="0"/>
            <w:ind w:right="-330"/>
            <w:jc w:val="both"/>
            <w:rPr>
              <w:rFonts w:cs="Calibri Light"/>
              <w:color w:val="215868" w:themeColor="accent5" w:themeShade="80"/>
              <w:sz w:val="28"/>
              <w:szCs w:val="22"/>
            </w:rPr>
          </w:pPr>
          <w:r w:rsidRPr="00A466A1">
            <w:rPr>
              <w:rFonts w:cs="Calibri Light"/>
              <w:color w:val="215868" w:themeColor="accent5" w:themeShade="80"/>
              <w:sz w:val="28"/>
              <w:szCs w:val="22"/>
            </w:rPr>
            <w:t>Developed for the City of Port Phillip Family, Youth and Children Department</w:t>
          </w:r>
        </w:p>
        <w:p w14:paraId="12F77443" w14:textId="3A33ECE8" w:rsidR="00D77A5B" w:rsidRPr="00A23ABF" w:rsidRDefault="00D77A5B" w:rsidP="00FD6A8B">
          <w:pPr>
            <w:spacing w:after="0"/>
            <w:ind w:right="-330"/>
            <w:jc w:val="both"/>
            <w:rPr>
              <w:rFonts w:cs="Calibri Light"/>
              <w:color w:val="215868" w:themeColor="accent5" w:themeShade="80"/>
              <w:szCs w:val="22"/>
            </w:rPr>
          </w:pPr>
          <w:r w:rsidRPr="00A466A1">
            <w:rPr>
              <w:rFonts w:cs="Calibri Light"/>
              <w:color w:val="215868" w:themeColor="accent5" w:themeShade="80"/>
              <w:sz w:val="28"/>
              <w:szCs w:val="22"/>
            </w:rPr>
            <w:t xml:space="preserve">by the Centre for Excellence in Child and Family Welfare </w:t>
          </w:r>
        </w:p>
        <w:p w14:paraId="7DE87351" w14:textId="77777777" w:rsidR="00D77A5B" w:rsidRPr="00A23ABF" w:rsidRDefault="00D77A5B" w:rsidP="004C6328">
          <w:pPr>
            <w:jc w:val="both"/>
            <w:rPr>
              <w:rFonts w:cs="Calibri Light"/>
              <w:color w:val="215868" w:themeColor="accent5" w:themeShade="80"/>
              <w:szCs w:val="22"/>
            </w:rPr>
          </w:pPr>
        </w:p>
        <w:p w14:paraId="3ADEDC50" w14:textId="77777777" w:rsidR="00A466A1" w:rsidRDefault="00A466A1" w:rsidP="004C6328">
          <w:pPr>
            <w:jc w:val="both"/>
            <w:rPr>
              <w:rFonts w:cs="Calibri Light"/>
              <w:color w:val="215868" w:themeColor="accent5" w:themeShade="80"/>
              <w:szCs w:val="22"/>
            </w:rPr>
          </w:pPr>
        </w:p>
        <w:p w14:paraId="12B6CCB8" w14:textId="77777777" w:rsidR="00A466A1" w:rsidRDefault="00A466A1" w:rsidP="004C6328">
          <w:pPr>
            <w:jc w:val="both"/>
            <w:rPr>
              <w:rFonts w:cs="Calibri Light"/>
              <w:color w:val="215868" w:themeColor="accent5" w:themeShade="80"/>
              <w:szCs w:val="22"/>
            </w:rPr>
          </w:pPr>
        </w:p>
        <w:p w14:paraId="09D878A7" w14:textId="77777777" w:rsidR="00A466A1" w:rsidRDefault="00A466A1" w:rsidP="004C6328">
          <w:pPr>
            <w:jc w:val="both"/>
            <w:rPr>
              <w:rFonts w:cs="Calibri Light"/>
              <w:color w:val="215868" w:themeColor="accent5" w:themeShade="80"/>
              <w:szCs w:val="22"/>
            </w:rPr>
          </w:pPr>
        </w:p>
        <w:p w14:paraId="50994EEC" w14:textId="77777777" w:rsidR="00A466A1" w:rsidRDefault="00A466A1" w:rsidP="004C6328">
          <w:pPr>
            <w:jc w:val="both"/>
            <w:rPr>
              <w:rFonts w:cs="Calibri Light"/>
              <w:color w:val="215868" w:themeColor="accent5" w:themeShade="80"/>
              <w:szCs w:val="22"/>
            </w:rPr>
          </w:pPr>
        </w:p>
        <w:p w14:paraId="24758CAD" w14:textId="77777777" w:rsidR="00A466A1" w:rsidRDefault="00A466A1" w:rsidP="004C6328">
          <w:pPr>
            <w:jc w:val="both"/>
            <w:rPr>
              <w:rFonts w:cs="Calibri Light"/>
              <w:color w:val="215868" w:themeColor="accent5" w:themeShade="80"/>
              <w:szCs w:val="22"/>
            </w:rPr>
          </w:pPr>
        </w:p>
        <w:p w14:paraId="4CA293A0" w14:textId="77777777" w:rsidR="00A466A1" w:rsidRDefault="00A466A1" w:rsidP="004C6328">
          <w:pPr>
            <w:jc w:val="both"/>
            <w:rPr>
              <w:rFonts w:cs="Calibri Light"/>
              <w:color w:val="215868" w:themeColor="accent5" w:themeShade="80"/>
              <w:szCs w:val="22"/>
            </w:rPr>
          </w:pPr>
        </w:p>
        <w:p w14:paraId="1406459B" w14:textId="77777777" w:rsidR="00A466A1" w:rsidRDefault="00A466A1" w:rsidP="004C6328">
          <w:pPr>
            <w:jc w:val="both"/>
            <w:rPr>
              <w:rFonts w:cs="Calibri Light"/>
              <w:color w:val="215868" w:themeColor="accent5" w:themeShade="80"/>
              <w:szCs w:val="22"/>
            </w:rPr>
          </w:pPr>
        </w:p>
        <w:p w14:paraId="4FA9150A" w14:textId="77777777" w:rsidR="00A466A1" w:rsidRDefault="00A466A1" w:rsidP="004C6328">
          <w:pPr>
            <w:jc w:val="both"/>
            <w:rPr>
              <w:rFonts w:cs="Calibri Light"/>
              <w:color w:val="215868" w:themeColor="accent5" w:themeShade="80"/>
              <w:szCs w:val="22"/>
            </w:rPr>
          </w:pPr>
        </w:p>
        <w:p w14:paraId="2498F049" w14:textId="77777777" w:rsidR="00A466A1" w:rsidRDefault="00A466A1" w:rsidP="004C6328">
          <w:pPr>
            <w:jc w:val="both"/>
            <w:rPr>
              <w:rFonts w:cs="Calibri Light"/>
              <w:color w:val="215868" w:themeColor="accent5" w:themeShade="80"/>
              <w:szCs w:val="22"/>
            </w:rPr>
          </w:pPr>
        </w:p>
        <w:p w14:paraId="1A46D738" w14:textId="77777777" w:rsidR="00A466A1" w:rsidRDefault="00A466A1" w:rsidP="004C6328">
          <w:pPr>
            <w:jc w:val="both"/>
            <w:rPr>
              <w:rFonts w:cs="Calibri Light"/>
              <w:color w:val="215868" w:themeColor="accent5" w:themeShade="80"/>
              <w:szCs w:val="22"/>
            </w:rPr>
          </w:pPr>
        </w:p>
        <w:p w14:paraId="2ABB49C0" w14:textId="77777777" w:rsidR="00A466A1" w:rsidRDefault="00A466A1" w:rsidP="004C6328">
          <w:pPr>
            <w:jc w:val="both"/>
            <w:rPr>
              <w:rFonts w:cs="Calibri Light"/>
              <w:color w:val="215868" w:themeColor="accent5" w:themeShade="80"/>
              <w:szCs w:val="22"/>
            </w:rPr>
          </w:pPr>
        </w:p>
        <w:p w14:paraId="6E090C62" w14:textId="77777777" w:rsidR="00A466A1" w:rsidRDefault="00A466A1" w:rsidP="004C6328">
          <w:pPr>
            <w:jc w:val="both"/>
            <w:rPr>
              <w:rFonts w:cs="Calibri Light"/>
              <w:color w:val="215868" w:themeColor="accent5" w:themeShade="80"/>
              <w:szCs w:val="22"/>
            </w:rPr>
          </w:pPr>
        </w:p>
        <w:p w14:paraId="6C2D104C" w14:textId="77777777" w:rsidR="00A466A1" w:rsidRDefault="00A466A1" w:rsidP="004C6328">
          <w:pPr>
            <w:jc w:val="both"/>
            <w:rPr>
              <w:rFonts w:cs="Calibri Light"/>
              <w:color w:val="215868" w:themeColor="accent5" w:themeShade="80"/>
              <w:szCs w:val="22"/>
            </w:rPr>
          </w:pPr>
        </w:p>
        <w:p w14:paraId="17D727D3" w14:textId="77777777" w:rsidR="00A466A1" w:rsidRDefault="00A466A1" w:rsidP="004C6328">
          <w:pPr>
            <w:jc w:val="both"/>
            <w:rPr>
              <w:rFonts w:cs="Calibri Light"/>
              <w:color w:val="215868" w:themeColor="accent5" w:themeShade="80"/>
              <w:szCs w:val="22"/>
            </w:rPr>
          </w:pPr>
        </w:p>
        <w:p w14:paraId="1B11AB63" w14:textId="1EC9B2D8" w:rsidR="00A53918" w:rsidRPr="00A466A1" w:rsidRDefault="00A8604A" w:rsidP="004C6328">
          <w:pPr>
            <w:jc w:val="both"/>
            <w:rPr>
              <w:rFonts w:cs="Calibri Light"/>
              <w:color w:val="215868" w:themeColor="accent5" w:themeShade="80"/>
              <w:szCs w:val="22"/>
            </w:rPr>
          </w:pPr>
        </w:p>
      </w:sdtContent>
    </w:sdt>
    <w:sdt>
      <w:sdtPr>
        <w:rPr>
          <w:rFonts w:ascii="Calibri Light" w:eastAsiaTheme="minorHAnsi" w:hAnsi="Calibri Light" w:cs="Arial"/>
          <w:b/>
          <w:color w:val="auto"/>
          <w:spacing w:val="0"/>
          <w:kern w:val="0"/>
          <w:sz w:val="22"/>
          <w:szCs w:val="20"/>
          <w:lang w:val="en-AU"/>
        </w:rPr>
        <w:id w:val="-2082584255"/>
        <w:docPartObj>
          <w:docPartGallery w:val="Table of Contents"/>
          <w:docPartUnique/>
        </w:docPartObj>
      </w:sdtPr>
      <w:sdtEndPr>
        <w:rPr>
          <w:rFonts w:cs="Calibri Light"/>
          <w:b w:val="0"/>
          <w:bCs/>
          <w:noProof/>
        </w:rPr>
      </w:sdtEndPr>
      <w:sdtContent>
        <w:p w14:paraId="0FE8AA3E" w14:textId="5C9BDA23" w:rsidR="00A53918" w:rsidRPr="00A23ABF" w:rsidRDefault="00A53918" w:rsidP="004875BE">
          <w:pPr>
            <w:pStyle w:val="TOCHeading"/>
          </w:pPr>
          <w:r w:rsidRPr="00A23ABF">
            <w:t>Contents</w:t>
          </w:r>
        </w:p>
        <w:p w14:paraId="0CF36706" w14:textId="77777777" w:rsidR="00557359" w:rsidRDefault="00A53918">
          <w:pPr>
            <w:pStyle w:val="TOC2"/>
            <w:rPr>
              <w:rFonts w:asciiTheme="minorHAnsi" w:eastAsiaTheme="minorEastAsia" w:hAnsiTheme="minorHAnsi" w:cstheme="minorBidi"/>
              <w:noProof/>
              <w:szCs w:val="22"/>
              <w:lang w:eastAsia="en-AU"/>
            </w:rPr>
          </w:pPr>
          <w:r w:rsidRPr="00A23ABF">
            <w:rPr>
              <w:rFonts w:cs="Calibri Light"/>
              <w:b/>
              <w:bCs/>
              <w:noProof/>
            </w:rPr>
            <w:fldChar w:fldCharType="begin"/>
          </w:r>
          <w:r w:rsidRPr="00A23ABF">
            <w:rPr>
              <w:rFonts w:cs="Calibri Light"/>
              <w:b/>
              <w:bCs/>
              <w:noProof/>
            </w:rPr>
            <w:instrText xml:space="preserve"> TOC \o "1-3" \h \z \u </w:instrText>
          </w:r>
          <w:r w:rsidRPr="00A23ABF">
            <w:rPr>
              <w:rFonts w:cs="Calibri Light"/>
              <w:b/>
              <w:bCs/>
              <w:noProof/>
            </w:rPr>
            <w:fldChar w:fldCharType="separate"/>
          </w:r>
          <w:hyperlink w:anchor="_Toc2078891" w:history="1">
            <w:r w:rsidR="00557359" w:rsidRPr="00674B1A">
              <w:rPr>
                <w:rStyle w:val="Hyperlink"/>
                <w:noProof/>
              </w:rPr>
              <w:t>Executive Summary</w:t>
            </w:r>
            <w:r w:rsidR="00557359">
              <w:rPr>
                <w:noProof/>
                <w:webHidden/>
              </w:rPr>
              <w:tab/>
            </w:r>
            <w:r w:rsidR="00557359">
              <w:rPr>
                <w:noProof/>
                <w:webHidden/>
              </w:rPr>
              <w:fldChar w:fldCharType="begin"/>
            </w:r>
            <w:r w:rsidR="00557359">
              <w:rPr>
                <w:noProof/>
                <w:webHidden/>
              </w:rPr>
              <w:instrText xml:space="preserve"> PAGEREF _Toc2078891 \h </w:instrText>
            </w:r>
            <w:r w:rsidR="00557359">
              <w:rPr>
                <w:noProof/>
                <w:webHidden/>
              </w:rPr>
            </w:r>
            <w:r w:rsidR="00557359">
              <w:rPr>
                <w:noProof/>
                <w:webHidden/>
              </w:rPr>
              <w:fldChar w:fldCharType="separate"/>
            </w:r>
            <w:r w:rsidR="00557359">
              <w:rPr>
                <w:noProof/>
                <w:webHidden/>
              </w:rPr>
              <w:t>3</w:t>
            </w:r>
            <w:r w:rsidR="00557359">
              <w:rPr>
                <w:noProof/>
                <w:webHidden/>
              </w:rPr>
              <w:fldChar w:fldCharType="end"/>
            </w:r>
          </w:hyperlink>
        </w:p>
        <w:p w14:paraId="70C41BE1" w14:textId="77777777" w:rsidR="00557359" w:rsidRDefault="00A8604A">
          <w:pPr>
            <w:pStyle w:val="TOC2"/>
            <w:rPr>
              <w:rFonts w:asciiTheme="minorHAnsi" w:eastAsiaTheme="minorEastAsia" w:hAnsiTheme="minorHAnsi" w:cstheme="minorBidi"/>
              <w:noProof/>
              <w:szCs w:val="22"/>
              <w:lang w:eastAsia="en-AU"/>
            </w:rPr>
          </w:pPr>
          <w:hyperlink w:anchor="_Toc2078892" w:history="1">
            <w:r w:rsidR="00557359" w:rsidRPr="00674B1A">
              <w:rPr>
                <w:rStyle w:val="Hyperlink"/>
                <w:noProof/>
              </w:rPr>
              <w:t>Introduction</w:t>
            </w:r>
            <w:r w:rsidR="00557359">
              <w:rPr>
                <w:noProof/>
                <w:webHidden/>
              </w:rPr>
              <w:tab/>
            </w:r>
            <w:r w:rsidR="00557359">
              <w:rPr>
                <w:noProof/>
                <w:webHidden/>
              </w:rPr>
              <w:fldChar w:fldCharType="begin"/>
            </w:r>
            <w:r w:rsidR="00557359">
              <w:rPr>
                <w:noProof/>
                <w:webHidden/>
              </w:rPr>
              <w:instrText xml:space="preserve"> PAGEREF _Toc2078892 \h </w:instrText>
            </w:r>
            <w:r w:rsidR="00557359">
              <w:rPr>
                <w:noProof/>
                <w:webHidden/>
              </w:rPr>
            </w:r>
            <w:r w:rsidR="00557359">
              <w:rPr>
                <w:noProof/>
                <w:webHidden/>
              </w:rPr>
              <w:fldChar w:fldCharType="separate"/>
            </w:r>
            <w:r w:rsidR="00557359">
              <w:rPr>
                <w:noProof/>
                <w:webHidden/>
              </w:rPr>
              <w:t>4</w:t>
            </w:r>
            <w:r w:rsidR="00557359">
              <w:rPr>
                <w:noProof/>
                <w:webHidden/>
              </w:rPr>
              <w:fldChar w:fldCharType="end"/>
            </w:r>
          </w:hyperlink>
        </w:p>
        <w:p w14:paraId="2E6E8A9D"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893" w:history="1">
            <w:r w:rsidR="00557359" w:rsidRPr="00674B1A">
              <w:rPr>
                <w:rStyle w:val="Hyperlink"/>
                <w:noProof/>
              </w:rPr>
              <w:t>Purpose of the report</w:t>
            </w:r>
            <w:r w:rsidR="00557359">
              <w:rPr>
                <w:noProof/>
                <w:webHidden/>
              </w:rPr>
              <w:tab/>
            </w:r>
            <w:r w:rsidR="00557359">
              <w:rPr>
                <w:noProof/>
                <w:webHidden/>
              </w:rPr>
              <w:fldChar w:fldCharType="begin"/>
            </w:r>
            <w:r w:rsidR="00557359">
              <w:rPr>
                <w:noProof/>
                <w:webHidden/>
              </w:rPr>
              <w:instrText xml:space="preserve"> PAGEREF _Toc2078893 \h </w:instrText>
            </w:r>
            <w:r w:rsidR="00557359">
              <w:rPr>
                <w:noProof/>
                <w:webHidden/>
              </w:rPr>
            </w:r>
            <w:r w:rsidR="00557359">
              <w:rPr>
                <w:noProof/>
                <w:webHidden/>
              </w:rPr>
              <w:fldChar w:fldCharType="separate"/>
            </w:r>
            <w:r w:rsidR="00557359">
              <w:rPr>
                <w:noProof/>
                <w:webHidden/>
              </w:rPr>
              <w:t>4</w:t>
            </w:r>
            <w:r w:rsidR="00557359">
              <w:rPr>
                <w:noProof/>
                <w:webHidden/>
              </w:rPr>
              <w:fldChar w:fldCharType="end"/>
            </w:r>
          </w:hyperlink>
        </w:p>
        <w:p w14:paraId="61C876E2"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894" w:history="1">
            <w:r w:rsidR="00557359" w:rsidRPr="00674B1A">
              <w:rPr>
                <w:rStyle w:val="Hyperlink"/>
                <w:noProof/>
              </w:rPr>
              <w:t>Methodology</w:t>
            </w:r>
            <w:r w:rsidR="00557359">
              <w:rPr>
                <w:noProof/>
                <w:webHidden/>
              </w:rPr>
              <w:tab/>
            </w:r>
            <w:r w:rsidR="00557359">
              <w:rPr>
                <w:noProof/>
                <w:webHidden/>
              </w:rPr>
              <w:fldChar w:fldCharType="begin"/>
            </w:r>
            <w:r w:rsidR="00557359">
              <w:rPr>
                <w:noProof/>
                <w:webHidden/>
              </w:rPr>
              <w:instrText xml:space="preserve"> PAGEREF _Toc2078894 \h </w:instrText>
            </w:r>
            <w:r w:rsidR="00557359">
              <w:rPr>
                <w:noProof/>
                <w:webHidden/>
              </w:rPr>
            </w:r>
            <w:r w:rsidR="00557359">
              <w:rPr>
                <w:noProof/>
                <w:webHidden/>
              </w:rPr>
              <w:fldChar w:fldCharType="separate"/>
            </w:r>
            <w:r w:rsidR="00557359">
              <w:rPr>
                <w:noProof/>
                <w:webHidden/>
              </w:rPr>
              <w:t>4</w:t>
            </w:r>
            <w:r w:rsidR="00557359">
              <w:rPr>
                <w:noProof/>
                <w:webHidden/>
              </w:rPr>
              <w:fldChar w:fldCharType="end"/>
            </w:r>
          </w:hyperlink>
        </w:p>
        <w:p w14:paraId="6285B1BD" w14:textId="77777777" w:rsidR="00557359" w:rsidRDefault="00A8604A">
          <w:pPr>
            <w:pStyle w:val="TOC2"/>
            <w:rPr>
              <w:rFonts w:asciiTheme="minorHAnsi" w:eastAsiaTheme="minorEastAsia" w:hAnsiTheme="minorHAnsi" w:cstheme="minorBidi"/>
              <w:noProof/>
              <w:szCs w:val="22"/>
              <w:lang w:eastAsia="en-AU"/>
            </w:rPr>
          </w:pPr>
          <w:hyperlink w:anchor="_Toc2078895" w:history="1">
            <w:r w:rsidR="00557359" w:rsidRPr="00674B1A">
              <w:rPr>
                <w:rStyle w:val="Hyperlink"/>
                <w:noProof/>
              </w:rPr>
              <w:t>Part One: Policy context</w:t>
            </w:r>
            <w:r w:rsidR="00557359">
              <w:rPr>
                <w:noProof/>
                <w:webHidden/>
              </w:rPr>
              <w:tab/>
            </w:r>
            <w:r w:rsidR="00557359">
              <w:rPr>
                <w:noProof/>
                <w:webHidden/>
              </w:rPr>
              <w:fldChar w:fldCharType="begin"/>
            </w:r>
            <w:r w:rsidR="00557359">
              <w:rPr>
                <w:noProof/>
                <w:webHidden/>
              </w:rPr>
              <w:instrText xml:space="preserve"> PAGEREF _Toc2078895 \h </w:instrText>
            </w:r>
            <w:r w:rsidR="00557359">
              <w:rPr>
                <w:noProof/>
                <w:webHidden/>
              </w:rPr>
            </w:r>
            <w:r w:rsidR="00557359">
              <w:rPr>
                <w:noProof/>
                <w:webHidden/>
              </w:rPr>
              <w:fldChar w:fldCharType="separate"/>
            </w:r>
            <w:r w:rsidR="00557359">
              <w:rPr>
                <w:noProof/>
                <w:webHidden/>
              </w:rPr>
              <w:t>5</w:t>
            </w:r>
            <w:r w:rsidR="00557359">
              <w:rPr>
                <w:noProof/>
                <w:webHidden/>
              </w:rPr>
              <w:fldChar w:fldCharType="end"/>
            </w:r>
          </w:hyperlink>
        </w:p>
        <w:p w14:paraId="3E00803E"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896" w:history="1">
            <w:r w:rsidR="00557359" w:rsidRPr="00674B1A">
              <w:rPr>
                <w:rStyle w:val="Hyperlink"/>
                <w:noProof/>
              </w:rPr>
              <w:t>Critical Success Factors</w:t>
            </w:r>
            <w:r w:rsidR="00557359">
              <w:rPr>
                <w:noProof/>
                <w:webHidden/>
              </w:rPr>
              <w:tab/>
            </w:r>
            <w:r w:rsidR="00557359">
              <w:rPr>
                <w:noProof/>
                <w:webHidden/>
              </w:rPr>
              <w:fldChar w:fldCharType="begin"/>
            </w:r>
            <w:r w:rsidR="00557359">
              <w:rPr>
                <w:noProof/>
                <w:webHidden/>
              </w:rPr>
              <w:instrText xml:space="preserve"> PAGEREF _Toc2078896 \h </w:instrText>
            </w:r>
            <w:r w:rsidR="00557359">
              <w:rPr>
                <w:noProof/>
                <w:webHidden/>
              </w:rPr>
            </w:r>
            <w:r w:rsidR="00557359">
              <w:rPr>
                <w:noProof/>
                <w:webHidden/>
              </w:rPr>
              <w:fldChar w:fldCharType="separate"/>
            </w:r>
            <w:r w:rsidR="00557359">
              <w:rPr>
                <w:noProof/>
                <w:webHidden/>
              </w:rPr>
              <w:t>5</w:t>
            </w:r>
            <w:r w:rsidR="00557359">
              <w:rPr>
                <w:noProof/>
                <w:webHidden/>
              </w:rPr>
              <w:fldChar w:fldCharType="end"/>
            </w:r>
          </w:hyperlink>
        </w:p>
        <w:p w14:paraId="3444A989"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897" w:history="1">
            <w:r w:rsidR="00557359" w:rsidRPr="00674B1A">
              <w:rPr>
                <w:rStyle w:val="Hyperlink"/>
                <w:noProof/>
              </w:rPr>
              <w:t>Demographic information about families in the City of Port Phillip</w:t>
            </w:r>
            <w:r w:rsidR="00557359">
              <w:rPr>
                <w:noProof/>
                <w:webHidden/>
              </w:rPr>
              <w:tab/>
            </w:r>
            <w:r w:rsidR="00557359">
              <w:rPr>
                <w:noProof/>
                <w:webHidden/>
              </w:rPr>
              <w:fldChar w:fldCharType="begin"/>
            </w:r>
            <w:r w:rsidR="00557359">
              <w:rPr>
                <w:noProof/>
                <w:webHidden/>
              </w:rPr>
              <w:instrText xml:space="preserve"> PAGEREF _Toc2078897 \h </w:instrText>
            </w:r>
            <w:r w:rsidR="00557359">
              <w:rPr>
                <w:noProof/>
                <w:webHidden/>
              </w:rPr>
            </w:r>
            <w:r w:rsidR="00557359">
              <w:rPr>
                <w:noProof/>
                <w:webHidden/>
              </w:rPr>
              <w:fldChar w:fldCharType="separate"/>
            </w:r>
            <w:r w:rsidR="00557359">
              <w:rPr>
                <w:noProof/>
                <w:webHidden/>
              </w:rPr>
              <w:t>6</w:t>
            </w:r>
            <w:r w:rsidR="00557359">
              <w:rPr>
                <w:noProof/>
                <w:webHidden/>
              </w:rPr>
              <w:fldChar w:fldCharType="end"/>
            </w:r>
          </w:hyperlink>
        </w:p>
        <w:p w14:paraId="4928AC89" w14:textId="77777777" w:rsidR="00557359" w:rsidRDefault="00A8604A">
          <w:pPr>
            <w:pStyle w:val="TOC2"/>
            <w:rPr>
              <w:rFonts w:asciiTheme="minorHAnsi" w:eastAsiaTheme="minorEastAsia" w:hAnsiTheme="minorHAnsi" w:cstheme="minorBidi"/>
              <w:noProof/>
              <w:szCs w:val="22"/>
              <w:lang w:eastAsia="en-AU"/>
            </w:rPr>
          </w:pPr>
          <w:hyperlink w:anchor="_Toc2078898" w:history="1">
            <w:r w:rsidR="00557359" w:rsidRPr="00674B1A">
              <w:rPr>
                <w:rStyle w:val="Hyperlink"/>
                <w:noProof/>
              </w:rPr>
              <w:t>Part Two: The Importance of Play</w:t>
            </w:r>
            <w:r w:rsidR="00557359">
              <w:rPr>
                <w:noProof/>
                <w:webHidden/>
              </w:rPr>
              <w:tab/>
            </w:r>
            <w:r w:rsidR="00557359">
              <w:rPr>
                <w:noProof/>
                <w:webHidden/>
              </w:rPr>
              <w:fldChar w:fldCharType="begin"/>
            </w:r>
            <w:r w:rsidR="00557359">
              <w:rPr>
                <w:noProof/>
                <w:webHidden/>
              </w:rPr>
              <w:instrText xml:space="preserve"> PAGEREF _Toc2078898 \h </w:instrText>
            </w:r>
            <w:r w:rsidR="00557359">
              <w:rPr>
                <w:noProof/>
                <w:webHidden/>
              </w:rPr>
            </w:r>
            <w:r w:rsidR="00557359">
              <w:rPr>
                <w:noProof/>
                <w:webHidden/>
              </w:rPr>
              <w:fldChar w:fldCharType="separate"/>
            </w:r>
            <w:r w:rsidR="00557359">
              <w:rPr>
                <w:noProof/>
                <w:webHidden/>
              </w:rPr>
              <w:t>8</w:t>
            </w:r>
            <w:r w:rsidR="00557359">
              <w:rPr>
                <w:noProof/>
                <w:webHidden/>
              </w:rPr>
              <w:fldChar w:fldCharType="end"/>
            </w:r>
          </w:hyperlink>
        </w:p>
        <w:p w14:paraId="386FCD5A"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899" w:history="1">
            <w:r w:rsidR="00557359" w:rsidRPr="00674B1A">
              <w:rPr>
                <w:rStyle w:val="Hyperlink"/>
                <w:noProof/>
              </w:rPr>
              <w:t>The Right to Play</w:t>
            </w:r>
            <w:r w:rsidR="00557359">
              <w:rPr>
                <w:noProof/>
                <w:webHidden/>
              </w:rPr>
              <w:tab/>
            </w:r>
            <w:r w:rsidR="00557359">
              <w:rPr>
                <w:noProof/>
                <w:webHidden/>
              </w:rPr>
              <w:fldChar w:fldCharType="begin"/>
            </w:r>
            <w:r w:rsidR="00557359">
              <w:rPr>
                <w:noProof/>
                <w:webHidden/>
              </w:rPr>
              <w:instrText xml:space="preserve"> PAGEREF _Toc2078899 \h </w:instrText>
            </w:r>
            <w:r w:rsidR="00557359">
              <w:rPr>
                <w:noProof/>
                <w:webHidden/>
              </w:rPr>
            </w:r>
            <w:r w:rsidR="00557359">
              <w:rPr>
                <w:noProof/>
                <w:webHidden/>
              </w:rPr>
              <w:fldChar w:fldCharType="separate"/>
            </w:r>
            <w:r w:rsidR="00557359">
              <w:rPr>
                <w:noProof/>
                <w:webHidden/>
              </w:rPr>
              <w:t>8</w:t>
            </w:r>
            <w:r w:rsidR="00557359">
              <w:rPr>
                <w:noProof/>
                <w:webHidden/>
              </w:rPr>
              <w:fldChar w:fldCharType="end"/>
            </w:r>
          </w:hyperlink>
        </w:p>
        <w:p w14:paraId="3425B769"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900" w:history="1">
            <w:r w:rsidR="00557359" w:rsidRPr="00674B1A">
              <w:rPr>
                <w:rStyle w:val="Hyperlink"/>
                <w:noProof/>
              </w:rPr>
              <w:t>Rationale for Council involvement in supporting play opportunities</w:t>
            </w:r>
            <w:r w:rsidR="00557359">
              <w:rPr>
                <w:noProof/>
                <w:webHidden/>
              </w:rPr>
              <w:tab/>
            </w:r>
            <w:r w:rsidR="00557359">
              <w:rPr>
                <w:noProof/>
                <w:webHidden/>
              </w:rPr>
              <w:fldChar w:fldCharType="begin"/>
            </w:r>
            <w:r w:rsidR="00557359">
              <w:rPr>
                <w:noProof/>
                <w:webHidden/>
              </w:rPr>
              <w:instrText xml:space="preserve"> PAGEREF _Toc2078900 \h </w:instrText>
            </w:r>
            <w:r w:rsidR="00557359">
              <w:rPr>
                <w:noProof/>
                <w:webHidden/>
              </w:rPr>
            </w:r>
            <w:r w:rsidR="00557359">
              <w:rPr>
                <w:noProof/>
                <w:webHidden/>
              </w:rPr>
              <w:fldChar w:fldCharType="separate"/>
            </w:r>
            <w:r w:rsidR="00557359">
              <w:rPr>
                <w:noProof/>
                <w:webHidden/>
              </w:rPr>
              <w:t>9</w:t>
            </w:r>
            <w:r w:rsidR="00557359">
              <w:rPr>
                <w:noProof/>
                <w:webHidden/>
              </w:rPr>
              <w:fldChar w:fldCharType="end"/>
            </w:r>
          </w:hyperlink>
        </w:p>
        <w:p w14:paraId="25F9F616" w14:textId="77777777" w:rsidR="00557359" w:rsidRDefault="00A8604A">
          <w:pPr>
            <w:pStyle w:val="TOC2"/>
            <w:rPr>
              <w:rFonts w:asciiTheme="minorHAnsi" w:eastAsiaTheme="minorEastAsia" w:hAnsiTheme="minorHAnsi" w:cstheme="minorBidi"/>
              <w:noProof/>
              <w:szCs w:val="22"/>
              <w:lang w:eastAsia="en-AU"/>
            </w:rPr>
          </w:pPr>
          <w:hyperlink w:anchor="_Toc2078901" w:history="1">
            <w:r w:rsidR="00557359" w:rsidRPr="00674B1A">
              <w:rPr>
                <w:rStyle w:val="Hyperlink"/>
                <w:noProof/>
              </w:rPr>
              <w:t>Part Three: Current Service Model</w:t>
            </w:r>
            <w:r w:rsidR="00557359">
              <w:rPr>
                <w:noProof/>
                <w:webHidden/>
              </w:rPr>
              <w:tab/>
            </w:r>
            <w:r w:rsidR="00557359">
              <w:rPr>
                <w:noProof/>
                <w:webHidden/>
              </w:rPr>
              <w:fldChar w:fldCharType="begin"/>
            </w:r>
            <w:r w:rsidR="00557359">
              <w:rPr>
                <w:noProof/>
                <w:webHidden/>
              </w:rPr>
              <w:instrText xml:space="preserve"> PAGEREF _Toc2078901 \h </w:instrText>
            </w:r>
            <w:r w:rsidR="00557359">
              <w:rPr>
                <w:noProof/>
                <w:webHidden/>
              </w:rPr>
            </w:r>
            <w:r w:rsidR="00557359">
              <w:rPr>
                <w:noProof/>
                <w:webHidden/>
              </w:rPr>
              <w:fldChar w:fldCharType="separate"/>
            </w:r>
            <w:r w:rsidR="00557359">
              <w:rPr>
                <w:noProof/>
                <w:webHidden/>
              </w:rPr>
              <w:t>15</w:t>
            </w:r>
            <w:r w:rsidR="00557359">
              <w:rPr>
                <w:noProof/>
                <w:webHidden/>
              </w:rPr>
              <w:fldChar w:fldCharType="end"/>
            </w:r>
          </w:hyperlink>
        </w:p>
        <w:p w14:paraId="016273A7"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902" w:history="1">
            <w:r w:rsidR="00557359" w:rsidRPr="00674B1A">
              <w:rPr>
                <w:rStyle w:val="Hyperlink"/>
                <w:noProof/>
              </w:rPr>
              <w:t>Toy libraries operating in the City of Port Phillip</w:t>
            </w:r>
            <w:r w:rsidR="00557359">
              <w:rPr>
                <w:noProof/>
                <w:webHidden/>
              </w:rPr>
              <w:tab/>
            </w:r>
            <w:r w:rsidR="00557359">
              <w:rPr>
                <w:noProof/>
                <w:webHidden/>
              </w:rPr>
              <w:fldChar w:fldCharType="begin"/>
            </w:r>
            <w:r w:rsidR="00557359">
              <w:rPr>
                <w:noProof/>
                <w:webHidden/>
              </w:rPr>
              <w:instrText xml:space="preserve"> PAGEREF _Toc2078902 \h </w:instrText>
            </w:r>
            <w:r w:rsidR="00557359">
              <w:rPr>
                <w:noProof/>
                <w:webHidden/>
              </w:rPr>
            </w:r>
            <w:r w:rsidR="00557359">
              <w:rPr>
                <w:noProof/>
                <w:webHidden/>
              </w:rPr>
              <w:fldChar w:fldCharType="separate"/>
            </w:r>
            <w:r w:rsidR="00557359">
              <w:rPr>
                <w:noProof/>
                <w:webHidden/>
              </w:rPr>
              <w:t>15</w:t>
            </w:r>
            <w:r w:rsidR="00557359">
              <w:rPr>
                <w:noProof/>
                <w:webHidden/>
              </w:rPr>
              <w:fldChar w:fldCharType="end"/>
            </w:r>
          </w:hyperlink>
        </w:p>
        <w:p w14:paraId="38FB6FFC"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903" w:history="1">
            <w:r w:rsidR="00557359" w:rsidRPr="00674B1A">
              <w:rPr>
                <w:rStyle w:val="Hyperlink"/>
                <w:noProof/>
              </w:rPr>
              <w:t>Playgroups operating in the City of Port Phillip</w:t>
            </w:r>
            <w:r w:rsidR="00557359">
              <w:rPr>
                <w:noProof/>
                <w:webHidden/>
              </w:rPr>
              <w:tab/>
            </w:r>
            <w:r w:rsidR="00557359">
              <w:rPr>
                <w:noProof/>
                <w:webHidden/>
              </w:rPr>
              <w:fldChar w:fldCharType="begin"/>
            </w:r>
            <w:r w:rsidR="00557359">
              <w:rPr>
                <w:noProof/>
                <w:webHidden/>
              </w:rPr>
              <w:instrText xml:space="preserve"> PAGEREF _Toc2078903 \h </w:instrText>
            </w:r>
            <w:r w:rsidR="00557359">
              <w:rPr>
                <w:noProof/>
                <w:webHidden/>
              </w:rPr>
            </w:r>
            <w:r w:rsidR="00557359">
              <w:rPr>
                <w:noProof/>
                <w:webHidden/>
              </w:rPr>
              <w:fldChar w:fldCharType="separate"/>
            </w:r>
            <w:r w:rsidR="00557359">
              <w:rPr>
                <w:noProof/>
                <w:webHidden/>
              </w:rPr>
              <w:t>15</w:t>
            </w:r>
            <w:r w:rsidR="00557359">
              <w:rPr>
                <w:noProof/>
                <w:webHidden/>
              </w:rPr>
              <w:fldChar w:fldCharType="end"/>
            </w:r>
          </w:hyperlink>
        </w:p>
        <w:p w14:paraId="2103F7BB"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904" w:history="1">
            <w:r w:rsidR="00557359" w:rsidRPr="00674B1A">
              <w:rPr>
                <w:rStyle w:val="Hyperlink"/>
                <w:noProof/>
              </w:rPr>
              <w:t>Council support for playgroups</w:t>
            </w:r>
            <w:r w:rsidR="00557359">
              <w:rPr>
                <w:noProof/>
                <w:webHidden/>
              </w:rPr>
              <w:tab/>
            </w:r>
            <w:r w:rsidR="00557359">
              <w:rPr>
                <w:noProof/>
                <w:webHidden/>
              </w:rPr>
              <w:fldChar w:fldCharType="begin"/>
            </w:r>
            <w:r w:rsidR="00557359">
              <w:rPr>
                <w:noProof/>
                <w:webHidden/>
              </w:rPr>
              <w:instrText xml:space="preserve"> PAGEREF _Toc2078904 \h </w:instrText>
            </w:r>
            <w:r w:rsidR="00557359">
              <w:rPr>
                <w:noProof/>
                <w:webHidden/>
              </w:rPr>
            </w:r>
            <w:r w:rsidR="00557359">
              <w:rPr>
                <w:noProof/>
                <w:webHidden/>
              </w:rPr>
              <w:fldChar w:fldCharType="separate"/>
            </w:r>
            <w:r w:rsidR="00557359">
              <w:rPr>
                <w:noProof/>
                <w:webHidden/>
              </w:rPr>
              <w:t>15</w:t>
            </w:r>
            <w:r w:rsidR="00557359">
              <w:rPr>
                <w:noProof/>
                <w:webHidden/>
              </w:rPr>
              <w:fldChar w:fldCharType="end"/>
            </w:r>
          </w:hyperlink>
        </w:p>
        <w:p w14:paraId="3043966E" w14:textId="77777777" w:rsidR="00557359" w:rsidRDefault="00A8604A">
          <w:pPr>
            <w:pStyle w:val="TOC3"/>
            <w:tabs>
              <w:tab w:val="right" w:leader="dot" w:pos="9204"/>
            </w:tabs>
            <w:rPr>
              <w:rFonts w:asciiTheme="minorHAnsi" w:eastAsiaTheme="minorEastAsia" w:hAnsiTheme="minorHAnsi" w:cstheme="minorBidi"/>
              <w:noProof/>
              <w:szCs w:val="22"/>
              <w:lang w:eastAsia="en-AU"/>
            </w:rPr>
          </w:pPr>
          <w:hyperlink w:anchor="_Toc2078905" w:history="1">
            <w:r w:rsidR="00557359" w:rsidRPr="00674B1A">
              <w:rPr>
                <w:rStyle w:val="Hyperlink"/>
                <w:noProof/>
              </w:rPr>
              <w:t>Perspectives of stakeholders and the community</w:t>
            </w:r>
            <w:r w:rsidR="00557359">
              <w:rPr>
                <w:noProof/>
                <w:webHidden/>
              </w:rPr>
              <w:tab/>
            </w:r>
            <w:r w:rsidR="00557359">
              <w:rPr>
                <w:noProof/>
                <w:webHidden/>
              </w:rPr>
              <w:fldChar w:fldCharType="begin"/>
            </w:r>
            <w:r w:rsidR="00557359">
              <w:rPr>
                <w:noProof/>
                <w:webHidden/>
              </w:rPr>
              <w:instrText xml:space="preserve"> PAGEREF _Toc2078905 \h </w:instrText>
            </w:r>
            <w:r w:rsidR="00557359">
              <w:rPr>
                <w:noProof/>
                <w:webHidden/>
              </w:rPr>
            </w:r>
            <w:r w:rsidR="00557359">
              <w:rPr>
                <w:noProof/>
                <w:webHidden/>
              </w:rPr>
              <w:fldChar w:fldCharType="separate"/>
            </w:r>
            <w:r w:rsidR="00557359">
              <w:rPr>
                <w:noProof/>
                <w:webHidden/>
              </w:rPr>
              <w:t>17</w:t>
            </w:r>
            <w:r w:rsidR="00557359">
              <w:rPr>
                <w:noProof/>
                <w:webHidden/>
              </w:rPr>
              <w:fldChar w:fldCharType="end"/>
            </w:r>
          </w:hyperlink>
        </w:p>
        <w:p w14:paraId="2BEEB71B" w14:textId="77777777" w:rsidR="00557359" w:rsidRDefault="00A8604A">
          <w:pPr>
            <w:pStyle w:val="TOC2"/>
            <w:rPr>
              <w:rFonts w:asciiTheme="minorHAnsi" w:eastAsiaTheme="minorEastAsia" w:hAnsiTheme="minorHAnsi" w:cstheme="minorBidi"/>
              <w:noProof/>
              <w:szCs w:val="22"/>
              <w:lang w:eastAsia="en-AU"/>
            </w:rPr>
          </w:pPr>
          <w:hyperlink w:anchor="_Toc2078906" w:history="1">
            <w:r w:rsidR="00557359" w:rsidRPr="00674B1A">
              <w:rPr>
                <w:rStyle w:val="Hyperlink"/>
                <w:noProof/>
              </w:rPr>
              <w:t>Part Four: Draft future service response options</w:t>
            </w:r>
            <w:r w:rsidR="00557359">
              <w:rPr>
                <w:noProof/>
                <w:webHidden/>
              </w:rPr>
              <w:tab/>
            </w:r>
            <w:r w:rsidR="00557359">
              <w:rPr>
                <w:noProof/>
                <w:webHidden/>
              </w:rPr>
              <w:fldChar w:fldCharType="begin"/>
            </w:r>
            <w:r w:rsidR="00557359">
              <w:rPr>
                <w:noProof/>
                <w:webHidden/>
              </w:rPr>
              <w:instrText xml:space="preserve"> PAGEREF _Toc2078906 \h </w:instrText>
            </w:r>
            <w:r w:rsidR="00557359">
              <w:rPr>
                <w:noProof/>
                <w:webHidden/>
              </w:rPr>
            </w:r>
            <w:r w:rsidR="00557359">
              <w:rPr>
                <w:noProof/>
                <w:webHidden/>
              </w:rPr>
              <w:fldChar w:fldCharType="separate"/>
            </w:r>
            <w:r w:rsidR="00557359">
              <w:rPr>
                <w:noProof/>
                <w:webHidden/>
              </w:rPr>
              <w:t>19</w:t>
            </w:r>
            <w:r w:rsidR="00557359">
              <w:rPr>
                <w:noProof/>
                <w:webHidden/>
              </w:rPr>
              <w:fldChar w:fldCharType="end"/>
            </w:r>
          </w:hyperlink>
        </w:p>
        <w:p w14:paraId="7FF342AC" w14:textId="7A01E655" w:rsidR="00557359" w:rsidRDefault="00A8604A">
          <w:pPr>
            <w:pStyle w:val="TOC2"/>
            <w:rPr>
              <w:rFonts w:asciiTheme="minorHAnsi" w:eastAsiaTheme="minorEastAsia" w:hAnsiTheme="minorHAnsi" w:cstheme="minorBidi"/>
              <w:noProof/>
              <w:szCs w:val="22"/>
              <w:lang w:eastAsia="en-AU"/>
            </w:rPr>
          </w:pPr>
          <w:hyperlink w:anchor="_Toc2078907" w:history="1">
            <w:r w:rsidR="00557359" w:rsidRPr="00674B1A">
              <w:rPr>
                <w:rStyle w:val="Hyperlink"/>
                <w:noProof/>
              </w:rPr>
              <w:t>D</w:t>
            </w:r>
            <w:r w:rsidR="00AE7CCC">
              <w:rPr>
                <w:rStyle w:val="Hyperlink"/>
                <w:noProof/>
              </w:rPr>
              <w:t>raft service response options- t</w:t>
            </w:r>
            <w:r w:rsidR="00557359" w:rsidRPr="00674B1A">
              <w:rPr>
                <w:rStyle w:val="Hyperlink"/>
                <w:noProof/>
              </w:rPr>
              <w:t>oy Libraries</w:t>
            </w:r>
            <w:r w:rsidR="00557359">
              <w:rPr>
                <w:noProof/>
                <w:webHidden/>
              </w:rPr>
              <w:tab/>
            </w:r>
            <w:r w:rsidR="00557359">
              <w:rPr>
                <w:noProof/>
                <w:webHidden/>
              </w:rPr>
              <w:fldChar w:fldCharType="begin"/>
            </w:r>
            <w:r w:rsidR="00557359">
              <w:rPr>
                <w:noProof/>
                <w:webHidden/>
              </w:rPr>
              <w:instrText xml:space="preserve"> PAGEREF _Toc2078907 \h </w:instrText>
            </w:r>
            <w:r w:rsidR="00557359">
              <w:rPr>
                <w:noProof/>
                <w:webHidden/>
              </w:rPr>
            </w:r>
            <w:r w:rsidR="00557359">
              <w:rPr>
                <w:noProof/>
                <w:webHidden/>
              </w:rPr>
              <w:fldChar w:fldCharType="separate"/>
            </w:r>
            <w:r w:rsidR="00557359">
              <w:rPr>
                <w:noProof/>
                <w:webHidden/>
              </w:rPr>
              <w:t>19</w:t>
            </w:r>
            <w:r w:rsidR="00557359">
              <w:rPr>
                <w:noProof/>
                <w:webHidden/>
              </w:rPr>
              <w:fldChar w:fldCharType="end"/>
            </w:r>
          </w:hyperlink>
        </w:p>
        <w:p w14:paraId="3251C5B5" w14:textId="20F1B818" w:rsidR="00557359" w:rsidRDefault="00A8604A">
          <w:pPr>
            <w:pStyle w:val="TOC2"/>
            <w:rPr>
              <w:rFonts w:asciiTheme="minorHAnsi" w:eastAsiaTheme="minorEastAsia" w:hAnsiTheme="minorHAnsi" w:cstheme="minorBidi"/>
              <w:noProof/>
              <w:szCs w:val="22"/>
              <w:lang w:eastAsia="en-AU"/>
            </w:rPr>
          </w:pPr>
          <w:hyperlink w:anchor="_Toc2078908" w:history="1">
            <w:r w:rsidR="00557359" w:rsidRPr="00674B1A">
              <w:rPr>
                <w:rStyle w:val="Hyperlink"/>
                <w:noProof/>
              </w:rPr>
              <w:t>D</w:t>
            </w:r>
            <w:r w:rsidR="00AE7CCC">
              <w:rPr>
                <w:rStyle w:val="Hyperlink"/>
                <w:noProof/>
              </w:rPr>
              <w:t>raft Service Response Options- p</w:t>
            </w:r>
            <w:r w:rsidR="00557359" w:rsidRPr="00674B1A">
              <w:rPr>
                <w:rStyle w:val="Hyperlink"/>
                <w:noProof/>
              </w:rPr>
              <w:t>laygroups</w:t>
            </w:r>
            <w:r w:rsidR="00557359">
              <w:rPr>
                <w:noProof/>
                <w:webHidden/>
              </w:rPr>
              <w:tab/>
            </w:r>
            <w:r w:rsidR="00557359">
              <w:rPr>
                <w:noProof/>
                <w:webHidden/>
              </w:rPr>
              <w:fldChar w:fldCharType="begin"/>
            </w:r>
            <w:r w:rsidR="00557359">
              <w:rPr>
                <w:noProof/>
                <w:webHidden/>
              </w:rPr>
              <w:instrText xml:space="preserve"> PAGEREF _Toc2078908 \h </w:instrText>
            </w:r>
            <w:r w:rsidR="00557359">
              <w:rPr>
                <w:noProof/>
                <w:webHidden/>
              </w:rPr>
            </w:r>
            <w:r w:rsidR="00557359">
              <w:rPr>
                <w:noProof/>
                <w:webHidden/>
              </w:rPr>
              <w:fldChar w:fldCharType="separate"/>
            </w:r>
            <w:r w:rsidR="00557359">
              <w:rPr>
                <w:noProof/>
                <w:webHidden/>
              </w:rPr>
              <w:t>25</w:t>
            </w:r>
            <w:r w:rsidR="00557359">
              <w:rPr>
                <w:noProof/>
                <w:webHidden/>
              </w:rPr>
              <w:fldChar w:fldCharType="end"/>
            </w:r>
          </w:hyperlink>
        </w:p>
        <w:p w14:paraId="061A88F3" w14:textId="77777777" w:rsidR="00557359" w:rsidRDefault="00A8604A">
          <w:pPr>
            <w:pStyle w:val="TOC2"/>
            <w:rPr>
              <w:rFonts w:asciiTheme="minorHAnsi" w:eastAsiaTheme="minorEastAsia" w:hAnsiTheme="minorHAnsi" w:cstheme="minorBidi"/>
              <w:noProof/>
              <w:szCs w:val="22"/>
              <w:lang w:eastAsia="en-AU"/>
            </w:rPr>
          </w:pPr>
          <w:hyperlink w:anchor="_Toc2078909" w:history="1">
            <w:r w:rsidR="00557359" w:rsidRPr="00674B1A">
              <w:rPr>
                <w:rStyle w:val="Hyperlink"/>
                <w:noProof/>
              </w:rPr>
              <w:t>Appendix 1: Current toy libraries in the City of Port Phillip</w:t>
            </w:r>
            <w:r w:rsidR="00557359">
              <w:rPr>
                <w:noProof/>
                <w:webHidden/>
              </w:rPr>
              <w:tab/>
            </w:r>
            <w:r w:rsidR="00557359">
              <w:rPr>
                <w:noProof/>
                <w:webHidden/>
              </w:rPr>
              <w:fldChar w:fldCharType="begin"/>
            </w:r>
            <w:r w:rsidR="00557359">
              <w:rPr>
                <w:noProof/>
                <w:webHidden/>
              </w:rPr>
              <w:instrText xml:space="preserve"> PAGEREF _Toc2078909 \h </w:instrText>
            </w:r>
            <w:r w:rsidR="00557359">
              <w:rPr>
                <w:noProof/>
                <w:webHidden/>
              </w:rPr>
            </w:r>
            <w:r w:rsidR="00557359">
              <w:rPr>
                <w:noProof/>
                <w:webHidden/>
              </w:rPr>
              <w:fldChar w:fldCharType="separate"/>
            </w:r>
            <w:r w:rsidR="00557359">
              <w:rPr>
                <w:noProof/>
                <w:webHidden/>
              </w:rPr>
              <w:t>30</w:t>
            </w:r>
            <w:r w:rsidR="00557359">
              <w:rPr>
                <w:noProof/>
                <w:webHidden/>
              </w:rPr>
              <w:fldChar w:fldCharType="end"/>
            </w:r>
          </w:hyperlink>
        </w:p>
        <w:p w14:paraId="43047DBC" w14:textId="6242E6C2" w:rsidR="00557359" w:rsidRDefault="00A8604A">
          <w:pPr>
            <w:pStyle w:val="TOC2"/>
            <w:rPr>
              <w:rFonts w:asciiTheme="minorHAnsi" w:eastAsiaTheme="minorEastAsia" w:hAnsiTheme="minorHAnsi" w:cstheme="minorBidi"/>
              <w:noProof/>
              <w:szCs w:val="22"/>
              <w:lang w:eastAsia="en-AU"/>
            </w:rPr>
          </w:pPr>
          <w:hyperlink w:anchor="_Toc2078910" w:history="1">
            <w:r w:rsidR="00AE7CCC">
              <w:rPr>
                <w:rStyle w:val="Hyperlink"/>
                <w:noProof/>
              </w:rPr>
              <w:t>Appendix 2: Benchmarking of t</w:t>
            </w:r>
            <w:r w:rsidR="00557359" w:rsidRPr="00674B1A">
              <w:rPr>
                <w:rStyle w:val="Hyperlink"/>
                <w:noProof/>
              </w:rPr>
              <w:t>oy Libraries</w:t>
            </w:r>
            <w:r w:rsidR="00557359">
              <w:rPr>
                <w:noProof/>
                <w:webHidden/>
              </w:rPr>
              <w:tab/>
            </w:r>
            <w:r w:rsidR="00557359">
              <w:rPr>
                <w:noProof/>
                <w:webHidden/>
              </w:rPr>
              <w:fldChar w:fldCharType="begin"/>
            </w:r>
            <w:r w:rsidR="00557359">
              <w:rPr>
                <w:noProof/>
                <w:webHidden/>
              </w:rPr>
              <w:instrText xml:space="preserve"> PAGEREF _Toc2078910 \h </w:instrText>
            </w:r>
            <w:r w:rsidR="00557359">
              <w:rPr>
                <w:noProof/>
                <w:webHidden/>
              </w:rPr>
            </w:r>
            <w:r w:rsidR="00557359">
              <w:rPr>
                <w:noProof/>
                <w:webHidden/>
              </w:rPr>
              <w:fldChar w:fldCharType="separate"/>
            </w:r>
            <w:r w:rsidR="00557359">
              <w:rPr>
                <w:noProof/>
                <w:webHidden/>
              </w:rPr>
              <w:t>35</w:t>
            </w:r>
            <w:r w:rsidR="00557359">
              <w:rPr>
                <w:noProof/>
                <w:webHidden/>
              </w:rPr>
              <w:fldChar w:fldCharType="end"/>
            </w:r>
          </w:hyperlink>
        </w:p>
        <w:p w14:paraId="1E587CA0" w14:textId="77777777" w:rsidR="00557359" w:rsidRDefault="00A8604A">
          <w:pPr>
            <w:pStyle w:val="TOC2"/>
            <w:rPr>
              <w:rFonts w:asciiTheme="minorHAnsi" w:eastAsiaTheme="minorEastAsia" w:hAnsiTheme="minorHAnsi" w:cstheme="minorBidi"/>
              <w:noProof/>
              <w:szCs w:val="22"/>
              <w:lang w:eastAsia="en-AU"/>
            </w:rPr>
          </w:pPr>
          <w:hyperlink w:anchor="_Toc2078911" w:history="1">
            <w:r w:rsidR="00557359" w:rsidRPr="00674B1A">
              <w:rPr>
                <w:rStyle w:val="Hyperlink"/>
                <w:noProof/>
              </w:rPr>
              <w:t>Appendix 3: Selected playgroups</w:t>
            </w:r>
            <w:r w:rsidR="00557359">
              <w:rPr>
                <w:noProof/>
                <w:webHidden/>
              </w:rPr>
              <w:tab/>
            </w:r>
            <w:r w:rsidR="00557359">
              <w:rPr>
                <w:noProof/>
                <w:webHidden/>
              </w:rPr>
              <w:fldChar w:fldCharType="begin"/>
            </w:r>
            <w:r w:rsidR="00557359">
              <w:rPr>
                <w:noProof/>
                <w:webHidden/>
              </w:rPr>
              <w:instrText xml:space="preserve"> PAGEREF _Toc2078911 \h </w:instrText>
            </w:r>
            <w:r w:rsidR="00557359">
              <w:rPr>
                <w:noProof/>
                <w:webHidden/>
              </w:rPr>
            </w:r>
            <w:r w:rsidR="00557359">
              <w:rPr>
                <w:noProof/>
                <w:webHidden/>
              </w:rPr>
              <w:fldChar w:fldCharType="separate"/>
            </w:r>
            <w:r w:rsidR="00557359">
              <w:rPr>
                <w:noProof/>
                <w:webHidden/>
              </w:rPr>
              <w:t>38</w:t>
            </w:r>
            <w:r w:rsidR="00557359">
              <w:rPr>
                <w:noProof/>
                <w:webHidden/>
              </w:rPr>
              <w:fldChar w:fldCharType="end"/>
            </w:r>
          </w:hyperlink>
        </w:p>
        <w:p w14:paraId="43B1CC1C" w14:textId="6C4FC774" w:rsidR="00557359" w:rsidRDefault="00A8604A">
          <w:pPr>
            <w:pStyle w:val="TOC2"/>
            <w:rPr>
              <w:rFonts w:asciiTheme="minorHAnsi" w:eastAsiaTheme="minorEastAsia" w:hAnsiTheme="minorHAnsi" w:cstheme="minorBidi"/>
              <w:noProof/>
              <w:szCs w:val="22"/>
              <w:lang w:eastAsia="en-AU"/>
            </w:rPr>
          </w:pPr>
          <w:hyperlink w:anchor="_Toc2078912" w:history="1">
            <w:r w:rsidR="00AE7CCC">
              <w:rPr>
                <w:rStyle w:val="Hyperlink"/>
                <w:noProof/>
              </w:rPr>
              <w:t>Appendix 4: Benchmarking of p</w:t>
            </w:r>
            <w:r w:rsidR="00557359" w:rsidRPr="00674B1A">
              <w:rPr>
                <w:rStyle w:val="Hyperlink"/>
                <w:noProof/>
              </w:rPr>
              <w:t>laygroups</w:t>
            </w:r>
            <w:r w:rsidR="00557359">
              <w:rPr>
                <w:noProof/>
                <w:webHidden/>
              </w:rPr>
              <w:tab/>
            </w:r>
            <w:r w:rsidR="00557359">
              <w:rPr>
                <w:noProof/>
                <w:webHidden/>
              </w:rPr>
              <w:fldChar w:fldCharType="begin"/>
            </w:r>
            <w:r w:rsidR="00557359">
              <w:rPr>
                <w:noProof/>
                <w:webHidden/>
              </w:rPr>
              <w:instrText xml:space="preserve"> PAGEREF _Toc2078912 \h </w:instrText>
            </w:r>
            <w:r w:rsidR="00557359">
              <w:rPr>
                <w:noProof/>
                <w:webHidden/>
              </w:rPr>
            </w:r>
            <w:r w:rsidR="00557359">
              <w:rPr>
                <w:noProof/>
                <w:webHidden/>
              </w:rPr>
              <w:fldChar w:fldCharType="separate"/>
            </w:r>
            <w:r w:rsidR="00557359">
              <w:rPr>
                <w:noProof/>
                <w:webHidden/>
              </w:rPr>
              <w:t>39</w:t>
            </w:r>
            <w:r w:rsidR="00557359">
              <w:rPr>
                <w:noProof/>
                <w:webHidden/>
              </w:rPr>
              <w:fldChar w:fldCharType="end"/>
            </w:r>
          </w:hyperlink>
        </w:p>
        <w:p w14:paraId="16F01AAD" w14:textId="77777777" w:rsidR="00557359" w:rsidRDefault="00A8604A">
          <w:pPr>
            <w:pStyle w:val="TOC2"/>
            <w:rPr>
              <w:rFonts w:asciiTheme="minorHAnsi" w:eastAsiaTheme="minorEastAsia" w:hAnsiTheme="minorHAnsi" w:cstheme="minorBidi"/>
              <w:noProof/>
              <w:szCs w:val="22"/>
              <w:lang w:eastAsia="en-AU"/>
            </w:rPr>
          </w:pPr>
          <w:hyperlink w:anchor="_Toc2078913" w:history="1">
            <w:r w:rsidR="00557359" w:rsidRPr="00674B1A">
              <w:rPr>
                <w:rStyle w:val="Hyperlink"/>
                <w:noProof/>
              </w:rPr>
              <w:t>Appendix 5 Summary of current services with policy objectives</w:t>
            </w:r>
            <w:r w:rsidR="00557359">
              <w:rPr>
                <w:noProof/>
                <w:webHidden/>
              </w:rPr>
              <w:tab/>
            </w:r>
            <w:r w:rsidR="00557359">
              <w:rPr>
                <w:noProof/>
                <w:webHidden/>
              </w:rPr>
              <w:fldChar w:fldCharType="begin"/>
            </w:r>
            <w:r w:rsidR="00557359">
              <w:rPr>
                <w:noProof/>
                <w:webHidden/>
              </w:rPr>
              <w:instrText xml:space="preserve"> PAGEREF _Toc2078913 \h </w:instrText>
            </w:r>
            <w:r w:rsidR="00557359">
              <w:rPr>
                <w:noProof/>
                <w:webHidden/>
              </w:rPr>
            </w:r>
            <w:r w:rsidR="00557359">
              <w:rPr>
                <w:noProof/>
                <w:webHidden/>
              </w:rPr>
              <w:fldChar w:fldCharType="separate"/>
            </w:r>
            <w:r w:rsidR="00557359">
              <w:rPr>
                <w:noProof/>
                <w:webHidden/>
              </w:rPr>
              <w:t>41</w:t>
            </w:r>
            <w:r w:rsidR="00557359">
              <w:rPr>
                <w:noProof/>
                <w:webHidden/>
              </w:rPr>
              <w:fldChar w:fldCharType="end"/>
            </w:r>
          </w:hyperlink>
        </w:p>
        <w:p w14:paraId="143C23C9" w14:textId="77777777" w:rsidR="00557359" w:rsidRDefault="00A8604A">
          <w:pPr>
            <w:pStyle w:val="TOC2"/>
            <w:rPr>
              <w:rFonts w:asciiTheme="minorHAnsi" w:eastAsiaTheme="minorEastAsia" w:hAnsiTheme="minorHAnsi" w:cstheme="minorBidi"/>
              <w:noProof/>
              <w:szCs w:val="22"/>
              <w:lang w:eastAsia="en-AU"/>
            </w:rPr>
          </w:pPr>
          <w:hyperlink w:anchor="_Toc2078914" w:history="1">
            <w:r w:rsidR="00557359" w:rsidRPr="00674B1A">
              <w:rPr>
                <w:rStyle w:val="Hyperlink"/>
                <w:noProof/>
              </w:rPr>
              <w:t>Appendix 6: Feedback from toy library operators</w:t>
            </w:r>
            <w:r w:rsidR="00557359">
              <w:rPr>
                <w:noProof/>
                <w:webHidden/>
              </w:rPr>
              <w:tab/>
            </w:r>
            <w:r w:rsidR="00557359">
              <w:rPr>
                <w:noProof/>
                <w:webHidden/>
              </w:rPr>
              <w:fldChar w:fldCharType="begin"/>
            </w:r>
            <w:r w:rsidR="00557359">
              <w:rPr>
                <w:noProof/>
                <w:webHidden/>
              </w:rPr>
              <w:instrText xml:space="preserve"> PAGEREF _Toc2078914 \h </w:instrText>
            </w:r>
            <w:r w:rsidR="00557359">
              <w:rPr>
                <w:noProof/>
                <w:webHidden/>
              </w:rPr>
            </w:r>
            <w:r w:rsidR="00557359">
              <w:rPr>
                <w:noProof/>
                <w:webHidden/>
              </w:rPr>
              <w:fldChar w:fldCharType="separate"/>
            </w:r>
            <w:r w:rsidR="00557359">
              <w:rPr>
                <w:noProof/>
                <w:webHidden/>
              </w:rPr>
              <w:t>46</w:t>
            </w:r>
            <w:r w:rsidR="00557359">
              <w:rPr>
                <w:noProof/>
                <w:webHidden/>
              </w:rPr>
              <w:fldChar w:fldCharType="end"/>
            </w:r>
          </w:hyperlink>
        </w:p>
        <w:p w14:paraId="62358DB1" w14:textId="77777777" w:rsidR="00557359" w:rsidRDefault="00A8604A">
          <w:pPr>
            <w:pStyle w:val="TOC2"/>
            <w:rPr>
              <w:rFonts w:asciiTheme="minorHAnsi" w:eastAsiaTheme="minorEastAsia" w:hAnsiTheme="minorHAnsi" w:cstheme="minorBidi"/>
              <w:noProof/>
              <w:szCs w:val="22"/>
              <w:lang w:eastAsia="en-AU"/>
            </w:rPr>
          </w:pPr>
          <w:hyperlink w:anchor="_Toc2078915" w:history="1">
            <w:r w:rsidR="00557359" w:rsidRPr="00674B1A">
              <w:rPr>
                <w:rStyle w:val="Hyperlink"/>
                <w:noProof/>
              </w:rPr>
              <w:t>Appendix 7: Feedback from playgroup operators</w:t>
            </w:r>
            <w:r w:rsidR="00557359">
              <w:rPr>
                <w:noProof/>
                <w:webHidden/>
              </w:rPr>
              <w:tab/>
            </w:r>
            <w:r w:rsidR="00557359">
              <w:rPr>
                <w:noProof/>
                <w:webHidden/>
              </w:rPr>
              <w:fldChar w:fldCharType="begin"/>
            </w:r>
            <w:r w:rsidR="00557359">
              <w:rPr>
                <w:noProof/>
                <w:webHidden/>
              </w:rPr>
              <w:instrText xml:space="preserve"> PAGEREF _Toc2078915 \h </w:instrText>
            </w:r>
            <w:r w:rsidR="00557359">
              <w:rPr>
                <w:noProof/>
                <w:webHidden/>
              </w:rPr>
            </w:r>
            <w:r w:rsidR="00557359">
              <w:rPr>
                <w:noProof/>
                <w:webHidden/>
              </w:rPr>
              <w:fldChar w:fldCharType="separate"/>
            </w:r>
            <w:r w:rsidR="00557359">
              <w:rPr>
                <w:noProof/>
                <w:webHidden/>
              </w:rPr>
              <w:t>48</w:t>
            </w:r>
            <w:r w:rsidR="00557359">
              <w:rPr>
                <w:noProof/>
                <w:webHidden/>
              </w:rPr>
              <w:fldChar w:fldCharType="end"/>
            </w:r>
          </w:hyperlink>
        </w:p>
        <w:p w14:paraId="021BD424" w14:textId="31C4E8D2" w:rsidR="00A53918" w:rsidRPr="00A466A1" w:rsidRDefault="00A53918" w:rsidP="00A466A1">
          <w:pPr>
            <w:jc w:val="both"/>
            <w:rPr>
              <w:rFonts w:cs="Calibri Light"/>
            </w:rPr>
          </w:pPr>
          <w:r w:rsidRPr="00A23ABF">
            <w:rPr>
              <w:rFonts w:cs="Calibri Light"/>
              <w:b/>
              <w:bCs/>
              <w:noProof/>
            </w:rPr>
            <w:fldChar w:fldCharType="end"/>
          </w:r>
        </w:p>
      </w:sdtContent>
    </w:sdt>
    <w:p w14:paraId="7E925809" w14:textId="77777777" w:rsidR="00715A9D" w:rsidRDefault="00715A9D" w:rsidP="00A466A1">
      <w:pPr>
        <w:pStyle w:val="Heading2"/>
      </w:pPr>
    </w:p>
    <w:p w14:paraId="7A554FAA" w14:textId="77777777" w:rsidR="00443D66" w:rsidRDefault="00443D66" w:rsidP="00A466A1">
      <w:pPr>
        <w:pStyle w:val="Heading2"/>
      </w:pPr>
    </w:p>
    <w:p w14:paraId="26645711" w14:textId="77777777" w:rsidR="00443D66" w:rsidRDefault="00443D66" w:rsidP="00A466A1">
      <w:pPr>
        <w:pStyle w:val="Heading2"/>
      </w:pPr>
    </w:p>
    <w:p w14:paraId="29B14319" w14:textId="77777777" w:rsidR="00964CD7" w:rsidRPr="00964CD7" w:rsidRDefault="00964CD7" w:rsidP="00964CD7"/>
    <w:p w14:paraId="726D0030" w14:textId="77777777" w:rsidR="00443D66" w:rsidRDefault="00443D66" w:rsidP="00443D66"/>
    <w:p w14:paraId="5AAD298C" w14:textId="77777777" w:rsidR="00443D66" w:rsidRPr="00443D66" w:rsidRDefault="00443D66" w:rsidP="00443D66"/>
    <w:p w14:paraId="0ADD8AB7" w14:textId="683F5746" w:rsidR="004875BE" w:rsidRPr="00A466A1" w:rsidRDefault="0081764D" w:rsidP="00A466A1">
      <w:pPr>
        <w:pStyle w:val="Heading2"/>
        <w:rPr>
          <w:highlight w:val="yellow"/>
        </w:rPr>
      </w:pPr>
      <w:bookmarkStart w:id="1" w:name="_Toc2078891"/>
      <w:r w:rsidRPr="00A466A1">
        <w:lastRenderedPageBreak/>
        <w:t>Executive Summary</w:t>
      </w:r>
      <w:bookmarkEnd w:id="1"/>
      <w:r w:rsidRPr="00A466A1">
        <w:t xml:space="preserve"> </w:t>
      </w:r>
    </w:p>
    <w:p w14:paraId="2FB23ABE" w14:textId="4CF8364E" w:rsidR="0043105D" w:rsidRDefault="004875BE" w:rsidP="004875BE">
      <w:pPr>
        <w:jc w:val="both"/>
        <w:rPr>
          <w:szCs w:val="22"/>
        </w:rPr>
      </w:pPr>
      <w:r w:rsidRPr="004875BE">
        <w:rPr>
          <w:rFonts w:cs="Calibri Light"/>
          <w:szCs w:val="22"/>
        </w:rPr>
        <w:t>The Centre for Child and Family Welfare (the Centre) was commissione</w:t>
      </w:r>
      <w:r>
        <w:rPr>
          <w:rFonts w:cs="Calibri Light"/>
          <w:szCs w:val="22"/>
        </w:rPr>
        <w:t>d by the City of Port Phillip</w:t>
      </w:r>
      <w:r w:rsidR="004B5A77">
        <w:rPr>
          <w:rFonts w:cs="Calibri Light"/>
          <w:szCs w:val="22"/>
        </w:rPr>
        <w:t xml:space="preserve"> (the Council)</w:t>
      </w:r>
      <w:r w:rsidRPr="004875BE">
        <w:rPr>
          <w:rFonts w:cs="Calibri Light"/>
          <w:szCs w:val="22"/>
        </w:rPr>
        <w:t xml:space="preserve"> </w:t>
      </w:r>
      <w:r>
        <w:t xml:space="preserve">to </w:t>
      </w:r>
      <w:r>
        <w:rPr>
          <w:szCs w:val="22"/>
        </w:rPr>
        <w:t>provide critical input to the service response options for the development of the new Children’s Services Policy as they relat</w:t>
      </w:r>
      <w:r w:rsidR="0043105D">
        <w:rPr>
          <w:szCs w:val="22"/>
        </w:rPr>
        <w:t>e to two aspects of services – playgroups and toy l</w:t>
      </w:r>
      <w:r>
        <w:rPr>
          <w:szCs w:val="22"/>
        </w:rPr>
        <w:t xml:space="preserve">ibraries. </w:t>
      </w:r>
    </w:p>
    <w:p w14:paraId="2CBC9E6B" w14:textId="3BF0215B" w:rsidR="0043105D" w:rsidRDefault="0043105D" w:rsidP="004875BE">
      <w:pPr>
        <w:jc w:val="both"/>
        <w:rPr>
          <w:szCs w:val="22"/>
        </w:rPr>
      </w:pPr>
      <w:r>
        <w:rPr>
          <w:szCs w:val="22"/>
        </w:rPr>
        <w:t>The Centre reviewed the relevant City of Port Phillip demographic data and policy documents, undertook a limited review of the literature on the importance of play and the benefits of playgroups and toy libraries, and consulted with selected key stakeholders as identified by the City of Port Phillip.</w:t>
      </w:r>
    </w:p>
    <w:p w14:paraId="063C6C31" w14:textId="4BEB5972" w:rsidR="0043105D" w:rsidRDefault="0043105D" w:rsidP="004875BE">
      <w:pPr>
        <w:jc w:val="both"/>
        <w:rPr>
          <w:szCs w:val="22"/>
        </w:rPr>
      </w:pPr>
      <w:r>
        <w:rPr>
          <w:szCs w:val="22"/>
        </w:rPr>
        <w:t>Based on the data, review and consultations, the Centre has provided two service options in relation to toy libraries and two options in relation to playgroups for consideration by the City of Port Phillip.</w:t>
      </w:r>
    </w:p>
    <w:p w14:paraId="41D60681" w14:textId="77777777" w:rsidR="00002F7B" w:rsidRDefault="00002F7B" w:rsidP="004875BE">
      <w:pPr>
        <w:jc w:val="both"/>
        <w:rPr>
          <w:szCs w:val="22"/>
        </w:rPr>
      </w:pPr>
      <w:r>
        <w:rPr>
          <w:szCs w:val="22"/>
        </w:rPr>
        <w:t>For toy libraries, Option 1 would see the City of Port Phillip enhance the delivery and reach of the existing toy libraries and Option 2 would begin a process of amalgamating the management of toy library services.</w:t>
      </w:r>
    </w:p>
    <w:p w14:paraId="2877724D" w14:textId="1ED350C5" w:rsidR="00002F7B" w:rsidRDefault="00002F7B" w:rsidP="00002F7B">
      <w:pPr>
        <w:jc w:val="both"/>
        <w:rPr>
          <w:szCs w:val="22"/>
        </w:rPr>
      </w:pPr>
      <w:r>
        <w:rPr>
          <w:szCs w:val="22"/>
        </w:rPr>
        <w:t xml:space="preserve">For playgroups, under Option 1, </w:t>
      </w:r>
      <w:r w:rsidR="004B5A77">
        <w:rPr>
          <w:szCs w:val="22"/>
        </w:rPr>
        <w:t>Council</w:t>
      </w:r>
      <w:r>
        <w:rPr>
          <w:szCs w:val="22"/>
        </w:rPr>
        <w:t xml:space="preserve"> would retain</w:t>
      </w:r>
      <w:r w:rsidRPr="00002F7B">
        <w:rPr>
          <w:szCs w:val="22"/>
        </w:rPr>
        <w:t xml:space="preserve"> the current service model for playgroups while enhancing the delivery of supported playgroups and ensuring that demand for playgroups in Fishermans Bend is met</w:t>
      </w:r>
      <w:r>
        <w:rPr>
          <w:szCs w:val="22"/>
        </w:rPr>
        <w:t xml:space="preserve">. Under Option 2, </w:t>
      </w:r>
      <w:r w:rsidR="004B5A77">
        <w:rPr>
          <w:szCs w:val="22"/>
        </w:rPr>
        <w:t>Council</w:t>
      </w:r>
      <w:r>
        <w:rPr>
          <w:szCs w:val="22"/>
        </w:rPr>
        <w:t xml:space="preserve"> would enter into a partnership model with playgroups and toy libraries and deliver both services in a new purpose built council owned building located at Fisherman’s Bend.</w:t>
      </w:r>
    </w:p>
    <w:p w14:paraId="0390827B" w14:textId="59EA5950" w:rsidR="00002F7B" w:rsidRPr="00C521E9" w:rsidRDefault="00002F7B" w:rsidP="00002F7B">
      <w:pPr>
        <w:jc w:val="both"/>
        <w:rPr>
          <w:b/>
        </w:rPr>
      </w:pPr>
      <w:r>
        <w:rPr>
          <w:szCs w:val="22"/>
        </w:rPr>
        <w:t>The report provides the rationale for each option.</w:t>
      </w:r>
    </w:p>
    <w:p w14:paraId="0B7529CF" w14:textId="2BCE4DB0" w:rsidR="0043105D" w:rsidRDefault="00002F7B" w:rsidP="004875BE">
      <w:pPr>
        <w:jc w:val="both"/>
        <w:rPr>
          <w:szCs w:val="22"/>
        </w:rPr>
      </w:pPr>
      <w:r>
        <w:rPr>
          <w:szCs w:val="22"/>
        </w:rPr>
        <w:t>The</w:t>
      </w:r>
      <w:r w:rsidR="0043105D">
        <w:rPr>
          <w:szCs w:val="22"/>
        </w:rPr>
        <w:t xml:space="preserve"> report highlights the challenges associated with local government involvement in toy library and playgroup service delivery</w:t>
      </w:r>
      <w:r w:rsidR="00AE7CCC">
        <w:rPr>
          <w:szCs w:val="22"/>
        </w:rPr>
        <w:t>,</w:t>
      </w:r>
      <w:r w:rsidR="0043105D">
        <w:rPr>
          <w:szCs w:val="22"/>
        </w:rPr>
        <w:t xml:space="preserve"> but also the benefits for the City of Port Phillip’s children and families. </w:t>
      </w:r>
    </w:p>
    <w:p w14:paraId="528EE54D" w14:textId="5B162B30" w:rsidR="0081764D" w:rsidRPr="004875BE" w:rsidRDefault="0081764D" w:rsidP="004875BE">
      <w:pPr>
        <w:jc w:val="both"/>
      </w:pPr>
      <w:r w:rsidRPr="004875BE">
        <w:br w:type="page"/>
      </w:r>
    </w:p>
    <w:p w14:paraId="0AFD5765" w14:textId="77777777" w:rsidR="00A23ABF" w:rsidRPr="002D70E1" w:rsidRDefault="00A23ABF" w:rsidP="002D70E1">
      <w:pPr>
        <w:pStyle w:val="Heading2"/>
      </w:pPr>
      <w:bookmarkStart w:id="2" w:name="_Toc2078892"/>
      <w:r w:rsidRPr="002D70E1">
        <w:lastRenderedPageBreak/>
        <w:t>Introduction</w:t>
      </w:r>
      <w:bookmarkEnd w:id="2"/>
    </w:p>
    <w:p w14:paraId="3BFE394A" w14:textId="248734A7" w:rsidR="00A23ABF" w:rsidRDefault="00A53918" w:rsidP="004C6328">
      <w:pPr>
        <w:jc w:val="both"/>
      </w:pPr>
      <w:r w:rsidRPr="00A23ABF">
        <w:t xml:space="preserve">This report </w:t>
      </w:r>
      <w:r w:rsidR="00A23ABF">
        <w:t>on current and future service delivery for toy libraries and playgroup</w:t>
      </w:r>
      <w:r w:rsidR="00640CDE">
        <w:t xml:space="preserve">s in the City of Port Phillip </w:t>
      </w:r>
      <w:r w:rsidRPr="00A23ABF">
        <w:t xml:space="preserve">is </w:t>
      </w:r>
      <w:r w:rsidR="00A23ABF">
        <w:t>structured as follows:</w:t>
      </w:r>
    </w:p>
    <w:p w14:paraId="1A5F1173" w14:textId="10590914" w:rsidR="00A53918" w:rsidRDefault="00A23ABF" w:rsidP="00354A01">
      <w:pPr>
        <w:pStyle w:val="ListParagraph"/>
        <w:numPr>
          <w:ilvl w:val="0"/>
          <w:numId w:val="32"/>
        </w:numPr>
        <w:jc w:val="both"/>
      </w:pPr>
      <w:r>
        <w:t xml:space="preserve">Part 1 provides a context for the report and </w:t>
      </w:r>
      <w:r w:rsidR="00A53918" w:rsidRPr="00A23ABF">
        <w:t>examines the policy objectives, critical success factors and demographic information</w:t>
      </w:r>
      <w:r>
        <w:t xml:space="preserve"> relating to the City of P</w:t>
      </w:r>
      <w:r w:rsidR="004B5A77">
        <w:t>ort Phillip.</w:t>
      </w:r>
    </w:p>
    <w:p w14:paraId="6797F9CE" w14:textId="42BE077A" w:rsidR="00A23ABF" w:rsidRDefault="00A23ABF" w:rsidP="00354A01">
      <w:pPr>
        <w:pStyle w:val="ListParagraph"/>
        <w:numPr>
          <w:ilvl w:val="0"/>
          <w:numId w:val="32"/>
        </w:numPr>
        <w:jc w:val="both"/>
      </w:pPr>
      <w:r>
        <w:t xml:space="preserve">Part 2 explores the </w:t>
      </w:r>
      <w:r w:rsidR="00367B7D">
        <w:t xml:space="preserve">research, including the </w:t>
      </w:r>
      <w:r>
        <w:t>importance of play and national and international examples of best practice</w:t>
      </w:r>
      <w:r w:rsidR="004B5A77">
        <w:t>.</w:t>
      </w:r>
    </w:p>
    <w:p w14:paraId="5F0E0862" w14:textId="0F31AA8A" w:rsidR="00A23ABF" w:rsidRDefault="00A23ABF" w:rsidP="00354A01">
      <w:pPr>
        <w:pStyle w:val="ListParagraph"/>
        <w:numPr>
          <w:ilvl w:val="0"/>
          <w:numId w:val="32"/>
        </w:numPr>
        <w:jc w:val="both"/>
      </w:pPr>
      <w:r>
        <w:t>Part 3 examines the current service models for toy libraries and playgroups</w:t>
      </w:r>
      <w:r w:rsidR="004B5A77">
        <w:t>.</w:t>
      </w:r>
    </w:p>
    <w:p w14:paraId="369E08C3" w14:textId="22C9AE4E" w:rsidR="00A23ABF" w:rsidRDefault="00A23ABF" w:rsidP="00354A01">
      <w:pPr>
        <w:pStyle w:val="ListParagraph"/>
        <w:numPr>
          <w:ilvl w:val="0"/>
          <w:numId w:val="32"/>
        </w:numPr>
        <w:ind w:left="714" w:hanging="357"/>
        <w:contextualSpacing w:val="0"/>
        <w:jc w:val="both"/>
      </w:pPr>
      <w:r>
        <w:t xml:space="preserve">Part 4 outlines future service options for consideration by the </w:t>
      </w:r>
      <w:r w:rsidR="004B5A77">
        <w:t>City of Port Phillip.</w:t>
      </w:r>
      <w:r w:rsidR="00640CDE">
        <w:t xml:space="preserve"> </w:t>
      </w:r>
    </w:p>
    <w:p w14:paraId="54259560" w14:textId="20F32BC4" w:rsidR="00A23ABF" w:rsidRPr="003C064B" w:rsidRDefault="00A23ABF" w:rsidP="004C6328">
      <w:pPr>
        <w:jc w:val="both"/>
        <w:rPr>
          <w:rFonts w:cs="Calibri Light"/>
          <w:szCs w:val="22"/>
        </w:rPr>
      </w:pPr>
      <w:r w:rsidRPr="003C064B">
        <w:rPr>
          <w:rFonts w:cs="Calibri Light"/>
          <w:szCs w:val="22"/>
        </w:rPr>
        <w:t xml:space="preserve">The </w:t>
      </w:r>
      <w:r w:rsidR="004B5A77">
        <w:rPr>
          <w:rFonts w:cs="Calibri Light"/>
          <w:szCs w:val="22"/>
        </w:rPr>
        <w:t>Council</w:t>
      </w:r>
      <w:r w:rsidRPr="003C064B">
        <w:rPr>
          <w:rFonts w:cs="Calibri Light"/>
          <w:szCs w:val="22"/>
        </w:rPr>
        <w:t xml:space="preserve"> is committed to delivering high quality services to families and their children in the Port Phillip community. As part of this commitment, the </w:t>
      </w:r>
      <w:r w:rsidR="004B5A77">
        <w:rPr>
          <w:rFonts w:cs="Calibri Light"/>
          <w:szCs w:val="22"/>
        </w:rPr>
        <w:t>Council</w:t>
      </w:r>
      <w:r w:rsidRPr="003C064B">
        <w:rPr>
          <w:rFonts w:cs="Calibri Light"/>
          <w:szCs w:val="22"/>
        </w:rPr>
        <w:t xml:space="preserve"> is currently reviewing its service offerings to families and children across a range of different settings. </w:t>
      </w:r>
    </w:p>
    <w:p w14:paraId="5C4C0349" w14:textId="1DCF11B1" w:rsidR="00367B7D" w:rsidRDefault="00A23ABF" w:rsidP="004C6328">
      <w:pPr>
        <w:jc w:val="both"/>
        <w:rPr>
          <w:rFonts w:cs="Calibri Light"/>
          <w:szCs w:val="22"/>
        </w:rPr>
      </w:pPr>
      <w:r w:rsidRPr="003C064B">
        <w:rPr>
          <w:rFonts w:cs="Calibri Light"/>
          <w:szCs w:val="22"/>
        </w:rPr>
        <w:t xml:space="preserve">The Centre was commissioned by the </w:t>
      </w:r>
      <w:r w:rsidR="004B5A77">
        <w:rPr>
          <w:rFonts w:cs="Calibri Light"/>
          <w:szCs w:val="22"/>
        </w:rPr>
        <w:t>Council</w:t>
      </w:r>
      <w:r w:rsidRPr="003C064B">
        <w:rPr>
          <w:rFonts w:cs="Calibri Light"/>
          <w:szCs w:val="22"/>
        </w:rPr>
        <w:t xml:space="preserve"> to undertake a targeted review of </w:t>
      </w:r>
      <w:r w:rsidR="00683468">
        <w:rPr>
          <w:rFonts w:cs="Calibri Light"/>
          <w:szCs w:val="22"/>
        </w:rPr>
        <w:t xml:space="preserve">its </w:t>
      </w:r>
      <w:r w:rsidRPr="003C064B">
        <w:rPr>
          <w:rFonts w:cs="Calibri Light"/>
          <w:szCs w:val="22"/>
        </w:rPr>
        <w:t>current service delivery of toy libraries and playgroups</w:t>
      </w:r>
      <w:r w:rsidR="002D70E1">
        <w:rPr>
          <w:rFonts w:cs="Calibri Light"/>
          <w:szCs w:val="22"/>
        </w:rPr>
        <w:t xml:space="preserve"> to provide critical input into the service response options for future development of these services.</w:t>
      </w:r>
    </w:p>
    <w:p w14:paraId="4ED3EA41" w14:textId="388368BA" w:rsidR="00367B7D" w:rsidRPr="002D70E1" w:rsidRDefault="00367B7D" w:rsidP="002D70E1">
      <w:pPr>
        <w:pStyle w:val="Heading3"/>
        <w:spacing w:before="120" w:after="120"/>
      </w:pPr>
      <w:bookmarkStart w:id="3" w:name="_Toc2078893"/>
      <w:r w:rsidRPr="002D70E1">
        <w:t>Purpose of the report</w:t>
      </w:r>
      <w:bookmarkEnd w:id="3"/>
    </w:p>
    <w:p w14:paraId="7E0A1E06" w14:textId="57FFAA82" w:rsidR="00A23ABF" w:rsidRPr="003C064B" w:rsidRDefault="00A23ABF" w:rsidP="002D70E1">
      <w:pPr>
        <w:spacing w:before="120"/>
        <w:jc w:val="both"/>
        <w:rPr>
          <w:rFonts w:cs="Calibri Light"/>
          <w:szCs w:val="22"/>
        </w:rPr>
      </w:pPr>
      <w:r w:rsidRPr="003C064B">
        <w:rPr>
          <w:rFonts w:cs="Calibri Light"/>
          <w:szCs w:val="22"/>
        </w:rPr>
        <w:t>The purpose of t</w:t>
      </w:r>
      <w:r w:rsidR="002D70E1">
        <w:rPr>
          <w:rFonts w:cs="Calibri Light"/>
          <w:szCs w:val="22"/>
        </w:rPr>
        <w:t xml:space="preserve">his report </w:t>
      </w:r>
      <w:r w:rsidRPr="003C064B">
        <w:rPr>
          <w:rFonts w:cs="Calibri Light"/>
          <w:szCs w:val="22"/>
        </w:rPr>
        <w:t>is to provide a set of service delivery options to guide the</w:t>
      </w:r>
      <w:r>
        <w:rPr>
          <w:rFonts w:cs="Calibri Light"/>
          <w:szCs w:val="22"/>
        </w:rPr>
        <w:t xml:space="preserve"> </w:t>
      </w:r>
      <w:r w:rsidR="004B5A77">
        <w:rPr>
          <w:rFonts w:cs="Calibri Light"/>
          <w:szCs w:val="22"/>
        </w:rPr>
        <w:t>Council</w:t>
      </w:r>
      <w:r>
        <w:rPr>
          <w:rFonts w:cs="Calibri Light"/>
          <w:szCs w:val="22"/>
        </w:rPr>
        <w:t xml:space="preserve">’s </w:t>
      </w:r>
      <w:r w:rsidR="002D70E1">
        <w:rPr>
          <w:rFonts w:cs="Calibri Light"/>
          <w:szCs w:val="22"/>
        </w:rPr>
        <w:t xml:space="preserve">future </w:t>
      </w:r>
      <w:r w:rsidRPr="003C064B">
        <w:rPr>
          <w:rFonts w:cs="Calibri Light"/>
          <w:szCs w:val="22"/>
        </w:rPr>
        <w:t>delivery of toy libraries and playgroups.</w:t>
      </w:r>
    </w:p>
    <w:p w14:paraId="652EC5C9" w14:textId="77777777" w:rsidR="00A23ABF" w:rsidRPr="003C064B" w:rsidRDefault="00A23ABF" w:rsidP="004C6328">
      <w:pPr>
        <w:jc w:val="both"/>
        <w:rPr>
          <w:rFonts w:cs="Calibri Light"/>
          <w:szCs w:val="22"/>
        </w:rPr>
      </w:pPr>
      <w:r w:rsidRPr="003C064B">
        <w:rPr>
          <w:rFonts w:cs="Calibri Light"/>
          <w:szCs w:val="22"/>
        </w:rPr>
        <w:t>The review includes an analysis of:</w:t>
      </w:r>
    </w:p>
    <w:p w14:paraId="4E66A8BA" w14:textId="747C0CE0" w:rsidR="00A23ABF" w:rsidRPr="003C064B" w:rsidRDefault="00A23ABF" w:rsidP="00354A01">
      <w:pPr>
        <w:pStyle w:val="ListParagraph"/>
        <w:numPr>
          <w:ilvl w:val="0"/>
          <w:numId w:val="72"/>
        </w:numPr>
        <w:jc w:val="both"/>
        <w:rPr>
          <w:rFonts w:cs="Calibri Light"/>
          <w:szCs w:val="22"/>
        </w:rPr>
      </w:pPr>
      <w:r w:rsidRPr="003C064B">
        <w:rPr>
          <w:rFonts w:cs="Calibri Light"/>
          <w:szCs w:val="22"/>
        </w:rPr>
        <w:t xml:space="preserve">Demographic data relating to families in the </w:t>
      </w:r>
      <w:r w:rsidR="004B5A77">
        <w:rPr>
          <w:rFonts w:cs="Calibri Light"/>
          <w:szCs w:val="22"/>
        </w:rPr>
        <w:t>Council</w:t>
      </w:r>
      <w:r w:rsidRPr="003C064B">
        <w:rPr>
          <w:rFonts w:cs="Calibri Light"/>
          <w:szCs w:val="22"/>
        </w:rPr>
        <w:t xml:space="preserve"> </w:t>
      </w:r>
      <w:r>
        <w:rPr>
          <w:rFonts w:cs="Calibri Light"/>
          <w:szCs w:val="22"/>
        </w:rPr>
        <w:t>(Part 1)</w:t>
      </w:r>
    </w:p>
    <w:p w14:paraId="5363D950" w14:textId="3C1D17F7" w:rsidR="00A23ABF" w:rsidRPr="003C064B" w:rsidRDefault="00A23ABF" w:rsidP="00354A01">
      <w:pPr>
        <w:pStyle w:val="ListParagraph"/>
        <w:numPr>
          <w:ilvl w:val="0"/>
          <w:numId w:val="72"/>
        </w:numPr>
        <w:jc w:val="both"/>
        <w:rPr>
          <w:rFonts w:cs="Calibri Light"/>
          <w:szCs w:val="22"/>
        </w:rPr>
      </w:pPr>
      <w:r w:rsidRPr="003C064B">
        <w:rPr>
          <w:rFonts w:cs="Calibri Light"/>
          <w:szCs w:val="22"/>
        </w:rPr>
        <w:t xml:space="preserve">Research on the importance of play </w:t>
      </w:r>
      <w:r>
        <w:rPr>
          <w:rFonts w:cs="Calibri Light"/>
          <w:szCs w:val="22"/>
        </w:rPr>
        <w:t>(Part 2)</w:t>
      </w:r>
    </w:p>
    <w:p w14:paraId="3894A190" w14:textId="1D6E8195" w:rsidR="00A23ABF" w:rsidRPr="003C064B" w:rsidRDefault="00A23ABF" w:rsidP="00354A01">
      <w:pPr>
        <w:pStyle w:val="ListParagraph"/>
        <w:numPr>
          <w:ilvl w:val="0"/>
          <w:numId w:val="72"/>
        </w:numPr>
        <w:jc w:val="both"/>
        <w:rPr>
          <w:rFonts w:cs="Calibri Light"/>
          <w:szCs w:val="22"/>
        </w:rPr>
      </w:pPr>
      <w:r w:rsidRPr="003C064B">
        <w:rPr>
          <w:rFonts w:cs="Calibri Light"/>
          <w:szCs w:val="22"/>
        </w:rPr>
        <w:t xml:space="preserve">Research on best practice locally and internationally in relation to the delivery of playgroups and toy libraries </w:t>
      </w:r>
      <w:r>
        <w:rPr>
          <w:rFonts w:cs="Calibri Light"/>
          <w:szCs w:val="22"/>
        </w:rPr>
        <w:t>(Part 2)</w:t>
      </w:r>
    </w:p>
    <w:p w14:paraId="3906E070" w14:textId="307D5CF9" w:rsidR="00A23ABF" w:rsidRPr="003C064B" w:rsidRDefault="00A23ABF" w:rsidP="00354A01">
      <w:pPr>
        <w:pStyle w:val="ListParagraph"/>
        <w:numPr>
          <w:ilvl w:val="0"/>
          <w:numId w:val="72"/>
        </w:numPr>
        <w:jc w:val="both"/>
        <w:rPr>
          <w:rFonts w:cs="Calibri Light"/>
          <w:szCs w:val="22"/>
        </w:rPr>
      </w:pPr>
      <w:r w:rsidRPr="003C064B">
        <w:rPr>
          <w:rFonts w:cs="Calibri Light"/>
          <w:szCs w:val="22"/>
        </w:rPr>
        <w:t xml:space="preserve">Current service delivery of toy libraries and playgroups </w:t>
      </w:r>
      <w:r>
        <w:rPr>
          <w:rFonts w:cs="Calibri Light"/>
          <w:szCs w:val="22"/>
        </w:rPr>
        <w:t>(Part 3)</w:t>
      </w:r>
    </w:p>
    <w:p w14:paraId="57DCFB55" w14:textId="5FC17BF2" w:rsidR="00A23ABF" w:rsidRPr="003C064B" w:rsidRDefault="00A23ABF" w:rsidP="00354A01">
      <w:pPr>
        <w:pStyle w:val="ListParagraph"/>
        <w:numPr>
          <w:ilvl w:val="0"/>
          <w:numId w:val="72"/>
        </w:numPr>
        <w:jc w:val="both"/>
        <w:rPr>
          <w:rFonts w:cs="Calibri Light"/>
          <w:szCs w:val="22"/>
        </w:rPr>
      </w:pPr>
      <w:r w:rsidRPr="003C064B">
        <w:rPr>
          <w:rFonts w:cs="Calibri Light"/>
          <w:szCs w:val="22"/>
        </w:rPr>
        <w:t xml:space="preserve">Future </w:t>
      </w:r>
      <w:r w:rsidR="004B5A77">
        <w:rPr>
          <w:rFonts w:cs="Calibri Light"/>
          <w:szCs w:val="22"/>
        </w:rPr>
        <w:t>Council</w:t>
      </w:r>
      <w:r w:rsidRPr="003C064B">
        <w:rPr>
          <w:rFonts w:cs="Calibri Light"/>
          <w:szCs w:val="22"/>
        </w:rPr>
        <w:t xml:space="preserve"> needs in relation to toy libraries and playgroups </w:t>
      </w:r>
      <w:r>
        <w:rPr>
          <w:rFonts w:cs="Calibri Light"/>
          <w:szCs w:val="22"/>
        </w:rPr>
        <w:t>(Part 4)</w:t>
      </w:r>
    </w:p>
    <w:p w14:paraId="53A2D321" w14:textId="733A2071" w:rsidR="00A23ABF" w:rsidRPr="003C064B" w:rsidRDefault="00A23ABF" w:rsidP="00354A01">
      <w:pPr>
        <w:pStyle w:val="ListParagraph"/>
        <w:numPr>
          <w:ilvl w:val="0"/>
          <w:numId w:val="72"/>
        </w:numPr>
        <w:jc w:val="both"/>
        <w:rPr>
          <w:rFonts w:cs="Calibri Light"/>
          <w:szCs w:val="22"/>
        </w:rPr>
      </w:pPr>
      <w:r w:rsidRPr="003C064B">
        <w:rPr>
          <w:rFonts w:cs="Calibri Light"/>
          <w:szCs w:val="22"/>
        </w:rPr>
        <w:t xml:space="preserve">Draft service delivery models for toy libraries and playgroups including costings and infrastructure requirements </w:t>
      </w:r>
      <w:r>
        <w:rPr>
          <w:rFonts w:cs="Calibri Light"/>
          <w:szCs w:val="22"/>
        </w:rPr>
        <w:t>(Part 4)</w:t>
      </w:r>
      <w:r w:rsidR="00683468">
        <w:rPr>
          <w:rFonts w:cs="Calibri Light"/>
          <w:szCs w:val="22"/>
        </w:rPr>
        <w:t>.</w:t>
      </w:r>
    </w:p>
    <w:p w14:paraId="24A70977" w14:textId="24556F95" w:rsidR="00A23ABF" w:rsidRDefault="00A23ABF" w:rsidP="004C6328">
      <w:pPr>
        <w:jc w:val="both"/>
        <w:rPr>
          <w:rFonts w:cs="Calibri Light"/>
          <w:szCs w:val="22"/>
        </w:rPr>
      </w:pPr>
      <w:r w:rsidRPr="003C064B">
        <w:rPr>
          <w:rFonts w:cs="Calibri Light"/>
          <w:szCs w:val="22"/>
        </w:rPr>
        <w:t xml:space="preserve">The draft service delivery models are guided by the policy objectives of the new Children’s Services Policy Objectives and accompanying Critical Success Factors. </w:t>
      </w:r>
    </w:p>
    <w:p w14:paraId="7CA66098" w14:textId="05C262A3" w:rsidR="00367B7D" w:rsidRPr="00367B7D" w:rsidRDefault="00367B7D" w:rsidP="002D70E1">
      <w:pPr>
        <w:pStyle w:val="Heading3"/>
        <w:spacing w:before="120" w:after="120"/>
      </w:pPr>
      <w:bookmarkStart w:id="4" w:name="_Toc2078894"/>
      <w:r w:rsidRPr="00367B7D">
        <w:t>Methodology</w:t>
      </w:r>
      <w:bookmarkEnd w:id="4"/>
    </w:p>
    <w:p w14:paraId="3357E45E" w14:textId="2B4417C6" w:rsidR="00367B7D" w:rsidRDefault="00367B7D" w:rsidP="002D70E1">
      <w:pPr>
        <w:spacing w:before="120"/>
        <w:jc w:val="both"/>
        <w:rPr>
          <w:rFonts w:cs="Calibri Light"/>
          <w:szCs w:val="22"/>
        </w:rPr>
      </w:pPr>
      <w:r>
        <w:rPr>
          <w:rFonts w:cs="Calibri Light"/>
          <w:szCs w:val="22"/>
        </w:rPr>
        <w:t>The limited timeframe for the project has meant consultations and the review of relevant literature have been condensed. The Centre project team undertook the following approaches to gain information relevant to the project:</w:t>
      </w:r>
    </w:p>
    <w:p w14:paraId="0D4EB96C" w14:textId="45CFF860" w:rsidR="00367B7D" w:rsidRDefault="00367B7D" w:rsidP="00354A01">
      <w:pPr>
        <w:pStyle w:val="ListParagraph"/>
        <w:numPr>
          <w:ilvl w:val="0"/>
          <w:numId w:val="33"/>
        </w:numPr>
        <w:jc w:val="both"/>
        <w:rPr>
          <w:rFonts w:cs="Calibri Light"/>
          <w:szCs w:val="22"/>
        </w:rPr>
      </w:pPr>
      <w:r>
        <w:rPr>
          <w:rFonts w:cs="Calibri Light"/>
          <w:szCs w:val="22"/>
        </w:rPr>
        <w:t xml:space="preserve">Conducted a short survey with playgroup and toy </w:t>
      </w:r>
      <w:r w:rsidR="004B5A77">
        <w:rPr>
          <w:rFonts w:cs="Calibri Light"/>
          <w:szCs w:val="22"/>
        </w:rPr>
        <w:t xml:space="preserve">library </w:t>
      </w:r>
      <w:r>
        <w:rPr>
          <w:rFonts w:cs="Calibri Light"/>
          <w:szCs w:val="22"/>
        </w:rPr>
        <w:t>operators</w:t>
      </w:r>
    </w:p>
    <w:p w14:paraId="6445A43A" w14:textId="02A692AA" w:rsidR="00367B7D" w:rsidRDefault="005F41B3" w:rsidP="00354A01">
      <w:pPr>
        <w:pStyle w:val="ListParagraph"/>
        <w:numPr>
          <w:ilvl w:val="0"/>
          <w:numId w:val="33"/>
        </w:numPr>
        <w:jc w:val="both"/>
        <w:rPr>
          <w:rFonts w:cs="Calibri Light"/>
          <w:szCs w:val="22"/>
        </w:rPr>
      </w:pPr>
      <w:r>
        <w:rPr>
          <w:rFonts w:cs="Calibri Light"/>
          <w:szCs w:val="22"/>
        </w:rPr>
        <w:t>Conduct</w:t>
      </w:r>
      <w:r w:rsidR="00683468">
        <w:rPr>
          <w:rFonts w:cs="Calibri Light"/>
          <w:szCs w:val="22"/>
        </w:rPr>
        <w:t>ed</w:t>
      </w:r>
      <w:r>
        <w:rPr>
          <w:rFonts w:cs="Calibri Light"/>
          <w:szCs w:val="22"/>
        </w:rPr>
        <w:t xml:space="preserve"> phone interviews with </w:t>
      </w:r>
      <w:r w:rsidR="00683468">
        <w:rPr>
          <w:rFonts w:cs="Calibri Light"/>
          <w:szCs w:val="22"/>
        </w:rPr>
        <w:t xml:space="preserve">a selection of </w:t>
      </w:r>
      <w:r>
        <w:rPr>
          <w:rFonts w:cs="Calibri Light"/>
          <w:szCs w:val="22"/>
        </w:rPr>
        <w:t xml:space="preserve">playgroup and toy library operators </w:t>
      </w:r>
    </w:p>
    <w:p w14:paraId="539B3359" w14:textId="158011D4" w:rsidR="00367B7D" w:rsidRDefault="005F41B3" w:rsidP="00354A01">
      <w:pPr>
        <w:pStyle w:val="ListParagraph"/>
        <w:numPr>
          <w:ilvl w:val="0"/>
          <w:numId w:val="33"/>
        </w:numPr>
        <w:jc w:val="both"/>
        <w:rPr>
          <w:rFonts w:cs="Calibri Light"/>
          <w:szCs w:val="22"/>
        </w:rPr>
      </w:pPr>
      <w:r>
        <w:rPr>
          <w:rFonts w:cs="Calibri Light"/>
          <w:szCs w:val="22"/>
        </w:rPr>
        <w:t xml:space="preserve">Undertook a desktop review of documentation provided by </w:t>
      </w:r>
      <w:r w:rsidR="004B5A77">
        <w:rPr>
          <w:rFonts w:cs="Calibri Light"/>
          <w:szCs w:val="22"/>
        </w:rPr>
        <w:t>Council</w:t>
      </w:r>
      <w:r>
        <w:rPr>
          <w:rFonts w:cs="Calibri Light"/>
          <w:szCs w:val="22"/>
        </w:rPr>
        <w:t xml:space="preserve"> including future demand modelling figures, and access analysis </w:t>
      </w:r>
    </w:p>
    <w:p w14:paraId="4B16C393" w14:textId="4B553270" w:rsidR="00367B7D" w:rsidRDefault="00683468" w:rsidP="00354A01">
      <w:pPr>
        <w:pStyle w:val="ListParagraph"/>
        <w:numPr>
          <w:ilvl w:val="0"/>
          <w:numId w:val="33"/>
        </w:numPr>
        <w:jc w:val="both"/>
        <w:rPr>
          <w:rFonts w:cs="Calibri Light"/>
          <w:szCs w:val="22"/>
        </w:rPr>
      </w:pPr>
      <w:r>
        <w:rPr>
          <w:rFonts w:cs="Calibri Light"/>
          <w:szCs w:val="22"/>
        </w:rPr>
        <w:t>Reviewed</w:t>
      </w:r>
      <w:r w:rsidR="005F41B3">
        <w:rPr>
          <w:rFonts w:cs="Calibri Light"/>
          <w:szCs w:val="22"/>
        </w:rPr>
        <w:t xml:space="preserve"> research on the importance of play and the benefits of toy libraries and playgroups</w:t>
      </w:r>
    </w:p>
    <w:p w14:paraId="107F3F93" w14:textId="0E7D6BE1" w:rsidR="005F41B3" w:rsidRDefault="005F41B3" w:rsidP="00354A01">
      <w:pPr>
        <w:pStyle w:val="ListParagraph"/>
        <w:numPr>
          <w:ilvl w:val="0"/>
          <w:numId w:val="33"/>
        </w:numPr>
        <w:ind w:left="765" w:hanging="357"/>
        <w:contextualSpacing w:val="0"/>
        <w:jc w:val="both"/>
        <w:rPr>
          <w:rFonts w:cs="Calibri Light"/>
          <w:szCs w:val="22"/>
        </w:rPr>
      </w:pPr>
      <w:r>
        <w:rPr>
          <w:rFonts w:cs="Calibri Light"/>
          <w:szCs w:val="22"/>
        </w:rPr>
        <w:t>Assessed comparable toy library and playgroup services across similar municipalities</w:t>
      </w:r>
      <w:r w:rsidR="00683468">
        <w:rPr>
          <w:rFonts w:cs="Calibri Light"/>
          <w:szCs w:val="22"/>
        </w:rPr>
        <w:t>.</w:t>
      </w:r>
    </w:p>
    <w:p w14:paraId="3A9A0711" w14:textId="6D289005" w:rsidR="00683468" w:rsidRDefault="005F41B3" w:rsidP="004875BE">
      <w:pPr>
        <w:pStyle w:val="Heading1"/>
      </w:pPr>
      <w:r w:rsidRPr="005F41B3">
        <w:t xml:space="preserve"> </w:t>
      </w:r>
    </w:p>
    <w:p w14:paraId="4829F6C5" w14:textId="77777777" w:rsidR="00683468" w:rsidRDefault="00683468" w:rsidP="004C6328">
      <w:pPr>
        <w:jc w:val="both"/>
        <w:rPr>
          <w:rFonts w:eastAsiaTheme="majorEastAsia" w:cs="Calibri Light"/>
          <w:b/>
          <w:bCs/>
          <w:color w:val="1F497D" w:themeColor="text2"/>
          <w:spacing w:val="-10"/>
          <w:kern w:val="28"/>
          <w:sz w:val="28"/>
          <w:szCs w:val="22"/>
        </w:rPr>
      </w:pPr>
      <w:r>
        <w:rPr>
          <w:rFonts w:cs="Calibri Light"/>
          <w:szCs w:val="22"/>
        </w:rPr>
        <w:br w:type="page"/>
      </w:r>
    </w:p>
    <w:p w14:paraId="4A4E09E3" w14:textId="09865919" w:rsidR="009F58A5" w:rsidRPr="00A23ABF" w:rsidRDefault="0081764D" w:rsidP="002D70E1">
      <w:pPr>
        <w:pStyle w:val="Heading2"/>
      </w:pPr>
      <w:bookmarkStart w:id="5" w:name="_Toc2078895"/>
      <w:r w:rsidRPr="00A23ABF">
        <w:lastRenderedPageBreak/>
        <w:t>Part One</w:t>
      </w:r>
      <w:r w:rsidR="00977DB4">
        <w:t xml:space="preserve">: </w:t>
      </w:r>
      <w:r w:rsidRPr="00A23ABF">
        <w:t>Po</w:t>
      </w:r>
      <w:r w:rsidR="00A23ABF">
        <w:t>licy context</w:t>
      </w:r>
      <w:bookmarkEnd w:id="5"/>
    </w:p>
    <w:p w14:paraId="2BE095ED" w14:textId="294D2F3F" w:rsidR="00E12D8C" w:rsidRPr="00367B7D" w:rsidRDefault="00367B7D" w:rsidP="004C6328">
      <w:pPr>
        <w:jc w:val="both"/>
        <w:rPr>
          <w:rFonts w:cs="Calibri Light"/>
          <w:szCs w:val="22"/>
        </w:rPr>
      </w:pPr>
      <w:r w:rsidRPr="00367B7D">
        <w:rPr>
          <w:rFonts w:cs="Calibri Light"/>
          <w:szCs w:val="22"/>
        </w:rPr>
        <w:t xml:space="preserve">The </w:t>
      </w:r>
      <w:r w:rsidR="002D70E1">
        <w:rPr>
          <w:rFonts w:cs="Calibri Light"/>
          <w:szCs w:val="22"/>
        </w:rPr>
        <w:t>policy o</w:t>
      </w:r>
      <w:r w:rsidR="00E12D8C" w:rsidRPr="00367B7D">
        <w:rPr>
          <w:rFonts w:cs="Calibri Light"/>
          <w:szCs w:val="22"/>
        </w:rPr>
        <w:t>bjectives</w:t>
      </w:r>
      <w:r w:rsidRPr="00367B7D">
        <w:rPr>
          <w:rFonts w:cs="Calibri Light"/>
          <w:szCs w:val="22"/>
        </w:rPr>
        <w:t xml:space="preserve"> of the </w:t>
      </w:r>
      <w:r w:rsidR="00E12D8C" w:rsidRPr="00367B7D">
        <w:rPr>
          <w:rFonts w:cs="Calibri Light"/>
          <w:szCs w:val="22"/>
        </w:rPr>
        <w:t>Children’s Services Policy</w:t>
      </w:r>
      <w:r w:rsidRPr="00367B7D">
        <w:rPr>
          <w:rFonts w:cs="Calibri Light"/>
          <w:szCs w:val="22"/>
        </w:rPr>
        <w:t xml:space="preserve"> state that:</w:t>
      </w:r>
    </w:p>
    <w:p w14:paraId="56AB3C10" w14:textId="3BDB1431" w:rsidR="00E12D8C" w:rsidRPr="00A23ABF" w:rsidRDefault="00E12D8C" w:rsidP="002D70E1">
      <w:pPr>
        <w:shd w:val="clear" w:color="auto" w:fill="DAEEF3" w:themeFill="accent5" w:themeFillTint="33"/>
        <w:jc w:val="both"/>
        <w:rPr>
          <w:rFonts w:cs="Calibri Light"/>
          <w:szCs w:val="22"/>
        </w:rPr>
      </w:pPr>
      <w:r w:rsidRPr="00A23ABF">
        <w:rPr>
          <w:rFonts w:cs="Calibri Light"/>
          <w:szCs w:val="22"/>
        </w:rPr>
        <w:t xml:space="preserve">1. </w:t>
      </w:r>
      <w:r w:rsidRPr="00A23ABF">
        <w:rPr>
          <w:rFonts w:cs="Calibri Light"/>
          <w:color w:val="000000"/>
          <w:szCs w:val="22"/>
        </w:rPr>
        <w:t xml:space="preserve">Council will work with partners to ensure that every child, regardless of their abilities or background, will have access to affordable, safe, accessible, quality Early Years services to support development to their full potential. </w:t>
      </w:r>
    </w:p>
    <w:p w14:paraId="02237C0C" w14:textId="1E7CD2C0" w:rsidR="00E12D8C" w:rsidRPr="00A23ABF" w:rsidRDefault="00E12D8C" w:rsidP="002D70E1">
      <w:pPr>
        <w:shd w:val="clear" w:color="auto" w:fill="DAEEF3" w:themeFill="accent5" w:themeFillTint="33"/>
        <w:autoSpaceDE w:val="0"/>
        <w:autoSpaceDN w:val="0"/>
        <w:adjustRightInd w:val="0"/>
        <w:jc w:val="both"/>
        <w:rPr>
          <w:rFonts w:cs="Calibri Light"/>
          <w:color w:val="000000"/>
          <w:szCs w:val="22"/>
        </w:rPr>
      </w:pPr>
      <w:r w:rsidRPr="00A23ABF">
        <w:rPr>
          <w:rFonts w:cs="Calibri Light"/>
          <w:color w:val="000000"/>
          <w:szCs w:val="22"/>
        </w:rPr>
        <w:t xml:space="preserve">2. Council will understand current and future needs of families in the city and influence the provision of Early Years services to meet those needs. </w:t>
      </w:r>
    </w:p>
    <w:p w14:paraId="7D022E76" w14:textId="35ADD4FC" w:rsidR="00E12D8C" w:rsidRPr="00A23ABF" w:rsidRDefault="00E12D8C" w:rsidP="002D70E1">
      <w:pPr>
        <w:shd w:val="clear" w:color="auto" w:fill="DAEEF3" w:themeFill="accent5" w:themeFillTint="33"/>
        <w:autoSpaceDE w:val="0"/>
        <w:autoSpaceDN w:val="0"/>
        <w:adjustRightInd w:val="0"/>
        <w:jc w:val="both"/>
        <w:rPr>
          <w:rFonts w:cs="Calibri Light"/>
          <w:color w:val="000000"/>
          <w:szCs w:val="22"/>
        </w:rPr>
      </w:pPr>
      <w:r w:rsidRPr="00A23ABF">
        <w:rPr>
          <w:rFonts w:cs="Calibri Light"/>
          <w:color w:val="000000"/>
          <w:szCs w:val="22"/>
        </w:rPr>
        <w:t xml:space="preserve">3. Early Years services will be financially sustainable and consistently aligned with relevant policies and legislation at the local, state and federal level. </w:t>
      </w:r>
    </w:p>
    <w:p w14:paraId="587D4A6B" w14:textId="68D09B17" w:rsidR="00E12D8C" w:rsidRPr="00A23ABF" w:rsidRDefault="00E12D8C" w:rsidP="002D70E1">
      <w:pPr>
        <w:shd w:val="clear" w:color="auto" w:fill="DAEEF3" w:themeFill="accent5" w:themeFillTint="33"/>
        <w:autoSpaceDE w:val="0"/>
        <w:autoSpaceDN w:val="0"/>
        <w:adjustRightInd w:val="0"/>
        <w:jc w:val="both"/>
        <w:rPr>
          <w:rFonts w:cs="Calibri Light"/>
          <w:color w:val="000000"/>
          <w:szCs w:val="22"/>
        </w:rPr>
      </w:pPr>
      <w:r w:rsidRPr="00A23ABF">
        <w:rPr>
          <w:rFonts w:cs="Calibri Light"/>
          <w:color w:val="000000"/>
          <w:szCs w:val="22"/>
        </w:rPr>
        <w:t xml:space="preserve">4. Council will encourage collaboration across all Early Years services. </w:t>
      </w:r>
    </w:p>
    <w:p w14:paraId="4512A3BB" w14:textId="25DAAF81" w:rsidR="00E12D8C" w:rsidRPr="00A23ABF" w:rsidRDefault="00E12D8C" w:rsidP="002D70E1">
      <w:pPr>
        <w:shd w:val="clear" w:color="auto" w:fill="DAEEF3" w:themeFill="accent5" w:themeFillTint="33"/>
        <w:autoSpaceDE w:val="0"/>
        <w:autoSpaceDN w:val="0"/>
        <w:adjustRightInd w:val="0"/>
        <w:jc w:val="both"/>
        <w:rPr>
          <w:rFonts w:cs="Calibri Light"/>
          <w:color w:val="000000"/>
          <w:szCs w:val="22"/>
        </w:rPr>
      </w:pPr>
      <w:r w:rsidRPr="00A23ABF">
        <w:rPr>
          <w:rFonts w:cs="Calibri Light"/>
          <w:color w:val="000000"/>
          <w:szCs w:val="22"/>
        </w:rPr>
        <w:t xml:space="preserve">5. Families will have access to the services and information they need, at the times they need it, to make choices appropriate for their needs. </w:t>
      </w:r>
    </w:p>
    <w:p w14:paraId="62BABFB7" w14:textId="518B9BCA" w:rsidR="00E12D8C" w:rsidRPr="00A23ABF" w:rsidRDefault="00E12D8C" w:rsidP="002D70E1">
      <w:pPr>
        <w:shd w:val="clear" w:color="auto" w:fill="DAEEF3" w:themeFill="accent5" w:themeFillTint="33"/>
        <w:autoSpaceDE w:val="0"/>
        <w:autoSpaceDN w:val="0"/>
        <w:adjustRightInd w:val="0"/>
        <w:jc w:val="both"/>
        <w:rPr>
          <w:rFonts w:cs="Calibri Light"/>
          <w:color w:val="000000"/>
          <w:szCs w:val="22"/>
        </w:rPr>
      </w:pPr>
      <w:r w:rsidRPr="00A23ABF">
        <w:rPr>
          <w:rFonts w:cs="Calibri Light"/>
          <w:color w:val="000000"/>
          <w:szCs w:val="22"/>
        </w:rPr>
        <w:t xml:space="preserve">6. Early Years services will be supported by safe, accessible, contemporary, fit-for-purpose, sustainable facilities and environments. </w:t>
      </w:r>
    </w:p>
    <w:p w14:paraId="62FB13B6" w14:textId="5ED1AD63" w:rsidR="009D5A2E" w:rsidRPr="00A23ABF" w:rsidRDefault="00E12D8C" w:rsidP="002D70E1">
      <w:pPr>
        <w:shd w:val="clear" w:color="auto" w:fill="DAEEF3" w:themeFill="accent5" w:themeFillTint="33"/>
        <w:autoSpaceDE w:val="0"/>
        <w:autoSpaceDN w:val="0"/>
        <w:adjustRightInd w:val="0"/>
        <w:jc w:val="both"/>
        <w:rPr>
          <w:rFonts w:cs="Calibri Light"/>
          <w:b/>
          <w:szCs w:val="22"/>
        </w:rPr>
      </w:pPr>
      <w:r w:rsidRPr="00A23ABF">
        <w:rPr>
          <w:rFonts w:cs="Calibri Light"/>
          <w:color w:val="000000"/>
          <w:szCs w:val="22"/>
        </w:rPr>
        <w:t xml:space="preserve">7. Children will have access to natural environments, which allow them to learn about and experience play in nature. This includes natural environments within </w:t>
      </w:r>
      <w:r w:rsidR="001A61E2">
        <w:rPr>
          <w:rFonts w:cs="Calibri Light"/>
          <w:color w:val="000000"/>
          <w:szCs w:val="22"/>
        </w:rPr>
        <w:t>E</w:t>
      </w:r>
      <w:r w:rsidRPr="00A23ABF">
        <w:rPr>
          <w:rFonts w:cs="Calibri Light"/>
          <w:color w:val="000000"/>
          <w:szCs w:val="22"/>
        </w:rPr>
        <w:t xml:space="preserve">arly </w:t>
      </w:r>
      <w:r w:rsidR="001A61E2">
        <w:rPr>
          <w:rFonts w:cs="Calibri Light"/>
          <w:color w:val="000000"/>
          <w:szCs w:val="22"/>
        </w:rPr>
        <w:t>Y</w:t>
      </w:r>
      <w:r w:rsidRPr="00A23ABF">
        <w:rPr>
          <w:rFonts w:cs="Calibri Light"/>
          <w:color w:val="000000"/>
          <w:szCs w:val="22"/>
        </w:rPr>
        <w:t>ears</w:t>
      </w:r>
      <w:r w:rsidR="002D70E1">
        <w:rPr>
          <w:rFonts w:cs="Calibri Light"/>
          <w:color w:val="000000"/>
          <w:szCs w:val="22"/>
        </w:rPr>
        <w:t>’</w:t>
      </w:r>
      <w:r w:rsidRPr="00A23ABF">
        <w:rPr>
          <w:rFonts w:cs="Calibri Light"/>
          <w:color w:val="000000"/>
          <w:szCs w:val="22"/>
        </w:rPr>
        <w:t xml:space="preserve"> services. </w:t>
      </w:r>
    </w:p>
    <w:p w14:paraId="5FD67B47" w14:textId="77777777" w:rsidR="002D70E1" w:rsidRDefault="002D70E1" w:rsidP="002D70E1">
      <w:pPr>
        <w:pStyle w:val="Heading3"/>
        <w:spacing w:before="120" w:after="120"/>
      </w:pPr>
    </w:p>
    <w:p w14:paraId="2FA3C73A" w14:textId="6237DC63" w:rsidR="00A4189F" w:rsidRPr="00D67B0C" w:rsidRDefault="00E12D8C" w:rsidP="002D70E1">
      <w:pPr>
        <w:pStyle w:val="Heading3"/>
        <w:spacing w:before="120" w:after="120"/>
      </w:pPr>
      <w:bookmarkStart w:id="6" w:name="_Toc2078896"/>
      <w:r w:rsidRPr="00A23ABF">
        <w:t xml:space="preserve">Critical </w:t>
      </w:r>
      <w:r w:rsidR="001A61E2">
        <w:t>s</w:t>
      </w:r>
      <w:r w:rsidRPr="00A23ABF">
        <w:t xml:space="preserve">uccess </w:t>
      </w:r>
      <w:r w:rsidR="001A61E2">
        <w:t>f</w:t>
      </w:r>
      <w:r w:rsidRPr="00A23ABF">
        <w:t>actors</w:t>
      </w:r>
      <w:bookmarkEnd w:id="6"/>
    </w:p>
    <w:p w14:paraId="3D531FEE" w14:textId="52F5DA7F" w:rsidR="00E12D8C" w:rsidRDefault="003775EC" w:rsidP="002D70E1">
      <w:pPr>
        <w:spacing w:before="120"/>
        <w:jc w:val="both"/>
        <w:rPr>
          <w:rFonts w:cs="Calibri Light"/>
          <w:szCs w:val="22"/>
        </w:rPr>
      </w:pPr>
      <w:r>
        <w:rPr>
          <w:rFonts w:cs="Calibri Light"/>
          <w:szCs w:val="22"/>
        </w:rPr>
        <w:t>S</w:t>
      </w:r>
      <w:r w:rsidR="00E568BC" w:rsidRPr="00A23ABF">
        <w:rPr>
          <w:rFonts w:cs="Calibri Light"/>
          <w:szCs w:val="22"/>
        </w:rPr>
        <w:t>even critical success factors</w:t>
      </w:r>
      <w:r>
        <w:rPr>
          <w:rFonts w:cs="Calibri Light"/>
          <w:szCs w:val="22"/>
        </w:rPr>
        <w:t xml:space="preserve"> were endorsed by Council to </w:t>
      </w:r>
      <w:r w:rsidR="00E568BC" w:rsidRPr="00A23ABF">
        <w:rPr>
          <w:rFonts w:cs="Calibri Light"/>
          <w:szCs w:val="22"/>
        </w:rPr>
        <w:t xml:space="preserve">guide decision-making and identify specific actions against each policy objective. </w:t>
      </w:r>
    </w:p>
    <w:p w14:paraId="6FED499F" w14:textId="340CD724" w:rsidR="001A001E" w:rsidRPr="00A23ABF" w:rsidRDefault="00683468" w:rsidP="002D70E1">
      <w:pPr>
        <w:spacing w:after="200"/>
        <w:jc w:val="both"/>
        <w:rPr>
          <w:rFonts w:cs="Calibri Light"/>
          <w:szCs w:val="22"/>
        </w:rPr>
      </w:pPr>
      <w:r>
        <w:rPr>
          <w:rFonts w:cs="Calibri Light"/>
          <w:szCs w:val="22"/>
        </w:rPr>
        <w:t xml:space="preserve">The table below explains </w:t>
      </w:r>
      <w:r w:rsidR="002D70E1">
        <w:rPr>
          <w:rFonts w:cs="Calibri Light"/>
          <w:szCs w:val="22"/>
        </w:rPr>
        <w:t>these critical success factors.</w:t>
      </w:r>
    </w:p>
    <w:tbl>
      <w:tblPr>
        <w:tblStyle w:val="TableGrid3"/>
        <w:tblW w:w="943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754"/>
        <w:gridCol w:w="7676"/>
      </w:tblGrid>
      <w:tr w:rsidR="00E12D8C" w:rsidRPr="00A23ABF" w14:paraId="0ABC3285" w14:textId="77777777" w:rsidTr="00B11158">
        <w:trPr>
          <w:trHeight w:val="12"/>
        </w:trPr>
        <w:tc>
          <w:tcPr>
            <w:tcW w:w="1754" w:type="dxa"/>
            <w:shd w:val="clear" w:color="auto" w:fill="4BACC6" w:themeFill="accent5"/>
          </w:tcPr>
          <w:p w14:paraId="6D1F4FB0" w14:textId="77777777" w:rsidR="00E12D8C" w:rsidRPr="00A23ABF" w:rsidRDefault="00E12D8C" w:rsidP="00D67B0C">
            <w:pPr>
              <w:tabs>
                <w:tab w:val="left" w:pos="-3060"/>
                <w:tab w:val="left" w:pos="-2340"/>
                <w:tab w:val="left" w:pos="6300"/>
              </w:tabs>
              <w:suppressAutoHyphens/>
              <w:autoSpaceDE w:val="0"/>
              <w:autoSpaceDN w:val="0"/>
              <w:adjustRightInd w:val="0"/>
              <w:spacing w:after="120"/>
              <w:jc w:val="both"/>
              <w:rPr>
                <w:rFonts w:eastAsia="Times New Roman" w:cs="Calibri Light"/>
                <w:b/>
                <w:noProof/>
                <w:color w:val="FFFFFF"/>
                <w:lang w:eastAsia="en-AU"/>
              </w:rPr>
            </w:pPr>
            <w:r w:rsidRPr="00A23ABF">
              <w:rPr>
                <w:rFonts w:eastAsia="Times New Roman" w:cs="Calibri Light"/>
                <w:b/>
                <w:noProof/>
                <w:color w:val="FFFFFF"/>
                <w:lang w:eastAsia="en-AU"/>
              </w:rPr>
              <w:t>Critical Success Factor</w:t>
            </w:r>
          </w:p>
        </w:tc>
        <w:tc>
          <w:tcPr>
            <w:tcW w:w="7676" w:type="dxa"/>
            <w:shd w:val="clear" w:color="auto" w:fill="4BACC6" w:themeFill="accent5"/>
          </w:tcPr>
          <w:p w14:paraId="65410726" w14:textId="77777777" w:rsidR="00E12D8C" w:rsidRPr="00A23ABF" w:rsidRDefault="00E12D8C" w:rsidP="00D67B0C">
            <w:pPr>
              <w:tabs>
                <w:tab w:val="left" w:pos="-3060"/>
                <w:tab w:val="left" w:pos="-2340"/>
                <w:tab w:val="left" w:pos="2715"/>
                <w:tab w:val="left" w:pos="2820"/>
                <w:tab w:val="left" w:pos="6300"/>
              </w:tabs>
              <w:suppressAutoHyphens/>
              <w:autoSpaceDE w:val="0"/>
              <w:autoSpaceDN w:val="0"/>
              <w:adjustRightInd w:val="0"/>
              <w:spacing w:after="120"/>
              <w:jc w:val="both"/>
              <w:rPr>
                <w:rFonts w:eastAsia="Times New Roman" w:cs="Calibri Light"/>
                <w:b/>
                <w:noProof/>
                <w:color w:val="FFFFFF"/>
                <w:lang w:eastAsia="en-AU"/>
              </w:rPr>
            </w:pPr>
            <w:r w:rsidRPr="00A23ABF">
              <w:rPr>
                <w:rFonts w:eastAsia="Times New Roman" w:cs="Calibri Light"/>
                <w:b/>
                <w:noProof/>
                <w:color w:val="FFFFFF"/>
                <w:lang w:eastAsia="en-AU"/>
              </w:rPr>
              <w:t>Definition</w:t>
            </w:r>
            <w:r w:rsidRPr="00A23ABF">
              <w:rPr>
                <w:rFonts w:eastAsia="Times New Roman" w:cs="Calibri Light"/>
                <w:b/>
                <w:noProof/>
                <w:color w:val="FFFFFF"/>
                <w:lang w:eastAsia="en-AU"/>
              </w:rPr>
              <w:tab/>
            </w:r>
            <w:r w:rsidRPr="00A23ABF">
              <w:rPr>
                <w:rFonts w:eastAsia="Times New Roman" w:cs="Calibri Light"/>
                <w:b/>
                <w:noProof/>
                <w:color w:val="FFFFFF"/>
                <w:lang w:eastAsia="en-AU"/>
              </w:rPr>
              <w:tab/>
            </w:r>
          </w:p>
        </w:tc>
      </w:tr>
      <w:tr w:rsidR="00E12D8C" w:rsidRPr="00A23ABF" w14:paraId="228F62E9" w14:textId="77777777" w:rsidTr="00B11158">
        <w:trPr>
          <w:trHeight w:val="53"/>
        </w:trPr>
        <w:tc>
          <w:tcPr>
            <w:tcW w:w="1754" w:type="dxa"/>
            <w:shd w:val="clear" w:color="auto" w:fill="4BACC6" w:themeFill="accent5"/>
          </w:tcPr>
          <w:p w14:paraId="70EAD980" w14:textId="77777777" w:rsidR="00E12D8C" w:rsidRPr="00A23ABF" w:rsidRDefault="00E12D8C" w:rsidP="004C6328">
            <w:pPr>
              <w:tabs>
                <w:tab w:val="left" w:pos="-3060"/>
                <w:tab w:val="left" w:pos="-2340"/>
                <w:tab w:val="left" w:pos="6300"/>
              </w:tabs>
              <w:suppressAutoHyphens/>
              <w:autoSpaceDE w:val="0"/>
              <w:autoSpaceDN w:val="0"/>
              <w:adjustRightInd w:val="0"/>
              <w:spacing w:after="120"/>
              <w:jc w:val="both"/>
              <w:rPr>
                <w:rFonts w:eastAsia="Times New Roman" w:cs="Calibri Light"/>
                <w:b/>
                <w:noProof/>
                <w:color w:val="FFFFFF"/>
                <w:lang w:eastAsia="en-AU"/>
              </w:rPr>
            </w:pPr>
            <w:r w:rsidRPr="00A23ABF">
              <w:rPr>
                <w:rFonts w:eastAsia="Times New Roman" w:cs="Calibri Light"/>
                <w:b/>
                <w:noProof/>
                <w:color w:val="FFFFFF"/>
                <w:lang w:eastAsia="en-AU"/>
              </w:rPr>
              <w:t>Legislative compliance</w:t>
            </w:r>
          </w:p>
        </w:tc>
        <w:tc>
          <w:tcPr>
            <w:tcW w:w="7676" w:type="dxa"/>
            <w:shd w:val="clear" w:color="auto" w:fill="E7E6E6"/>
          </w:tcPr>
          <w:p w14:paraId="7CA704BF" w14:textId="1E6BC74E"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The option that Council implements will enable all facilities and services in the market to comply with legislation including but not limited to:</w:t>
            </w:r>
          </w:p>
          <w:p w14:paraId="2E6E2054" w14:textId="77777777" w:rsidR="00E12D8C" w:rsidRPr="00A23ABF" w:rsidRDefault="00E12D8C" w:rsidP="004C6328">
            <w:pPr>
              <w:numPr>
                <w:ilvl w:val="0"/>
                <w:numId w:val="1"/>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Disability Discrimination Act</w:t>
            </w:r>
          </w:p>
          <w:p w14:paraId="51DB039E" w14:textId="77777777" w:rsidR="00E12D8C" w:rsidRPr="00A23ABF" w:rsidRDefault="00E12D8C" w:rsidP="004C6328">
            <w:pPr>
              <w:numPr>
                <w:ilvl w:val="0"/>
                <w:numId w:val="1"/>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Occupational Health and Safety Act</w:t>
            </w:r>
          </w:p>
          <w:p w14:paraId="5A269AB7" w14:textId="77777777" w:rsidR="00E12D8C" w:rsidRPr="00A23ABF" w:rsidRDefault="00E12D8C" w:rsidP="004C6328">
            <w:pPr>
              <w:numPr>
                <w:ilvl w:val="0"/>
                <w:numId w:val="1"/>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National Competition Policy</w:t>
            </w:r>
          </w:p>
          <w:p w14:paraId="160A41EA" w14:textId="77777777" w:rsidR="00E12D8C" w:rsidRPr="00A23ABF" w:rsidRDefault="00E12D8C" w:rsidP="004C6328">
            <w:pPr>
              <w:numPr>
                <w:ilvl w:val="0"/>
                <w:numId w:val="1"/>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National Construction Code</w:t>
            </w:r>
          </w:p>
        </w:tc>
      </w:tr>
      <w:tr w:rsidR="00E12D8C" w:rsidRPr="00A23ABF" w14:paraId="6F00F6DF" w14:textId="77777777" w:rsidTr="00B11158">
        <w:trPr>
          <w:trHeight w:val="20"/>
        </w:trPr>
        <w:tc>
          <w:tcPr>
            <w:tcW w:w="1754" w:type="dxa"/>
            <w:shd w:val="clear" w:color="auto" w:fill="4BACC6" w:themeFill="accent5"/>
          </w:tcPr>
          <w:p w14:paraId="71D24142" w14:textId="77777777" w:rsidR="00E12D8C" w:rsidRPr="00A23ABF" w:rsidRDefault="00E12D8C" w:rsidP="00391675">
            <w:pPr>
              <w:tabs>
                <w:tab w:val="left" w:pos="-3060"/>
                <w:tab w:val="left" w:pos="-2340"/>
                <w:tab w:val="left" w:pos="6300"/>
              </w:tabs>
              <w:suppressAutoHyphens/>
              <w:autoSpaceDE w:val="0"/>
              <w:autoSpaceDN w:val="0"/>
              <w:adjustRightInd w:val="0"/>
              <w:spacing w:after="120"/>
              <w:rPr>
                <w:rFonts w:eastAsia="Times New Roman" w:cs="Calibri Light"/>
                <w:b/>
                <w:noProof/>
                <w:color w:val="FFFFFF"/>
                <w:lang w:eastAsia="en-AU"/>
              </w:rPr>
            </w:pPr>
            <w:r w:rsidRPr="00A23ABF">
              <w:rPr>
                <w:rFonts w:eastAsia="Times New Roman" w:cs="Calibri Light"/>
                <w:b/>
                <w:noProof/>
                <w:color w:val="FFFFFF"/>
                <w:lang w:eastAsia="en-AU"/>
              </w:rPr>
              <w:t>Meeting national quality standards</w:t>
            </w:r>
          </w:p>
        </w:tc>
        <w:tc>
          <w:tcPr>
            <w:tcW w:w="7676" w:type="dxa"/>
            <w:shd w:val="clear" w:color="auto" w:fill="E7E6E6"/>
          </w:tcPr>
          <w:p w14:paraId="2A1E7F28" w14:textId="77777777"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The option that Council implements will support all services in the market to “meet” or “exceed” expectations in line with State Government assessment and rating process.</w:t>
            </w:r>
          </w:p>
        </w:tc>
      </w:tr>
      <w:tr w:rsidR="00E12D8C" w:rsidRPr="00A23ABF" w14:paraId="777F19E5" w14:textId="77777777" w:rsidTr="00B11158">
        <w:trPr>
          <w:trHeight w:val="56"/>
        </w:trPr>
        <w:tc>
          <w:tcPr>
            <w:tcW w:w="1754" w:type="dxa"/>
            <w:shd w:val="clear" w:color="auto" w:fill="4BACC6" w:themeFill="accent5"/>
          </w:tcPr>
          <w:p w14:paraId="130BC4F2" w14:textId="77777777" w:rsidR="00E12D8C" w:rsidRPr="00A23ABF" w:rsidRDefault="00E12D8C" w:rsidP="00391675">
            <w:pPr>
              <w:tabs>
                <w:tab w:val="left" w:pos="-3060"/>
                <w:tab w:val="left" w:pos="-2340"/>
                <w:tab w:val="left" w:pos="6300"/>
              </w:tabs>
              <w:suppressAutoHyphens/>
              <w:autoSpaceDE w:val="0"/>
              <w:autoSpaceDN w:val="0"/>
              <w:adjustRightInd w:val="0"/>
              <w:spacing w:after="120"/>
              <w:rPr>
                <w:rFonts w:eastAsia="Times New Roman" w:cs="Calibri Light"/>
                <w:b/>
                <w:noProof/>
                <w:color w:val="FFFFFF"/>
                <w:lang w:eastAsia="en-AU"/>
              </w:rPr>
            </w:pPr>
            <w:r w:rsidRPr="00A23ABF">
              <w:rPr>
                <w:rFonts w:eastAsia="Times New Roman" w:cs="Calibri Light"/>
                <w:b/>
                <w:noProof/>
                <w:color w:val="FFFFFF"/>
                <w:lang w:eastAsia="en-AU"/>
              </w:rPr>
              <w:t>Positive market impact</w:t>
            </w:r>
          </w:p>
        </w:tc>
        <w:tc>
          <w:tcPr>
            <w:tcW w:w="7676" w:type="dxa"/>
            <w:shd w:val="clear" w:color="auto" w:fill="E7E6E6"/>
          </w:tcPr>
          <w:p w14:paraId="458F3C2C" w14:textId="77777777"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 xml:space="preserve">The option that Council implements will include an assessment of the impact of Council service provision on the local children’s services market. </w:t>
            </w:r>
          </w:p>
          <w:p w14:paraId="23045008" w14:textId="77777777"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Council seeks to support a healthy and thriving Early Years’ sector and understand the economic rationale for the role of Government in children’s services in line with the LGA Competition Principles Agreement to ensure there is no competitive advantage where Council provides support to services, especially where the market can provide.</w:t>
            </w:r>
          </w:p>
        </w:tc>
      </w:tr>
      <w:tr w:rsidR="00E12D8C" w:rsidRPr="00A23ABF" w14:paraId="3368CEFF" w14:textId="77777777" w:rsidTr="00B11158">
        <w:trPr>
          <w:trHeight w:val="53"/>
        </w:trPr>
        <w:tc>
          <w:tcPr>
            <w:tcW w:w="1754" w:type="dxa"/>
            <w:shd w:val="clear" w:color="auto" w:fill="4BACC6" w:themeFill="accent5"/>
          </w:tcPr>
          <w:p w14:paraId="621161F9" w14:textId="77777777" w:rsidR="00E12D8C" w:rsidRPr="00A23ABF" w:rsidRDefault="00E12D8C" w:rsidP="00391675">
            <w:pPr>
              <w:tabs>
                <w:tab w:val="left" w:pos="-3060"/>
                <w:tab w:val="left" w:pos="-2340"/>
                <w:tab w:val="left" w:pos="6300"/>
              </w:tabs>
              <w:suppressAutoHyphens/>
              <w:autoSpaceDE w:val="0"/>
              <w:autoSpaceDN w:val="0"/>
              <w:adjustRightInd w:val="0"/>
              <w:spacing w:after="120"/>
              <w:rPr>
                <w:rFonts w:eastAsia="Times New Roman" w:cs="Calibri Light"/>
                <w:b/>
                <w:noProof/>
                <w:color w:val="FFFFFF"/>
                <w:lang w:eastAsia="en-AU"/>
              </w:rPr>
            </w:pPr>
            <w:r w:rsidRPr="00A23ABF">
              <w:rPr>
                <w:rFonts w:eastAsia="Times New Roman" w:cs="Calibri Light"/>
                <w:b/>
                <w:noProof/>
                <w:color w:val="FFFFFF"/>
                <w:lang w:eastAsia="en-AU"/>
              </w:rPr>
              <w:t>Access for all</w:t>
            </w:r>
          </w:p>
        </w:tc>
        <w:tc>
          <w:tcPr>
            <w:tcW w:w="7676" w:type="dxa"/>
            <w:shd w:val="clear" w:color="auto" w:fill="E7E6E6"/>
          </w:tcPr>
          <w:p w14:paraId="4FE869FE" w14:textId="77777777"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The option that Council implements will ensure that the facility and service offerings have equity of access for all members of our community including:</w:t>
            </w:r>
          </w:p>
          <w:p w14:paraId="22371BA1" w14:textId="77777777" w:rsidR="00E12D8C" w:rsidRPr="00A23ABF" w:rsidRDefault="00E12D8C" w:rsidP="004C6328">
            <w:pPr>
              <w:numPr>
                <w:ilvl w:val="0"/>
                <w:numId w:val="2"/>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lastRenderedPageBreak/>
              <w:t>Affordability</w:t>
            </w:r>
          </w:p>
          <w:p w14:paraId="372BA79C" w14:textId="77777777" w:rsidR="00E12D8C" w:rsidRPr="00A23ABF" w:rsidRDefault="00E12D8C" w:rsidP="004C6328">
            <w:pPr>
              <w:numPr>
                <w:ilvl w:val="0"/>
                <w:numId w:val="2"/>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Geographic spread aligned with demographics</w:t>
            </w:r>
          </w:p>
          <w:p w14:paraId="20C9E763" w14:textId="77777777" w:rsidR="00E12D8C" w:rsidRPr="00A23ABF" w:rsidRDefault="00E12D8C" w:rsidP="004C6328">
            <w:pPr>
              <w:numPr>
                <w:ilvl w:val="0"/>
                <w:numId w:val="2"/>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Support for vulnerability</w:t>
            </w:r>
          </w:p>
          <w:p w14:paraId="7CBE8106" w14:textId="77777777" w:rsidR="00E12D8C" w:rsidRPr="00A23ABF" w:rsidRDefault="00E12D8C" w:rsidP="004C6328">
            <w:pPr>
              <w:numPr>
                <w:ilvl w:val="0"/>
                <w:numId w:val="2"/>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Support for additional needs (disability, CALD, income, transience etc)</w:t>
            </w:r>
          </w:p>
        </w:tc>
      </w:tr>
      <w:tr w:rsidR="00E12D8C" w:rsidRPr="00A23ABF" w14:paraId="16B3464F" w14:textId="77777777" w:rsidTr="00B11158">
        <w:trPr>
          <w:trHeight w:val="41"/>
        </w:trPr>
        <w:tc>
          <w:tcPr>
            <w:tcW w:w="1754" w:type="dxa"/>
            <w:shd w:val="clear" w:color="auto" w:fill="4BACC6" w:themeFill="accent5"/>
          </w:tcPr>
          <w:p w14:paraId="56D9E460" w14:textId="77777777" w:rsidR="00E12D8C" w:rsidRPr="00391675" w:rsidRDefault="00E12D8C" w:rsidP="00391675">
            <w:pPr>
              <w:tabs>
                <w:tab w:val="left" w:pos="-3060"/>
                <w:tab w:val="left" w:pos="-2340"/>
                <w:tab w:val="left" w:pos="6300"/>
              </w:tabs>
              <w:suppressAutoHyphens/>
              <w:autoSpaceDE w:val="0"/>
              <w:autoSpaceDN w:val="0"/>
              <w:adjustRightInd w:val="0"/>
              <w:spacing w:after="120"/>
              <w:rPr>
                <w:rFonts w:eastAsia="Times New Roman" w:cs="Calibri Light"/>
                <w:b/>
                <w:noProof/>
                <w:color w:val="FFFFFF"/>
                <w:lang w:eastAsia="en-AU"/>
              </w:rPr>
            </w:pPr>
            <w:r w:rsidRPr="00391675">
              <w:rPr>
                <w:rFonts w:eastAsia="Times New Roman" w:cs="Calibri Light"/>
                <w:b/>
                <w:noProof/>
                <w:color w:val="FFFFFF"/>
                <w:lang w:eastAsia="en-AU"/>
              </w:rPr>
              <w:lastRenderedPageBreak/>
              <w:t>Future-focused</w:t>
            </w:r>
          </w:p>
        </w:tc>
        <w:tc>
          <w:tcPr>
            <w:tcW w:w="7676" w:type="dxa"/>
            <w:shd w:val="clear" w:color="auto" w:fill="E7E6E6"/>
          </w:tcPr>
          <w:p w14:paraId="001B2B9E" w14:textId="77777777"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 xml:space="preserve">The option that Council implements will meet the population growth and be adaptable to changing children’s services market requirements into the future. </w:t>
            </w:r>
          </w:p>
          <w:p w14:paraId="2D64FFBA" w14:textId="77777777"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Council’s role as planner is to ensure that decisions are made and actions are taken having regard to their financial effects on future generations.</w:t>
            </w:r>
          </w:p>
        </w:tc>
      </w:tr>
      <w:tr w:rsidR="00E12D8C" w:rsidRPr="00A23ABF" w14:paraId="2059F145" w14:textId="77777777" w:rsidTr="00B11158">
        <w:trPr>
          <w:trHeight w:val="102"/>
        </w:trPr>
        <w:tc>
          <w:tcPr>
            <w:tcW w:w="1754" w:type="dxa"/>
            <w:shd w:val="clear" w:color="auto" w:fill="4BACC6" w:themeFill="accent5"/>
          </w:tcPr>
          <w:p w14:paraId="769D0E5A" w14:textId="77777777" w:rsidR="00E12D8C" w:rsidRPr="00A23ABF" w:rsidRDefault="00E12D8C" w:rsidP="004C6328">
            <w:pPr>
              <w:tabs>
                <w:tab w:val="left" w:pos="-3060"/>
                <w:tab w:val="left" w:pos="-2340"/>
                <w:tab w:val="left" w:pos="6300"/>
              </w:tabs>
              <w:suppressAutoHyphens/>
              <w:autoSpaceDE w:val="0"/>
              <w:autoSpaceDN w:val="0"/>
              <w:adjustRightInd w:val="0"/>
              <w:spacing w:after="120"/>
              <w:jc w:val="both"/>
              <w:rPr>
                <w:rFonts w:eastAsia="Times New Roman" w:cs="Calibri Light"/>
                <w:b/>
                <w:noProof/>
                <w:color w:val="FFFFFF"/>
                <w:lang w:eastAsia="en-AU"/>
              </w:rPr>
            </w:pPr>
            <w:r w:rsidRPr="00A23ABF">
              <w:rPr>
                <w:rFonts w:eastAsia="Times New Roman" w:cs="Calibri Light"/>
                <w:b/>
                <w:noProof/>
                <w:color w:val="FFFFFF"/>
                <w:lang w:eastAsia="en-AU"/>
              </w:rPr>
              <w:t>Financial sustainability</w:t>
            </w:r>
          </w:p>
        </w:tc>
        <w:tc>
          <w:tcPr>
            <w:tcW w:w="7676" w:type="dxa"/>
            <w:shd w:val="clear" w:color="auto" w:fill="E7E6E6"/>
          </w:tcPr>
          <w:p w14:paraId="023C81BE" w14:textId="77777777"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The option that Council implements will be financially viable. Council’s obligations under the Local Government Act are to:</w:t>
            </w:r>
          </w:p>
          <w:p w14:paraId="664A10FD" w14:textId="77777777" w:rsidR="00E12D8C" w:rsidRPr="00A23ABF" w:rsidRDefault="00E12D8C" w:rsidP="004C6328">
            <w:pPr>
              <w:numPr>
                <w:ilvl w:val="0"/>
                <w:numId w:val="3"/>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 xml:space="preserve">manage financial risks prudently, having regard to economic circumstances </w:t>
            </w:r>
          </w:p>
          <w:p w14:paraId="427AB83E" w14:textId="77777777" w:rsidR="00E12D8C" w:rsidRPr="00A23ABF" w:rsidRDefault="00E12D8C" w:rsidP="004C6328">
            <w:pPr>
              <w:numPr>
                <w:ilvl w:val="0"/>
                <w:numId w:val="3"/>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 xml:space="preserve">align income and expenditure policies with strategic planning documents </w:t>
            </w:r>
          </w:p>
          <w:p w14:paraId="78FAF671" w14:textId="77777777" w:rsidR="00E12D8C" w:rsidRPr="00A23ABF" w:rsidRDefault="00E12D8C" w:rsidP="004C6328">
            <w:pPr>
              <w:numPr>
                <w:ilvl w:val="0"/>
                <w:numId w:val="3"/>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 xml:space="preserve">undertake responsible spending and investment for the benefit of the community to achieve financial, social and environmental sustainability over the long term </w:t>
            </w:r>
          </w:p>
          <w:p w14:paraId="4ECD37AC" w14:textId="77777777" w:rsidR="00E12D8C" w:rsidRPr="00A23ABF" w:rsidRDefault="00E12D8C" w:rsidP="004C6328">
            <w:pPr>
              <w:numPr>
                <w:ilvl w:val="0"/>
                <w:numId w:val="3"/>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 xml:space="preserve">provide value-for-money services and infrastructure which are accessible and responsive to the community's needs </w:t>
            </w:r>
          </w:p>
          <w:p w14:paraId="3C34029D" w14:textId="6FF7AF5A" w:rsidR="00E568BC" w:rsidRPr="004C6328" w:rsidRDefault="00E12D8C" w:rsidP="004C6328">
            <w:pPr>
              <w:numPr>
                <w:ilvl w:val="0"/>
                <w:numId w:val="3"/>
              </w:numPr>
              <w:tabs>
                <w:tab w:val="left" w:pos="-3060"/>
                <w:tab w:val="left" w:pos="-2340"/>
                <w:tab w:val="num" w:pos="466"/>
                <w:tab w:val="left" w:pos="6300"/>
              </w:tabs>
              <w:suppressAutoHyphens/>
              <w:ind w:left="466" w:hanging="283"/>
              <w:jc w:val="both"/>
              <w:rPr>
                <w:rFonts w:eastAsia="Times New Roman" w:cs="Calibri Light"/>
                <w:noProof/>
                <w:color w:val="000000"/>
                <w:lang w:eastAsia="en-AU"/>
              </w:rPr>
            </w:pPr>
            <w:r w:rsidRPr="00A23ABF">
              <w:rPr>
                <w:rFonts w:eastAsia="Times New Roman" w:cs="Calibri Light"/>
                <w:noProof/>
                <w:color w:val="000000"/>
                <w:lang w:eastAsia="en-AU"/>
              </w:rPr>
              <w:t>consider the use of Council’s subsidies to incentivise alternative provision</w:t>
            </w:r>
            <w:r w:rsidR="004C6328">
              <w:rPr>
                <w:rFonts w:eastAsia="Times New Roman" w:cs="Calibri Light"/>
                <w:noProof/>
                <w:color w:val="000000"/>
                <w:lang w:eastAsia="en-AU"/>
              </w:rPr>
              <w:t xml:space="preserve"> by the NFP or profit providers.</w:t>
            </w:r>
          </w:p>
        </w:tc>
      </w:tr>
      <w:tr w:rsidR="00E12D8C" w:rsidRPr="00A23ABF" w14:paraId="6C777A17" w14:textId="77777777" w:rsidTr="00B11158">
        <w:trPr>
          <w:trHeight w:val="37"/>
        </w:trPr>
        <w:tc>
          <w:tcPr>
            <w:tcW w:w="1754" w:type="dxa"/>
            <w:shd w:val="clear" w:color="auto" w:fill="4BACC6" w:themeFill="accent5"/>
          </w:tcPr>
          <w:p w14:paraId="3589B55D" w14:textId="77777777" w:rsidR="00E12D8C" w:rsidRPr="00A23ABF" w:rsidRDefault="00E12D8C" w:rsidP="00391675">
            <w:pPr>
              <w:tabs>
                <w:tab w:val="left" w:pos="-3060"/>
                <w:tab w:val="left" w:pos="-2340"/>
                <w:tab w:val="left" w:pos="6300"/>
              </w:tabs>
              <w:suppressAutoHyphens/>
              <w:autoSpaceDE w:val="0"/>
              <w:autoSpaceDN w:val="0"/>
              <w:adjustRightInd w:val="0"/>
              <w:spacing w:after="120"/>
              <w:rPr>
                <w:rFonts w:eastAsia="Times New Roman" w:cs="Calibri Light"/>
                <w:b/>
                <w:noProof/>
                <w:color w:val="FFFFFF"/>
                <w:lang w:eastAsia="en-AU"/>
              </w:rPr>
            </w:pPr>
            <w:r w:rsidRPr="00A23ABF">
              <w:rPr>
                <w:rFonts w:eastAsia="Times New Roman" w:cs="Calibri Light"/>
                <w:b/>
                <w:noProof/>
                <w:color w:val="FFFFFF"/>
                <w:lang w:eastAsia="en-AU"/>
              </w:rPr>
              <w:t>Ability to implement</w:t>
            </w:r>
          </w:p>
        </w:tc>
        <w:tc>
          <w:tcPr>
            <w:tcW w:w="7676" w:type="dxa"/>
            <w:shd w:val="clear" w:color="auto" w:fill="E7E6E6"/>
          </w:tcPr>
          <w:p w14:paraId="7EFF8DB1" w14:textId="77777777" w:rsidR="00E12D8C" w:rsidRPr="00A23ABF" w:rsidRDefault="00E12D8C" w:rsidP="004C6328">
            <w:pPr>
              <w:tabs>
                <w:tab w:val="left" w:pos="-3060"/>
                <w:tab w:val="left" w:pos="-2340"/>
                <w:tab w:val="left" w:pos="6300"/>
              </w:tabs>
              <w:suppressAutoHyphens/>
              <w:spacing w:after="120"/>
              <w:jc w:val="both"/>
              <w:rPr>
                <w:rFonts w:eastAsia="Times New Roman" w:cs="Calibri Light"/>
                <w:noProof/>
                <w:color w:val="000000"/>
                <w:lang w:eastAsia="en-AU"/>
              </w:rPr>
            </w:pPr>
            <w:r w:rsidRPr="00A23ABF">
              <w:rPr>
                <w:rFonts w:eastAsia="Times New Roman" w:cs="Calibri Light"/>
                <w:noProof/>
                <w:color w:val="000000"/>
                <w:lang w:eastAsia="en-AU"/>
              </w:rPr>
              <w:t>The option that Council implements will identify actions that are able to be delivered effectively, within the approved budget and timeframes.</w:t>
            </w:r>
          </w:p>
          <w:p w14:paraId="2CEBC87F" w14:textId="77777777" w:rsidR="00E12D8C" w:rsidRPr="00A23ABF" w:rsidRDefault="00E12D8C" w:rsidP="004C6328">
            <w:pPr>
              <w:numPr>
                <w:ilvl w:val="0"/>
                <w:numId w:val="4"/>
              </w:numPr>
              <w:tabs>
                <w:tab w:val="left" w:pos="-3060"/>
                <w:tab w:val="left" w:pos="-2340"/>
                <w:tab w:val="left" w:pos="6300"/>
              </w:tabs>
              <w:suppressAutoHyphens/>
              <w:jc w:val="both"/>
              <w:rPr>
                <w:rFonts w:eastAsia="Times New Roman" w:cs="Calibri Light"/>
                <w:noProof/>
                <w:color w:val="000000"/>
                <w:lang w:eastAsia="en-AU"/>
              </w:rPr>
            </w:pPr>
            <w:r w:rsidRPr="00A23ABF">
              <w:rPr>
                <w:rFonts w:eastAsia="Times New Roman" w:cs="Calibri Light"/>
                <w:noProof/>
                <w:color w:val="000000"/>
                <w:lang w:eastAsia="en-AU"/>
              </w:rPr>
              <w:t>The option chosen is feasible to deliver in consultation with community and service providers.</w:t>
            </w:r>
          </w:p>
        </w:tc>
      </w:tr>
    </w:tbl>
    <w:p w14:paraId="01AB888C" w14:textId="77777777" w:rsidR="00367B7D" w:rsidRDefault="00367B7D" w:rsidP="002D70E1">
      <w:pPr>
        <w:pStyle w:val="Heading2"/>
      </w:pPr>
    </w:p>
    <w:p w14:paraId="75984FC0" w14:textId="2CA21FC7" w:rsidR="002D0249" w:rsidRDefault="00367B7D" w:rsidP="002D70E1">
      <w:pPr>
        <w:pStyle w:val="Heading3"/>
        <w:spacing w:before="120"/>
      </w:pPr>
      <w:bookmarkStart w:id="7" w:name="_Toc2078897"/>
      <w:r w:rsidRPr="00367B7D">
        <w:t>Demographic information about f</w:t>
      </w:r>
      <w:r w:rsidR="002D0249" w:rsidRPr="00367B7D">
        <w:t>amilies in the City of Port Phillip</w:t>
      </w:r>
      <w:bookmarkEnd w:id="7"/>
      <w:r w:rsidR="002D0249" w:rsidRPr="00A23ABF">
        <w:t xml:space="preserve"> </w:t>
      </w:r>
    </w:p>
    <w:p w14:paraId="6C6BE24B" w14:textId="2E22E1A5" w:rsidR="000B369D" w:rsidRDefault="00367B7D" w:rsidP="002D70E1">
      <w:pPr>
        <w:spacing w:before="120"/>
        <w:jc w:val="both"/>
      </w:pPr>
      <w:r>
        <w:t>The following information comes from a range of sources</w:t>
      </w:r>
      <w:r w:rsidR="00683468">
        <w:t xml:space="preserve">, including ABS and </w:t>
      </w:r>
      <w:r w:rsidR="004B5A77">
        <w:t>Council</w:t>
      </w:r>
      <w:r w:rsidR="00683468">
        <w:t xml:space="preserve"> data.</w:t>
      </w:r>
    </w:p>
    <w:p w14:paraId="00564C9B" w14:textId="77952DC3" w:rsidR="000B369D" w:rsidRPr="001152F0" w:rsidRDefault="000B369D" w:rsidP="004C6328">
      <w:pPr>
        <w:jc w:val="both"/>
        <w:rPr>
          <w:b/>
        </w:rPr>
      </w:pPr>
      <w:r w:rsidRPr="001152F0">
        <w:rPr>
          <w:b/>
        </w:rPr>
        <w:t>General</w:t>
      </w:r>
      <w:r w:rsidR="001152F0">
        <w:rPr>
          <w:b/>
        </w:rPr>
        <w:t>:</w:t>
      </w:r>
    </w:p>
    <w:p w14:paraId="67087587" w14:textId="62FC833D" w:rsidR="007E0B31" w:rsidRPr="00A23ABF" w:rsidRDefault="000B369D" w:rsidP="00354A01">
      <w:pPr>
        <w:pStyle w:val="ListParagraph"/>
        <w:numPr>
          <w:ilvl w:val="0"/>
          <w:numId w:val="73"/>
        </w:numPr>
        <w:jc w:val="both"/>
        <w:rPr>
          <w:rFonts w:cs="Calibri Light"/>
          <w:szCs w:val="22"/>
        </w:rPr>
      </w:pPr>
      <w:r>
        <w:rPr>
          <w:rFonts w:cs="Calibri Light"/>
          <w:szCs w:val="22"/>
        </w:rPr>
        <w:t>The City of Port Phillip r</w:t>
      </w:r>
      <w:r w:rsidR="009F58A5" w:rsidRPr="00A23ABF">
        <w:rPr>
          <w:rFonts w:cs="Calibri Light"/>
          <w:szCs w:val="22"/>
        </w:rPr>
        <w:t xml:space="preserve">esident population is </w:t>
      </w:r>
      <w:r>
        <w:rPr>
          <w:rFonts w:cs="Calibri Light"/>
          <w:szCs w:val="22"/>
        </w:rPr>
        <w:t>100,</w:t>
      </w:r>
      <w:r w:rsidR="007E0B31" w:rsidRPr="00A23ABF">
        <w:rPr>
          <w:rFonts w:cs="Calibri Light"/>
          <w:szCs w:val="22"/>
        </w:rPr>
        <w:t>863.</w:t>
      </w:r>
      <w:r w:rsidR="007E0B31" w:rsidRPr="00A23ABF">
        <w:rPr>
          <w:rStyle w:val="FootnoteReference"/>
          <w:rFonts w:cs="Calibri Light"/>
          <w:szCs w:val="22"/>
        </w:rPr>
        <w:footnoteReference w:id="1"/>
      </w:r>
    </w:p>
    <w:p w14:paraId="2B715213" w14:textId="5F5491AE" w:rsidR="007E0B31" w:rsidRPr="00A23ABF" w:rsidRDefault="007E0B31" w:rsidP="00354A01">
      <w:pPr>
        <w:pStyle w:val="ListParagraph"/>
        <w:numPr>
          <w:ilvl w:val="0"/>
          <w:numId w:val="73"/>
        </w:numPr>
        <w:jc w:val="both"/>
        <w:rPr>
          <w:rFonts w:cs="Calibri Light"/>
          <w:szCs w:val="22"/>
        </w:rPr>
      </w:pPr>
      <w:r w:rsidRPr="00A23ABF">
        <w:rPr>
          <w:rFonts w:cs="Calibri Light"/>
          <w:szCs w:val="22"/>
        </w:rPr>
        <w:t xml:space="preserve">The three largest ancestries in the </w:t>
      </w:r>
      <w:r w:rsidR="004B5A77">
        <w:rPr>
          <w:rFonts w:cs="Calibri Light"/>
          <w:szCs w:val="22"/>
        </w:rPr>
        <w:t>Council</w:t>
      </w:r>
      <w:r w:rsidR="000B369D">
        <w:rPr>
          <w:rFonts w:cs="Calibri Light"/>
          <w:szCs w:val="22"/>
        </w:rPr>
        <w:t xml:space="preserve"> in 2016 were Australian,</w:t>
      </w:r>
      <w:r w:rsidRPr="00A23ABF">
        <w:rPr>
          <w:rFonts w:cs="Calibri Light"/>
          <w:szCs w:val="22"/>
        </w:rPr>
        <w:t xml:space="preserve"> English and Irish</w:t>
      </w:r>
      <w:r w:rsidR="000B369D">
        <w:rPr>
          <w:rFonts w:cs="Calibri Light"/>
          <w:szCs w:val="22"/>
        </w:rPr>
        <w:t>.</w:t>
      </w:r>
      <w:r w:rsidRPr="00A23ABF">
        <w:rPr>
          <w:rStyle w:val="FootnoteReference"/>
          <w:rFonts w:cs="Calibri Light"/>
          <w:szCs w:val="22"/>
        </w:rPr>
        <w:footnoteReference w:id="2"/>
      </w:r>
    </w:p>
    <w:p w14:paraId="0CB01381" w14:textId="369FF8B9" w:rsidR="007E0B31" w:rsidRPr="00A23ABF" w:rsidRDefault="007E0B31" w:rsidP="00354A01">
      <w:pPr>
        <w:pStyle w:val="ListParagraph"/>
        <w:numPr>
          <w:ilvl w:val="0"/>
          <w:numId w:val="73"/>
        </w:numPr>
        <w:jc w:val="both"/>
        <w:rPr>
          <w:rFonts w:cs="Calibri Light"/>
          <w:szCs w:val="22"/>
        </w:rPr>
      </w:pPr>
      <w:r w:rsidRPr="00A23ABF">
        <w:rPr>
          <w:rFonts w:cs="Calibri Light"/>
          <w:szCs w:val="22"/>
        </w:rPr>
        <w:t>There are 392 Aboriginal and Torres Strait Islander residents</w:t>
      </w:r>
      <w:r w:rsidR="009F58A5" w:rsidRPr="00A23ABF">
        <w:rPr>
          <w:rFonts w:cs="Calibri Light"/>
          <w:szCs w:val="22"/>
        </w:rPr>
        <w:t xml:space="preserve"> in the </w:t>
      </w:r>
      <w:r w:rsidR="004B5A77">
        <w:rPr>
          <w:rFonts w:cs="Calibri Light"/>
          <w:szCs w:val="22"/>
        </w:rPr>
        <w:t>Council</w:t>
      </w:r>
      <w:r w:rsidR="009F58A5" w:rsidRPr="00A23ABF">
        <w:rPr>
          <w:rFonts w:cs="Calibri Light"/>
          <w:szCs w:val="22"/>
        </w:rPr>
        <w:t>.</w:t>
      </w:r>
      <w:r w:rsidRPr="00A23ABF">
        <w:rPr>
          <w:rStyle w:val="FootnoteReference"/>
          <w:rFonts w:cs="Calibri Light"/>
          <w:szCs w:val="22"/>
        </w:rPr>
        <w:footnoteReference w:id="3"/>
      </w:r>
    </w:p>
    <w:p w14:paraId="6C6397B9" w14:textId="10B2718B" w:rsidR="007E0B31" w:rsidRPr="00A23ABF" w:rsidRDefault="007E0B31" w:rsidP="00354A01">
      <w:pPr>
        <w:pStyle w:val="ListParagraph"/>
        <w:numPr>
          <w:ilvl w:val="0"/>
          <w:numId w:val="73"/>
        </w:numPr>
        <w:jc w:val="both"/>
        <w:rPr>
          <w:rFonts w:cs="Calibri Light"/>
          <w:szCs w:val="22"/>
        </w:rPr>
      </w:pPr>
      <w:r w:rsidRPr="00A23ABF">
        <w:rPr>
          <w:rFonts w:cs="Calibri Light"/>
          <w:szCs w:val="22"/>
        </w:rPr>
        <w:t xml:space="preserve">43.6% of residents have a </w:t>
      </w:r>
      <w:r w:rsidR="000D627D">
        <w:rPr>
          <w:rFonts w:cs="Calibri Light"/>
          <w:szCs w:val="22"/>
        </w:rPr>
        <w:t>b</w:t>
      </w:r>
      <w:r w:rsidRPr="00A23ABF">
        <w:rPr>
          <w:rFonts w:cs="Calibri Light"/>
          <w:szCs w:val="22"/>
        </w:rPr>
        <w:t xml:space="preserve">achelor </w:t>
      </w:r>
      <w:r w:rsidR="000D627D">
        <w:rPr>
          <w:rFonts w:cs="Calibri Light"/>
          <w:szCs w:val="22"/>
        </w:rPr>
        <w:t>d</w:t>
      </w:r>
      <w:r w:rsidRPr="00A23ABF">
        <w:rPr>
          <w:rFonts w:cs="Calibri Light"/>
          <w:szCs w:val="22"/>
        </w:rPr>
        <w:t>egree or higher (</w:t>
      </w:r>
      <w:r w:rsidR="000B369D">
        <w:rPr>
          <w:rFonts w:cs="Calibri Light"/>
          <w:szCs w:val="22"/>
        </w:rPr>
        <w:t xml:space="preserve">compared to </w:t>
      </w:r>
      <w:r w:rsidRPr="00A23ABF">
        <w:rPr>
          <w:rFonts w:cs="Calibri Light"/>
          <w:szCs w:val="22"/>
        </w:rPr>
        <w:t>27.5% for Greater Melbourne)</w:t>
      </w:r>
      <w:r w:rsidR="000B369D">
        <w:rPr>
          <w:rFonts w:cs="Calibri Light"/>
          <w:szCs w:val="22"/>
        </w:rPr>
        <w:t>.</w:t>
      </w:r>
      <w:r w:rsidRPr="00A23ABF">
        <w:rPr>
          <w:rStyle w:val="FootnoteReference"/>
          <w:rFonts w:cs="Calibri Light"/>
          <w:szCs w:val="22"/>
        </w:rPr>
        <w:footnoteReference w:id="4"/>
      </w:r>
    </w:p>
    <w:p w14:paraId="7ABBD436" w14:textId="03DCC235" w:rsidR="007E0B31" w:rsidRDefault="007E0B31" w:rsidP="00354A01">
      <w:pPr>
        <w:pStyle w:val="ListParagraph"/>
        <w:numPr>
          <w:ilvl w:val="0"/>
          <w:numId w:val="73"/>
        </w:numPr>
        <w:jc w:val="both"/>
        <w:rPr>
          <w:rFonts w:cs="Calibri Light"/>
          <w:szCs w:val="22"/>
        </w:rPr>
      </w:pPr>
      <w:r w:rsidRPr="00A23ABF">
        <w:rPr>
          <w:rFonts w:cs="Calibri Light"/>
          <w:szCs w:val="22"/>
        </w:rPr>
        <w:t xml:space="preserve">There were more professionals </w:t>
      </w:r>
      <w:r w:rsidR="00FF317D">
        <w:rPr>
          <w:rFonts w:cs="Calibri Light"/>
          <w:szCs w:val="22"/>
        </w:rPr>
        <w:t xml:space="preserve">than any other occupation </w:t>
      </w:r>
      <w:r w:rsidRPr="00A23ABF">
        <w:rPr>
          <w:rFonts w:cs="Calibri Light"/>
          <w:szCs w:val="22"/>
        </w:rPr>
        <w:t xml:space="preserve">in the </w:t>
      </w:r>
      <w:r w:rsidR="004B5A77">
        <w:rPr>
          <w:rFonts w:cs="Calibri Light"/>
          <w:szCs w:val="22"/>
        </w:rPr>
        <w:t>Council</w:t>
      </w:r>
      <w:r w:rsidRPr="00A23ABF">
        <w:rPr>
          <w:rFonts w:cs="Calibri Light"/>
          <w:szCs w:val="22"/>
        </w:rPr>
        <w:t xml:space="preserve"> in 2016.</w:t>
      </w:r>
      <w:r w:rsidRPr="00A23ABF">
        <w:rPr>
          <w:rStyle w:val="FootnoteReference"/>
          <w:rFonts w:cs="Calibri Light"/>
          <w:szCs w:val="22"/>
        </w:rPr>
        <w:footnoteReference w:id="5"/>
      </w:r>
    </w:p>
    <w:p w14:paraId="35FA97F1" w14:textId="45326AB9" w:rsidR="000B369D" w:rsidRPr="00A23ABF" w:rsidRDefault="000B369D" w:rsidP="00354A01">
      <w:pPr>
        <w:pStyle w:val="ListParagraph"/>
        <w:numPr>
          <w:ilvl w:val="0"/>
          <w:numId w:val="73"/>
        </w:numPr>
        <w:jc w:val="both"/>
        <w:rPr>
          <w:rFonts w:cs="Calibri Light"/>
          <w:szCs w:val="22"/>
        </w:rPr>
      </w:pPr>
      <w:r w:rsidRPr="00A23ABF">
        <w:rPr>
          <w:rFonts w:cs="Calibri Light"/>
          <w:szCs w:val="22"/>
          <w:shd w:val="clear" w:color="auto" w:fill="FFFFFF"/>
        </w:rPr>
        <w:t xml:space="preserve">In </w:t>
      </w:r>
      <w:r w:rsidR="00FF317D">
        <w:rPr>
          <w:rFonts w:cs="Calibri Light"/>
          <w:szCs w:val="22"/>
          <w:shd w:val="clear" w:color="auto" w:fill="FFFFFF"/>
        </w:rPr>
        <w:t xml:space="preserve">the </w:t>
      </w:r>
      <w:r w:rsidR="004B5A77">
        <w:rPr>
          <w:rFonts w:cs="Calibri Light"/>
          <w:szCs w:val="22"/>
          <w:shd w:val="clear" w:color="auto" w:fill="FFFFFF"/>
        </w:rPr>
        <w:t>Council</w:t>
      </w:r>
      <w:r w:rsidRPr="00A23ABF">
        <w:rPr>
          <w:rFonts w:cs="Calibri Light"/>
          <w:szCs w:val="22"/>
          <w:shd w:val="clear" w:color="auto" w:fill="FFFFFF"/>
        </w:rPr>
        <w:t>, 23.5% of the population earned an income of $1,750 or more per week in 2016.</w:t>
      </w:r>
      <w:r w:rsidRPr="00A23ABF">
        <w:rPr>
          <w:rStyle w:val="FootnoteReference"/>
          <w:rFonts w:cs="Calibri Light"/>
          <w:szCs w:val="22"/>
          <w:shd w:val="clear" w:color="auto" w:fill="FFFFFF"/>
        </w:rPr>
        <w:footnoteReference w:id="6"/>
      </w:r>
    </w:p>
    <w:p w14:paraId="69A3CA38" w14:textId="40937800" w:rsidR="000B369D" w:rsidRPr="000B369D" w:rsidRDefault="000B369D" w:rsidP="00354A01">
      <w:pPr>
        <w:pStyle w:val="ListParagraph"/>
        <w:numPr>
          <w:ilvl w:val="0"/>
          <w:numId w:val="73"/>
        </w:numPr>
        <w:jc w:val="both"/>
        <w:rPr>
          <w:rFonts w:cs="Calibri Light"/>
          <w:szCs w:val="22"/>
        </w:rPr>
      </w:pPr>
      <w:r w:rsidRPr="00A23ABF">
        <w:rPr>
          <w:rFonts w:cs="Calibri Light"/>
          <w:szCs w:val="22"/>
          <w:shd w:val="clear" w:color="auto" w:fill="FFFFFF"/>
        </w:rPr>
        <w:t>89.9% of the dwellings were medium or high density, compared to 33% in Greater Melbourne.</w:t>
      </w:r>
      <w:r w:rsidRPr="00A23ABF">
        <w:rPr>
          <w:rStyle w:val="FootnoteReference"/>
          <w:rFonts w:cs="Calibri Light"/>
          <w:szCs w:val="22"/>
          <w:shd w:val="clear" w:color="auto" w:fill="FFFFFF"/>
        </w:rPr>
        <w:footnoteReference w:id="7"/>
      </w:r>
    </w:p>
    <w:p w14:paraId="6975D66A" w14:textId="3EC570A0" w:rsidR="000B369D" w:rsidRPr="00A23ABF" w:rsidRDefault="000B369D" w:rsidP="00354A01">
      <w:pPr>
        <w:pStyle w:val="ListParagraph"/>
        <w:numPr>
          <w:ilvl w:val="0"/>
          <w:numId w:val="74"/>
        </w:numPr>
        <w:jc w:val="both"/>
        <w:rPr>
          <w:rFonts w:cs="Calibri Light"/>
          <w:szCs w:val="22"/>
        </w:rPr>
      </w:pPr>
      <w:r w:rsidRPr="00A23ABF">
        <w:rPr>
          <w:rFonts w:cs="Calibri Light"/>
          <w:szCs w:val="22"/>
          <w:shd w:val="clear" w:color="auto" w:fill="FFFFFF"/>
        </w:rPr>
        <w:lastRenderedPageBreak/>
        <w:t xml:space="preserve">The </w:t>
      </w:r>
      <w:r w:rsidR="004B5A77">
        <w:rPr>
          <w:rFonts w:cs="Calibri Light"/>
          <w:szCs w:val="22"/>
          <w:shd w:val="clear" w:color="auto" w:fill="FFFFFF"/>
        </w:rPr>
        <w:t>Council</w:t>
      </w:r>
      <w:r w:rsidRPr="00A23ABF">
        <w:rPr>
          <w:rFonts w:cs="Calibri Light"/>
          <w:szCs w:val="22"/>
          <w:shd w:val="clear" w:color="auto" w:fill="FFFFFF"/>
        </w:rPr>
        <w:t xml:space="preserve"> population forecast for 2019 is 116,245, and is forecast to grow to </w:t>
      </w:r>
      <w:r w:rsidR="00A27630">
        <w:rPr>
          <w:rFonts w:cs="Calibri Light"/>
          <w:szCs w:val="22"/>
          <w:shd w:val="clear" w:color="auto" w:fill="FFFFFF"/>
        </w:rPr>
        <w:t>145,341 by 203</w:t>
      </w:r>
      <w:r w:rsidRPr="00A23ABF">
        <w:rPr>
          <w:rFonts w:cs="Calibri Light"/>
          <w:szCs w:val="22"/>
          <w:shd w:val="clear" w:color="auto" w:fill="FFFFFF"/>
        </w:rPr>
        <w:t>1</w:t>
      </w:r>
      <w:r>
        <w:rPr>
          <w:rFonts w:cs="Calibri Light"/>
          <w:szCs w:val="22"/>
          <w:shd w:val="clear" w:color="auto" w:fill="FFFFFF"/>
        </w:rPr>
        <w:t>.</w:t>
      </w:r>
      <w:r w:rsidRPr="00A23ABF">
        <w:rPr>
          <w:rStyle w:val="FootnoteReference"/>
          <w:rFonts w:cs="Calibri Light"/>
          <w:szCs w:val="22"/>
          <w:shd w:val="clear" w:color="auto" w:fill="FFFFFF"/>
        </w:rPr>
        <w:footnoteReference w:id="8"/>
      </w:r>
    </w:p>
    <w:p w14:paraId="047C2C1D" w14:textId="28BAA3CF" w:rsidR="000B369D" w:rsidRPr="00A23ABF" w:rsidRDefault="000B369D" w:rsidP="00354A01">
      <w:pPr>
        <w:pStyle w:val="ListParagraph"/>
        <w:numPr>
          <w:ilvl w:val="0"/>
          <w:numId w:val="74"/>
        </w:numPr>
        <w:jc w:val="both"/>
        <w:rPr>
          <w:rFonts w:cs="Calibri Light"/>
          <w:szCs w:val="22"/>
        </w:rPr>
      </w:pPr>
      <w:r w:rsidRPr="00A23ABF">
        <w:rPr>
          <w:rFonts w:cs="Calibri Light"/>
          <w:szCs w:val="22"/>
        </w:rPr>
        <w:t>In 2016</w:t>
      </w:r>
      <w:r>
        <w:rPr>
          <w:rFonts w:cs="Calibri Light"/>
          <w:szCs w:val="22"/>
        </w:rPr>
        <w:t>,</w:t>
      </w:r>
      <w:r w:rsidRPr="00A23ABF">
        <w:rPr>
          <w:rFonts w:cs="Calibri Light"/>
          <w:szCs w:val="22"/>
        </w:rPr>
        <w:t xml:space="preserve"> there were 72 dwellings lo</w:t>
      </w:r>
      <w:r>
        <w:rPr>
          <w:rFonts w:cs="Calibri Light"/>
          <w:szCs w:val="22"/>
        </w:rPr>
        <w:t>cated in Fishermans Bend</w:t>
      </w:r>
      <w:r w:rsidR="00FF317D">
        <w:rPr>
          <w:rFonts w:cs="Calibri Light"/>
          <w:szCs w:val="22"/>
        </w:rPr>
        <w:t>;</w:t>
      </w:r>
      <w:r w:rsidRPr="00A23ABF">
        <w:rPr>
          <w:rFonts w:cs="Calibri Light"/>
          <w:szCs w:val="22"/>
        </w:rPr>
        <w:t xml:space="preserve"> by 2031 there will be 20,916 dwellings.</w:t>
      </w:r>
      <w:r w:rsidRPr="00A23ABF">
        <w:rPr>
          <w:rStyle w:val="FootnoteReference"/>
          <w:rFonts w:cs="Calibri Light"/>
          <w:szCs w:val="22"/>
        </w:rPr>
        <w:footnoteReference w:id="9"/>
      </w:r>
    </w:p>
    <w:p w14:paraId="079F94FA" w14:textId="1B3B71C6" w:rsidR="000B369D" w:rsidRPr="000B369D" w:rsidRDefault="000B369D" w:rsidP="004C6328">
      <w:pPr>
        <w:jc w:val="both"/>
        <w:rPr>
          <w:rFonts w:cs="Calibri Light"/>
          <w:szCs w:val="22"/>
        </w:rPr>
      </w:pPr>
      <w:r w:rsidRPr="004C6328">
        <w:rPr>
          <w:rFonts w:cs="Calibri Light"/>
          <w:b/>
          <w:szCs w:val="22"/>
        </w:rPr>
        <w:t>Families in the City of Port Phillip</w:t>
      </w:r>
      <w:r>
        <w:rPr>
          <w:rFonts w:cs="Calibri Light"/>
          <w:szCs w:val="22"/>
        </w:rPr>
        <w:t xml:space="preserve">: </w:t>
      </w:r>
    </w:p>
    <w:p w14:paraId="3C578C57" w14:textId="5D0CE477" w:rsidR="000B369D" w:rsidRPr="000B369D" w:rsidRDefault="000B369D" w:rsidP="00354A01">
      <w:pPr>
        <w:pStyle w:val="ListParagraph"/>
        <w:numPr>
          <w:ilvl w:val="0"/>
          <w:numId w:val="75"/>
        </w:numPr>
        <w:jc w:val="both"/>
        <w:rPr>
          <w:rFonts w:cs="Calibri Light"/>
          <w:szCs w:val="22"/>
        </w:rPr>
      </w:pPr>
      <w:r w:rsidRPr="00A23ABF">
        <w:rPr>
          <w:rFonts w:cs="Calibri Light"/>
          <w:szCs w:val="22"/>
        </w:rPr>
        <w:t>There are 4</w:t>
      </w:r>
      <w:r w:rsidR="00FF317D">
        <w:rPr>
          <w:rFonts w:cs="Calibri Light"/>
          <w:szCs w:val="22"/>
        </w:rPr>
        <w:t>,</w:t>
      </w:r>
      <w:r w:rsidRPr="00A23ABF">
        <w:rPr>
          <w:rFonts w:cs="Calibri Light"/>
          <w:szCs w:val="22"/>
        </w:rPr>
        <w:t xml:space="preserve">893 </w:t>
      </w:r>
      <w:r>
        <w:rPr>
          <w:rFonts w:cs="Calibri Light"/>
          <w:szCs w:val="22"/>
        </w:rPr>
        <w:t>residents a</w:t>
      </w:r>
      <w:r w:rsidRPr="00A23ABF">
        <w:rPr>
          <w:rFonts w:cs="Calibri Light"/>
          <w:szCs w:val="22"/>
        </w:rPr>
        <w:t>ged 0-4 year</w:t>
      </w:r>
      <w:r w:rsidR="00FF317D">
        <w:rPr>
          <w:rFonts w:cs="Calibri Light"/>
          <w:szCs w:val="22"/>
        </w:rPr>
        <w:t>s</w:t>
      </w:r>
      <w:r w:rsidRPr="00A23ABF">
        <w:rPr>
          <w:rFonts w:cs="Calibri Light"/>
          <w:szCs w:val="22"/>
        </w:rPr>
        <w:t xml:space="preserve"> in the </w:t>
      </w:r>
      <w:r w:rsidR="004B5A77">
        <w:rPr>
          <w:rFonts w:cs="Calibri Light"/>
          <w:szCs w:val="22"/>
        </w:rPr>
        <w:t>Council</w:t>
      </w:r>
      <w:r w:rsidRPr="00A23ABF">
        <w:rPr>
          <w:rFonts w:cs="Calibri Light"/>
          <w:szCs w:val="22"/>
        </w:rPr>
        <w:t xml:space="preserve"> and 3</w:t>
      </w:r>
      <w:r w:rsidR="00FF317D">
        <w:rPr>
          <w:rFonts w:cs="Calibri Light"/>
          <w:szCs w:val="22"/>
        </w:rPr>
        <w:t>,</w:t>
      </w:r>
      <w:r w:rsidRPr="00A23ABF">
        <w:rPr>
          <w:rFonts w:cs="Calibri Light"/>
          <w:szCs w:val="22"/>
        </w:rPr>
        <w:t>828 residents aged between 5-9 years.</w:t>
      </w:r>
      <w:r w:rsidRPr="00A23ABF">
        <w:rPr>
          <w:rStyle w:val="FootnoteReference"/>
          <w:rFonts w:cs="Calibri Light"/>
          <w:szCs w:val="22"/>
        </w:rPr>
        <w:footnoteReference w:id="10"/>
      </w:r>
    </w:p>
    <w:p w14:paraId="699871A4" w14:textId="3542754E" w:rsidR="007E0B31" w:rsidRPr="00A23ABF" w:rsidRDefault="007E0B31" w:rsidP="00354A01">
      <w:pPr>
        <w:pStyle w:val="ListParagraph"/>
        <w:numPr>
          <w:ilvl w:val="0"/>
          <w:numId w:val="75"/>
        </w:numPr>
        <w:jc w:val="both"/>
        <w:rPr>
          <w:rFonts w:cs="Calibri Light"/>
          <w:szCs w:val="22"/>
        </w:rPr>
      </w:pPr>
      <w:r w:rsidRPr="00A23ABF">
        <w:rPr>
          <w:rFonts w:cs="Calibri Light"/>
          <w:szCs w:val="22"/>
        </w:rPr>
        <w:t xml:space="preserve">There were 5103 couples with young children in the </w:t>
      </w:r>
      <w:r w:rsidR="004B5A77">
        <w:rPr>
          <w:rFonts w:cs="Calibri Light"/>
          <w:szCs w:val="22"/>
        </w:rPr>
        <w:t>Council</w:t>
      </w:r>
      <w:r w:rsidRPr="00A23ABF">
        <w:rPr>
          <w:rFonts w:cs="Calibri Light"/>
          <w:szCs w:val="22"/>
        </w:rPr>
        <w:t xml:space="preserve"> in 2016, and 1019 single parents with young children in 2016.</w:t>
      </w:r>
      <w:r w:rsidRPr="00A23ABF">
        <w:rPr>
          <w:rStyle w:val="FootnoteReference"/>
          <w:rFonts w:cs="Calibri Light"/>
          <w:szCs w:val="22"/>
        </w:rPr>
        <w:footnoteReference w:id="11"/>
      </w:r>
    </w:p>
    <w:p w14:paraId="055DB247" w14:textId="77777777" w:rsidR="007E0B31" w:rsidRPr="00A23ABF" w:rsidRDefault="007E0B31" w:rsidP="00354A01">
      <w:pPr>
        <w:pStyle w:val="ListParagraph"/>
        <w:numPr>
          <w:ilvl w:val="0"/>
          <w:numId w:val="75"/>
        </w:numPr>
        <w:jc w:val="both"/>
        <w:rPr>
          <w:rFonts w:cs="Calibri Light"/>
          <w:szCs w:val="22"/>
        </w:rPr>
      </w:pPr>
      <w:r w:rsidRPr="00A23ABF">
        <w:rPr>
          <w:rFonts w:cs="Calibri Light"/>
          <w:szCs w:val="22"/>
        </w:rPr>
        <w:t>19.3% of residents in 2016 provided unpaid childcare to their own children or other children.</w:t>
      </w:r>
      <w:r w:rsidRPr="00A23ABF">
        <w:rPr>
          <w:rStyle w:val="FootnoteReference"/>
          <w:rFonts w:cs="Calibri Light"/>
          <w:szCs w:val="22"/>
        </w:rPr>
        <w:footnoteReference w:id="12"/>
      </w:r>
    </w:p>
    <w:p w14:paraId="5010015A" w14:textId="3FB5E0CF" w:rsidR="007E0B31" w:rsidRPr="00A23ABF" w:rsidRDefault="007E0B31" w:rsidP="00354A01">
      <w:pPr>
        <w:pStyle w:val="ListParagraph"/>
        <w:numPr>
          <w:ilvl w:val="0"/>
          <w:numId w:val="75"/>
        </w:numPr>
        <w:jc w:val="both"/>
        <w:rPr>
          <w:rFonts w:cs="Calibri Light"/>
          <w:szCs w:val="22"/>
        </w:rPr>
      </w:pPr>
      <w:r w:rsidRPr="00A23ABF">
        <w:rPr>
          <w:rFonts w:cs="Calibri Light"/>
          <w:szCs w:val="22"/>
          <w:shd w:val="clear" w:color="auto" w:fill="FFFFFF"/>
        </w:rPr>
        <w:t xml:space="preserve">In </w:t>
      </w:r>
      <w:r w:rsidR="00FF317D">
        <w:rPr>
          <w:rFonts w:cs="Calibri Light"/>
          <w:szCs w:val="22"/>
          <w:shd w:val="clear" w:color="auto" w:fill="FFFFFF"/>
        </w:rPr>
        <w:t xml:space="preserve">the </w:t>
      </w:r>
      <w:r w:rsidR="004B5A77">
        <w:rPr>
          <w:rFonts w:cs="Calibri Light"/>
          <w:szCs w:val="22"/>
          <w:shd w:val="clear" w:color="auto" w:fill="FFFFFF"/>
        </w:rPr>
        <w:t>Council</w:t>
      </w:r>
      <w:r w:rsidR="00391675" w:rsidRPr="00A23ABF">
        <w:rPr>
          <w:rFonts w:cs="Calibri Light"/>
          <w:szCs w:val="22"/>
          <w:shd w:val="clear" w:color="auto" w:fill="FFFFFF"/>
        </w:rPr>
        <w:t>, 19.9</w:t>
      </w:r>
      <w:r w:rsidRPr="00A23ABF">
        <w:rPr>
          <w:rFonts w:cs="Calibri Light"/>
          <w:szCs w:val="22"/>
          <w:shd w:val="clear" w:color="auto" w:fill="FFFFFF"/>
        </w:rPr>
        <w:t>% of the population reported doing some form of voluntary work in 2016.</w:t>
      </w:r>
      <w:r w:rsidRPr="00A23ABF">
        <w:rPr>
          <w:rStyle w:val="FootnoteReference"/>
          <w:rFonts w:cs="Calibri Light"/>
          <w:szCs w:val="22"/>
          <w:shd w:val="clear" w:color="auto" w:fill="FFFFFF"/>
        </w:rPr>
        <w:footnoteReference w:id="13"/>
      </w:r>
    </w:p>
    <w:p w14:paraId="4394860F" w14:textId="69034056" w:rsidR="00C073B0" w:rsidRPr="00A23ABF" w:rsidRDefault="009F58A5" w:rsidP="00354A01">
      <w:pPr>
        <w:pStyle w:val="ListParagraph"/>
        <w:numPr>
          <w:ilvl w:val="0"/>
          <w:numId w:val="75"/>
        </w:numPr>
        <w:jc w:val="both"/>
        <w:rPr>
          <w:rFonts w:cs="Calibri Light"/>
          <w:szCs w:val="22"/>
        </w:rPr>
      </w:pPr>
      <w:r w:rsidRPr="00A23ABF">
        <w:rPr>
          <w:rFonts w:cs="Calibri Light"/>
          <w:szCs w:val="22"/>
        </w:rPr>
        <w:t>4% of 0-4 year</w:t>
      </w:r>
      <w:r w:rsidR="00FF317D">
        <w:rPr>
          <w:rFonts w:cs="Calibri Light"/>
          <w:szCs w:val="22"/>
        </w:rPr>
        <w:t xml:space="preserve"> old children</w:t>
      </w:r>
      <w:r w:rsidRPr="00A23ABF">
        <w:rPr>
          <w:rFonts w:cs="Calibri Light"/>
          <w:szCs w:val="22"/>
        </w:rPr>
        <w:t xml:space="preserve"> are living</w:t>
      </w:r>
      <w:r w:rsidR="00C073B0" w:rsidRPr="00A23ABF">
        <w:rPr>
          <w:rFonts w:cs="Calibri Light"/>
          <w:szCs w:val="22"/>
        </w:rPr>
        <w:t xml:space="preserve"> in a low income household.</w:t>
      </w:r>
      <w:r w:rsidR="00C073B0" w:rsidRPr="00A23ABF">
        <w:rPr>
          <w:rStyle w:val="FootnoteReference"/>
          <w:rFonts w:cs="Calibri Light"/>
          <w:szCs w:val="22"/>
        </w:rPr>
        <w:footnoteReference w:id="14"/>
      </w:r>
    </w:p>
    <w:p w14:paraId="309BE844" w14:textId="485E8256" w:rsidR="000B369D" w:rsidRPr="00A23ABF" w:rsidRDefault="000B369D" w:rsidP="00354A01">
      <w:pPr>
        <w:pStyle w:val="ListParagraph"/>
        <w:numPr>
          <w:ilvl w:val="0"/>
          <w:numId w:val="75"/>
        </w:numPr>
        <w:jc w:val="both"/>
      </w:pPr>
      <w:r>
        <w:rPr>
          <w:rFonts w:cs="Calibri Light"/>
          <w:szCs w:val="22"/>
          <w:shd w:val="clear" w:color="auto" w:fill="FFFFFF"/>
        </w:rPr>
        <w:t>By 2041</w:t>
      </w:r>
      <w:r w:rsidR="00FF317D">
        <w:rPr>
          <w:rFonts w:cs="Calibri Light"/>
          <w:szCs w:val="22"/>
          <w:shd w:val="clear" w:color="auto" w:fill="FFFFFF"/>
        </w:rPr>
        <w:t>,</w:t>
      </w:r>
      <w:r w:rsidR="00A305FF" w:rsidRPr="00A23ABF">
        <w:rPr>
          <w:rFonts w:cs="Calibri Light"/>
          <w:szCs w:val="22"/>
          <w:shd w:val="clear" w:color="auto" w:fill="FFFFFF"/>
        </w:rPr>
        <w:t xml:space="preserve"> the 0-9</w:t>
      </w:r>
      <w:r>
        <w:rPr>
          <w:rFonts w:cs="Calibri Light"/>
          <w:szCs w:val="22"/>
          <w:shd w:val="clear" w:color="auto" w:fill="FFFFFF"/>
        </w:rPr>
        <w:t xml:space="preserve"> </w:t>
      </w:r>
      <w:r w:rsidR="00EA0885">
        <w:rPr>
          <w:rFonts w:cs="Calibri Light"/>
          <w:szCs w:val="22"/>
          <w:shd w:val="clear" w:color="auto" w:fill="FFFFFF"/>
        </w:rPr>
        <w:t>year’s</w:t>
      </w:r>
      <w:r w:rsidR="00A305FF" w:rsidRPr="00A23ABF">
        <w:rPr>
          <w:rFonts w:cs="Calibri Light"/>
          <w:szCs w:val="22"/>
          <w:shd w:val="clear" w:color="auto" w:fill="FFFFFF"/>
        </w:rPr>
        <w:t xml:space="preserve"> population will make </w:t>
      </w:r>
      <w:r w:rsidR="009F58A5" w:rsidRPr="00A23ABF">
        <w:rPr>
          <w:rFonts w:cs="Calibri Light"/>
          <w:szCs w:val="22"/>
          <w:shd w:val="clear" w:color="auto" w:fill="FFFFFF"/>
        </w:rPr>
        <w:t>up 7.1% of the total populati</w:t>
      </w:r>
      <w:r w:rsidR="00EA0885">
        <w:rPr>
          <w:rFonts w:cs="Calibri Light"/>
          <w:szCs w:val="22"/>
          <w:shd w:val="clear" w:color="auto" w:fill="FFFFFF"/>
        </w:rPr>
        <w:t>on of the City of Port Phillip.</w:t>
      </w:r>
      <w:r w:rsidR="00EA0885">
        <w:rPr>
          <w:rStyle w:val="FootnoteReference"/>
          <w:rFonts w:cs="Calibri Light"/>
          <w:szCs w:val="22"/>
          <w:shd w:val="clear" w:color="auto" w:fill="FFFFFF"/>
        </w:rPr>
        <w:footnoteReference w:id="15"/>
      </w:r>
    </w:p>
    <w:p w14:paraId="5D02D185" w14:textId="77EFCD0D" w:rsidR="009F58A5" w:rsidRPr="00A23ABF" w:rsidRDefault="009F58A5" w:rsidP="004C6328">
      <w:pPr>
        <w:jc w:val="both"/>
        <w:rPr>
          <w:rFonts w:cs="Calibri Light"/>
          <w:b/>
          <w:szCs w:val="22"/>
        </w:rPr>
      </w:pPr>
      <w:r w:rsidRPr="00A23ABF">
        <w:rPr>
          <w:rFonts w:cs="Calibri Light"/>
          <w:b/>
          <w:szCs w:val="22"/>
        </w:rPr>
        <w:t>Analysis</w:t>
      </w:r>
      <w:r w:rsidR="00421CFE" w:rsidRPr="00A23ABF">
        <w:rPr>
          <w:rFonts w:cs="Calibri Light"/>
          <w:b/>
          <w:szCs w:val="22"/>
        </w:rPr>
        <w:t xml:space="preserve"> of demographic trends</w:t>
      </w:r>
      <w:r w:rsidR="00FF317D">
        <w:rPr>
          <w:rFonts w:cs="Calibri Light"/>
          <w:b/>
          <w:szCs w:val="22"/>
        </w:rPr>
        <w:t xml:space="preserve"> based on the above data</w:t>
      </w:r>
    </w:p>
    <w:p w14:paraId="18F28BB6" w14:textId="1B2B0C86" w:rsidR="006E167B" w:rsidRDefault="00FF317D" w:rsidP="004C6328">
      <w:pPr>
        <w:jc w:val="both"/>
      </w:pPr>
      <w:r w:rsidRPr="00D67B0C">
        <w:rPr>
          <w:rFonts w:cs="Calibri Light"/>
          <w:szCs w:val="22"/>
        </w:rPr>
        <w:t>While t</w:t>
      </w:r>
      <w:r w:rsidR="00CF2240" w:rsidRPr="00D67B0C">
        <w:rPr>
          <w:rFonts w:cs="Calibri Light"/>
          <w:szCs w:val="22"/>
        </w:rPr>
        <w:t xml:space="preserve">here will </w:t>
      </w:r>
      <w:r w:rsidR="00421CFE" w:rsidRPr="00D67B0C">
        <w:rPr>
          <w:rFonts w:cs="Calibri Light"/>
          <w:szCs w:val="22"/>
        </w:rPr>
        <w:t xml:space="preserve">be </w:t>
      </w:r>
      <w:r w:rsidR="00CF2240" w:rsidRPr="00D67B0C">
        <w:rPr>
          <w:rFonts w:cs="Calibri Light"/>
          <w:szCs w:val="22"/>
        </w:rPr>
        <w:t xml:space="preserve">more children in the </w:t>
      </w:r>
      <w:r w:rsidR="004B5A77">
        <w:rPr>
          <w:rFonts w:cs="Calibri Light"/>
          <w:szCs w:val="22"/>
        </w:rPr>
        <w:t>Council</w:t>
      </w:r>
      <w:r w:rsidR="00CF2240" w:rsidRPr="009456B6">
        <w:rPr>
          <w:rFonts w:cs="Calibri Light"/>
          <w:szCs w:val="22"/>
        </w:rPr>
        <w:t xml:space="preserve"> by 2</w:t>
      </w:r>
      <w:r w:rsidR="00421CFE" w:rsidRPr="005B4CDC">
        <w:rPr>
          <w:rFonts w:cs="Calibri Light"/>
          <w:szCs w:val="22"/>
        </w:rPr>
        <w:t>031 than currently</w:t>
      </w:r>
      <w:r w:rsidRPr="005B4CDC">
        <w:rPr>
          <w:rFonts w:cs="Calibri Light"/>
          <w:szCs w:val="22"/>
        </w:rPr>
        <w:t>,</w:t>
      </w:r>
      <w:r w:rsidR="00421CFE" w:rsidRPr="005B4CDC">
        <w:rPr>
          <w:rFonts w:cs="Calibri Light"/>
          <w:szCs w:val="22"/>
        </w:rPr>
        <w:t xml:space="preserve"> </w:t>
      </w:r>
      <w:r w:rsidR="006E167B" w:rsidRPr="00B42895">
        <w:rPr>
          <w:rFonts w:cs="Calibri Light"/>
          <w:szCs w:val="22"/>
        </w:rPr>
        <w:t>as an overa</w:t>
      </w:r>
      <w:r w:rsidR="00901F8A" w:rsidRPr="00A31C66">
        <w:rPr>
          <w:rFonts w:cs="Calibri Light"/>
          <w:szCs w:val="22"/>
        </w:rPr>
        <w:t xml:space="preserve">ll percentage of the population the number of young children </w:t>
      </w:r>
      <w:r w:rsidR="00421CFE" w:rsidRPr="00A31C66">
        <w:rPr>
          <w:rFonts w:cs="Calibri Light"/>
          <w:szCs w:val="22"/>
        </w:rPr>
        <w:t xml:space="preserve">(0-8 years of age) </w:t>
      </w:r>
      <w:r w:rsidR="006E167B" w:rsidRPr="00A31C66">
        <w:rPr>
          <w:rFonts w:cs="Calibri Light"/>
          <w:szCs w:val="22"/>
        </w:rPr>
        <w:t xml:space="preserve">will </w:t>
      </w:r>
      <w:r w:rsidRPr="004C6328">
        <w:rPr>
          <w:rFonts w:cs="Calibri Light"/>
          <w:szCs w:val="22"/>
        </w:rPr>
        <w:t>decline</w:t>
      </w:r>
      <w:r w:rsidR="006E167B" w:rsidRPr="004C6328">
        <w:rPr>
          <w:rFonts w:cs="Calibri Light"/>
          <w:szCs w:val="22"/>
        </w:rPr>
        <w:t>.</w:t>
      </w:r>
      <w:r w:rsidRPr="004C6328">
        <w:rPr>
          <w:rFonts w:cs="Calibri Light"/>
          <w:szCs w:val="22"/>
        </w:rPr>
        <w:t xml:space="preserve"> The </w:t>
      </w:r>
      <w:r w:rsidR="004B5A77">
        <w:rPr>
          <w:rFonts w:cs="Calibri Light"/>
          <w:szCs w:val="22"/>
        </w:rPr>
        <w:t>Council</w:t>
      </w:r>
      <w:r w:rsidRPr="004C6328">
        <w:rPr>
          <w:rFonts w:cs="Calibri Light"/>
          <w:szCs w:val="22"/>
        </w:rPr>
        <w:t xml:space="preserve"> is characterised by great affluence </w:t>
      </w:r>
      <w:r w:rsidR="002D70E1">
        <w:rPr>
          <w:rFonts w:cs="Calibri Light"/>
          <w:szCs w:val="22"/>
        </w:rPr>
        <w:t>(</w:t>
      </w:r>
      <w:r w:rsidR="00CF2240" w:rsidRPr="00FF317D">
        <w:t>in comparison to other local government areas</w:t>
      </w:r>
      <w:r w:rsidR="002D70E1">
        <w:t>)</w:t>
      </w:r>
      <w:r w:rsidR="00CF2240" w:rsidRPr="00FF317D">
        <w:t xml:space="preserve"> </w:t>
      </w:r>
      <w:r>
        <w:t xml:space="preserve">and </w:t>
      </w:r>
      <w:r w:rsidR="00CF2240" w:rsidRPr="00FF317D">
        <w:t xml:space="preserve">pockets of disadvantage </w:t>
      </w:r>
      <w:r w:rsidRPr="00FF317D">
        <w:t>which are</w:t>
      </w:r>
      <w:r w:rsidR="00CF2240" w:rsidRPr="00FF317D">
        <w:t xml:space="preserve"> concentrated near short</w:t>
      </w:r>
      <w:r w:rsidRPr="00FF317D">
        <w:t>-</w:t>
      </w:r>
      <w:r w:rsidR="00CF2240" w:rsidRPr="00FF317D">
        <w:t>term rooming accommodation, soci</w:t>
      </w:r>
      <w:r w:rsidR="00A27630">
        <w:t xml:space="preserve">al housing and public housing. </w:t>
      </w:r>
      <w:r w:rsidR="004B5A77">
        <w:t>Council</w:t>
      </w:r>
      <w:r w:rsidR="00CF2240" w:rsidRPr="00FF317D">
        <w:t xml:space="preserve"> has the second highest number of people experiencing homelessness across the Melbourne Metropolitan region.</w:t>
      </w:r>
      <w:r w:rsidR="00CF2240" w:rsidRPr="00A23ABF">
        <w:rPr>
          <w:rStyle w:val="FootnoteReference"/>
          <w:rFonts w:cs="Calibri Light"/>
          <w:szCs w:val="22"/>
        </w:rPr>
        <w:footnoteReference w:id="16"/>
      </w:r>
      <w:r>
        <w:t xml:space="preserve"> There</w:t>
      </w:r>
      <w:r w:rsidR="006E167B" w:rsidRPr="00A23ABF">
        <w:t xml:space="preserve"> will</w:t>
      </w:r>
      <w:r w:rsidR="00A27630">
        <w:t xml:space="preserve"> also</w:t>
      </w:r>
      <w:r w:rsidR="006E167B" w:rsidRPr="00A23ABF">
        <w:t xml:space="preserve"> be an increased number of families with young</w:t>
      </w:r>
      <w:r w:rsidR="00901F8A" w:rsidRPr="00A23ABF">
        <w:t xml:space="preserve"> children living in apartments by 2031</w:t>
      </w:r>
      <w:r w:rsidR="002D70E1">
        <w:t>.</w:t>
      </w:r>
    </w:p>
    <w:p w14:paraId="6711E25E" w14:textId="5D8C3FBA" w:rsidR="002D70E1" w:rsidRPr="00A23ABF" w:rsidRDefault="002D70E1" w:rsidP="004C6328">
      <w:pPr>
        <w:jc w:val="both"/>
      </w:pPr>
      <w:r>
        <w:t>The data suggests that while the number of children will decline by 2031, the fact that many of these children will be living wi</w:t>
      </w:r>
      <w:r w:rsidR="00B1573A">
        <w:t xml:space="preserve">th their families in apartments </w:t>
      </w:r>
      <w:r>
        <w:t>means there will be an even greater need for ‘play spaces</w:t>
      </w:r>
      <w:r w:rsidR="00D45C83">
        <w:t>,</w:t>
      </w:r>
      <w:r>
        <w:t xml:space="preserve">’ </w:t>
      </w:r>
      <w:r w:rsidR="004B5A77">
        <w:t xml:space="preserve">such as those offered by </w:t>
      </w:r>
      <w:r>
        <w:t>playgroups</w:t>
      </w:r>
      <w:r w:rsidR="00D45C83">
        <w:t>,</w:t>
      </w:r>
      <w:r w:rsidR="00B1573A">
        <w:t xml:space="preserve"> if children are to have stimulating environments in which to grow and thrive</w:t>
      </w:r>
      <w:r>
        <w:t>.</w:t>
      </w:r>
      <w:r w:rsidR="004B5A77">
        <w:t xml:space="preserve">  </w:t>
      </w:r>
    </w:p>
    <w:p w14:paraId="0C7F96D2" w14:textId="5336802C" w:rsidR="006E167B" w:rsidRPr="00A23ABF" w:rsidRDefault="00A62609" w:rsidP="004C6328">
      <w:pPr>
        <w:jc w:val="both"/>
        <w:rPr>
          <w:rFonts w:eastAsiaTheme="majorEastAsia" w:cs="Calibri Light"/>
          <w:bCs/>
          <w:color w:val="31849B" w:themeColor="accent5" w:themeShade="BF"/>
          <w:szCs w:val="22"/>
        </w:rPr>
      </w:pPr>
      <w:r w:rsidRPr="00A23ABF">
        <w:rPr>
          <w:rFonts w:cs="Calibri Light"/>
          <w:szCs w:val="22"/>
        </w:rPr>
        <w:br w:type="page"/>
      </w:r>
    </w:p>
    <w:p w14:paraId="6CDFFA5D" w14:textId="52F3E5A5" w:rsidR="009E3064" w:rsidRPr="00A23ABF" w:rsidRDefault="00CF2240" w:rsidP="00B1573A">
      <w:pPr>
        <w:pStyle w:val="Heading2"/>
      </w:pPr>
      <w:bookmarkStart w:id="8" w:name="_Toc2078898"/>
      <w:r w:rsidRPr="00A23ABF">
        <w:lastRenderedPageBreak/>
        <w:t>Part Two</w:t>
      </w:r>
      <w:r w:rsidR="00977DB4">
        <w:t xml:space="preserve">: </w:t>
      </w:r>
      <w:r w:rsidRPr="00A23ABF">
        <w:t>The Importance of Play</w:t>
      </w:r>
      <w:bookmarkEnd w:id="8"/>
      <w:r w:rsidRPr="00A23ABF">
        <w:t xml:space="preserve"> </w:t>
      </w:r>
    </w:p>
    <w:p w14:paraId="3268012A" w14:textId="175EE90A" w:rsidR="00FF317D" w:rsidRDefault="00FF317D" w:rsidP="00FF317D">
      <w:pPr>
        <w:jc w:val="both"/>
        <w:rPr>
          <w:rFonts w:cs="Calibri Light"/>
          <w:szCs w:val="22"/>
        </w:rPr>
      </w:pPr>
      <w:r>
        <w:rPr>
          <w:rFonts w:cs="Calibri Light"/>
          <w:szCs w:val="22"/>
        </w:rPr>
        <w:t>To help inform this report</w:t>
      </w:r>
      <w:r w:rsidR="00D45C83">
        <w:rPr>
          <w:rFonts w:cs="Calibri Light"/>
          <w:szCs w:val="22"/>
        </w:rPr>
        <w:t>,</w:t>
      </w:r>
      <w:r>
        <w:rPr>
          <w:rFonts w:cs="Calibri Light"/>
          <w:szCs w:val="22"/>
        </w:rPr>
        <w:t xml:space="preserve"> the Centre reviewed some of the literature on toy libraries and playgroups and the importance of play. </w:t>
      </w:r>
      <w:r w:rsidR="00B1573A">
        <w:rPr>
          <w:rFonts w:cs="Calibri Light"/>
          <w:szCs w:val="22"/>
        </w:rPr>
        <w:t>The</w:t>
      </w:r>
      <w:r w:rsidR="00391675">
        <w:rPr>
          <w:rFonts w:cs="Calibri Light"/>
          <w:szCs w:val="22"/>
        </w:rPr>
        <w:t xml:space="preserve"> review </w:t>
      </w:r>
      <w:r w:rsidR="00B1573A">
        <w:rPr>
          <w:rFonts w:cs="Calibri Light"/>
          <w:szCs w:val="22"/>
        </w:rPr>
        <w:t>indicates</w:t>
      </w:r>
      <w:r w:rsidR="00391675">
        <w:rPr>
          <w:rFonts w:cs="Calibri Light"/>
          <w:szCs w:val="22"/>
        </w:rPr>
        <w:t xml:space="preserve"> why continued </w:t>
      </w:r>
      <w:r w:rsidR="00B1573A">
        <w:rPr>
          <w:rFonts w:cs="Calibri Light"/>
          <w:szCs w:val="22"/>
        </w:rPr>
        <w:t xml:space="preserve">local government </w:t>
      </w:r>
      <w:r w:rsidR="00391675">
        <w:rPr>
          <w:rFonts w:cs="Calibri Light"/>
          <w:szCs w:val="22"/>
        </w:rPr>
        <w:t>investment in services that enable children to play is fundamental to early childhood developmen</w:t>
      </w:r>
      <w:r w:rsidR="00391675" w:rsidRPr="00EA0885">
        <w:rPr>
          <w:rFonts w:cs="Calibri Light"/>
          <w:szCs w:val="22"/>
        </w:rPr>
        <w:t xml:space="preserve">t. The role of </w:t>
      </w:r>
      <w:r w:rsidR="00DF0760" w:rsidRPr="00EA0885">
        <w:rPr>
          <w:rFonts w:cs="Calibri Light"/>
          <w:szCs w:val="22"/>
        </w:rPr>
        <w:t>City of Port Phillip</w:t>
      </w:r>
      <w:r w:rsidR="00391675" w:rsidRPr="00EA0885">
        <w:rPr>
          <w:rFonts w:cs="Calibri Light"/>
          <w:szCs w:val="22"/>
        </w:rPr>
        <w:t xml:space="preserve"> in facilitating play is particularly important in the case of families experiencing some </w:t>
      </w:r>
      <w:r w:rsidR="00B1573A" w:rsidRPr="00EA0885">
        <w:rPr>
          <w:rFonts w:cs="Calibri Light"/>
          <w:szCs w:val="22"/>
        </w:rPr>
        <w:t>form</w:t>
      </w:r>
      <w:r w:rsidR="00391675" w:rsidRPr="00EA0885">
        <w:rPr>
          <w:rFonts w:cs="Calibri Light"/>
          <w:szCs w:val="22"/>
        </w:rPr>
        <w:t xml:space="preserve"> of vulnerability, and </w:t>
      </w:r>
      <w:r w:rsidR="00B1573A" w:rsidRPr="00EA0885">
        <w:rPr>
          <w:rFonts w:cs="Calibri Light"/>
          <w:szCs w:val="22"/>
        </w:rPr>
        <w:t>who might</w:t>
      </w:r>
      <w:r w:rsidR="00391675" w:rsidRPr="00EA0885">
        <w:rPr>
          <w:rFonts w:cs="Calibri Light"/>
          <w:szCs w:val="22"/>
        </w:rPr>
        <w:t xml:space="preserve"> be limited in their capacity to provide an enriching home environment for their developing child.</w:t>
      </w:r>
      <w:r w:rsidR="00EA0885" w:rsidRPr="00EA0885">
        <w:rPr>
          <w:rFonts w:cs="Calibri Light"/>
          <w:szCs w:val="22"/>
        </w:rPr>
        <w:t xml:space="preserve"> Council should consider how it can continue to support existing play opportunities provided through toy libraries and playgroups</w:t>
      </w:r>
      <w:r w:rsidR="00EA0885">
        <w:rPr>
          <w:rFonts w:cs="Calibri Light"/>
          <w:szCs w:val="22"/>
        </w:rPr>
        <w:t xml:space="preserve">, as well as looking at its role in delivering playgrounds and outdoor spaces for families. </w:t>
      </w:r>
    </w:p>
    <w:p w14:paraId="4617AB7F" w14:textId="4A544DB9" w:rsidR="00391675" w:rsidRPr="00391675" w:rsidRDefault="00391675" w:rsidP="00B1573A">
      <w:pPr>
        <w:pStyle w:val="Heading3"/>
        <w:spacing w:before="120" w:after="120"/>
      </w:pPr>
      <w:bookmarkStart w:id="9" w:name="_Toc2078899"/>
      <w:r>
        <w:t>The Right to Play</w:t>
      </w:r>
      <w:bookmarkEnd w:id="9"/>
      <w:r>
        <w:t xml:space="preserve"> </w:t>
      </w:r>
    </w:p>
    <w:p w14:paraId="634EB2F5" w14:textId="766E35AA" w:rsidR="006A5DB5" w:rsidRPr="00A23ABF" w:rsidRDefault="00901F8A" w:rsidP="004C6328">
      <w:pPr>
        <w:jc w:val="both"/>
        <w:rPr>
          <w:rFonts w:cs="Calibri Light"/>
          <w:szCs w:val="22"/>
        </w:rPr>
      </w:pPr>
      <w:r w:rsidRPr="00A23ABF">
        <w:rPr>
          <w:rFonts w:cs="Calibri Light"/>
          <w:szCs w:val="22"/>
        </w:rPr>
        <w:t>A child’s right to play has been long recognised by The United Nations H</w:t>
      </w:r>
      <w:r w:rsidR="00B1573A">
        <w:rPr>
          <w:rFonts w:cs="Calibri Light"/>
          <w:szCs w:val="22"/>
        </w:rPr>
        <w:t>igh Commission for Human Rights</w:t>
      </w:r>
      <w:r w:rsidRPr="00A23ABF">
        <w:rPr>
          <w:rStyle w:val="FootnoteReference"/>
          <w:rFonts w:cs="Calibri Light"/>
          <w:szCs w:val="22"/>
        </w:rPr>
        <w:footnoteReference w:id="17"/>
      </w:r>
      <w:r w:rsidR="00B1573A">
        <w:rPr>
          <w:rFonts w:cs="Calibri Light"/>
          <w:szCs w:val="22"/>
        </w:rPr>
        <w:t xml:space="preserve"> and is </w:t>
      </w:r>
      <w:r w:rsidRPr="00A23ABF">
        <w:rPr>
          <w:rFonts w:cs="Calibri Light"/>
          <w:szCs w:val="22"/>
        </w:rPr>
        <w:t xml:space="preserve">enshrined in Article 31 of the United Nations Convention on the Rights of the Child. </w:t>
      </w:r>
    </w:p>
    <w:p w14:paraId="5F4AE261" w14:textId="77777777" w:rsidR="001D3399" w:rsidRDefault="00391675" w:rsidP="00FF317D">
      <w:pPr>
        <w:jc w:val="both"/>
        <w:rPr>
          <w:rFonts w:cs="Calibri Light"/>
          <w:szCs w:val="22"/>
        </w:rPr>
      </w:pPr>
      <w:r>
        <w:rPr>
          <w:rFonts w:cs="Calibri Light"/>
          <w:szCs w:val="22"/>
        </w:rPr>
        <w:t>Research has identified that p</w:t>
      </w:r>
      <w:r w:rsidR="003B0B08" w:rsidRPr="00A23ABF">
        <w:rPr>
          <w:rFonts w:cs="Calibri Light"/>
          <w:szCs w:val="22"/>
        </w:rPr>
        <w:t xml:space="preserve">lay is </w:t>
      </w:r>
      <w:r w:rsidR="00383164">
        <w:rPr>
          <w:rFonts w:cs="Calibri Light"/>
          <w:szCs w:val="22"/>
        </w:rPr>
        <w:t>critical to</w:t>
      </w:r>
      <w:r w:rsidR="003B0B08" w:rsidRPr="00A23ABF">
        <w:rPr>
          <w:rFonts w:cs="Calibri Light"/>
          <w:szCs w:val="22"/>
        </w:rPr>
        <w:t xml:space="preserve"> the social, </w:t>
      </w:r>
      <w:r w:rsidR="00A62609" w:rsidRPr="00A23ABF">
        <w:rPr>
          <w:rFonts w:cs="Calibri Light"/>
          <w:szCs w:val="22"/>
        </w:rPr>
        <w:t>emotional, cognitive</w:t>
      </w:r>
      <w:r w:rsidR="003B0B08" w:rsidRPr="00A23ABF">
        <w:rPr>
          <w:rFonts w:cs="Calibri Light"/>
          <w:szCs w:val="22"/>
        </w:rPr>
        <w:t xml:space="preserve"> and physical wellbeing of children.</w:t>
      </w:r>
      <w:r w:rsidR="003B0B08" w:rsidRPr="00A23ABF">
        <w:rPr>
          <w:rStyle w:val="FootnoteReference"/>
          <w:rFonts w:cs="Calibri Light"/>
          <w:szCs w:val="22"/>
        </w:rPr>
        <w:footnoteReference w:id="18"/>
      </w:r>
      <w:r>
        <w:rPr>
          <w:rFonts w:cs="Calibri Light"/>
          <w:szCs w:val="22"/>
        </w:rPr>
        <w:t xml:space="preserve"> </w:t>
      </w:r>
    </w:p>
    <w:p w14:paraId="4D994421" w14:textId="18276513" w:rsidR="003B0B08" w:rsidRPr="001D3399" w:rsidRDefault="00391675" w:rsidP="00FF317D">
      <w:pPr>
        <w:jc w:val="both"/>
        <w:rPr>
          <w:rFonts w:cs="Calibri Light"/>
          <w:b/>
          <w:szCs w:val="22"/>
        </w:rPr>
      </w:pPr>
      <w:r w:rsidRPr="001D3399">
        <w:rPr>
          <w:rFonts w:cs="Calibri Light"/>
          <w:b/>
          <w:szCs w:val="22"/>
        </w:rPr>
        <w:t xml:space="preserve">Benefits of play </w:t>
      </w:r>
    </w:p>
    <w:tbl>
      <w:tblPr>
        <w:tblStyle w:val="TableGrid"/>
        <w:tblW w:w="0" w:type="auto"/>
        <w:tblLook w:val="04A0" w:firstRow="1" w:lastRow="0" w:firstColumn="1" w:lastColumn="0" w:noHBand="0" w:noVBand="1"/>
      </w:tblPr>
      <w:tblGrid>
        <w:gridCol w:w="2802"/>
        <w:gridCol w:w="6628"/>
      </w:tblGrid>
      <w:tr w:rsidR="00391675" w14:paraId="2771ABC6" w14:textId="77777777" w:rsidTr="001D3399">
        <w:tc>
          <w:tcPr>
            <w:tcW w:w="2802" w:type="dxa"/>
            <w:shd w:val="clear" w:color="auto" w:fill="4BACC6" w:themeFill="accent5"/>
          </w:tcPr>
          <w:p w14:paraId="712B3B17" w14:textId="3D4A1D17" w:rsidR="00391675" w:rsidRPr="001D3399" w:rsidRDefault="001D3399" w:rsidP="00B11158">
            <w:pPr>
              <w:rPr>
                <w:rStyle w:val="A4"/>
                <w:rFonts w:cs="Calibri Light"/>
                <w:b/>
                <w:color w:val="FFFFFF" w:themeColor="background1"/>
                <w:sz w:val="22"/>
                <w:szCs w:val="22"/>
              </w:rPr>
            </w:pPr>
            <w:r w:rsidRPr="001D3399">
              <w:rPr>
                <w:rStyle w:val="A4"/>
                <w:rFonts w:cs="Calibri Light"/>
                <w:b/>
                <w:color w:val="FFFFFF" w:themeColor="background1"/>
                <w:sz w:val="22"/>
                <w:szCs w:val="22"/>
              </w:rPr>
              <w:t>Emotional Behaviour Benefits of Play</w:t>
            </w:r>
          </w:p>
        </w:tc>
        <w:tc>
          <w:tcPr>
            <w:tcW w:w="6628" w:type="dxa"/>
          </w:tcPr>
          <w:p w14:paraId="66EB64DD" w14:textId="6875B49C" w:rsidR="001D3399" w:rsidRPr="00A23ABF" w:rsidRDefault="00D45C83" w:rsidP="00354A01">
            <w:pPr>
              <w:pStyle w:val="ListParagraph"/>
              <w:numPr>
                <w:ilvl w:val="0"/>
                <w:numId w:val="23"/>
              </w:numPr>
              <w:jc w:val="both"/>
              <w:rPr>
                <w:rFonts w:cs="Calibri Light"/>
                <w:szCs w:val="22"/>
              </w:rPr>
            </w:pPr>
            <w:r>
              <w:rPr>
                <w:rStyle w:val="A4"/>
                <w:rFonts w:cs="Calibri Light"/>
                <w:sz w:val="22"/>
                <w:szCs w:val="22"/>
              </w:rPr>
              <w:t>R</w:t>
            </w:r>
            <w:r w:rsidR="001D3399" w:rsidRPr="00A23ABF">
              <w:rPr>
                <w:rStyle w:val="A4"/>
                <w:rFonts w:cs="Calibri Light"/>
                <w:sz w:val="22"/>
                <w:szCs w:val="22"/>
              </w:rPr>
              <w:t xml:space="preserve">educes fear, anxiety, stress, irritability </w:t>
            </w:r>
          </w:p>
          <w:p w14:paraId="6F89557D" w14:textId="77777777" w:rsidR="001D3399" w:rsidRPr="00A23ABF" w:rsidRDefault="001D3399" w:rsidP="00354A01">
            <w:pPr>
              <w:pStyle w:val="ListParagraph"/>
              <w:numPr>
                <w:ilvl w:val="0"/>
                <w:numId w:val="23"/>
              </w:numPr>
              <w:jc w:val="both"/>
              <w:rPr>
                <w:rFonts w:cs="Calibri Light"/>
                <w:szCs w:val="22"/>
              </w:rPr>
            </w:pPr>
            <w:r w:rsidRPr="00A23ABF">
              <w:rPr>
                <w:rStyle w:val="A4"/>
                <w:rFonts w:cs="Calibri Light"/>
                <w:sz w:val="22"/>
                <w:szCs w:val="22"/>
              </w:rPr>
              <w:t xml:space="preserve">Creates joy, intimacy, self-esteem and mastery not based on other’s loss of esteem </w:t>
            </w:r>
          </w:p>
          <w:p w14:paraId="02A19499" w14:textId="77777777" w:rsidR="001D3399" w:rsidRPr="00A23ABF" w:rsidRDefault="001D3399" w:rsidP="00354A01">
            <w:pPr>
              <w:pStyle w:val="ListParagraph"/>
              <w:numPr>
                <w:ilvl w:val="0"/>
                <w:numId w:val="23"/>
              </w:numPr>
              <w:jc w:val="both"/>
              <w:rPr>
                <w:rFonts w:cs="Calibri Light"/>
                <w:szCs w:val="22"/>
              </w:rPr>
            </w:pPr>
            <w:r w:rsidRPr="00A23ABF">
              <w:rPr>
                <w:rStyle w:val="A4"/>
                <w:rFonts w:cs="Calibri Light"/>
                <w:sz w:val="22"/>
                <w:szCs w:val="22"/>
              </w:rPr>
              <w:t xml:space="preserve">Improves emotional flexibility and openness </w:t>
            </w:r>
          </w:p>
          <w:p w14:paraId="0BCE728C" w14:textId="77777777" w:rsidR="001D3399" w:rsidRPr="00A23ABF" w:rsidRDefault="001D3399" w:rsidP="00354A01">
            <w:pPr>
              <w:pStyle w:val="ListParagraph"/>
              <w:numPr>
                <w:ilvl w:val="0"/>
                <w:numId w:val="23"/>
              </w:numPr>
              <w:jc w:val="both"/>
              <w:rPr>
                <w:rFonts w:cs="Calibri Light"/>
                <w:szCs w:val="22"/>
              </w:rPr>
            </w:pPr>
            <w:r w:rsidRPr="00A23ABF">
              <w:rPr>
                <w:rStyle w:val="A4"/>
                <w:rFonts w:cs="Calibri Light"/>
                <w:sz w:val="22"/>
                <w:szCs w:val="22"/>
              </w:rPr>
              <w:t xml:space="preserve">Increases calmness, resilience and adaptability and ability to deal with surprise and change </w:t>
            </w:r>
          </w:p>
          <w:p w14:paraId="0A0D2AD9" w14:textId="069EB00C" w:rsidR="001D3399" w:rsidRPr="00A23ABF" w:rsidRDefault="00D45C83" w:rsidP="00354A01">
            <w:pPr>
              <w:pStyle w:val="ListParagraph"/>
              <w:numPr>
                <w:ilvl w:val="0"/>
                <w:numId w:val="23"/>
              </w:numPr>
              <w:jc w:val="both"/>
              <w:rPr>
                <w:rFonts w:cs="Calibri Light"/>
                <w:color w:val="000000"/>
                <w:szCs w:val="22"/>
              </w:rPr>
            </w:pPr>
            <w:r>
              <w:rPr>
                <w:rStyle w:val="A4"/>
                <w:rFonts w:cs="Calibri Light"/>
                <w:sz w:val="22"/>
                <w:szCs w:val="22"/>
              </w:rPr>
              <w:t>C</w:t>
            </w:r>
            <w:r w:rsidR="001D3399" w:rsidRPr="00A23ABF">
              <w:rPr>
                <w:rStyle w:val="A4"/>
                <w:rFonts w:cs="Calibri Light"/>
                <w:sz w:val="22"/>
                <w:szCs w:val="22"/>
              </w:rPr>
              <w:t xml:space="preserve">an heal emotional pain. </w:t>
            </w:r>
          </w:p>
          <w:p w14:paraId="2286C649" w14:textId="77777777" w:rsidR="00391675" w:rsidRDefault="00391675" w:rsidP="004C6328">
            <w:pPr>
              <w:pStyle w:val="Pa0"/>
              <w:jc w:val="both"/>
              <w:rPr>
                <w:rStyle w:val="A4"/>
                <w:rFonts w:ascii="Calibri Light" w:hAnsi="Calibri Light" w:cs="Calibri Light"/>
                <w:b/>
                <w:sz w:val="22"/>
                <w:szCs w:val="22"/>
              </w:rPr>
            </w:pPr>
          </w:p>
        </w:tc>
      </w:tr>
      <w:tr w:rsidR="00391675" w14:paraId="0D2D1356" w14:textId="77777777" w:rsidTr="001D3399">
        <w:tc>
          <w:tcPr>
            <w:tcW w:w="2802" w:type="dxa"/>
            <w:shd w:val="clear" w:color="auto" w:fill="4BACC6" w:themeFill="accent5"/>
          </w:tcPr>
          <w:p w14:paraId="4ED788D2" w14:textId="363183F7" w:rsidR="00391675" w:rsidRPr="001D3399" w:rsidRDefault="001D3399" w:rsidP="00B11158">
            <w:pPr>
              <w:rPr>
                <w:rStyle w:val="A4"/>
                <w:rFonts w:cs="Calibri Light"/>
                <w:b/>
                <w:color w:val="FFFFFF" w:themeColor="background1"/>
                <w:sz w:val="22"/>
                <w:szCs w:val="22"/>
              </w:rPr>
            </w:pPr>
            <w:r w:rsidRPr="001D3399">
              <w:rPr>
                <w:rStyle w:val="A4"/>
                <w:rFonts w:cs="Calibri Light"/>
                <w:b/>
                <w:color w:val="FFFFFF" w:themeColor="background1"/>
                <w:sz w:val="22"/>
                <w:szCs w:val="22"/>
              </w:rPr>
              <w:t xml:space="preserve">Social Benefits </w:t>
            </w:r>
          </w:p>
        </w:tc>
        <w:tc>
          <w:tcPr>
            <w:tcW w:w="6628" w:type="dxa"/>
          </w:tcPr>
          <w:p w14:paraId="3FF980CA" w14:textId="77777777" w:rsidR="001D3399" w:rsidRPr="001D3399" w:rsidRDefault="001D3399" w:rsidP="00354A01">
            <w:pPr>
              <w:pStyle w:val="ListParagraph"/>
              <w:numPr>
                <w:ilvl w:val="0"/>
                <w:numId w:val="71"/>
              </w:numPr>
              <w:jc w:val="both"/>
              <w:rPr>
                <w:rFonts w:cs="Calibri Light"/>
                <w:szCs w:val="22"/>
              </w:rPr>
            </w:pPr>
            <w:r w:rsidRPr="001D3399">
              <w:rPr>
                <w:rStyle w:val="A4"/>
                <w:rFonts w:cs="Calibri Light"/>
                <w:sz w:val="22"/>
                <w:szCs w:val="22"/>
              </w:rPr>
              <w:t xml:space="preserve">Increases empathy, compassion, and sharing </w:t>
            </w:r>
          </w:p>
          <w:p w14:paraId="61CE8CB6" w14:textId="77777777" w:rsidR="001D3399" w:rsidRPr="00A23ABF" w:rsidRDefault="001D3399" w:rsidP="00354A01">
            <w:pPr>
              <w:pStyle w:val="ListParagraph"/>
              <w:numPr>
                <w:ilvl w:val="0"/>
                <w:numId w:val="22"/>
              </w:numPr>
              <w:jc w:val="both"/>
              <w:rPr>
                <w:rFonts w:cs="Calibri Light"/>
                <w:szCs w:val="22"/>
              </w:rPr>
            </w:pPr>
            <w:r w:rsidRPr="00A23ABF">
              <w:rPr>
                <w:rStyle w:val="A4"/>
                <w:rFonts w:cs="Calibri Light"/>
                <w:sz w:val="22"/>
                <w:szCs w:val="22"/>
              </w:rPr>
              <w:t xml:space="preserve">Creates options and choices </w:t>
            </w:r>
          </w:p>
          <w:p w14:paraId="4BF91F52" w14:textId="77777777" w:rsidR="001D3399" w:rsidRPr="00A23ABF" w:rsidRDefault="001D3399" w:rsidP="00354A01">
            <w:pPr>
              <w:pStyle w:val="ListParagraph"/>
              <w:numPr>
                <w:ilvl w:val="0"/>
                <w:numId w:val="22"/>
              </w:numPr>
              <w:jc w:val="both"/>
              <w:rPr>
                <w:rFonts w:cs="Calibri Light"/>
                <w:szCs w:val="22"/>
              </w:rPr>
            </w:pPr>
            <w:r w:rsidRPr="00A23ABF">
              <w:rPr>
                <w:rStyle w:val="A4"/>
                <w:rFonts w:cs="Calibri Light"/>
                <w:sz w:val="22"/>
                <w:szCs w:val="22"/>
              </w:rPr>
              <w:t xml:space="preserve">Models relationships based on inclusion rather than exclusion </w:t>
            </w:r>
          </w:p>
          <w:p w14:paraId="2F337AA3" w14:textId="77777777" w:rsidR="001D3399" w:rsidRPr="00A23ABF" w:rsidRDefault="001D3399" w:rsidP="00354A01">
            <w:pPr>
              <w:pStyle w:val="ListParagraph"/>
              <w:numPr>
                <w:ilvl w:val="0"/>
                <w:numId w:val="22"/>
              </w:numPr>
              <w:jc w:val="both"/>
              <w:rPr>
                <w:rFonts w:cs="Calibri Light"/>
                <w:szCs w:val="22"/>
              </w:rPr>
            </w:pPr>
            <w:r w:rsidRPr="00A23ABF">
              <w:rPr>
                <w:rStyle w:val="A4"/>
                <w:rFonts w:cs="Calibri Light"/>
                <w:sz w:val="22"/>
                <w:szCs w:val="22"/>
              </w:rPr>
              <w:t xml:space="preserve">Improves nonverbal skills </w:t>
            </w:r>
          </w:p>
          <w:p w14:paraId="64F47DA1" w14:textId="77777777" w:rsidR="001D3399" w:rsidRPr="00A23ABF" w:rsidRDefault="001D3399" w:rsidP="00354A01">
            <w:pPr>
              <w:pStyle w:val="ListParagraph"/>
              <w:numPr>
                <w:ilvl w:val="0"/>
                <w:numId w:val="22"/>
              </w:numPr>
              <w:jc w:val="both"/>
              <w:rPr>
                <w:rFonts w:cs="Calibri Light"/>
                <w:color w:val="000000"/>
                <w:szCs w:val="22"/>
              </w:rPr>
            </w:pPr>
            <w:r w:rsidRPr="00A23ABF">
              <w:rPr>
                <w:rStyle w:val="A4"/>
                <w:rFonts w:cs="Calibri Light"/>
                <w:sz w:val="22"/>
                <w:szCs w:val="22"/>
              </w:rPr>
              <w:t xml:space="preserve">Increases attention and attachment </w:t>
            </w:r>
          </w:p>
          <w:p w14:paraId="3DA8BB7A" w14:textId="77777777" w:rsidR="00391675" w:rsidRDefault="00391675" w:rsidP="004C6328">
            <w:pPr>
              <w:pStyle w:val="Pa0"/>
              <w:jc w:val="both"/>
              <w:rPr>
                <w:rStyle w:val="A4"/>
                <w:rFonts w:ascii="Calibri Light" w:hAnsi="Calibri Light" w:cs="Calibri Light"/>
                <w:b/>
                <w:sz w:val="22"/>
                <w:szCs w:val="22"/>
              </w:rPr>
            </w:pPr>
          </w:p>
        </w:tc>
      </w:tr>
      <w:tr w:rsidR="00391675" w14:paraId="3DE6AF48" w14:textId="77777777" w:rsidTr="001D3399">
        <w:tc>
          <w:tcPr>
            <w:tcW w:w="2802" w:type="dxa"/>
            <w:shd w:val="clear" w:color="auto" w:fill="4BACC6" w:themeFill="accent5"/>
          </w:tcPr>
          <w:p w14:paraId="154B7FD2" w14:textId="784BD558" w:rsidR="00391675" w:rsidRPr="001D3399" w:rsidRDefault="001D3399" w:rsidP="00B11158">
            <w:pPr>
              <w:rPr>
                <w:rStyle w:val="A4"/>
                <w:rFonts w:cs="Calibri Light"/>
                <w:b/>
                <w:color w:val="FFFFFF" w:themeColor="background1"/>
                <w:sz w:val="22"/>
                <w:szCs w:val="22"/>
              </w:rPr>
            </w:pPr>
            <w:r w:rsidRPr="001D3399">
              <w:rPr>
                <w:rStyle w:val="A4"/>
                <w:rFonts w:cs="Calibri Light"/>
                <w:b/>
                <w:color w:val="FFFFFF" w:themeColor="background1"/>
                <w:sz w:val="22"/>
                <w:szCs w:val="22"/>
              </w:rPr>
              <w:t xml:space="preserve">Physical Benefits </w:t>
            </w:r>
          </w:p>
        </w:tc>
        <w:tc>
          <w:tcPr>
            <w:tcW w:w="6628" w:type="dxa"/>
          </w:tcPr>
          <w:p w14:paraId="7C273D46" w14:textId="7D0DA4A1" w:rsidR="001D3399" w:rsidRPr="00A23ABF" w:rsidRDefault="001D3399" w:rsidP="00354A01">
            <w:pPr>
              <w:pStyle w:val="ListParagraph"/>
              <w:numPr>
                <w:ilvl w:val="0"/>
                <w:numId w:val="21"/>
              </w:numPr>
              <w:jc w:val="both"/>
              <w:rPr>
                <w:rFonts w:cs="Calibri Light"/>
                <w:szCs w:val="22"/>
              </w:rPr>
            </w:pPr>
            <w:r w:rsidRPr="00A23ABF">
              <w:rPr>
                <w:rStyle w:val="A4"/>
                <w:rFonts w:cs="Calibri Light"/>
                <w:sz w:val="22"/>
                <w:szCs w:val="22"/>
              </w:rPr>
              <w:t xml:space="preserve">Positive emotions increase the efficiency of immune, endocrine, and cardiovascular systems </w:t>
            </w:r>
          </w:p>
          <w:p w14:paraId="08669F4B" w14:textId="77777777" w:rsidR="001D3399" w:rsidRPr="00A23ABF" w:rsidRDefault="001D3399" w:rsidP="00354A01">
            <w:pPr>
              <w:pStyle w:val="ListParagraph"/>
              <w:numPr>
                <w:ilvl w:val="0"/>
                <w:numId w:val="21"/>
              </w:numPr>
              <w:jc w:val="both"/>
              <w:rPr>
                <w:rFonts w:cs="Calibri Light"/>
                <w:szCs w:val="22"/>
              </w:rPr>
            </w:pPr>
            <w:r w:rsidRPr="00A23ABF">
              <w:rPr>
                <w:rStyle w:val="A4"/>
                <w:rFonts w:cs="Calibri Light"/>
                <w:sz w:val="22"/>
                <w:szCs w:val="22"/>
              </w:rPr>
              <w:t xml:space="preserve">Decreases stress, fatigue, injury, and depression </w:t>
            </w:r>
          </w:p>
          <w:p w14:paraId="63F9B345" w14:textId="77777777" w:rsidR="001D3399" w:rsidRPr="00A23ABF" w:rsidRDefault="001D3399" w:rsidP="00354A01">
            <w:pPr>
              <w:pStyle w:val="ListParagraph"/>
              <w:numPr>
                <w:ilvl w:val="0"/>
                <w:numId w:val="21"/>
              </w:numPr>
              <w:jc w:val="both"/>
              <w:rPr>
                <w:rFonts w:cs="Calibri Light"/>
                <w:szCs w:val="22"/>
              </w:rPr>
            </w:pPr>
            <w:r w:rsidRPr="00A23ABF">
              <w:rPr>
                <w:rStyle w:val="A4"/>
                <w:rFonts w:cs="Calibri Light"/>
                <w:sz w:val="22"/>
                <w:szCs w:val="22"/>
              </w:rPr>
              <w:t xml:space="preserve">Increases range of motion, agility, coordination, balance, flexibility, and fine and gross motor exploration </w:t>
            </w:r>
          </w:p>
          <w:p w14:paraId="0C7349E6" w14:textId="6E563474" w:rsidR="00391675" w:rsidRPr="001D3399" w:rsidRDefault="00391675" w:rsidP="004C6328">
            <w:pPr>
              <w:pStyle w:val="Pa0"/>
              <w:jc w:val="both"/>
              <w:rPr>
                <w:rStyle w:val="A4"/>
                <w:rFonts w:ascii="Calibri Light" w:hAnsi="Calibri Light" w:cs="Calibri Light"/>
                <w:sz w:val="22"/>
                <w:szCs w:val="22"/>
              </w:rPr>
            </w:pPr>
          </w:p>
        </w:tc>
      </w:tr>
    </w:tbl>
    <w:p w14:paraId="4CE121E0" w14:textId="77777777" w:rsidR="00391675" w:rsidRDefault="00391675" w:rsidP="004C6328">
      <w:pPr>
        <w:pStyle w:val="Pa0"/>
        <w:jc w:val="both"/>
        <w:rPr>
          <w:rStyle w:val="A4"/>
          <w:rFonts w:ascii="Calibri Light" w:hAnsi="Calibri Light" w:cs="Calibri Light"/>
          <w:b/>
          <w:sz w:val="22"/>
          <w:szCs w:val="22"/>
        </w:rPr>
      </w:pPr>
    </w:p>
    <w:p w14:paraId="2C3925A5" w14:textId="10D47B01" w:rsidR="00E86A50" w:rsidRPr="00A23ABF" w:rsidRDefault="00E86A50" w:rsidP="004C6328">
      <w:pPr>
        <w:jc w:val="both"/>
        <w:rPr>
          <w:rFonts w:cs="Calibri Light"/>
          <w:b/>
          <w:szCs w:val="22"/>
        </w:rPr>
      </w:pPr>
      <w:r w:rsidRPr="00A23ABF">
        <w:rPr>
          <w:rFonts w:cs="Calibri Light"/>
          <w:b/>
          <w:szCs w:val="22"/>
        </w:rPr>
        <w:t xml:space="preserve">Play and the </w:t>
      </w:r>
      <w:r w:rsidR="009232AD">
        <w:rPr>
          <w:rFonts w:cs="Calibri Light"/>
          <w:b/>
          <w:szCs w:val="22"/>
        </w:rPr>
        <w:t>b</w:t>
      </w:r>
      <w:r w:rsidRPr="00A23ABF">
        <w:rPr>
          <w:rFonts w:cs="Calibri Light"/>
          <w:b/>
          <w:szCs w:val="22"/>
        </w:rPr>
        <w:t xml:space="preserve">rain </w:t>
      </w:r>
    </w:p>
    <w:p w14:paraId="16979385" w14:textId="4C3258FD" w:rsidR="00977DB4" w:rsidRPr="00085BB0" w:rsidRDefault="00E86A50" w:rsidP="00085BB0">
      <w:pPr>
        <w:jc w:val="both"/>
        <w:rPr>
          <w:rFonts w:cs="Calibri Light"/>
          <w:szCs w:val="22"/>
        </w:rPr>
      </w:pPr>
      <w:r w:rsidRPr="00085BB0">
        <w:rPr>
          <w:rFonts w:cs="Calibri Light"/>
          <w:szCs w:val="22"/>
        </w:rPr>
        <w:t>Play increases brain development and growth, establishes neural connections and makes us more intelligent.</w:t>
      </w:r>
      <w:r w:rsidRPr="00A23ABF">
        <w:rPr>
          <w:rStyle w:val="FootnoteReference"/>
          <w:rFonts w:cs="Calibri Light"/>
          <w:szCs w:val="22"/>
        </w:rPr>
        <w:footnoteReference w:id="19"/>
      </w:r>
      <w:r w:rsidRPr="00085BB0">
        <w:rPr>
          <w:rFonts w:cs="Calibri Light"/>
          <w:szCs w:val="22"/>
        </w:rPr>
        <w:t xml:space="preserve"> Neuroscientist Jaak Pankseep found that play stimulates production of a protein, ‘brain </w:t>
      </w:r>
      <w:r w:rsidRPr="00085BB0">
        <w:rPr>
          <w:rFonts w:cs="Calibri Light"/>
          <w:szCs w:val="22"/>
        </w:rPr>
        <w:lastRenderedPageBreak/>
        <w:t xml:space="preserve">derived neurotrophic factor’ in the </w:t>
      </w:r>
      <w:r w:rsidR="00E95F91" w:rsidRPr="00085BB0">
        <w:rPr>
          <w:rFonts w:cs="Calibri Light"/>
          <w:szCs w:val="22"/>
        </w:rPr>
        <w:t>amygdala</w:t>
      </w:r>
      <w:r w:rsidRPr="00085BB0">
        <w:rPr>
          <w:rFonts w:cs="Calibri Light"/>
          <w:szCs w:val="22"/>
        </w:rPr>
        <w:t xml:space="preserve"> and the prefrontal cortex, which is responsible for </w:t>
      </w:r>
      <w:r w:rsidR="00421CFE" w:rsidRPr="00085BB0">
        <w:rPr>
          <w:rFonts w:cs="Calibri Light"/>
          <w:szCs w:val="22"/>
        </w:rPr>
        <w:t>organising,</w:t>
      </w:r>
      <w:r w:rsidRPr="00085BB0">
        <w:rPr>
          <w:rFonts w:cs="Calibri Light"/>
          <w:szCs w:val="22"/>
        </w:rPr>
        <w:t xml:space="preserve"> monitoring and planning for the future. </w:t>
      </w:r>
    </w:p>
    <w:p w14:paraId="32689B72" w14:textId="77777777" w:rsidR="004C6328" w:rsidRDefault="004C6328" w:rsidP="009B5BE3">
      <w:pPr>
        <w:jc w:val="both"/>
        <w:rPr>
          <w:rFonts w:cs="Calibri Light"/>
          <w:b/>
          <w:szCs w:val="22"/>
        </w:rPr>
      </w:pPr>
    </w:p>
    <w:p w14:paraId="3C2F4456" w14:textId="657835C6" w:rsidR="006A5DB5" w:rsidRDefault="00421CFE" w:rsidP="009B5BE3">
      <w:pPr>
        <w:jc w:val="both"/>
        <w:rPr>
          <w:rFonts w:cs="Calibri Light"/>
          <w:b/>
          <w:szCs w:val="22"/>
        </w:rPr>
      </w:pPr>
      <w:r w:rsidRPr="00A23ABF">
        <w:rPr>
          <w:rFonts w:cs="Calibri Light"/>
          <w:b/>
          <w:szCs w:val="22"/>
        </w:rPr>
        <w:t xml:space="preserve">Types </w:t>
      </w:r>
      <w:r w:rsidR="001D2A11" w:rsidRPr="00A23ABF">
        <w:rPr>
          <w:rFonts w:cs="Calibri Light"/>
          <w:b/>
          <w:szCs w:val="22"/>
        </w:rPr>
        <w:t xml:space="preserve">of play </w:t>
      </w:r>
    </w:p>
    <w:tbl>
      <w:tblPr>
        <w:tblStyle w:val="TableGrid"/>
        <w:tblW w:w="0" w:type="auto"/>
        <w:tblInd w:w="108" w:type="dxa"/>
        <w:tblLook w:val="04A0" w:firstRow="1" w:lastRow="0" w:firstColumn="1" w:lastColumn="0" w:noHBand="0" w:noVBand="1"/>
      </w:tblPr>
      <w:tblGrid>
        <w:gridCol w:w="2127"/>
        <w:gridCol w:w="7195"/>
      </w:tblGrid>
      <w:tr w:rsidR="001D3399" w14:paraId="77311A28" w14:textId="77777777" w:rsidTr="00A50AE8">
        <w:tc>
          <w:tcPr>
            <w:tcW w:w="2127" w:type="dxa"/>
            <w:shd w:val="clear" w:color="auto" w:fill="4BACC6" w:themeFill="accent5"/>
          </w:tcPr>
          <w:p w14:paraId="1BE887D7" w14:textId="597A5E1B" w:rsidR="001D3399" w:rsidRPr="001D3399" w:rsidRDefault="001D3399" w:rsidP="009B5BE3">
            <w:pPr>
              <w:jc w:val="both"/>
              <w:rPr>
                <w:rFonts w:cs="Calibri Light"/>
                <w:b/>
                <w:color w:val="FFFFFF" w:themeColor="background1"/>
                <w:szCs w:val="22"/>
              </w:rPr>
            </w:pPr>
            <w:r w:rsidRPr="001D3399">
              <w:rPr>
                <w:rFonts w:cs="Calibri Light"/>
                <w:b/>
                <w:color w:val="FFFFFF" w:themeColor="background1"/>
                <w:szCs w:val="22"/>
              </w:rPr>
              <w:t>Locomotor play</w:t>
            </w:r>
          </w:p>
        </w:tc>
        <w:tc>
          <w:tcPr>
            <w:tcW w:w="7195" w:type="dxa"/>
          </w:tcPr>
          <w:p w14:paraId="42B00EB5" w14:textId="30D6FB9B" w:rsidR="001D3399" w:rsidRDefault="001D3399" w:rsidP="009B5BE3">
            <w:pPr>
              <w:jc w:val="both"/>
              <w:rPr>
                <w:rFonts w:cs="Calibri Light"/>
                <w:b/>
                <w:szCs w:val="22"/>
              </w:rPr>
            </w:pPr>
            <w:r w:rsidRPr="00A23ABF">
              <w:rPr>
                <w:rFonts w:cs="Calibri Light"/>
                <w:szCs w:val="22"/>
              </w:rPr>
              <w:t xml:space="preserve">This type of play </w:t>
            </w:r>
            <w:r w:rsidR="00D45C83">
              <w:rPr>
                <w:rFonts w:cs="Calibri Light"/>
                <w:szCs w:val="22"/>
              </w:rPr>
              <w:t xml:space="preserve">includes exercise play and </w:t>
            </w:r>
            <w:r w:rsidRPr="00A23ABF">
              <w:rPr>
                <w:rFonts w:cs="Calibri Light"/>
                <w:szCs w:val="22"/>
              </w:rPr>
              <w:t xml:space="preserve">increases from toddler to preschool and peaks at early primary school ages. There is evidence that active, playground-type breaks help young children </w:t>
            </w:r>
            <w:r w:rsidR="00D45C83">
              <w:rPr>
                <w:rFonts w:cs="Calibri Light"/>
                <w:szCs w:val="22"/>
              </w:rPr>
              <w:t xml:space="preserve">to </w:t>
            </w:r>
            <w:r w:rsidRPr="00A23ABF">
              <w:rPr>
                <w:rFonts w:cs="Calibri Light"/>
                <w:szCs w:val="22"/>
              </w:rPr>
              <w:t>concentrate better at subsequent sedentary tasks.</w:t>
            </w:r>
            <w:r w:rsidRPr="00A23ABF">
              <w:rPr>
                <w:rStyle w:val="FootnoteReference"/>
                <w:rFonts w:cs="Calibri Light"/>
                <w:szCs w:val="22"/>
              </w:rPr>
              <w:footnoteReference w:id="20"/>
            </w:r>
          </w:p>
        </w:tc>
      </w:tr>
      <w:tr w:rsidR="001D3399" w14:paraId="49A45608" w14:textId="77777777" w:rsidTr="00A50AE8">
        <w:tc>
          <w:tcPr>
            <w:tcW w:w="2127" w:type="dxa"/>
            <w:shd w:val="clear" w:color="auto" w:fill="4BACC6" w:themeFill="accent5"/>
          </w:tcPr>
          <w:p w14:paraId="31C559A8" w14:textId="3CE4EF16" w:rsidR="001D3399" w:rsidRPr="001D3399" w:rsidRDefault="001D3399" w:rsidP="009B5BE3">
            <w:pPr>
              <w:jc w:val="both"/>
              <w:rPr>
                <w:rFonts w:cs="Calibri Light"/>
                <w:b/>
                <w:color w:val="FFFFFF" w:themeColor="background1"/>
                <w:szCs w:val="22"/>
              </w:rPr>
            </w:pPr>
            <w:r w:rsidRPr="001D3399">
              <w:rPr>
                <w:rFonts w:cs="Calibri Light"/>
                <w:b/>
                <w:color w:val="FFFFFF" w:themeColor="background1"/>
                <w:szCs w:val="22"/>
              </w:rPr>
              <w:t>Social play</w:t>
            </w:r>
          </w:p>
        </w:tc>
        <w:tc>
          <w:tcPr>
            <w:tcW w:w="7195" w:type="dxa"/>
          </w:tcPr>
          <w:p w14:paraId="7B0D55DF" w14:textId="1E1004FE" w:rsidR="001D3399" w:rsidRDefault="001D3399" w:rsidP="009B5BE3">
            <w:pPr>
              <w:jc w:val="both"/>
              <w:rPr>
                <w:rFonts w:cs="Calibri Light"/>
                <w:b/>
                <w:szCs w:val="22"/>
              </w:rPr>
            </w:pPr>
            <w:r>
              <w:rPr>
                <w:rFonts w:cs="Calibri Light"/>
                <w:szCs w:val="22"/>
              </w:rPr>
              <w:t>R</w:t>
            </w:r>
            <w:r w:rsidRPr="00A23ABF">
              <w:rPr>
                <w:rFonts w:cs="Calibri Light"/>
                <w:szCs w:val="22"/>
              </w:rPr>
              <w:t>efers to playful interactions between children and paren</w:t>
            </w:r>
            <w:r w:rsidR="00B1573A">
              <w:rPr>
                <w:rFonts w:cs="Calibri Light"/>
                <w:szCs w:val="22"/>
              </w:rPr>
              <w:t>ts/caregivers up to 2 years old</w:t>
            </w:r>
            <w:r w:rsidRPr="00A23ABF">
              <w:rPr>
                <w:rFonts w:cs="Calibri Light"/>
                <w:szCs w:val="22"/>
              </w:rPr>
              <w:t xml:space="preserve"> and then increasingly with other children from ages 2 -6.</w:t>
            </w:r>
            <w:r w:rsidRPr="00A23ABF">
              <w:rPr>
                <w:rStyle w:val="FootnoteReference"/>
                <w:rFonts w:cs="Calibri Light"/>
                <w:szCs w:val="22"/>
              </w:rPr>
              <w:footnoteReference w:id="21"/>
            </w:r>
          </w:p>
        </w:tc>
      </w:tr>
      <w:tr w:rsidR="001D3399" w14:paraId="374FBB3D" w14:textId="77777777" w:rsidTr="00A50AE8">
        <w:tc>
          <w:tcPr>
            <w:tcW w:w="2127" w:type="dxa"/>
            <w:shd w:val="clear" w:color="auto" w:fill="4BACC6" w:themeFill="accent5"/>
          </w:tcPr>
          <w:p w14:paraId="40853AB6" w14:textId="044A6620" w:rsidR="001D3399" w:rsidRPr="001D3399" w:rsidRDefault="001D3399" w:rsidP="009B5BE3">
            <w:pPr>
              <w:jc w:val="both"/>
              <w:rPr>
                <w:rFonts w:cs="Calibri Light"/>
                <w:b/>
                <w:color w:val="FFFFFF" w:themeColor="background1"/>
                <w:szCs w:val="22"/>
              </w:rPr>
            </w:pPr>
            <w:r w:rsidRPr="001D3399">
              <w:rPr>
                <w:rFonts w:cs="Calibri Light"/>
                <w:b/>
                <w:color w:val="FFFFFF" w:themeColor="background1"/>
                <w:szCs w:val="22"/>
              </w:rPr>
              <w:t>Parallel play</w:t>
            </w:r>
          </w:p>
        </w:tc>
        <w:tc>
          <w:tcPr>
            <w:tcW w:w="7195" w:type="dxa"/>
          </w:tcPr>
          <w:p w14:paraId="522A2EBC" w14:textId="0580F577" w:rsidR="001D3399" w:rsidRDefault="001D3399" w:rsidP="009B5BE3">
            <w:pPr>
              <w:jc w:val="both"/>
              <w:rPr>
                <w:rFonts w:cs="Calibri Light"/>
                <w:b/>
                <w:szCs w:val="22"/>
              </w:rPr>
            </w:pPr>
            <w:r>
              <w:rPr>
                <w:rFonts w:cs="Calibri Light"/>
                <w:szCs w:val="22"/>
              </w:rPr>
              <w:t>C</w:t>
            </w:r>
            <w:r w:rsidRPr="00A23ABF">
              <w:rPr>
                <w:rFonts w:cs="Calibri Light"/>
                <w:szCs w:val="22"/>
              </w:rPr>
              <w:t>ommon in children between 2-3 years old, describes when children play next to each other without much interaction. Some play is solitary. ‘This type of play can be physical, incorporate objects or language, be pretend, or include all of these aspects.’</w:t>
            </w:r>
            <w:r w:rsidRPr="00A23ABF">
              <w:rPr>
                <w:rStyle w:val="FootnoteReference"/>
                <w:rFonts w:cs="Calibri Light"/>
                <w:szCs w:val="22"/>
              </w:rPr>
              <w:footnoteReference w:id="22"/>
            </w:r>
          </w:p>
        </w:tc>
      </w:tr>
      <w:tr w:rsidR="001D3399" w14:paraId="42FC7DDA" w14:textId="77777777" w:rsidTr="00A50AE8">
        <w:tc>
          <w:tcPr>
            <w:tcW w:w="2127" w:type="dxa"/>
            <w:shd w:val="clear" w:color="auto" w:fill="4BACC6" w:themeFill="accent5"/>
          </w:tcPr>
          <w:p w14:paraId="08CEDDF1" w14:textId="243862B5" w:rsidR="001D3399" w:rsidRPr="001D3399" w:rsidRDefault="001D3399" w:rsidP="009B5BE3">
            <w:pPr>
              <w:jc w:val="both"/>
              <w:rPr>
                <w:rFonts w:cs="Calibri Light"/>
                <w:b/>
                <w:color w:val="FFFFFF" w:themeColor="background1"/>
                <w:szCs w:val="22"/>
              </w:rPr>
            </w:pPr>
            <w:r w:rsidRPr="001D3399">
              <w:rPr>
                <w:rFonts w:cs="Calibri Light"/>
                <w:b/>
                <w:color w:val="FFFFFF" w:themeColor="background1"/>
                <w:szCs w:val="22"/>
              </w:rPr>
              <w:t>Object play</w:t>
            </w:r>
          </w:p>
        </w:tc>
        <w:tc>
          <w:tcPr>
            <w:tcW w:w="7195" w:type="dxa"/>
          </w:tcPr>
          <w:p w14:paraId="032524AC" w14:textId="427F48FE" w:rsidR="001D3399" w:rsidRDefault="001D3399" w:rsidP="009B5BE3">
            <w:pPr>
              <w:jc w:val="both"/>
              <w:rPr>
                <w:rFonts w:cs="Calibri Light"/>
                <w:b/>
                <w:szCs w:val="22"/>
              </w:rPr>
            </w:pPr>
            <w:r>
              <w:rPr>
                <w:rFonts w:cs="Calibri Light"/>
                <w:szCs w:val="22"/>
              </w:rPr>
              <w:t>R</w:t>
            </w:r>
            <w:r w:rsidRPr="00A23ABF">
              <w:rPr>
                <w:rFonts w:cs="Calibri Light"/>
                <w:szCs w:val="22"/>
              </w:rPr>
              <w:t>efers to playful use of objects such as building blocks, jigsaws, puzzles, cars etc. With babies, this play involves mouthing objects and dropping them. With toddlers, it is sometimes just manipulating objects but can also involve pretend play. Playing with objects allows children to try out new combination</w:t>
            </w:r>
            <w:r w:rsidR="00E95F91">
              <w:rPr>
                <w:rFonts w:cs="Calibri Light"/>
                <w:szCs w:val="22"/>
              </w:rPr>
              <w:t>s</w:t>
            </w:r>
            <w:r w:rsidRPr="00A23ABF">
              <w:rPr>
                <w:rFonts w:cs="Calibri Light"/>
                <w:szCs w:val="22"/>
              </w:rPr>
              <w:t xml:space="preserve"> of activities free of constraint and may contribute to problem solving skills. </w:t>
            </w:r>
          </w:p>
        </w:tc>
      </w:tr>
      <w:tr w:rsidR="001D3399" w14:paraId="3C214E2F" w14:textId="77777777" w:rsidTr="00A50AE8">
        <w:tc>
          <w:tcPr>
            <w:tcW w:w="2127" w:type="dxa"/>
            <w:shd w:val="clear" w:color="auto" w:fill="4BACC6" w:themeFill="accent5"/>
          </w:tcPr>
          <w:p w14:paraId="6B74E3D8" w14:textId="67081D9D" w:rsidR="001D3399" w:rsidRPr="001D3399" w:rsidRDefault="001D3399" w:rsidP="009B5BE3">
            <w:pPr>
              <w:jc w:val="both"/>
              <w:rPr>
                <w:rFonts w:cs="Calibri Light"/>
                <w:b/>
                <w:color w:val="FFFFFF" w:themeColor="background1"/>
                <w:szCs w:val="22"/>
              </w:rPr>
            </w:pPr>
            <w:r w:rsidRPr="001D3399">
              <w:rPr>
                <w:rFonts w:cs="Calibri Light"/>
                <w:b/>
                <w:color w:val="FFFFFF" w:themeColor="background1"/>
                <w:szCs w:val="22"/>
              </w:rPr>
              <w:t>Language play</w:t>
            </w:r>
          </w:p>
        </w:tc>
        <w:tc>
          <w:tcPr>
            <w:tcW w:w="7195" w:type="dxa"/>
          </w:tcPr>
          <w:p w14:paraId="6753B8C1" w14:textId="28201064" w:rsidR="001D3399" w:rsidRPr="00A23ABF" w:rsidRDefault="001D3399" w:rsidP="001D3399">
            <w:pPr>
              <w:jc w:val="both"/>
              <w:rPr>
                <w:rFonts w:cs="Calibri Light"/>
                <w:szCs w:val="22"/>
              </w:rPr>
            </w:pPr>
            <w:r w:rsidRPr="00A23ABF">
              <w:rPr>
                <w:rFonts w:cs="Calibri Light"/>
                <w:szCs w:val="22"/>
              </w:rPr>
              <w:t xml:space="preserve">At around 2 years old, toddlers often talk to themselves before going to sleep or upon waking. This is playful, repetitious language. Children start to use language humorously at 3 and 4 years. </w:t>
            </w:r>
          </w:p>
          <w:p w14:paraId="7E55C987" w14:textId="77777777" w:rsidR="001D3399" w:rsidRDefault="001D3399" w:rsidP="009B5BE3">
            <w:pPr>
              <w:jc w:val="both"/>
              <w:rPr>
                <w:rFonts w:cs="Calibri Light"/>
                <w:b/>
                <w:szCs w:val="22"/>
              </w:rPr>
            </w:pPr>
          </w:p>
        </w:tc>
      </w:tr>
      <w:tr w:rsidR="001D3399" w14:paraId="38AA6470" w14:textId="77777777" w:rsidTr="00A50AE8">
        <w:tc>
          <w:tcPr>
            <w:tcW w:w="2127" w:type="dxa"/>
            <w:shd w:val="clear" w:color="auto" w:fill="4BACC6" w:themeFill="accent5"/>
          </w:tcPr>
          <w:p w14:paraId="64C12A94" w14:textId="0ED21E1A" w:rsidR="001D3399" w:rsidRPr="001D3399" w:rsidRDefault="001D3399" w:rsidP="009B5BE3">
            <w:pPr>
              <w:jc w:val="both"/>
              <w:rPr>
                <w:rFonts w:cs="Calibri Light"/>
                <w:b/>
                <w:color w:val="FFFFFF" w:themeColor="background1"/>
                <w:szCs w:val="22"/>
              </w:rPr>
            </w:pPr>
            <w:r w:rsidRPr="001D3399">
              <w:rPr>
                <w:rFonts w:cs="Calibri Light"/>
                <w:b/>
                <w:color w:val="FFFFFF" w:themeColor="background1"/>
                <w:szCs w:val="22"/>
              </w:rPr>
              <w:t>Pretend play</w:t>
            </w:r>
          </w:p>
        </w:tc>
        <w:tc>
          <w:tcPr>
            <w:tcW w:w="7195" w:type="dxa"/>
          </w:tcPr>
          <w:p w14:paraId="0B3B7216" w14:textId="03F66F8C" w:rsidR="001D3399" w:rsidRPr="00A23ABF" w:rsidRDefault="0064706C" w:rsidP="001D3399">
            <w:pPr>
              <w:jc w:val="both"/>
              <w:rPr>
                <w:rFonts w:cs="Calibri Light"/>
                <w:szCs w:val="22"/>
              </w:rPr>
            </w:pPr>
            <w:r w:rsidRPr="00A23ABF">
              <w:rPr>
                <w:rFonts w:cs="Calibri Light"/>
                <w:szCs w:val="22"/>
              </w:rPr>
              <w:t>Involves</w:t>
            </w:r>
            <w:r w:rsidR="001D3399" w:rsidRPr="00A23ABF">
              <w:rPr>
                <w:rFonts w:cs="Calibri Light"/>
                <w:szCs w:val="22"/>
              </w:rPr>
              <w:t xml:space="preserve"> pretending an object or an action is something else than it really is. This play develops from 15 months of age with simple actions such as pretending to put a doll to sleep. Sociodramatic play is common around 3 years of </w:t>
            </w:r>
            <w:r w:rsidRPr="00A23ABF">
              <w:rPr>
                <w:rFonts w:cs="Calibri Light"/>
                <w:szCs w:val="22"/>
              </w:rPr>
              <w:t>age;</w:t>
            </w:r>
            <w:r w:rsidR="001D3399" w:rsidRPr="00A23ABF">
              <w:rPr>
                <w:rFonts w:cs="Calibri Light"/>
                <w:szCs w:val="22"/>
              </w:rPr>
              <w:t xml:space="preserve"> it involves pretend play with others, sustained role play. It involves understanding others and the development of novel and intricate story lines.</w:t>
            </w:r>
            <w:r w:rsidR="001D3399" w:rsidRPr="00A23ABF">
              <w:rPr>
                <w:rStyle w:val="FootnoteReference"/>
                <w:rFonts w:cs="Calibri Light"/>
                <w:szCs w:val="22"/>
              </w:rPr>
              <w:footnoteReference w:id="23"/>
            </w:r>
          </w:p>
          <w:p w14:paraId="618B50DF" w14:textId="77777777" w:rsidR="001D3399" w:rsidRDefault="001D3399" w:rsidP="009B5BE3">
            <w:pPr>
              <w:jc w:val="both"/>
              <w:rPr>
                <w:rFonts w:cs="Calibri Light"/>
                <w:b/>
                <w:szCs w:val="22"/>
              </w:rPr>
            </w:pPr>
          </w:p>
        </w:tc>
      </w:tr>
    </w:tbl>
    <w:p w14:paraId="679C43E3" w14:textId="77777777" w:rsidR="00011413" w:rsidRDefault="00011413" w:rsidP="009B5BE3">
      <w:pPr>
        <w:jc w:val="both"/>
        <w:rPr>
          <w:rFonts w:cs="Calibri Light"/>
          <w:b/>
          <w:szCs w:val="22"/>
        </w:rPr>
      </w:pPr>
    </w:p>
    <w:p w14:paraId="2D9DFE6F" w14:textId="7121972E" w:rsidR="00EF78CB" w:rsidRPr="00A23ABF" w:rsidRDefault="006222B1" w:rsidP="009B5BE3">
      <w:pPr>
        <w:jc w:val="both"/>
        <w:rPr>
          <w:rFonts w:cs="Calibri Light"/>
          <w:b/>
          <w:szCs w:val="22"/>
        </w:rPr>
      </w:pPr>
      <w:r w:rsidRPr="00A23ABF">
        <w:rPr>
          <w:rFonts w:cs="Calibri Light"/>
          <w:b/>
          <w:szCs w:val="22"/>
        </w:rPr>
        <w:t xml:space="preserve">Erosion of </w:t>
      </w:r>
      <w:r w:rsidR="009232AD">
        <w:rPr>
          <w:rFonts w:cs="Calibri Light"/>
          <w:b/>
          <w:szCs w:val="22"/>
        </w:rPr>
        <w:t>p</w:t>
      </w:r>
      <w:r w:rsidRPr="00A23ABF">
        <w:rPr>
          <w:rFonts w:cs="Calibri Light"/>
          <w:b/>
          <w:szCs w:val="22"/>
        </w:rPr>
        <w:t xml:space="preserve">lay </w:t>
      </w:r>
      <w:r w:rsidR="00EF78CB" w:rsidRPr="00A23ABF">
        <w:rPr>
          <w:rFonts w:cs="Calibri Light"/>
          <w:b/>
          <w:szCs w:val="22"/>
        </w:rPr>
        <w:t xml:space="preserve"> </w:t>
      </w:r>
    </w:p>
    <w:p w14:paraId="51711447" w14:textId="4202875F" w:rsidR="00421CFE" w:rsidRPr="00011413" w:rsidRDefault="001D3399" w:rsidP="009B5BE3">
      <w:pPr>
        <w:jc w:val="both"/>
        <w:rPr>
          <w:rFonts w:cs="Calibri Light"/>
          <w:szCs w:val="22"/>
        </w:rPr>
      </w:pPr>
      <w:r>
        <w:rPr>
          <w:rFonts w:cs="Calibri Light"/>
          <w:szCs w:val="22"/>
        </w:rPr>
        <w:t>C</w:t>
      </w:r>
      <w:r w:rsidR="00EF78CB" w:rsidRPr="00A23ABF">
        <w:rPr>
          <w:rFonts w:cs="Calibri Light"/>
          <w:szCs w:val="22"/>
        </w:rPr>
        <w:t>hildren today have less time</w:t>
      </w:r>
      <w:r w:rsidR="00F220A4" w:rsidRPr="00A23ABF">
        <w:rPr>
          <w:rFonts w:cs="Calibri Light"/>
          <w:szCs w:val="22"/>
        </w:rPr>
        <w:t xml:space="preserve"> for</w:t>
      </w:r>
      <w:r w:rsidR="00EF78CB" w:rsidRPr="00A23ABF">
        <w:rPr>
          <w:rFonts w:cs="Calibri Light"/>
          <w:szCs w:val="22"/>
        </w:rPr>
        <w:t xml:space="preserve"> play </w:t>
      </w:r>
      <w:r w:rsidR="00F220A4" w:rsidRPr="00A23ABF">
        <w:rPr>
          <w:rFonts w:cs="Calibri Light"/>
          <w:szCs w:val="22"/>
        </w:rPr>
        <w:t>of all kinds than previous generations and are missing out on vital developmental opportunities as a result.</w:t>
      </w:r>
      <w:r w:rsidR="00F220A4" w:rsidRPr="00A23ABF">
        <w:rPr>
          <w:rStyle w:val="FootnoteReference"/>
          <w:rFonts w:cs="Calibri Light"/>
          <w:szCs w:val="22"/>
        </w:rPr>
        <w:footnoteReference w:id="24"/>
      </w:r>
      <w:r w:rsidR="00F220A4" w:rsidRPr="00A23ABF">
        <w:rPr>
          <w:rFonts w:cs="Calibri Light"/>
          <w:szCs w:val="22"/>
        </w:rPr>
        <w:t xml:space="preserve"> </w:t>
      </w:r>
      <w:r w:rsidR="00011413">
        <w:rPr>
          <w:rFonts w:cs="Calibri Light"/>
          <w:szCs w:val="22"/>
        </w:rPr>
        <w:t xml:space="preserve">Some of the barriers to </w:t>
      </w:r>
      <w:r w:rsidR="00085BB0">
        <w:rPr>
          <w:rFonts w:cs="Calibri Light"/>
          <w:szCs w:val="22"/>
        </w:rPr>
        <w:t>play include limited parental time for children’s play due to working commitments; reduced access to outdoor spaces; overuse of technology; and fear of leaving children to play alone or in the care of other adults.</w:t>
      </w:r>
    </w:p>
    <w:p w14:paraId="3C199A15" w14:textId="0995FE9E" w:rsidR="00D67B0C" w:rsidRPr="001D3399" w:rsidRDefault="00085BB0" w:rsidP="00085BB0">
      <w:pPr>
        <w:pStyle w:val="Heading3"/>
        <w:spacing w:before="120" w:after="120"/>
      </w:pPr>
      <w:bookmarkStart w:id="10" w:name="_Toc2078900"/>
      <w:r>
        <w:t xml:space="preserve">Rationale for </w:t>
      </w:r>
      <w:r w:rsidR="004B5A77">
        <w:t>Council</w:t>
      </w:r>
      <w:r>
        <w:t xml:space="preserve"> involvement in supporting play opportunities</w:t>
      </w:r>
      <w:bookmarkEnd w:id="10"/>
    </w:p>
    <w:p w14:paraId="2ACAE4CC" w14:textId="2B000981" w:rsidR="001F5C6A" w:rsidRPr="001F5C6A" w:rsidRDefault="001F5C6A" w:rsidP="00085BB0">
      <w:pPr>
        <w:jc w:val="both"/>
      </w:pPr>
      <w:r>
        <w:t xml:space="preserve">The </w:t>
      </w:r>
      <w:r w:rsidR="004B5A77">
        <w:t>Council</w:t>
      </w:r>
      <w:r w:rsidR="001D3399">
        <w:t xml:space="preserve"> plays a critical role in the delivery of early year’s services to familie</w:t>
      </w:r>
      <w:r w:rsidR="00A50AE8">
        <w:t xml:space="preserve">s </w:t>
      </w:r>
      <w:r>
        <w:t>and children in th</w:t>
      </w:r>
      <w:r w:rsidR="00085BB0">
        <w:t>e community. H</w:t>
      </w:r>
      <w:r>
        <w:t>istorically</w:t>
      </w:r>
      <w:r w:rsidR="00085BB0">
        <w:t>,</w:t>
      </w:r>
      <w:r>
        <w:t xml:space="preserve"> </w:t>
      </w:r>
      <w:r w:rsidR="004B5A77">
        <w:t>City of Port Phillip has</w:t>
      </w:r>
      <w:r>
        <w:t xml:space="preserve"> been responsible for early childhood service delivery in the absence of sufficient service provision by state and federal governments. Without </w:t>
      </w:r>
      <w:r w:rsidR="004B5A77">
        <w:t xml:space="preserve">City of Port </w:t>
      </w:r>
      <w:r w:rsidR="00EA0885">
        <w:t>Phillip involvement</w:t>
      </w:r>
      <w:r>
        <w:t xml:space="preserve"> </w:t>
      </w:r>
      <w:r w:rsidR="00085BB0">
        <w:t>i</w:t>
      </w:r>
      <w:r>
        <w:t xml:space="preserve">n the delivery of </w:t>
      </w:r>
      <w:r w:rsidR="009232AD">
        <w:t>E</w:t>
      </w:r>
      <w:r>
        <w:t xml:space="preserve">arly </w:t>
      </w:r>
      <w:r w:rsidR="009232AD">
        <w:t>Y</w:t>
      </w:r>
      <w:r>
        <w:t>ear’s services</w:t>
      </w:r>
      <w:r w:rsidR="009232AD">
        <w:t>,</w:t>
      </w:r>
      <w:r>
        <w:t xml:space="preserve"> there is a risk that children in the community who would otherwise not be able to access services, will miss out. Councils help to meet the costs of raising </w:t>
      </w:r>
      <w:r>
        <w:lastRenderedPageBreak/>
        <w:t>a child through supporting parents via services like toy libraries and playgroups. These services are particularly important to low in</w:t>
      </w:r>
      <w:r w:rsidR="00085BB0">
        <w:t>come families, or families experiencing</w:t>
      </w:r>
      <w:r>
        <w:t xml:space="preserve"> other forms of disadvantage. Given the importance of play to early childhood development, there is a strong case for why the </w:t>
      </w:r>
      <w:r w:rsidR="004B5A77">
        <w:t>Council</w:t>
      </w:r>
      <w:r>
        <w:t xml:space="preserve"> should conti</w:t>
      </w:r>
      <w:r w:rsidR="00085BB0">
        <w:t>nue to invest in these services, particularly for</w:t>
      </w:r>
      <w:r>
        <w:t xml:space="preserve"> families experiencing vulnerability </w:t>
      </w:r>
      <w:r w:rsidR="00085BB0">
        <w:t>who might</w:t>
      </w:r>
      <w:r>
        <w:t xml:space="preserve"> experience more barriers in supporting their children’s needs for play. </w:t>
      </w:r>
      <w:r w:rsidR="00C80945">
        <w:t xml:space="preserve">Similarly Council should continue to invest in opportunities for unstructured play through playgrounds, outdoor spaces and parks. </w:t>
      </w:r>
    </w:p>
    <w:p w14:paraId="35739C9C" w14:textId="1BE01987" w:rsidR="00002391" w:rsidRPr="00715A9D" w:rsidRDefault="009E3064" w:rsidP="00715A9D">
      <w:pPr>
        <w:rPr>
          <w:b/>
        </w:rPr>
      </w:pPr>
      <w:r w:rsidRPr="00715A9D">
        <w:rPr>
          <w:b/>
        </w:rPr>
        <w:t xml:space="preserve">Best </w:t>
      </w:r>
      <w:r w:rsidR="00227A91" w:rsidRPr="00715A9D">
        <w:rPr>
          <w:b/>
        </w:rPr>
        <w:t xml:space="preserve">Practice in </w:t>
      </w:r>
      <w:r w:rsidR="009232AD">
        <w:rPr>
          <w:b/>
        </w:rPr>
        <w:t>t</w:t>
      </w:r>
      <w:r w:rsidR="00227A91" w:rsidRPr="00715A9D">
        <w:rPr>
          <w:b/>
        </w:rPr>
        <w:t xml:space="preserve">oy </w:t>
      </w:r>
      <w:r w:rsidR="009232AD">
        <w:rPr>
          <w:b/>
        </w:rPr>
        <w:t>l</w:t>
      </w:r>
      <w:r w:rsidR="00227A91" w:rsidRPr="00715A9D">
        <w:rPr>
          <w:b/>
        </w:rPr>
        <w:t xml:space="preserve">ibraries and </w:t>
      </w:r>
      <w:r w:rsidR="009232AD">
        <w:rPr>
          <w:b/>
        </w:rPr>
        <w:t>p</w:t>
      </w:r>
      <w:r w:rsidR="00227A91" w:rsidRPr="00715A9D">
        <w:rPr>
          <w:b/>
        </w:rPr>
        <w:t xml:space="preserve">laygroups </w:t>
      </w:r>
    </w:p>
    <w:p w14:paraId="55B189B5" w14:textId="7F40138D" w:rsidR="00787089" w:rsidRDefault="0064706C" w:rsidP="00085BB0">
      <w:pPr>
        <w:jc w:val="both"/>
      </w:pPr>
      <w:r>
        <w:t>Understanding</w:t>
      </w:r>
      <w:r w:rsidR="00787089">
        <w:t xml:space="preserve"> best practice in relation to the delivery of toy libraries and playgroups will assist the </w:t>
      </w:r>
      <w:r w:rsidR="004B5A77">
        <w:t>Council</w:t>
      </w:r>
      <w:r w:rsidR="00787089">
        <w:t xml:space="preserve"> to assess the quality of </w:t>
      </w:r>
      <w:r w:rsidR="00085BB0">
        <w:t>its</w:t>
      </w:r>
      <w:r w:rsidR="00787089">
        <w:t xml:space="preserve"> services. Through understanding the history and purpose of toy libraries and playgroups, coun</w:t>
      </w:r>
      <w:r>
        <w:t>cil can consider whether current</w:t>
      </w:r>
      <w:r w:rsidR="00787089">
        <w:t xml:space="preserve"> services are operating optimally and if not, how best to improve. </w:t>
      </w:r>
    </w:p>
    <w:p w14:paraId="7C6A3962" w14:textId="69D74EB8" w:rsidR="00787089" w:rsidRDefault="00085BB0" w:rsidP="0064706C">
      <w:r>
        <w:t>This section of the</w:t>
      </w:r>
      <w:r w:rsidR="00787089">
        <w:t xml:space="preserve"> report </w:t>
      </w:r>
      <w:r>
        <w:t>summarises</w:t>
      </w:r>
      <w:r w:rsidR="00787089">
        <w:t xml:space="preserve"> the history of toy library and playgroup services, their purpose and literature on best practice in delivering a quality service.</w:t>
      </w:r>
    </w:p>
    <w:p w14:paraId="0A756EC6" w14:textId="73EACFB6" w:rsidR="00787089" w:rsidRPr="00787089" w:rsidRDefault="00085BB0" w:rsidP="0064706C">
      <w:r w:rsidRPr="00085BB0">
        <w:t>Appendix</w:t>
      </w:r>
      <w:r w:rsidR="00787089" w:rsidRPr="00085BB0">
        <w:t xml:space="preserve"> 2</w:t>
      </w:r>
      <w:r w:rsidR="00787089">
        <w:t xml:space="preserve"> contains information on toy libraries and playgroups that are operating in comparable local government areas. </w:t>
      </w:r>
    </w:p>
    <w:p w14:paraId="0B645C44" w14:textId="22272F20" w:rsidR="00EE5898" w:rsidRPr="00715A9D" w:rsidRDefault="00831508" w:rsidP="00715A9D">
      <w:pPr>
        <w:rPr>
          <w:b/>
        </w:rPr>
      </w:pPr>
      <w:r w:rsidRPr="00715A9D">
        <w:rPr>
          <w:b/>
        </w:rPr>
        <w:t>T</w:t>
      </w:r>
      <w:r w:rsidR="00085BB0" w:rsidRPr="00715A9D">
        <w:rPr>
          <w:b/>
        </w:rPr>
        <w:t>ypes of toy libraries</w:t>
      </w:r>
    </w:p>
    <w:p w14:paraId="0D6279F0" w14:textId="69C805E6" w:rsidR="00EE5898" w:rsidRPr="00A23ABF" w:rsidRDefault="009232AD" w:rsidP="009B5BE3">
      <w:pPr>
        <w:jc w:val="both"/>
        <w:rPr>
          <w:rFonts w:cs="Calibri Light"/>
          <w:szCs w:val="22"/>
        </w:rPr>
      </w:pPr>
      <w:r>
        <w:rPr>
          <w:rFonts w:cs="Calibri Light"/>
          <w:szCs w:val="22"/>
        </w:rPr>
        <w:t>T</w:t>
      </w:r>
      <w:r w:rsidR="00EE5898" w:rsidRPr="00A23ABF">
        <w:rPr>
          <w:rFonts w:cs="Calibri Light"/>
          <w:szCs w:val="22"/>
        </w:rPr>
        <w:t>oy libraries are local</w:t>
      </w:r>
      <w:r w:rsidR="00A27630">
        <w:rPr>
          <w:rFonts w:cs="Calibri Light"/>
          <w:szCs w:val="22"/>
        </w:rPr>
        <w:t>ly based</w:t>
      </w:r>
      <w:r w:rsidR="00EE5898" w:rsidRPr="00A23ABF">
        <w:rPr>
          <w:rFonts w:cs="Calibri Light"/>
          <w:szCs w:val="22"/>
        </w:rPr>
        <w:t xml:space="preserve"> facilities that distribute toys to children and parents in much the same way as a public library lends books. There are two dominant models of toy libraries:</w:t>
      </w:r>
    </w:p>
    <w:p w14:paraId="2BC38B5E" w14:textId="62E034D4" w:rsidR="00EE5898" w:rsidRPr="00A23ABF" w:rsidRDefault="00EE5898" w:rsidP="00D63049">
      <w:pPr>
        <w:pStyle w:val="ListParagraph"/>
        <w:numPr>
          <w:ilvl w:val="0"/>
          <w:numId w:val="6"/>
        </w:numPr>
        <w:jc w:val="both"/>
        <w:rPr>
          <w:rFonts w:cs="Calibri Light"/>
          <w:szCs w:val="22"/>
        </w:rPr>
      </w:pPr>
      <w:r w:rsidRPr="00A23ABF">
        <w:rPr>
          <w:rFonts w:cs="Calibri Light"/>
          <w:szCs w:val="22"/>
        </w:rPr>
        <w:t>Lekotek – develo</w:t>
      </w:r>
      <w:r w:rsidR="00085BB0">
        <w:rPr>
          <w:rFonts w:cs="Calibri Light"/>
          <w:szCs w:val="22"/>
        </w:rPr>
        <w:t>ped in Sweden in the 1960s,</w:t>
      </w:r>
      <w:r w:rsidRPr="00A23ABF">
        <w:rPr>
          <w:rFonts w:cs="Calibri Light"/>
          <w:szCs w:val="22"/>
        </w:rPr>
        <w:t xml:space="preserve"> is a form of toy library staffed by professionally trained personnel that provides toys, support and information to families to help children with special needs through play.</w:t>
      </w:r>
      <w:r w:rsidRPr="00A23ABF">
        <w:rPr>
          <w:rStyle w:val="FootnoteReference"/>
          <w:rFonts w:cs="Calibri Light"/>
          <w:szCs w:val="22"/>
        </w:rPr>
        <w:footnoteReference w:id="25"/>
      </w:r>
    </w:p>
    <w:p w14:paraId="2434598C" w14:textId="4EC5D7A9" w:rsidR="00EE5898" w:rsidRPr="00A23ABF" w:rsidRDefault="00FF58DD" w:rsidP="00D63049">
      <w:pPr>
        <w:pStyle w:val="ListParagraph"/>
        <w:numPr>
          <w:ilvl w:val="0"/>
          <w:numId w:val="6"/>
        </w:numPr>
        <w:jc w:val="both"/>
        <w:rPr>
          <w:rFonts w:cs="Calibri Light"/>
          <w:szCs w:val="22"/>
        </w:rPr>
      </w:pPr>
      <w:r w:rsidRPr="00A23ABF">
        <w:rPr>
          <w:rFonts w:cs="Calibri Light"/>
          <w:szCs w:val="22"/>
        </w:rPr>
        <w:t xml:space="preserve">Community toy libraries – serve the needs of local families, </w:t>
      </w:r>
      <w:r w:rsidR="00085BB0">
        <w:rPr>
          <w:rFonts w:cs="Calibri Light"/>
          <w:szCs w:val="22"/>
        </w:rPr>
        <w:t>are more informal, and</w:t>
      </w:r>
      <w:r w:rsidRPr="00A23ABF">
        <w:rPr>
          <w:rFonts w:cs="Calibri Light"/>
          <w:szCs w:val="22"/>
        </w:rPr>
        <w:t xml:space="preserve"> often run by community and family volunteers. Members can borrow toys for a fixed period. There is usually a membership fee and borrowing rules apply.</w:t>
      </w:r>
      <w:r w:rsidRPr="00A23ABF">
        <w:rPr>
          <w:rStyle w:val="FootnoteReference"/>
          <w:rFonts w:cs="Calibri Light"/>
          <w:szCs w:val="22"/>
        </w:rPr>
        <w:footnoteReference w:id="26"/>
      </w:r>
      <w:r w:rsidRPr="00A23ABF">
        <w:rPr>
          <w:rFonts w:cs="Calibri Light"/>
          <w:szCs w:val="22"/>
        </w:rPr>
        <w:t xml:space="preserve"> </w:t>
      </w:r>
    </w:p>
    <w:p w14:paraId="7C2C56BD" w14:textId="5CD0269A" w:rsidR="00FF58DD" w:rsidRPr="00715A9D" w:rsidRDefault="00085BB0" w:rsidP="00715A9D">
      <w:pPr>
        <w:rPr>
          <w:rFonts w:cs="Calibri Light"/>
          <w:b/>
          <w:bCs/>
          <w:szCs w:val="22"/>
        </w:rPr>
      </w:pPr>
      <w:r w:rsidRPr="00715A9D">
        <w:rPr>
          <w:b/>
        </w:rPr>
        <w:t>B</w:t>
      </w:r>
      <w:r w:rsidR="00D0634A" w:rsidRPr="00715A9D">
        <w:rPr>
          <w:b/>
        </w:rPr>
        <w:t>enefits of toy libraries</w:t>
      </w:r>
      <w:r w:rsidR="00FF58DD" w:rsidRPr="00715A9D">
        <w:rPr>
          <w:rFonts w:cs="Calibri Light"/>
          <w:b/>
          <w:szCs w:val="22"/>
        </w:rPr>
        <w:t xml:space="preserve"> </w:t>
      </w:r>
    </w:p>
    <w:p w14:paraId="304D7AA6" w14:textId="739A2DC3" w:rsidR="00D0634A" w:rsidRDefault="00FF58DD" w:rsidP="00D0634A">
      <w:pPr>
        <w:jc w:val="both"/>
        <w:rPr>
          <w:rFonts w:cs="Calibri Light"/>
          <w:szCs w:val="22"/>
        </w:rPr>
      </w:pPr>
      <w:r w:rsidRPr="00D0634A">
        <w:rPr>
          <w:rFonts w:cs="Calibri Light"/>
          <w:szCs w:val="22"/>
        </w:rPr>
        <w:t xml:space="preserve">Toy libraries provide access to toys that offer financial savings for the families and developmental challenges for their children. </w:t>
      </w:r>
      <w:r w:rsidR="00D0634A">
        <w:rPr>
          <w:rFonts w:cs="Calibri Light"/>
          <w:szCs w:val="22"/>
        </w:rPr>
        <w:t xml:space="preserve">They actively </w:t>
      </w:r>
      <w:r w:rsidR="00D0634A" w:rsidRPr="00A23ABF">
        <w:rPr>
          <w:rFonts w:cs="Calibri Light"/>
          <w:szCs w:val="22"/>
        </w:rPr>
        <w:t>build the social fabric of local communities through ongoing social interactions, connections and exchanges.</w:t>
      </w:r>
      <w:r w:rsidR="00D0634A" w:rsidRPr="00A23ABF">
        <w:rPr>
          <w:rStyle w:val="FootnoteReference"/>
          <w:rFonts w:cs="Calibri Light"/>
          <w:szCs w:val="22"/>
        </w:rPr>
        <w:footnoteReference w:id="27"/>
      </w:r>
      <w:r w:rsidR="00354A01">
        <w:rPr>
          <w:rFonts w:cs="Calibri Light"/>
          <w:szCs w:val="22"/>
        </w:rPr>
        <w:t xml:space="preserve"> T</w:t>
      </w:r>
      <w:r w:rsidR="00D0634A">
        <w:rPr>
          <w:rFonts w:cs="Calibri Light"/>
          <w:szCs w:val="22"/>
        </w:rPr>
        <w:t>he literature examined for this report and the consultations with stakeholders show that toy libraries:</w:t>
      </w:r>
    </w:p>
    <w:p w14:paraId="734E2D5B" w14:textId="388B7D0A" w:rsidR="00FF58DD" w:rsidRPr="00D0634A" w:rsidRDefault="00D0634A" w:rsidP="00354A01">
      <w:pPr>
        <w:pStyle w:val="ListParagraph"/>
        <w:numPr>
          <w:ilvl w:val="0"/>
          <w:numId w:val="76"/>
        </w:numPr>
        <w:jc w:val="both"/>
        <w:rPr>
          <w:rFonts w:cs="Calibri Light"/>
          <w:szCs w:val="22"/>
        </w:rPr>
      </w:pPr>
      <w:r>
        <w:rPr>
          <w:rFonts w:cs="Calibri Light"/>
          <w:szCs w:val="22"/>
        </w:rPr>
        <w:t>T</w:t>
      </w:r>
      <w:r w:rsidR="00FF58DD" w:rsidRPr="00D0634A">
        <w:rPr>
          <w:rFonts w:cs="Calibri Light"/>
          <w:szCs w:val="22"/>
        </w:rPr>
        <w:t xml:space="preserve">each skills, provide jobs and develop community capacity </w:t>
      </w:r>
    </w:p>
    <w:p w14:paraId="03E5C129" w14:textId="6FE9B2E9" w:rsidR="00FF58DD" w:rsidRPr="00A23ABF" w:rsidRDefault="00F51A5B" w:rsidP="00354A01">
      <w:pPr>
        <w:pStyle w:val="ListParagraph"/>
        <w:numPr>
          <w:ilvl w:val="0"/>
          <w:numId w:val="77"/>
        </w:numPr>
        <w:jc w:val="both"/>
        <w:rPr>
          <w:rFonts w:cs="Calibri Light"/>
          <w:szCs w:val="22"/>
        </w:rPr>
      </w:pPr>
      <w:r w:rsidRPr="00A23ABF">
        <w:rPr>
          <w:rFonts w:cs="Calibri Light"/>
          <w:szCs w:val="22"/>
        </w:rPr>
        <w:t>I</w:t>
      </w:r>
      <w:r w:rsidR="00FF58DD" w:rsidRPr="00A23ABF">
        <w:rPr>
          <w:rFonts w:cs="Calibri Light"/>
          <w:szCs w:val="22"/>
        </w:rPr>
        <w:t>ncrease</w:t>
      </w:r>
      <w:r w:rsidRPr="00A23ABF">
        <w:rPr>
          <w:rFonts w:cs="Calibri Light"/>
          <w:szCs w:val="22"/>
        </w:rPr>
        <w:t xml:space="preserve"> support for children’s development </w:t>
      </w:r>
    </w:p>
    <w:p w14:paraId="58476776" w14:textId="0B119C7E" w:rsidR="00FF58DD" w:rsidRPr="00A23ABF" w:rsidRDefault="00D0634A" w:rsidP="00354A01">
      <w:pPr>
        <w:pStyle w:val="ListParagraph"/>
        <w:numPr>
          <w:ilvl w:val="0"/>
          <w:numId w:val="77"/>
        </w:numPr>
        <w:jc w:val="both"/>
        <w:rPr>
          <w:rFonts w:cs="Calibri Light"/>
          <w:szCs w:val="22"/>
        </w:rPr>
      </w:pPr>
      <w:r>
        <w:rPr>
          <w:rFonts w:cs="Calibri Light"/>
          <w:szCs w:val="22"/>
        </w:rPr>
        <w:t>I</w:t>
      </w:r>
      <w:r w:rsidR="00FF58DD" w:rsidRPr="00A23ABF">
        <w:rPr>
          <w:rFonts w:cs="Calibri Light"/>
          <w:szCs w:val="22"/>
        </w:rPr>
        <w:t>mprove</w:t>
      </w:r>
      <w:r w:rsidR="00F51A5B" w:rsidRPr="00A23ABF">
        <w:rPr>
          <w:rFonts w:cs="Calibri Light"/>
          <w:szCs w:val="22"/>
        </w:rPr>
        <w:t xml:space="preserve"> family bonds and parent-child relationships</w:t>
      </w:r>
    </w:p>
    <w:p w14:paraId="23EC7989" w14:textId="241D08B2" w:rsidR="00FF58DD" w:rsidRPr="00A23ABF" w:rsidRDefault="00F51A5B" w:rsidP="00354A01">
      <w:pPr>
        <w:pStyle w:val="ListParagraph"/>
        <w:numPr>
          <w:ilvl w:val="0"/>
          <w:numId w:val="77"/>
        </w:numPr>
        <w:jc w:val="both"/>
        <w:rPr>
          <w:rFonts w:cs="Calibri Light"/>
          <w:szCs w:val="22"/>
        </w:rPr>
      </w:pPr>
      <w:r w:rsidRPr="00A23ABF">
        <w:rPr>
          <w:rFonts w:cs="Calibri Light"/>
          <w:szCs w:val="22"/>
        </w:rPr>
        <w:t xml:space="preserve">Increase a child’s experience of play </w:t>
      </w:r>
    </w:p>
    <w:p w14:paraId="5E367D67" w14:textId="250BEB13" w:rsidR="00FF58DD" w:rsidRPr="00A23ABF" w:rsidRDefault="00D0634A" w:rsidP="00354A01">
      <w:pPr>
        <w:pStyle w:val="ListParagraph"/>
        <w:numPr>
          <w:ilvl w:val="0"/>
          <w:numId w:val="77"/>
        </w:numPr>
        <w:jc w:val="both"/>
        <w:rPr>
          <w:rFonts w:cs="Calibri Light"/>
          <w:szCs w:val="22"/>
        </w:rPr>
      </w:pPr>
      <w:r>
        <w:rPr>
          <w:rFonts w:cs="Calibri Light"/>
          <w:szCs w:val="22"/>
        </w:rPr>
        <w:t>Provide o</w:t>
      </w:r>
      <w:r w:rsidR="00F51A5B" w:rsidRPr="00A23ABF">
        <w:rPr>
          <w:rFonts w:cs="Calibri Light"/>
          <w:szCs w:val="22"/>
        </w:rPr>
        <w:t>pportunities for children to gain independence and responsibility</w:t>
      </w:r>
    </w:p>
    <w:p w14:paraId="2246FF36" w14:textId="5A76252C" w:rsidR="00FF58DD" w:rsidRPr="00A23ABF" w:rsidRDefault="00D0634A" w:rsidP="00354A01">
      <w:pPr>
        <w:pStyle w:val="ListParagraph"/>
        <w:numPr>
          <w:ilvl w:val="0"/>
          <w:numId w:val="77"/>
        </w:numPr>
        <w:jc w:val="both"/>
        <w:rPr>
          <w:rFonts w:cs="Calibri Light"/>
          <w:szCs w:val="22"/>
        </w:rPr>
      </w:pPr>
      <w:r>
        <w:rPr>
          <w:rFonts w:cs="Calibri Light"/>
          <w:szCs w:val="22"/>
        </w:rPr>
        <w:t>Provide o</w:t>
      </w:r>
      <w:r w:rsidR="00F51A5B" w:rsidRPr="00A23ABF">
        <w:rPr>
          <w:rFonts w:cs="Calibri Light"/>
          <w:szCs w:val="22"/>
        </w:rPr>
        <w:t xml:space="preserve">pportunities for children to </w:t>
      </w:r>
      <w:r>
        <w:rPr>
          <w:rFonts w:cs="Calibri Light"/>
          <w:szCs w:val="22"/>
        </w:rPr>
        <w:t>enhance communication with</w:t>
      </w:r>
      <w:r w:rsidR="00F51A5B" w:rsidRPr="00A23ABF">
        <w:rPr>
          <w:rFonts w:cs="Calibri Light"/>
          <w:szCs w:val="22"/>
        </w:rPr>
        <w:t xml:space="preserve"> carers through toys</w:t>
      </w:r>
    </w:p>
    <w:p w14:paraId="5B565564" w14:textId="39974097" w:rsidR="00FF58DD" w:rsidRPr="00A23ABF" w:rsidRDefault="00D0634A" w:rsidP="00354A01">
      <w:pPr>
        <w:pStyle w:val="ListParagraph"/>
        <w:numPr>
          <w:ilvl w:val="0"/>
          <w:numId w:val="77"/>
        </w:numPr>
        <w:jc w:val="both"/>
        <w:rPr>
          <w:rFonts w:cs="Calibri Light"/>
          <w:szCs w:val="22"/>
        </w:rPr>
      </w:pPr>
      <w:r>
        <w:rPr>
          <w:rFonts w:cs="Calibri Light"/>
          <w:szCs w:val="22"/>
        </w:rPr>
        <w:t>Provide</w:t>
      </w:r>
      <w:r w:rsidR="00FF58DD" w:rsidRPr="00A23ABF">
        <w:rPr>
          <w:rFonts w:cs="Calibri Light"/>
          <w:szCs w:val="22"/>
        </w:rPr>
        <w:t xml:space="preserve"> families who are socially isolated with an opportunity for engag</w:t>
      </w:r>
      <w:r>
        <w:rPr>
          <w:rFonts w:cs="Calibri Light"/>
          <w:szCs w:val="22"/>
        </w:rPr>
        <w:t>ing</w:t>
      </w:r>
      <w:r w:rsidR="00FF58DD" w:rsidRPr="00A23ABF">
        <w:rPr>
          <w:rFonts w:cs="Calibri Light"/>
          <w:szCs w:val="22"/>
        </w:rPr>
        <w:t xml:space="preserve"> and connecting with other local families</w:t>
      </w:r>
    </w:p>
    <w:p w14:paraId="4F48518C" w14:textId="24B1A338" w:rsidR="00715A9D" w:rsidRPr="001F5C6A" w:rsidRDefault="00D0634A" w:rsidP="009B5BE3">
      <w:pPr>
        <w:jc w:val="both"/>
        <w:rPr>
          <w:rFonts w:cs="Calibri Light"/>
          <w:szCs w:val="22"/>
        </w:rPr>
      </w:pPr>
      <w:r>
        <w:rPr>
          <w:rFonts w:cs="Calibri Light"/>
          <w:szCs w:val="22"/>
        </w:rPr>
        <w:t>Toy libraries are an effective means of engaging</w:t>
      </w:r>
      <w:r w:rsidR="003565F4" w:rsidRPr="00A23ABF">
        <w:rPr>
          <w:rFonts w:cs="Calibri Light"/>
          <w:szCs w:val="22"/>
        </w:rPr>
        <w:t xml:space="preserve"> isolated families in ar</w:t>
      </w:r>
      <w:r>
        <w:rPr>
          <w:rFonts w:cs="Calibri Light"/>
          <w:szCs w:val="22"/>
        </w:rPr>
        <w:t>eas of social deprivation and of</w:t>
      </w:r>
      <w:r w:rsidR="003565F4" w:rsidRPr="00A23ABF">
        <w:rPr>
          <w:rFonts w:cs="Calibri Light"/>
          <w:szCs w:val="22"/>
        </w:rPr>
        <w:t xml:space="preserve"> redress</w:t>
      </w:r>
      <w:r>
        <w:rPr>
          <w:rFonts w:cs="Calibri Light"/>
          <w:szCs w:val="22"/>
        </w:rPr>
        <w:t>ing</w:t>
      </w:r>
      <w:r w:rsidR="003565F4" w:rsidRPr="00A23ABF">
        <w:rPr>
          <w:rFonts w:cs="Calibri Light"/>
          <w:szCs w:val="22"/>
        </w:rPr>
        <w:t xml:space="preserve"> part of the imbalance between the supply of play equipment available to children from affluent areas </w:t>
      </w:r>
      <w:r w:rsidR="00B371B9">
        <w:rPr>
          <w:rFonts w:cs="Calibri Light"/>
          <w:szCs w:val="22"/>
        </w:rPr>
        <w:t>and those growing up in poverty.</w:t>
      </w:r>
    </w:p>
    <w:p w14:paraId="392BA8D8" w14:textId="7A95BA3E" w:rsidR="00002391" w:rsidRPr="00715A9D" w:rsidRDefault="003A4401" w:rsidP="00715A9D">
      <w:pPr>
        <w:rPr>
          <w:b/>
        </w:rPr>
      </w:pPr>
      <w:r w:rsidRPr="00715A9D">
        <w:rPr>
          <w:b/>
        </w:rPr>
        <w:lastRenderedPageBreak/>
        <w:t>Best</w:t>
      </w:r>
      <w:r w:rsidR="00A62609" w:rsidRPr="00715A9D">
        <w:rPr>
          <w:b/>
        </w:rPr>
        <w:t xml:space="preserve"> </w:t>
      </w:r>
      <w:r w:rsidR="009232AD">
        <w:rPr>
          <w:b/>
        </w:rPr>
        <w:t>p</w:t>
      </w:r>
      <w:r w:rsidR="00A62609" w:rsidRPr="00715A9D">
        <w:rPr>
          <w:b/>
        </w:rPr>
        <w:t xml:space="preserve">ractice in </w:t>
      </w:r>
      <w:r w:rsidRPr="00715A9D">
        <w:rPr>
          <w:b/>
        </w:rPr>
        <w:t>toy l</w:t>
      </w:r>
      <w:r w:rsidR="00D0634A" w:rsidRPr="00715A9D">
        <w:rPr>
          <w:b/>
        </w:rPr>
        <w:t>ibraries</w:t>
      </w:r>
    </w:p>
    <w:p w14:paraId="2E4FF54A" w14:textId="41C5EE94" w:rsidR="00BB4DB5" w:rsidRPr="00A23ABF" w:rsidRDefault="00BB4DB5" w:rsidP="009B5BE3">
      <w:pPr>
        <w:ind w:left="360"/>
        <w:jc w:val="both"/>
        <w:rPr>
          <w:rFonts w:cs="Calibri Light"/>
          <w:i/>
          <w:szCs w:val="22"/>
        </w:rPr>
      </w:pPr>
      <w:r w:rsidRPr="00A23ABF">
        <w:rPr>
          <w:rFonts w:cs="Calibri Light"/>
          <w:i/>
          <w:szCs w:val="22"/>
        </w:rPr>
        <w:t>‘A good quality toy library is staffed by toy library assistant(s) who can advise parents about the most suitable toys for children of different ages and how playing with different kinds of toys and materials support children’s learning and development.’</w:t>
      </w:r>
      <w:r w:rsidRPr="00D0634A">
        <w:rPr>
          <w:rStyle w:val="FootnoteReference"/>
          <w:rFonts w:cs="Calibri Light"/>
          <w:szCs w:val="22"/>
        </w:rPr>
        <w:footnoteReference w:id="28"/>
      </w:r>
    </w:p>
    <w:p w14:paraId="6BF31A92" w14:textId="64CB1302" w:rsidR="00002391" w:rsidRPr="00A23ABF" w:rsidRDefault="00D0634A" w:rsidP="009B5BE3">
      <w:pPr>
        <w:jc w:val="both"/>
        <w:rPr>
          <w:rFonts w:cs="Calibri Light"/>
          <w:szCs w:val="22"/>
        </w:rPr>
      </w:pPr>
      <w:r>
        <w:rPr>
          <w:rFonts w:cs="Calibri Light"/>
          <w:szCs w:val="22"/>
        </w:rPr>
        <w:t>The research suggests a good toy library:</w:t>
      </w:r>
    </w:p>
    <w:p w14:paraId="0F4FFB59" w14:textId="4F611149" w:rsidR="00BB4DB5" w:rsidRPr="00A23ABF" w:rsidRDefault="001E363B" w:rsidP="00A3314B">
      <w:pPr>
        <w:pStyle w:val="ListParagraph"/>
        <w:numPr>
          <w:ilvl w:val="0"/>
          <w:numId w:val="92"/>
        </w:numPr>
        <w:jc w:val="both"/>
        <w:rPr>
          <w:rFonts w:cs="Calibri Light"/>
          <w:szCs w:val="22"/>
        </w:rPr>
      </w:pPr>
      <w:r>
        <w:rPr>
          <w:rFonts w:cs="Calibri Light"/>
          <w:szCs w:val="22"/>
        </w:rPr>
        <w:t>P</w:t>
      </w:r>
      <w:r w:rsidR="00D0634A">
        <w:rPr>
          <w:rFonts w:cs="Calibri Light"/>
          <w:szCs w:val="22"/>
        </w:rPr>
        <w:t>rovides</w:t>
      </w:r>
      <w:r w:rsidR="00BB4DB5" w:rsidRPr="00A23ABF">
        <w:rPr>
          <w:rFonts w:cs="Calibri Light"/>
          <w:szCs w:val="22"/>
        </w:rPr>
        <w:t xml:space="preserve"> sessions such as ‘stay and play’ sessions, toy making/handicraft sessions or literacy workshops </w:t>
      </w:r>
    </w:p>
    <w:p w14:paraId="51834F37" w14:textId="2A2A4BCE" w:rsidR="00BB4DB5" w:rsidRPr="00A23ABF" w:rsidRDefault="00501522" w:rsidP="00A3314B">
      <w:pPr>
        <w:pStyle w:val="ListParagraph"/>
        <w:numPr>
          <w:ilvl w:val="0"/>
          <w:numId w:val="92"/>
        </w:numPr>
        <w:jc w:val="both"/>
        <w:rPr>
          <w:rFonts w:cs="Calibri Light"/>
          <w:szCs w:val="22"/>
        </w:rPr>
      </w:pPr>
      <w:r>
        <w:rPr>
          <w:rFonts w:cs="Calibri Light"/>
          <w:szCs w:val="22"/>
        </w:rPr>
        <w:t>P</w:t>
      </w:r>
      <w:r w:rsidR="00D0634A">
        <w:rPr>
          <w:rFonts w:cs="Calibri Light"/>
          <w:szCs w:val="22"/>
        </w:rPr>
        <w:t>rovides i</w:t>
      </w:r>
      <w:r w:rsidR="00E02910" w:rsidRPr="00A23ABF">
        <w:rPr>
          <w:rFonts w:cs="Calibri Light"/>
          <w:szCs w:val="22"/>
        </w:rPr>
        <w:t>nformation</w:t>
      </w:r>
      <w:r w:rsidR="00BB4DB5" w:rsidRPr="00A23ABF">
        <w:rPr>
          <w:rFonts w:cs="Calibri Light"/>
          <w:szCs w:val="22"/>
        </w:rPr>
        <w:t xml:space="preserve"> </w:t>
      </w:r>
      <w:r w:rsidR="00D0634A">
        <w:rPr>
          <w:rFonts w:cs="Calibri Light"/>
          <w:szCs w:val="22"/>
        </w:rPr>
        <w:t>about other children’s services</w:t>
      </w:r>
      <w:r w:rsidR="000D2009" w:rsidRPr="00A23ABF">
        <w:rPr>
          <w:rFonts w:cs="Calibri Light"/>
          <w:szCs w:val="22"/>
        </w:rPr>
        <w:t>,</w:t>
      </w:r>
      <w:r w:rsidR="00BB4DB5" w:rsidRPr="00A23ABF">
        <w:rPr>
          <w:rFonts w:cs="Calibri Light"/>
          <w:szCs w:val="22"/>
        </w:rPr>
        <w:t xml:space="preserve"> </w:t>
      </w:r>
      <w:r w:rsidR="00D0634A">
        <w:rPr>
          <w:rFonts w:cs="Calibri Light"/>
          <w:szCs w:val="22"/>
        </w:rPr>
        <w:t xml:space="preserve">such as </w:t>
      </w:r>
      <w:r w:rsidR="00BB4DB5" w:rsidRPr="00A23ABF">
        <w:rPr>
          <w:rFonts w:cs="Calibri Light"/>
          <w:szCs w:val="22"/>
        </w:rPr>
        <w:t xml:space="preserve">local kindergartens, child care or maternal and child health care services </w:t>
      </w:r>
    </w:p>
    <w:p w14:paraId="23A12C66" w14:textId="6CAAF3B9" w:rsidR="00BB4DB5" w:rsidRPr="00A23ABF" w:rsidRDefault="00D0634A" w:rsidP="00A3314B">
      <w:pPr>
        <w:pStyle w:val="ListParagraph"/>
        <w:numPr>
          <w:ilvl w:val="0"/>
          <w:numId w:val="92"/>
        </w:numPr>
        <w:jc w:val="both"/>
        <w:rPr>
          <w:rFonts w:cs="Calibri Light"/>
          <w:szCs w:val="22"/>
        </w:rPr>
      </w:pPr>
      <w:r>
        <w:rPr>
          <w:rFonts w:cs="Calibri Light"/>
          <w:szCs w:val="22"/>
        </w:rPr>
        <w:t>Is accessible</w:t>
      </w:r>
      <w:r w:rsidR="00BB4DB5" w:rsidRPr="00A23ABF">
        <w:rPr>
          <w:rFonts w:cs="Calibri Light"/>
          <w:szCs w:val="22"/>
        </w:rPr>
        <w:t xml:space="preserve"> for families with young children</w:t>
      </w:r>
      <w:r w:rsidR="000D2009" w:rsidRPr="00A23ABF">
        <w:rPr>
          <w:rFonts w:cs="Calibri Light"/>
          <w:szCs w:val="22"/>
        </w:rPr>
        <w:t xml:space="preserve"> (</w:t>
      </w:r>
      <w:r w:rsidR="001616DE" w:rsidRPr="00A23ABF">
        <w:rPr>
          <w:rFonts w:cs="Calibri Light"/>
          <w:szCs w:val="22"/>
        </w:rPr>
        <w:t>near or co-located with kindergartens or schools)</w:t>
      </w:r>
    </w:p>
    <w:p w14:paraId="7FAA698C" w14:textId="00BB0880" w:rsidR="001616DE" w:rsidRPr="00A23ABF" w:rsidRDefault="00D0634A" w:rsidP="00A3314B">
      <w:pPr>
        <w:pStyle w:val="ListParagraph"/>
        <w:numPr>
          <w:ilvl w:val="0"/>
          <w:numId w:val="92"/>
        </w:numPr>
        <w:jc w:val="both"/>
        <w:rPr>
          <w:rFonts w:cs="Calibri Light"/>
          <w:szCs w:val="22"/>
        </w:rPr>
      </w:pPr>
      <w:r>
        <w:rPr>
          <w:rFonts w:cs="Calibri Light"/>
          <w:szCs w:val="22"/>
        </w:rPr>
        <w:t>Has l</w:t>
      </w:r>
      <w:r w:rsidR="001616DE" w:rsidRPr="00A23ABF">
        <w:rPr>
          <w:rFonts w:cs="Calibri Light"/>
          <w:szCs w:val="22"/>
        </w:rPr>
        <w:t xml:space="preserve">ow shelving to display toys </w:t>
      </w:r>
    </w:p>
    <w:p w14:paraId="76157347" w14:textId="5C21093C" w:rsidR="001616DE" w:rsidRPr="00A23ABF" w:rsidRDefault="00D0634A" w:rsidP="00A3314B">
      <w:pPr>
        <w:pStyle w:val="ListParagraph"/>
        <w:numPr>
          <w:ilvl w:val="0"/>
          <w:numId w:val="92"/>
        </w:numPr>
        <w:jc w:val="both"/>
        <w:rPr>
          <w:rFonts w:cs="Calibri Light"/>
          <w:szCs w:val="22"/>
        </w:rPr>
      </w:pPr>
      <w:r>
        <w:rPr>
          <w:rFonts w:cs="Calibri Light"/>
          <w:szCs w:val="22"/>
        </w:rPr>
        <w:t>Provides b</w:t>
      </w:r>
      <w:r w:rsidR="001616DE" w:rsidRPr="00A23ABF">
        <w:rPr>
          <w:rFonts w:cs="Calibri Light"/>
          <w:szCs w:val="22"/>
        </w:rPr>
        <w:t xml:space="preserve">ooks </w:t>
      </w:r>
      <w:r>
        <w:rPr>
          <w:rFonts w:cs="Calibri Light"/>
          <w:szCs w:val="22"/>
        </w:rPr>
        <w:t>as well as toys</w:t>
      </w:r>
      <w:r w:rsidR="001616DE" w:rsidRPr="00A23ABF">
        <w:rPr>
          <w:rFonts w:cs="Calibri Light"/>
          <w:szCs w:val="22"/>
        </w:rPr>
        <w:t xml:space="preserve"> </w:t>
      </w:r>
    </w:p>
    <w:p w14:paraId="4E383021" w14:textId="23E6449C" w:rsidR="001616DE" w:rsidRPr="00A23ABF" w:rsidRDefault="00D0634A" w:rsidP="00A3314B">
      <w:pPr>
        <w:pStyle w:val="ListParagraph"/>
        <w:numPr>
          <w:ilvl w:val="0"/>
          <w:numId w:val="92"/>
        </w:numPr>
        <w:jc w:val="both"/>
        <w:rPr>
          <w:rFonts w:cs="Calibri Light"/>
          <w:szCs w:val="22"/>
        </w:rPr>
      </w:pPr>
      <w:r>
        <w:rPr>
          <w:rFonts w:cs="Calibri Light"/>
          <w:szCs w:val="22"/>
        </w:rPr>
        <w:t>Has s</w:t>
      </w:r>
      <w:r w:rsidR="001616DE" w:rsidRPr="00A23ABF">
        <w:rPr>
          <w:rFonts w:cs="Calibri Light"/>
          <w:szCs w:val="22"/>
        </w:rPr>
        <w:t xml:space="preserve">ufficient floor space for children to play with toys or low tables </w:t>
      </w:r>
    </w:p>
    <w:p w14:paraId="06580C89" w14:textId="3F3EDECE" w:rsidR="00F51A5B" w:rsidRPr="00A23ABF" w:rsidRDefault="00D0634A" w:rsidP="00A3314B">
      <w:pPr>
        <w:pStyle w:val="ListParagraph"/>
        <w:numPr>
          <w:ilvl w:val="0"/>
          <w:numId w:val="92"/>
        </w:numPr>
        <w:jc w:val="both"/>
        <w:rPr>
          <w:rFonts w:cs="Calibri Light"/>
          <w:szCs w:val="22"/>
        </w:rPr>
      </w:pPr>
      <w:r>
        <w:rPr>
          <w:rFonts w:cs="Calibri Light"/>
          <w:szCs w:val="22"/>
        </w:rPr>
        <w:t>Includes s</w:t>
      </w:r>
      <w:r w:rsidR="001616DE" w:rsidRPr="00A23ABF">
        <w:rPr>
          <w:rFonts w:cs="Calibri Light"/>
          <w:szCs w:val="22"/>
        </w:rPr>
        <w:t xml:space="preserve">eating for adults </w:t>
      </w:r>
    </w:p>
    <w:p w14:paraId="14F65971" w14:textId="33AAF25B" w:rsidR="00ED49D9" w:rsidRPr="00D0634A" w:rsidRDefault="00D0634A" w:rsidP="00A3314B">
      <w:pPr>
        <w:pStyle w:val="ListParagraph"/>
        <w:numPr>
          <w:ilvl w:val="0"/>
          <w:numId w:val="92"/>
        </w:numPr>
        <w:jc w:val="both"/>
        <w:rPr>
          <w:rFonts w:cs="Calibri Light"/>
          <w:szCs w:val="22"/>
        </w:rPr>
      </w:pPr>
      <w:r>
        <w:rPr>
          <w:rFonts w:cs="Calibri Light"/>
          <w:szCs w:val="22"/>
        </w:rPr>
        <w:t>Provides</w:t>
      </w:r>
      <w:r w:rsidR="003A4401" w:rsidRPr="00A23ABF">
        <w:rPr>
          <w:rFonts w:cs="Calibri Light"/>
          <w:szCs w:val="22"/>
        </w:rPr>
        <w:t xml:space="preserve"> a welcoming and supportive space for parents and their children</w:t>
      </w:r>
    </w:p>
    <w:p w14:paraId="1D87097F" w14:textId="3808B774" w:rsidR="001D0F61" w:rsidRPr="000A4C08" w:rsidRDefault="001D0F61" w:rsidP="000A4C08">
      <w:pPr>
        <w:rPr>
          <w:b/>
        </w:rPr>
      </w:pPr>
      <w:r w:rsidRPr="000A4C08">
        <w:rPr>
          <w:b/>
        </w:rPr>
        <w:t>Playgroups</w:t>
      </w:r>
    </w:p>
    <w:p w14:paraId="59A9EE9C" w14:textId="3891679F" w:rsidR="005A3C7E" w:rsidRPr="00A23ABF" w:rsidRDefault="000D6007" w:rsidP="009B5BE3">
      <w:pPr>
        <w:jc w:val="both"/>
        <w:rPr>
          <w:rFonts w:cs="Calibri Light"/>
          <w:szCs w:val="22"/>
        </w:rPr>
      </w:pPr>
      <w:r w:rsidRPr="00A23ABF">
        <w:rPr>
          <w:rFonts w:cs="Calibri Light"/>
          <w:szCs w:val="22"/>
        </w:rPr>
        <w:t>Playgroups for parents and young children 0-6 years are increasingly viewed as an important part of Austra</w:t>
      </w:r>
      <w:r w:rsidR="00831508">
        <w:rPr>
          <w:rFonts w:cs="Calibri Light"/>
          <w:szCs w:val="22"/>
        </w:rPr>
        <w:t>lia’s early childhood landscape</w:t>
      </w:r>
      <w:r w:rsidRPr="00A23ABF">
        <w:rPr>
          <w:rFonts w:cs="Calibri Light"/>
          <w:szCs w:val="22"/>
        </w:rPr>
        <w:t xml:space="preserve">, alongside formalised quality early childhood education. Playgroups </w:t>
      </w:r>
      <w:r w:rsidR="00831508">
        <w:rPr>
          <w:rFonts w:cs="Calibri Light"/>
          <w:szCs w:val="22"/>
        </w:rPr>
        <w:t>provide children with</w:t>
      </w:r>
      <w:r w:rsidRPr="00A23ABF">
        <w:rPr>
          <w:rFonts w:cs="Calibri Light"/>
          <w:szCs w:val="22"/>
        </w:rPr>
        <w:t xml:space="preserve"> opportunities for the development of social skills, learning competence and positi</w:t>
      </w:r>
      <w:r w:rsidR="0015523F" w:rsidRPr="00A23ABF">
        <w:rPr>
          <w:rFonts w:cs="Calibri Light"/>
          <w:szCs w:val="22"/>
        </w:rPr>
        <w:t xml:space="preserve">ve social emotional functioning, as well as facilitating positive transitions </w:t>
      </w:r>
      <w:r w:rsidR="005C07F8" w:rsidRPr="00A23ABF">
        <w:rPr>
          <w:rFonts w:cs="Calibri Light"/>
          <w:szCs w:val="22"/>
        </w:rPr>
        <w:t>to kindergarten and to school.</w:t>
      </w:r>
      <w:r w:rsidR="005C07F8" w:rsidRPr="00A23ABF">
        <w:rPr>
          <w:rStyle w:val="FootnoteReference"/>
          <w:rFonts w:cs="Calibri Light"/>
          <w:szCs w:val="22"/>
        </w:rPr>
        <w:footnoteReference w:id="29"/>
      </w:r>
    </w:p>
    <w:p w14:paraId="2B183F9A" w14:textId="50172CD2" w:rsidR="00E7203D" w:rsidRDefault="005C07F8" w:rsidP="009B5BE3">
      <w:pPr>
        <w:jc w:val="both"/>
        <w:rPr>
          <w:rFonts w:cs="Calibri Light"/>
          <w:szCs w:val="22"/>
        </w:rPr>
      </w:pPr>
      <w:r w:rsidRPr="00A23ABF">
        <w:rPr>
          <w:rFonts w:cs="Calibri Light"/>
          <w:szCs w:val="22"/>
        </w:rPr>
        <w:t>Playgroup remains the only forum where families meet other families in their local community to support each other, strengthen connections and children learn through play.</w:t>
      </w:r>
      <w:r w:rsidRPr="00A23ABF">
        <w:rPr>
          <w:rStyle w:val="FootnoteReference"/>
          <w:rFonts w:cs="Calibri Light"/>
          <w:szCs w:val="22"/>
        </w:rPr>
        <w:footnoteReference w:id="30"/>
      </w:r>
    </w:p>
    <w:p w14:paraId="5447A13C" w14:textId="1F764D4F" w:rsidR="00831508" w:rsidRPr="00831508" w:rsidRDefault="00831508" w:rsidP="009B5BE3">
      <w:pPr>
        <w:jc w:val="both"/>
        <w:rPr>
          <w:rFonts w:cs="Calibri Light"/>
          <w:b/>
          <w:szCs w:val="22"/>
        </w:rPr>
      </w:pPr>
      <w:r>
        <w:rPr>
          <w:rFonts w:cs="Calibri Light"/>
          <w:b/>
          <w:szCs w:val="22"/>
        </w:rPr>
        <w:t>Types of play</w:t>
      </w:r>
      <w:r w:rsidRPr="00831508">
        <w:rPr>
          <w:rFonts w:cs="Calibri Light"/>
          <w:b/>
          <w:szCs w:val="22"/>
        </w:rPr>
        <w:t>groups</w:t>
      </w:r>
    </w:p>
    <w:p w14:paraId="0D4AF704" w14:textId="77777777" w:rsidR="00831508" w:rsidRPr="00A23ABF" w:rsidRDefault="00831508" w:rsidP="00831508">
      <w:pPr>
        <w:jc w:val="both"/>
        <w:rPr>
          <w:rFonts w:cs="Calibri Light"/>
          <w:szCs w:val="22"/>
        </w:rPr>
      </w:pPr>
      <w:r w:rsidRPr="00831508">
        <w:rPr>
          <w:rFonts w:cs="Calibri Light"/>
          <w:szCs w:val="22"/>
        </w:rPr>
        <w:t>Community playgroups</w:t>
      </w:r>
      <w:r w:rsidRPr="00A23ABF">
        <w:rPr>
          <w:rFonts w:cs="Calibri Light"/>
          <w:szCs w:val="22"/>
        </w:rPr>
        <w:t xml:space="preserve"> – aim to include all families and to provide opportunities for children to learn and develop through play.</w:t>
      </w:r>
      <w:r w:rsidRPr="00A23ABF">
        <w:rPr>
          <w:rStyle w:val="FootnoteReference"/>
          <w:rFonts w:cs="Calibri Light"/>
          <w:szCs w:val="22"/>
        </w:rPr>
        <w:footnoteReference w:id="31"/>
      </w:r>
    </w:p>
    <w:p w14:paraId="0FF31D5D" w14:textId="77777777" w:rsidR="00831508" w:rsidRDefault="00831508" w:rsidP="00831508">
      <w:pPr>
        <w:jc w:val="both"/>
        <w:rPr>
          <w:rFonts w:cs="Calibri Light"/>
          <w:szCs w:val="22"/>
        </w:rPr>
      </w:pPr>
      <w:r w:rsidRPr="00831508">
        <w:rPr>
          <w:rFonts w:cs="Calibri Light"/>
          <w:szCs w:val="22"/>
        </w:rPr>
        <w:t>Supported playgroups</w:t>
      </w:r>
      <w:r w:rsidRPr="00A23ABF">
        <w:rPr>
          <w:rFonts w:cs="Calibri Light"/>
          <w:szCs w:val="22"/>
        </w:rPr>
        <w:t xml:space="preserve"> – aim to support families with particular needs or vulnerabilities (such as socially isolated or disadvantaged families) who may not otherwise attend community playgroups. A supported playgroup is usually run by at least one paid facilitator and they have a dual focus on supporting the development and wellbeing of children and their parents.</w:t>
      </w:r>
      <w:r w:rsidRPr="00A23ABF">
        <w:rPr>
          <w:rStyle w:val="FootnoteReference"/>
          <w:rFonts w:cs="Calibri Light"/>
          <w:szCs w:val="22"/>
        </w:rPr>
        <w:footnoteReference w:id="32"/>
      </w:r>
    </w:p>
    <w:p w14:paraId="60BF3A79" w14:textId="39EBB688" w:rsidR="00A3314B" w:rsidRPr="00635CAA" w:rsidRDefault="00DF0760" w:rsidP="009B5BE3">
      <w:pPr>
        <w:jc w:val="both"/>
        <w:rPr>
          <w:rFonts w:cs="Calibri Light"/>
          <w:szCs w:val="22"/>
        </w:rPr>
      </w:pPr>
      <w:r>
        <w:rPr>
          <w:rFonts w:cs="Calibri Light"/>
          <w:szCs w:val="22"/>
        </w:rPr>
        <w:t>There are also emergent models such as</w:t>
      </w:r>
      <w:r w:rsidR="00501522">
        <w:rPr>
          <w:rFonts w:cs="Calibri Light"/>
          <w:szCs w:val="22"/>
        </w:rPr>
        <w:t xml:space="preserve"> those</w:t>
      </w:r>
      <w:r>
        <w:rPr>
          <w:rFonts w:cs="Calibri Light"/>
          <w:szCs w:val="22"/>
        </w:rPr>
        <w:t xml:space="preserve"> where council</w:t>
      </w:r>
      <w:r w:rsidR="00D12908">
        <w:rPr>
          <w:rFonts w:cs="Calibri Light"/>
          <w:szCs w:val="22"/>
        </w:rPr>
        <w:t>s provide capacity building support to community playgroups.</w:t>
      </w:r>
      <w:r>
        <w:rPr>
          <w:rFonts w:cs="Calibri Light"/>
          <w:szCs w:val="22"/>
        </w:rPr>
        <w:t xml:space="preserve"> </w:t>
      </w:r>
    </w:p>
    <w:p w14:paraId="6B95EDF0" w14:textId="3D763D79" w:rsidR="005A3C7E" w:rsidRPr="00A23ABF" w:rsidRDefault="0042203A" w:rsidP="009B5BE3">
      <w:pPr>
        <w:jc w:val="both"/>
        <w:rPr>
          <w:rFonts w:cs="Calibri Light"/>
          <w:b/>
          <w:szCs w:val="22"/>
        </w:rPr>
      </w:pPr>
      <w:r w:rsidRPr="00A23ABF">
        <w:rPr>
          <w:rFonts w:cs="Calibri Light"/>
          <w:b/>
          <w:szCs w:val="22"/>
        </w:rPr>
        <w:t>Benefits of p</w:t>
      </w:r>
      <w:r w:rsidR="008C429B" w:rsidRPr="00A23ABF">
        <w:rPr>
          <w:rFonts w:cs="Calibri Light"/>
          <w:b/>
          <w:szCs w:val="22"/>
        </w:rPr>
        <w:t>laygroups</w:t>
      </w:r>
    </w:p>
    <w:p w14:paraId="35E82763" w14:textId="3BC3330D" w:rsidR="005C07F8" w:rsidRPr="00A23ABF" w:rsidRDefault="005C07F8" w:rsidP="00354A01">
      <w:pPr>
        <w:pStyle w:val="ListParagraph"/>
        <w:numPr>
          <w:ilvl w:val="0"/>
          <w:numId w:val="25"/>
        </w:numPr>
        <w:jc w:val="both"/>
        <w:rPr>
          <w:rFonts w:cs="Calibri Light"/>
          <w:szCs w:val="22"/>
        </w:rPr>
      </w:pPr>
      <w:r w:rsidRPr="00A23ABF">
        <w:rPr>
          <w:rFonts w:cs="Calibri Light"/>
          <w:szCs w:val="22"/>
        </w:rPr>
        <w:t xml:space="preserve">Children learn and develop through play activities and social interactions with their parents/caregivers and other children/adults </w:t>
      </w:r>
    </w:p>
    <w:p w14:paraId="242BB4C8" w14:textId="4A6631F1" w:rsidR="005C07F8" w:rsidRPr="00A23ABF" w:rsidRDefault="005C07F8" w:rsidP="00354A01">
      <w:pPr>
        <w:pStyle w:val="ListParagraph"/>
        <w:numPr>
          <w:ilvl w:val="0"/>
          <w:numId w:val="25"/>
        </w:numPr>
        <w:jc w:val="both"/>
        <w:rPr>
          <w:rFonts w:cs="Calibri Light"/>
          <w:szCs w:val="22"/>
        </w:rPr>
      </w:pPr>
      <w:r w:rsidRPr="00A23ABF">
        <w:rPr>
          <w:rFonts w:cs="Calibri Light"/>
          <w:szCs w:val="22"/>
        </w:rPr>
        <w:t xml:space="preserve">Parents/caregivers establish </w:t>
      </w:r>
      <w:r w:rsidR="004454AC" w:rsidRPr="00A23ABF">
        <w:rPr>
          <w:rFonts w:cs="Calibri Light"/>
          <w:szCs w:val="22"/>
        </w:rPr>
        <w:t xml:space="preserve">social support networks </w:t>
      </w:r>
    </w:p>
    <w:p w14:paraId="189FED7A" w14:textId="386D46D6" w:rsidR="004454AC" w:rsidRPr="00A23ABF" w:rsidRDefault="004454AC" w:rsidP="00354A01">
      <w:pPr>
        <w:pStyle w:val="ListParagraph"/>
        <w:numPr>
          <w:ilvl w:val="0"/>
          <w:numId w:val="25"/>
        </w:numPr>
        <w:jc w:val="both"/>
        <w:rPr>
          <w:rFonts w:cs="Calibri Light"/>
          <w:szCs w:val="22"/>
        </w:rPr>
      </w:pPr>
      <w:r w:rsidRPr="00A23ABF">
        <w:rPr>
          <w:rFonts w:cs="Calibri Light"/>
          <w:szCs w:val="22"/>
        </w:rPr>
        <w:t xml:space="preserve">Families improve family functioning through increased parental wellbeing and capacity </w:t>
      </w:r>
    </w:p>
    <w:p w14:paraId="65847E8E" w14:textId="77777777" w:rsidR="00831508" w:rsidRDefault="004454AC" w:rsidP="00354A01">
      <w:pPr>
        <w:pStyle w:val="ListParagraph"/>
        <w:numPr>
          <w:ilvl w:val="0"/>
          <w:numId w:val="25"/>
        </w:numPr>
        <w:jc w:val="both"/>
        <w:rPr>
          <w:rFonts w:cs="Calibri Light"/>
          <w:szCs w:val="22"/>
        </w:rPr>
      </w:pPr>
      <w:r w:rsidRPr="00A23ABF">
        <w:rPr>
          <w:rFonts w:cs="Calibri Light"/>
          <w:szCs w:val="22"/>
        </w:rPr>
        <w:lastRenderedPageBreak/>
        <w:t>Community connectedness is enhanced through new networks being formed between families</w:t>
      </w:r>
    </w:p>
    <w:p w14:paraId="02DB78BF" w14:textId="26F7F969" w:rsidR="009D5A2E" w:rsidRPr="00831508" w:rsidRDefault="000950DE" w:rsidP="00831508">
      <w:pPr>
        <w:jc w:val="both"/>
        <w:rPr>
          <w:rFonts w:cs="Calibri Light"/>
          <w:szCs w:val="22"/>
        </w:rPr>
      </w:pPr>
      <w:r w:rsidRPr="00831508">
        <w:rPr>
          <w:rFonts w:cs="Calibri Light"/>
          <w:szCs w:val="22"/>
        </w:rPr>
        <w:t>The regular opportunity for play encourages learning and exploration, and development in children.</w:t>
      </w:r>
      <w:r w:rsidRPr="00A23ABF">
        <w:rPr>
          <w:rStyle w:val="FootnoteReference"/>
          <w:rFonts w:cs="Calibri Light"/>
          <w:szCs w:val="22"/>
        </w:rPr>
        <w:footnoteReference w:id="33"/>
      </w:r>
      <w:r w:rsidR="0042203A" w:rsidRPr="00831508">
        <w:rPr>
          <w:rFonts w:cs="Calibri Light"/>
          <w:szCs w:val="22"/>
        </w:rPr>
        <w:t xml:space="preserve"> Research also highlights that establishing early relationships through play is important for working through emotions, and learning how others think, feel and behave.</w:t>
      </w:r>
      <w:r w:rsidR="0042203A" w:rsidRPr="00A23ABF">
        <w:rPr>
          <w:rStyle w:val="FootnoteReference"/>
          <w:rFonts w:cs="Calibri Light"/>
          <w:szCs w:val="22"/>
        </w:rPr>
        <w:footnoteReference w:id="34"/>
      </w:r>
    </w:p>
    <w:p w14:paraId="2166026C" w14:textId="70BFBDCE" w:rsidR="00EE35FF" w:rsidRPr="00A23ABF" w:rsidRDefault="00831508" w:rsidP="009B5BE3">
      <w:pPr>
        <w:jc w:val="both"/>
        <w:rPr>
          <w:rFonts w:cs="Calibri Light"/>
          <w:szCs w:val="22"/>
        </w:rPr>
      </w:pPr>
      <w:r>
        <w:rPr>
          <w:rFonts w:cs="Calibri Light"/>
          <w:szCs w:val="22"/>
        </w:rPr>
        <w:t xml:space="preserve">Playgroups </w:t>
      </w:r>
      <w:r w:rsidR="0042203A" w:rsidRPr="00A23ABF">
        <w:rPr>
          <w:rFonts w:cs="Calibri Light"/>
          <w:szCs w:val="22"/>
        </w:rPr>
        <w:t xml:space="preserve">create positive social </w:t>
      </w:r>
      <w:r w:rsidR="00501522">
        <w:rPr>
          <w:rFonts w:cs="Calibri Light"/>
          <w:szCs w:val="22"/>
        </w:rPr>
        <w:t>environments</w:t>
      </w:r>
      <w:r w:rsidR="00501522" w:rsidRPr="00A23ABF">
        <w:rPr>
          <w:rFonts w:cs="Calibri Light"/>
          <w:szCs w:val="22"/>
        </w:rPr>
        <w:t xml:space="preserve"> </w:t>
      </w:r>
      <w:r w:rsidR="0042203A" w:rsidRPr="00A23ABF">
        <w:rPr>
          <w:rFonts w:cs="Calibri Light"/>
          <w:szCs w:val="22"/>
        </w:rPr>
        <w:t>for adults</w:t>
      </w:r>
      <w:r w:rsidR="00501522">
        <w:rPr>
          <w:rFonts w:cs="Calibri Light"/>
          <w:szCs w:val="22"/>
        </w:rPr>
        <w:t>.</w:t>
      </w:r>
      <w:r w:rsidR="0042203A" w:rsidRPr="00A23ABF">
        <w:rPr>
          <w:rFonts w:cs="Calibri Light"/>
          <w:szCs w:val="22"/>
        </w:rPr>
        <w:t xml:space="preserve"> </w:t>
      </w:r>
      <w:r w:rsidR="00501522">
        <w:rPr>
          <w:rFonts w:cs="Calibri Light"/>
          <w:szCs w:val="22"/>
        </w:rPr>
        <w:t>They</w:t>
      </w:r>
      <w:r w:rsidR="0042203A" w:rsidRPr="00A23ABF">
        <w:rPr>
          <w:rFonts w:cs="Calibri Light"/>
          <w:szCs w:val="22"/>
        </w:rPr>
        <w:t xml:space="preserve"> creat</w:t>
      </w:r>
      <w:r w:rsidR="00501522">
        <w:rPr>
          <w:rFonts w:cs="Calibri Light"/>
          <w:szCs w:val="22"/>
        </w:rPr>
        <w:t>e</w:t>
      </w:r>
      <w:r w:rsidR="0042203A" w:rsidRPr="00A23ABF">
        <w:rPr>
          <w:rFonts w:cs="Calibri Light"/>
          <w:szCs w:val="22"/>
        </w:rPr>
        <w:t xml:space="preserve"> friendship opportunities, </w:t>
      </w:r>
      <w:r w:rsidR="00E7203D" w:rsidRPr="00A23ABF">
        <w:rPr>
          <w:rFonts w:cs="Calibri Light"/>
          <w:szCs w:val="22"/>
        </w:rPr>
        <w:t>offer social support, and provid</w:t>
      </w:r>
      <w:r w:rsidR="00501522">
        <w:rPr>
          <w:rFonts w:cs="Calibri Light"/>
          <w:szCs w:val="22"/>
        </w:rPr>
        <w:t>e</w:t>
      </w:r>
      <w:r w:rsidR="00E7203D" w:rsidRPr="00A23ABF">
        <w:rPr>
          <w:rFonts w:cs="Calibri Light"/>
          <w:szCs w:val="22"/>
        </w:rPr>
        <w:t xml:space="preserve"> connectedness to the broader community.</w:t>
      </w:r>
      <w:r w:rsidR="00E7203D" w:rsidRPr="00A23ABF">
        <w:rPr>
          <w:rStyle w:val="FootnoteReference"/>
          <w:rFonts w:cs="Calibri Light"/>
          <w:szCs w:val="22"/>
        </w:rPr>
        <w:footnoteReference w:id="35"/>
      </w:r>
    </w:p>
    <w:p w14:paraId="4516404F" w14:textId="67074B97" w:rsidR="00A400D2" w:rsidRPr="00A23ABF" w:rsidRDefault="00671F45" w:rsidP="009B5BE3">
      <w:pPr>
        <w:jc w:val="both"/>
        <w:rPr>
          <w:rFonts w:cs="Calibri Light"/>
          <w:szCs w:val="22"/>
        </w:rPr>
      </w:pPr>
      <w:r w:rsidRPr="00A23ABF">
        <w:rPr>
          <w:rFonts w:cs="Calibri Light"/>
          <w:szCs w:val="22"/>
        </w:rPr>
        <w:t>A report commissioned by Playgroup Australia to investigate the social and economic value of community playgroups highlighted that playgroups have a significant reach and presence in the early childhood landscape.</w:t>
      </w:r>
      <w:r w:rsidRPr="00A23ABF">
        <w:rPr>
          <w:rStyle w:val="FootnoteReference"/>
          <w:rFonts w:cs="Calibri Light"/>
          <w:szCs w:val="22"/>
        </w:rPr>
        <w:footnoteReference w:id="36"/>
      </w:r>
      <w:r w:rsidR="00CF38FE" w:rsidRPr="00A23ABF">
        <w:rPr>
          <w:rFonts w:cs="Calibri Light"/>
          <w:szCs w:val="22"/>
        </w:rPr>
        <w:t xml:space="preserve"> </w:t>
      </w:r>
      <w:r w:rsidR="00875F1A" w:rsidRPr="00A23ABF">
        <w:rPr>
          <w:rFonts w:cs="Calibri Light"/>
          <w:szCs w:val="22"/>
        </w:rPr>
        <w:t>Of families surveyed in the Longitudinal Study of Australian Children (LSAC</w:t>
      </w:r>
      <w:r w:rsidR="00FC0F12" w:rsidRPr="00A23ABF">
        <w:rPr>
          <w:rFonts w:cs="Calibri Light"/>
          <w:szCs w:val="22"/>
        </w:rPr>
        <w:t>),</w:t>
      </w:r>
      <w:r w:rsidR="00875F1A" w:rsidRPr="00A23ABF">
        <w:rPr>
          <w:rFonts w:cs="Calibri Light"/>
          <w:szCs w:val="22"/>
        </w:rPr>
        <w:t xml:space="preserve"> more than 40% of families surveyed had participated in playgroups when their child was aged less than one, with a high rate (78%) of continued engagement as the child transitioned from baby to toddler.</w:t>
      </w:r>
    </w:p>
    <w:p w14:paraId="4C33C473" w14:textId="138BEC0F" w:rsidR="005A3C7E" w:rsidRPr="00A23ABF" w:rsidRDefault="00831508" w:rsidP="009B5BE3">
      <w:pPr>
        <w:jc w:val="both"/>
        <w:rPr>
          <w:rFonts w:cs="Calibri Light"/>
          <w:b/>
          <w:szCs w:val="22"/>
        </w:rPr>
      </w:pPr>
      <w:r>
        <w:rPr>
          <w:rFonts w:cs="Calibri Light"/>
          <w:b/>
          <w:szCs w:val="22"/>
        </w:rPr>
        <w:t xml:space="preserve">Best </w:t>
      </w:r>
      <w:r w:rsidR="00501522">
        <w:rPr>
          <w:rFonts w:cs="Calibri Light"/>
          <w:b/>
          <w:szCs w:val="22"/>
        </w:rPr>
        <w:t>p</w:t>
      </w:r>
      <w:r>
        <w:rPr>
          <w:rFonts w:cs="Calibri Light"/>
          <w:b/>
          <w:szCs w:val="22"/>
        </w:rPr>
        <w:t xml:space="preserve">ractice in </w:t>
      </w:r>
      <w:r w:rsidR="00501522">
        <w:rPr>
          <w:rFonts w:cs="Calibri Light"/>
          <w:b/>
          <w:szCs w:val="22"/>
        </w:rPr>
        <w:t>p</w:t>
      </w:r>
      <w:r>
        <w:rPr>
          <w:rFonts w:cs="Calibri Light"/>
          <w:b/>
          <w:szCs w:val="22"/>
        </w:rPr>
        <w:t>laygroups</w:t>
      </w:r>
      <w:r w:rsidR="007C3146" w:rsidRPr="00A23ABF">
        <w:rPr>
          <w:rStyle w:val="FootnoteReference"/>
          <w:rFonts w:cs="Calibri Light"/>
          <w:b/>
          <w:szCs w:val="22"/>
        </w:rPr>
        <w:footnoteReference w:id="37"/>
      </w:r>
    </w:p>
    <w:p w14:paraId="5796E503" w14:textId="449B817E" w:rsidR="002B6CAC" w:rsidRPr="00831508" w:rsidRDefault="002B6CAC" w:rsidP="00831508">
      <w:pPr>
        <w:jc w:val="both"/>
        <w:rPr>
          <w:rFonts w:cs="Calibri Light"/>
          <w:b/>
          <w:szCs w:val="22"/>
        </w:rPr>
      </w:pPr>
      <w:r w:rsidRPr="00831508">
        <w:rPr>
          <w:rFonts w:cs="Calibri Light"/>
          <w:szCs w:val="22"/>
        </w:rPr>
        <w:t>Playgroups are about play: play should be freely chosen, largely self-directed, intrinsically motivat</w:t>
      </w:r>
      <w:r w:rsidR="00831508">
        <w:rPr>
          <w:rFonts w:cs="Calibri Light"/>
          <w:szCs w:val="22"/>
        </w:rPr>
        <w:t>ed, spontaneous and pleasurable. Playgroups should also:</w:t>
      </w:r>
    </w:p>
    <w:p w14:paraId="052E4328" w14:textId="14640BFF" w:rsidR="002B6CAC" w:rsidRPr="00A23ABF" w:rsidRDefault="00831508" w:rsidP="00354A01">
      <w:pPr>
        <w:pStyle w:val="ListParagraph"/>
        <w:numPr>
          <w:ilvl w:val="0"/>
          <w:numId w:val="26"/>
        </w:numPr>
        <w:jc w:val="both"/>
        <w:rPr>
          <w:rFonts w:cs="Calibri Light"/>
          <w:b/>
          <w:szCs w:val="22"/>
        </w:rPr>
      </w:pPr>
      <w:r>
        <w:rPr>
          <w:rFonts w:cs="Calibri Light"/>
          <w:szCs w:val="22"/>
        </w:rPr>
        <w:t>Be c</w:t>
      </w:r>
      <w:r w:rsidR="002B6CAC" w:rsidRPr="00A23ABF">
        <w:rPr>
          <w:rFonts w:cs="Calibri Light"/>
          <w:szCs w:val="22"/>
        </w:rPr>
        <w:t xml:space="preserve">hild-focused, child-inclusive and developmentally appropriate </w:t>
      </w:r>
    </w:p>
    <w:p w14:paraId="6EEA8DEE" w14:textId="5D2D0236" w:rsidR="002B6CAC" w:rsidRPr="00A23ABF" w:rsidRDefault="00831508" w:rsidP="00354A01">
      <w:pPr>
        <w:pStyle w:val="ListParagraph"/>
        <w:numPr>
          <w:ilvl w:val="0"/>
          <w:numId w:val="26"/>
        </w:numPr>
        <w:jc w:val="both"/>
        <w:rPr>
          <w:rFonts w:cs="Calibri Light"/>
          <w:b/>
          <w:szCs w:val="22"/>
        </w:rPr>
      </w:pPr>
      <w:r>
        <w:rPr>
          <w:rFonts w:cs="Calibri Light"/>
          <w:szCs w:val="22"/>
        </w:rPr>
        <w:t>F</w:t>
      </w:r>
      <w:r w:rsidR="002B6CAC" w:rsidRPr="00A23ABF">
        <w:rPr>
          <w:rFonts w:cs="Calibri Light"/>
          <w:szCs w:val="22"/>
        </w:rPr>
        <w:t xml:space="preserve">oster connections – </w:t>
      </w:r>
      <w:r>
        <w:rPr>
          <w:rFonts w:cs="Calibri Light"/>
          <w:szCs w:val="22"/>
        </w:rPr>
        <w:t xml:space="preserve">provide a </w:t>
      </w:r>
      <w:r w:rsidR="002B6CAC" w:rsidRPr="00A23ABF">
        <w:rPr>
          <w:rFonts w:cs="Calibri Light"/>
          <w:szCs w:val="22"/>
        </w:rPr>
        <w:t xml:space="preserve">platform for social and community connectedness through the development of informal social network and by linking </w:t>
      </w:r>
      <w:r w:rsidR="009A6298" w:rsidRPr="00A23ABF">
        <w:rPr>
          <w:rFonts w:cs="Calibri Light"/>
          <w:szCs w:val="22"/>
        </w:rPr>
        <w:t>families</w:t>
      </w:r>
      <w:r w:rsidR="002B6CAC" w:rsidRPr="00A23ABF">
        <w:rPr>
          <w:rFonts w:cs="Calibri Light"/>
          <w:szCs w:val="22"/>
        </w:rPr>
        <w:t xml:space="preserve"> with local services </w:t>
      </w:r>
    </w:p>
    <w:p w14:paraId="1A8B7349" w14:textId="4F84AD0D" w:rsidR="002B6CAC" w:rsidRPr="00A23ABF" w:rsidRDefault="00831508" w:rsidP="00354A01">
      <w:pPr>
        <w:pStyle w:val="ListParagraph"/>
        <w:numPr>
          <w:ilvl w:val="0"/>
          <w:numId w:val="26"/>
        </w:numPr>
        <w:jc w:val="both"/>
        <w:rPr>
          <w:rFonts w:cs="Calibri Light"/>
          <w:b/>
          <w:szCs w:val="22"/>
        </w:rPr>
      </w:pPr>
      <w:r>
        <w:rPr>
          <w:rFonts w:cs="Calibri Light"/>
          <w:szCs w:val="22"/>
        </w:rPr>
        <w:t>Be safe and welcoming, providing</w:t>
      </w:r>
      <w:r w:rsidR="002B6CAC" w:rsidRPr="00A23ABF">
        <w:rPr>
          <w:rFonts w:cs="Calibri Light"/>
          <w:szCs w:val="22"/>
        </w:rPr>
        <w:t xml:space="preserve"> a culturally, physically and emotionally safe and inclusive space that is child safe. </w:t>
      </w:r>
    </w:p>
    <w:p w14:paraId="48989D54" w14:textId="4A28BC6E" w:rsidR="002B6CAC" w:rsidRPr="00A23ABF" w:rsidRDefault="00831508" w:rsidP="00354A01">
      <w:pPr>
        <w:pStyle w:val="ListParagraph"/>
        <w:numPr>
          <w:ilvl w:val="0"/>
          <w:numId w:val="26"/>
        </w:numPr>
        <w:jc w:val="both"/>
        <w:rPr>
          <w:rFonts w:cs="Calibri Light"/>
          <w:b/>
          <w:szCs w:val="22"/>
        </w:rPr>
      </w:pPr>
      <w:r>
        <w:rPr>
          <w:rFonts w:cs="Calibri Light"/>
          <w:szCs w:val="22"/>
        </w:rPr>
        <w:t xml:space="preserve">Be culturally safe, </w:t>
      </w:r>
      <w:r w:rsidR="002B6CAC" w:rsidRPr="00A23ABF">
        <w:rPr>
          <w:rFonts w:cs="Calibri Light"/>
          <w:szCs w:val="22"/>
        </w:rPr>
        <w:t xml:space="preserve">adaptive to different cultural groups; playgroups can be culturally specific </w:t>
      </w:r>
    </w:p>
    <w:p w14:paraId="18CD8C48" w14:textId="15D8449F" w:rsidR="002B6CAC" w:rsidRPr="00A23ABF" w:rsidRDefault="00831508" w:rsidP="00354A01">
      <w:pPr>
        <w:pStyle w:val="ListParagraph"/>
        <w:numPr>
          <w:ilvl w:val="0"/>
          <w:numId w:val="26"/>
        </w:numPr>
        <w:jc w:val="both"/>
        <w:rPr>
          <w:rFonts w:cs="Calibri Light"/>
          <w:b/>
          <w:szCs w:val="22"/>
        </w:rPr>
      </w:pPr>
      <w:r>
        <w:rPr>
          <w:rFonts w:cs="Calibri Light"/>
          <w:szCs w:val="22"/>
        </w:rPr>
        <w:t>Be flexible according to</w:t>
      </w:r>
      <w:r w:rsidR="002B6CAC" w:rsidRPr="00A23ABF">
        <w:rPr>
          <w:rFonts w:cs="Calibri Light"/>
          <w:szCs w:val="22"/>
        </w:rPr>
        <w:t xml:space="preserve"> the needs of carers and children and the local community </w:t>
      </w:r>
    </w:p>
    <w:p w14:paraId="2D50E78C" w14:textId="1AA29FA9" w:rsidR="002B6CAC" w:rsidRPr="00A23ABF" w:rsidRDefault="00831508" w:rsidP="00354A01">
      <w:pPr>
        <w:pStyle w:val="ListParagraph"/>
        <w:numPr>
          <w:ilvl w:val="0"/>
          <w:numId w:val="26"/>
        </w:numPr>
        <w:jc w:val="both"/>
        <w:rPr>
          <w:rFonts w:cs="Calibri Light"/>
          <w:b/>
          <w:szCs w:val="22"/>
        </w:rPr>
      </w:pPr>
      <w:r>
        <w:rPr>
          <w:rFonts w:cs="Calibri Light"/>
          <w:szCs w:val="22"/>
        </w:rPr>
        <w:t>Be</w:t>
      </w:r>
      <w:r w:rsidR="002B6CAC" w:rsidRPr="00A23ABF">
        <w:rPr>
          <w:rFonts w:cs="Calibri Light"/>
          <w:szCs w:val="22"/>
        </w:rPr>
        <w:t xml:space="preserve"> strengths based and strengthening  </w:t>
      </w:r>
    </w:p>
    <w:p w14:paraId="20063539" w14:textId="5D34AEDD" w:rsidR="002B6CAC" w:rsidRPr="00A23ABF" w:rsidRDefault="00831508" w:rsidP="00354A01">
      <w:pPr>
        <w:pStyle w:val="ListParagraph"/>
        <w:numPr>
          <w:ilvl w:val="0"/>
          <w:numId w:val="26"/>
        </w:numPr>
        <w:jc w:val="both"/>
        <w:rPr>
          <w:rFonts w:cs="Calibri Light"/>
          <w:b/>
          <w:szCs w:val="22"/>
        </w:rPr>
      </w:pPr>
      <w:r>
        <w:rPr>
          <w:rFonts w:cs="Calibri Light"/>
          <w:szCs w:val="22"/>
        </w:rPr>
        <w:t>H</w:t>
      </w:r>
      <w:r w:rsidR="002B6CAC" w:rsidRPr="00A23ABF">
        <w:rPr>
          <w:rFonts w:cs="Calibri Light"/>
          <w:szCs w:val="22"/>
        </w:rPr>
        <w:t>ave organisational level support and governance</w:t>
      </w:r>
      <w:r>
        <w:rPr>
          <w:rFonts w:cs="Calibri Light"/>
          <w:szCs w:val="22"/>
        </w:rPr>
        <w:t xml:space="preserve"> and be</w:t>
      </w:r>
      <w:r w:rsidR="002B6CAC" w:rsidRPr="00A23ABF">
        <w:rPr>
          <w:rFonts w:cs="Calibri Light"/>
          <w:szCs w:val="22"/>
        </w:rPr>
        <w:t xml:space="preserve"> adequately resourced to provide </w:t>
      </w:r>
      <w:r w:rsidR="009A6298" w:rsidRPr="00A23ABF">
        <w:rPr>
          <w:rFonts w:cs="Calibri Light"/>
          <w:szCs w:val="22"/>
        </w:rPr>
        <w:t>oversight</w:t>
      </w:r>
      <w:r w:rsidR="002B6CAC" w:rsidRPr="00A23ABF">
        <w:rPr>
          <w:rFonts w:cs="Calibri Light"/>
          <w:szCs w:val="22"/>
        </w:rPr>
        <w:t xml:space="preserve"> and assistance </w:t>
      </w:r>
    </w:p>
    <w:p w14:paraId="5959A0B9" w14:textId="79EBC493" w:rsidR="000F6022" w:rsidRPr="00A23ABF" w:rsidRDefault="000F6022" w:rsidP="009B5BE3">
      <w:pPr>
        <w:jc w:val="both"/>
        <w:rPr>
          <w:rFonts w:cs="Calibri Light"/>
          <w:b/>
          <w:szCs w:val="22"/>
        </w:rPr>
      </w:pPr>
      <w:r w:rsidRPr="00A23ABF">
        <w:rPr>
          <w:rFonts w:cs="Calibri Light"/>
          <w:b/>
          <w:szCs w:val="22"/>
        </w:rPr>
        <w:t xml:space="preserve">Supported </w:t>
      </w:r>
      <w:r w:rsidR="00501522">
        <w:rPr>
          <w:rFonts w:cs="Calibri Light"/>
          <w:b/>
          <w:szCs w:val="22"/>
        </w:rPr>
        <w:t>p</w:t>
      </w:r>
      <w:r w:rsidRPr="00A23ABF">
        <w:rPr>
          <w:rFonts w:cs="Calibri Light"/>
          <w:b/>
          <w:szCs w:val="22"/>
        </w:rPr>
        <w:t xml:space="preserve">laygroups </w:t>
      </w:r>
    </w:p>
    <w:p w14:paraId="4E009E8D" w14:textId="336C5A8C" w:rsidR="00B14B91" w:rsidRPr="00A23ABF" w:rsidRDefault="000F6022" w:rsidP="009B5BE3">
      <w:pPr>
        <w:jc w:val="both"/>
        <w:rPr>
          <w:rFonts w:cs="Calibri Light"/>
          <w:szCs w:val="22"/>
        </w:rPr>
      </w:pPr>
      <w:r w:rsidRPr="00A23ABF">
        <w:rPr>
          <w:rFonts w:cs="Calibri Light"/>
          <w:szCs w:val="22"/>
        </w:rPr>
        <w:t>For the majority of children, a loving home environment in the care of parents who are attuned to their needs and provide support, stimulation and encouragement sets them on a good developmental pathway.</w:t>
      </w:r>
      <w:r w:rsidRPr="00A23ABF">
        <w:rPr>
          <w:rStyle w:val="FootnoteReference"/>
          <w:rFonts w:cs="Calibri Light"/>
          <w:szCs w:val="22"/>
        </w:rPr>
        <w:footnoteReference w:id="38"/>
      </w:r>
      <w:r w:rsidR="0075257E" w:rsidRPr="00A23ABF">
        <w:rPr>
          <w:rFonts w:cs="Calibri Light"/>
          <w:szCs w:val="22"/>
        </w:rPr>
        <w:t xml:space="preserve"> However, </w:t>
      </w:r>
      <w:r w:rsidR="00B14B91" w:rsidRPr="00A23ABF">
        <w:rPr>
          <w:rFonts w:cs="Calibri Light"/>
          <w:szCs w:val="22"/>
        </w:rPr>
        <w:t>c</w:t>
      </w:r>
      <w:r w:rsidR="0075257E" w:rsidRPr="00A23ABF">
        <w:rPr>
          <w:rFonts w:cs="Calibri Light"/>
          <w:szCs w:val="22"/>
        </w:rPr>
        <w:t>hildren growing up in disadvantaged environments are less likely to parti</w:t>
      </w:r>
      <w:r w:rsidR="00B14B91" w:rsidRPr="00A23ABF">
        <w:rPr>
          <w:rFonts w:cs="Calibri Light"/>
          <w:szCs w:val="22"/>
        </w:rPr>
        <w:t xml:space="preserve">cipate fully in early childhood education and care services. </w:t>
      </w:r>
    </w:p>
    <w:p w14:paraId="7FA06D7D" w14:textId="5AF138B3" w:rsidR="004F6499" w:rsidRPr="00A23ABF" w:rsidRDefault="00B14B91" w:rsidP="009B5BE3">
      <w:pPr>
        <w:ind w:left="720"/>
        <w:jc w:val="both"/>
        <w:rPr>
          <w:rFonts w:cs="Calibri Light"/>
          <w:i/>
          <w:szCs w:val="22"/>
        </w:rPr>
      </w:pPr>
      <w:r w:rsidRPr="00A23ABF">
        <w:rPr>
          <w:rFonts w:cs="Calibri Light"/>
          <w:i/>
          <w:szCs w:val="22"/>
        </w:rPr>
        <w:t xml:space="preserve">‘There is a growing body of evidence that participation in a </w:t>
      </w:r>
      <w:r w:rsidR="00501522">
        <w:rPr>
          <w:rFonts w:cs="Calibri Light"/>
          <w:i/>
          <w:szCs w:val="22"/>
        </w:rPr>
        <w:t>s</w:t>
      </w:r>
      <w:r w:rsidRPr="00A23ABF">
        <w:rPr>
          <w:rFonts w:cs="Calibri Light"/>
          <w:i/>
          <w:szCs w:val="22"/>
        </w:rPr>
        <w:t xml:space="preserve">upported </w:t>
      </w:r>
      <w:r w:rsidR="00501522">
        <w:rPr>
          <w:rFonts w:cs="Calibri Light"/>
          <w:i/>
          <w:szCs w:val="22"/>
        </w:rPr>
        <w:t>p</w:t>
      </w:r>
      <w:r w:rsidRPr="00A23ABF">
        <w:rPr>
          <w:rFonts w:cs="Calibri Light"/>
          <w:i/>
          <w:szCs w:val="22"/>
        </w:rPr>
        <w:t>laygroup run by a skilled and qualified worker and with evidence</w:t>
      </w:r>
      <w:r w:rsidR="00501522">
        <w:rPr>
          <w:rFonts w:cs="Calibri Light"/>
          <w:i/>
          <w:szCs w:val="22"/>
        </w:rPr>
        <w:t>-</w:t>
      </w:r>
      <w:r w:rsidRPr="00A23ABF">
        <w:rPr>
          <w:rFonts w:cs="Calibri Light"/>
          <w:i/>
          <w:szCs w:val="22"/>
        </w:rPr>
        <w:t>based practice embedded, has a positive impact on children’s learning, social and emotional</w:t>
      </w:r>
      <w:r w:rsidR="009B2FB7" w:rsidRPr="00A23ABF">
        <w:rPr>
          <w:rFonts w:cs="Calibri Light"/>
          <w:i/>
          <w:szCs w:val="22"/>
        </w:rPr>
        <w:t xml:space="preserve"> development.’</w:t>
      </w:r>
      <w:r w:rsidR="009B2FB7" w:rsidRPr="00A23ABF">
        <w:rPr>
          <w:rStyle w:val="FootnoteReference"/>
          <w:rFonts w:cs="Calibri Light"/>
          <w:i/>
          <w:szCs w:val="22"/>
        </w:rPr>
        <w:footnoteReference w:id="39"/>
      </w:r>
    </w:p>
    <w:p w14:paraId="78499FF0" w14:textId="0B539011" w:rsidR="009B2FB7" w:rsidRPr="00A23ABF" w:rsidRDefault="00A5313F" w:rsidP="009B5BE3">
      <w:pPr>
        <w:jc w:val="both"/>
        <w:rPr>
          <w:rFonts w:cs="Calibri Light"/>
          <w:b/>
          <w:szCs w:val="22"/>
        </w:rPr>
      </w:pPr>
      <w:r w:rsidRPr="00A23ABF">
        <w:rPr>
          <w:rFonts w:cs="Calibri Light"/>
          <w:b/>
          <w:szCs w:val="22"/>
        </w:rPr>
        <w:t xml:space="preserve">What is a supported playgroup? </w:t>
      </w:r>
    </w:p>
    <w:p w14:paraId="7210CE1F" w14:textId="75C6839F" w:rsidR="009B2FB7" w:rsidRPr="00A23ABF" w:rsidRDefault="009B2FB7" w:rsidP="009B5BE3">
      <w:pPr>
        <w:jc w:val="both"/>
        <w:rPr>
          <w:rFonts w:cs="Calibri Light"/>
          <w:szCs w:val="22"/>
        </w:rPr>
      </w:pPr>
      <w:r w:rsidRPr="00A23ABF">
        <w:rPr>
          <w:rFonts w:cs="Calibri Light"/>
          <w:szCs w:val="22"/>
        </w:rPr>
        <w:lastRenderedPageBreak/>
        <w:t>Supported playgroups are initiated and led by a paid coordinator/facilitator. Supported playgroups typically target families who</w:t>
      </w:r>
      <w:r w:rsidR="00EE35FF" w:rsidRPr="00A23ABF">
        <w:rPr>
          <w:rFonts w:cs="Calibri Light"/>
          <w:szCs w:val="22"/>
        </w:rPr>
        <w:t xml:space="preserve"> may</w:t>
      </w:r>
      <w:r w:rsidRPr="00A23ABF">
        <w:rPr>
          <w:rFonts w:cs="Calibri Light"/>
          <w:szCs w:val="22"/>
        </w:rPr>
        <w:t xml:space="preserve"> need additional </w:t>
      </w:r>
      <w:r w:rsidR="00A46827" w:rsidRPr="00A23ABF">
        <w:rPr>
          <w:rFonts w:cs="Calibri Light"/>
          <w:szCs w:val="22"/>
        </w:rPr>
        <w:t>support</w:t>
      </w:r>
      <w:r w:rsidR="00EE35FF" w:rsidRPr="00A23ABF">
        <w:rPr>
          <w:rFonts w:cs="Calibri Light"/>
          <w:szCs w:val="22"/>
        </w:rPr>
        <w:t xml:space="preserve"> due to pre-existing vulnerabilities or disadvantage</w:t>
      </w:r>
      <w:r w:rsidR="00A46827" w:rsidRPr="00A23ABF">
        <w:rPr>
          <w:rFonts w:cs="Calibri Light"/>
          <w:szCs w:val="22"/>
        </w:rPr>
        <w:t>.</w:t>
      </w:r>
      <w:r w:rsidR="00A46827" w:rsidRPr="00A23ABF">
        <w:rPr>
          <w:rStyle w:val="FootnoteReference"/>
          <w:rFonts w:cs="Calibri Light"/>
          <w:szCs w:val="22"/>
        </w:rPr>
        <w:footnoteReference w:id="40"/>
      </w:r>
      <w:r w:rsidR="00747A4B" w:rsidRPr="00A23ABF">
        <w:rPr>
          <w:rFonts w:cs="Calibri Light"/>
          <w:szCs w:val="22"/>
        </w:rPr>
        <w:t xml:space="preserve"> </w:t>
      </w:r>
    </w:p>
    <w:p w14:paraId="5375D7F8" w14:textId="596E4E6A" w:rsidR="00906D24" w:rsidRPr="00A23ABF" w:rsidRDefault="00EE35FF" w:rsidP="009B5BE3">
      <w:pPr>
        <w:jc w:val="both"/>
        <w:rPr>
          <w:rFonts w:cs="Calibri Light"/>
          <w:szCs w:val="22"/>
        </w:rPr>
      </w:pPr>
      <w:r w:rsidRPr="00A23ABF">
        <w:rPr>
          <w:rFonts w:cs="Calibri Light"/>
          <w:szCs w:val="22"/>
        </w:rPr>
        <w:t>Supported playgroups may work with</w:t>
      </w:r>
      <w:r w:rsidR="00906D24" w:rsidRPr="00A23ABF">
        <w:rPr>
          <w:rFonts w:cs="Calibri Light"/>
          <w:szCs w:val="22"/>
        </w:rPr>
        <w:t xml:space="preserve"> families who are:</w:t>
      </w:r>
    </w:p>
    <w:p w14:paraId="6AEB1856" w14:textId="2E392D56" w:rsidR="00906D24" w:rsidRPr="00A23ABF" w:rsidRDefault="00906D24" w:rsidP="009B5BE3">
      <w:pPr>
        <w:pStyle w:val="ListParagraph"/>
        <w:numPr>
          <w:ilvl w:val="0"/>
          <w:numId w:val="5"/>
        </w:numPr>
        <w:jc w:val="both"/>
        <w:rPr>
          <w:rFonts w:cs="Calibri Light"/>
          <w:szCs w:val="22"/>
        </w:rPr>
      </w:pPr>
      <w:r w:rsidRPr="00A23ABF">
        <w:rPr>
          <w:rFonts w:cs="Calibri Light"/>
          <w:szCs w:val="22"/>
        </w:rPr>
        <w:t>Culturally</w:t>
      </w:r>
      <w:r w:rsidR="00BF0CB8">
        <w:rPr>
          <w:rFonts w:cs="Calibri Light"/>
          <w:szCs w:val="22"/>
        </w:rPr>
        <w:t xml:space="preserve"> </w:t>
      </w:r>
      <w:r w:rsidR="00F34BD6" w:rsidRPr="00A23ABF">
        <w:rPr>
          <w:rFonts w:cs="Calibri Light"/>
          <w:szCs w:val="22"/>
        </w:rPr>
        <w:t>and</w:t>
      </w:r>
      <w:r w:rsidRPr="00A23ABF">
        <w:rPr>
          <w:rFonts w:cs="Calibri Light"/>
          <w:szCs w:val="22"/>
        </w:rPr>
        <w:t xml:space="preserve"> linguistically diverse </w:t>
      </w:r>
      <w:r w:rsidR="0018683D" w:rsidRPr="00A23ABF">
        <w:rPr>
          <w:rFonts w:cs="Calibri Light"/>
          <w:szCs w:val="22"/>
        </w:rPr>
        <w:t xml:space="preserve">(CALD; </w:t>
      </w:r>
      <w:r w:rsidR="00747A4B" w:rsidRPr="00A23ABF">
        <w:rPr>
          <w:rFonts w:cs="Calibri Light"/>
          <w:szCs w:val="22"/>
        </w:rPr>
        <w:t>including</w:t>
      </w:r>
      <w:r w:rsidR="0018683D" w:rsidRPr="00A23ABF">
        <w:rPr>
          <w:rFonts w:cs="Calibri Light"/>
          <w:szCs w:val="22"/>
        </w:rPr>
        <w:t xml:space="preserve"> migrant and humanitarian entrant families) </w:t>
      </w:r>
    </w:p>
    <w:p w14:paraId="1CD7E749" w14:textId="71C19ABE" w:rsidR="0018683D" w:rsidRPr="00A23ABF" w:rsidRDefault="0018683D" w:rsidP="009B5BE3">
      <w:pPr>
        <w:pStyle w:val="ListParagraph"/>
        <w:numPr>
          <w:ilvl w:val="0"/>
          <w:numId w:val="5"/>
        </w:numPr>
        <w:jc w:val="both"/>
        <w:rPr>
          <w:rFonts w:cs="Calibri Light"/>
          <w:szCs w:val="22"/>
        </w:rPr>
      </w:pPr>
      <w:r w:rsidRPr="00A23ABF">
        <w:rPr>
          <w:rFonts w:cs="Calibri Light"/>
          <w:szCs w:val="22"/>
        </w:rPr>
        <w:t>Indigenous</w:t>
      </w:r>
    </w:p>
    <w:p w14:paraId="58F95F15" w14:textId="126009A5" w:rsidR="0018683D" w:rsidRPr="00A23ABF" w:rsidRDefault="0018683D" w:rsidP="009B5BE3">
      <w:pPr>
        <w:pStyle w:val="ListParagraph"/>
        <w:numPr>
          <w:ilvl w:val="0"/>
          <w:numId w:val="5"/>
        </w:numPr>
        <w:jc w:val="both"/>
        <w:rPr>
          <w:rFonts w:cs="Calibri Light"/>
          <w:szCs w:val="22"/>
        </w:rPr>
      </w:pPr>
      <w:r w:rsidRPr="00A23ABF">
        <w:rPr>
          <w:rFonts w:cs="Calibri Light"/>
          <w:szCs w:val="22"/>
        </w:rPr>
        <w:t xml:space="preserve">Young parent families </w:t>
      </w:r>
    </w:p>
    <w:p w14:paraId="095EAE3A" w14:textId="2E69134E" w:rsidR="0018683D" w:rsidRPr="00A23ABF" w:rsidRDefault="0018683D" w:rsidP="009B5BE3">
      <w:pPr>
        <w:pStyle w:val="ListParagraph"/>
        <w:numPr>
          <w:ilvl w:val="0"/>
          <w:numId w:val="5"/>
        </w:numPr>
        <w:jc w:val="both"/>
        <w:rPr>
          <w:rFonts w:cs="Calibri Light"/>
          <w:szCs w:val="22"/>
        </w:rPr>
      </w:pPr>
      <w:r w:rsidRPr="00A23ABF">
        <w:rPr>
          <w:rFonts w:cs="Calibri Light"/>
          <w:szCs w:val="22"/>
        </w:rPr>
        <w:t>Socially isolated</w:t>
      </w:r>
    </w:p>
    <w:p w14:paraId="781DE863" w14:textId="6103FD0A" w:rsidR="0018683D" w:rsidRPr="00A23ABF" w:rsidRDefault="0018683D" w:rsidP="009B5BE3">
      <w:pPr>
        <w:pStyle w:val="ListParagraph"/>
        <w:numPr>
          <w:ilvl w:val="0"/>
          <w:numId w:val="5"/>
        </w:numPr>
        <w:jc w:val="both"/>
        <w:rPr>
          <w:rFonts w:cs="Calibri Light"/>
          <w:szCs w:val="22"/>
        </w:rPr>
      </w:pPr>
      <w:r w:rsidRPr="00A23ABF">
        <w:rPr>
          <w:rFonts w:cs="Calibri Light"/>
          <w:szCs w:val="22"/>
        </w:rPr>
        <w:t xml:space="preserve">Disadvantaged </w:t>
      </w:r>
    </w:p>
    <w:p w14:paraId="710F404C" w14:textId="2171E703" w:rsidR="0018683D" w:rsidRPr="00A23ABF" w:rsidRDefault="0018683D" w:rsidP="009B5BE3">
      <w:pPr>
        <w:pStyle w:val="ListParagraph"/>
        <w:numPr>
          <w:ilvl w:val="0"/>
          <w:numId w:val="5"/>
        </w:numPr>
        <w:jc w:val="both"/>
        <w:rPr>
          <w:rFonts w:cs="Calibri Light"/>
          <w:szCs w:val="22"/>
        </w:rPr>
      </w:pPr>
      <w:r w:rsidRPr="00A23ABF">
        <w:rPr>
          <w:rFonts w:cs="Calibri Light"/>
          <w:szCs w:val="22"/>
        </w:rPr>
        <w:t xml:space="preserve">Experiencing mental health issues; or </w:t>
      </w:r>
    </w:p>
    <w:p w14:paraId="2339268C" w14:textId="46F6B603" w:rsidR="0018683D" w:rsidRPr="00A23ABF" w:rsidRDefault="0018683D" w:rsidP="009B5BE3">
      <w:pPr>
        <w:pStyle w:val="ListParagraph"/>
        <w:numPr>
          <w:ilvl w:val="0"/>
          <w:numId w:val="5"/>
        </w:numPr>
        <w:jc w:val="both"/>
        <w:rPr>
          <w:rFonts w:cs="Calibri Light"/>
          <w:szCs w:val="22"/>
        </w:rPr>
      </w:pPr>
      <w:r w:rsidRPr="00A23ABF">
        <w:rPr>
          <w:rFonts w:cs="Calibri Light"/>
          <w:szCs w:val="22"/>
        </w:rPr>
        <w:t>Living with a disability (either the parent or child)</w:t>
      </w:r>
      <w:r w:rsidR="00831508">
        <w:rPr>
          <w:rFonts w:cs="Calibri Light"/>
          <w:szCs w:val="22"/>
        </w:rPr>
        <w:t>.</w:t>
      </w:r>
      <w:r w:rsidR="00831508" w:rsidRPr="00831508">
        <w:rPr>
          <w:rStyle w:val="FootnoteReference"/>
          <w:rFonts w:cs="Calibri Light"/>
          <w:szCs w:val="22"/>
        </w:rPr>
        <w:t xml:space="preserve"> </w:t>
      </w:r>
      <w:r w:rsidR="00831508" w:rsidRPr="00A23ABF">
        <w:rPr>
          <w:rStyle w:val="FootnoteReference"/>
          <w:rFonts w:cs="Calibri Light"/>
          <w:szCs w:val="22"/>
        </w:rPr>
        <w:footnoteReference w:id="41"/>
      </w:r>
      <w:r w:rsidRPr="00A23ABF">
        <w:rPr>
          <w:rFonts w:cs="Calibri Light"/>
          <w:szCs w:val="22"/>
        </w:rPr>
        <w:t xml:space="preserve"> </w:t>
      </w:r>
    </w:p>
    <w:p w14:paraId="111E1B0A" w14:textId="0D8B47B5" w:rsidR="00747A4B" w:rsidRPr="00A23ABF" w:rsidRDefault="00747A4B" w:rsidP="009B5BE3">
      <w:pPr>
        <w:jc w:val="both"/>
        <w:rPr>
          <w:rFonts w:cs="Calibri Light"/>
          <w:szCs w:val="22"/>
        </w:rPr>
      </w:pPr>
      <w:r w:rsidRPr="00A23ABF">
        <w:rPr>
          <w:rFonts w:cs="Calibri Light"/>
          <w:szCs w:val="22"/>
        </w:rPr>
        <w:t>Families in these groups are often vulnerable, facing stressful life circumstances alongside low social support and economic pressures.</w:t>
      </w:r>
      <w:r w:rsidRPr="00A23ABF">
        <w:rPr>
          <w:rStyle w:val="FootnoteReference"/>
          <w:rFonts w:cs="Calibri Light"/>
          <w:szCs w:val="22"/>
        </w:rPr>
        <w:footnoteReference w:id="42"/>
      </w:r>
      <w:r w:rsidRPr="00A23ABF">
        <w:rPr>
          <w:rFonts w:cs="Calibri Light"/>
          <w:szCs w:val="22"/>
        </w:rPr>
        <w:t xml:space="preserve"> Supported playgroups can offer an option for families who may not be able to effectively engage with, feel included in, and be</w:t>
      </w:r>
      <w:r w:rsidR="00831508">
        <w:rPr>
          <w:rFonts w:cs="Calibri Light"/>
          <w:szCs w:val="22"/>
        </w:rPr>
        <w:t>nefit from parent-</w:t>
      </w:r>
      <w:r w:rsidRPr="00A23ABF">
        <w:rPr>
          <w:rFonts w:cs="Calibri Light"/>
          <w:szCs w:val="22"/>
        </w:rPr>
        <w:t>led community playgroups.</w:t>
      </w:r>
      <w:r w:rsidRPr="00A23ABF">
        <w:rPr>
          <w:rStyle w:val="FootnoteReference"/>
          <w:rFonts w:cs="Calibri Light"/>
          <w:szCs w:val="22"/>
        </w:rPr>
        <w:footnoteReference w:id="43"/>
      </w:r>
    </w:p>
    <w:p w14:paraId="04C8F4BC" w14:textId="5E502F20" w:rsidR="00747A4B" w:rsidRPr="00A23ABF" w:rsidRDefault="00A46827" w:rsidP="009B5BE3">
      <w:pPr>
        <w:jc w:val="both"/>
        <w:rPr>
          <w:rFonts w:cs="Calibri Light"/>
          <w:szCs w:val="22"/>
        </w:rPr>
      </w:pPr>
      <w:r w:rsidRPr="00A23ABF">
        <w:rPr>
          <w:rFonts w:cs="Calibri Light"/>
          <w:szCs w:val="22"/>
        </w:rPr>
        <w:t xml:space="preserve">Supported playgroups funded by the Department of Education and Training (DET) are required to deliver </w:t>
      </w:r>
      <w:r w:rsidRPr="00A23ABF">
        <w:rPr>
          <w:rFonts w:cs="Calibri Light"/>
          <w:i/>
          <w:szCs w:val="22"/>
        </w:rPr>
        <w:t>smalltalk</w:t>
      </w:r>
      <w:r w:rsidRPr="00A23ABF">
        <w:rPr>
          <w:rFonts w:cs="Calibri Light"/>
          <w:szCs w:val="22"/>
        </w:rPr>
        <w:t xml:space="preserve"> to all participating families. </w:t>
      </w:r>
      <w:r w:rsidRPr="00A23ABF">
        <w:rPr>
          <w:rFonts w:cs="Calibri Light"/>
          <w:i/>
          <w:szCs w:val="22"/>
        </w:rPr>
        <w:t>Smalltalk</w:t>
      </w:r>
      <w:r w:rsidR="00831508">
        <w:rPr>
          <w:rFonts w:cs="Calibri Light"/>
          <w:szCs w:val="22"/>
        </w:rPr>
        <w:t xml:space="preserve"> is a set of evidence-</w:t>
      </w:r>
      <w:r w:rsidRPr="00A23ABF">
        <w:rPr>
          <w:rFonts w:cs="Calibri Light"/>
          <w:szCs w:val="22"/>
        </w:rPr>
        <w:t>based strategies that enable parents to become more aware of the importance of their interactions with their child, and to foster quality intera</w:t>
      </w:r>
      <w:r w:rsidR="00E14C08" w:rsidRPr="00A23ABF">
        <w:rPr>
          <w:rFonts w:cs="Calibri Light"/>
          <w:szCs w:val="22"/>
        </w:rPr>
        <w:t>ctions.</w:t>
      </w:r>
      <w:r w:rsidR="00E14C08" w:rsidRPr="00A23ABF">
        <w:rPr>
          <w:rStyle w:val="FootnoteReference"/>
          <w:rFonts w:cs="Calibri Light"/>
          <w:szCs w:val="22"/>
        </w:rPr>
        <w:footnoteReference w:id="44"/>
      </w:r>
    </w:p>
    <w:p w14:paraId="65C0E139" w14:textId="48267166" w:rsidR="00EE35FF" w:rsidRPr="009E15B0" w:rsidRDefault="00A46827" w:rsidP="009B5BE3">
      <w:pPr>
        <w:jc w:val="both"/>
        <w:rPr>
          <w:rFonts w:cs="Calibri Light"/>
          <w:szCs w:val="22"/>
        </w:rPr>
      </w:pPr>
      <w:r w:rsidRPr="00A23ABF">
        <w:rPr>
          <w:rFonts w:cs="Calibri Light"/>
          <w:szCs w:val="22"/>
        </w:rPr>
        <w:t xml:space="preserve">Supported playgroup </w:t>
      </w:r>
      <w:r w:rsidR="00747A4B" w:rsidRPr="00A23ABF">
        <w:rPr>
          <w:rFonts w:cs="Calibri Light"/>
          <w:szCs w:val="22"/>
        </w:rPr>
        <w:t xml:space="preserve">also provides an </w:t>
      </w:r>
      <w:r w:rsidRPr="00A23ABF">
        <w:rPr>
          <w:rFonts w:cs="Calibri Light"/>
          <w:szCs w:val="22"/>
        </w:rPr>
        <w:t>option for in home support for some families. This is provided by a qualified facilitator who visits the family home fortnightly for 1.5 hours each fortnight.</w:t>
      </w:r>
      <w:r w:rsidRPr="00A23ABF">
        <w:rPr>
          <w:rStyle w:val="FootnoteReference"/>
          <w:rFonts w:cs="Calibri Light"/>
          <w:szCs w:val="22"/>
        </w:rPr>
        <w:footnoteReference w:id="45"/>
      </w:r>
      <w:r w:rsidR="00831508">
        <w:rPr>
          <w:rFonts w:cs="Calibri Light"/>
          <w:szCs w:val="22"/>
        </w:rPr>
        <w:t xml:space="preserve"> </w:t>
      </w:r>
      <w:r w:rsidR="00717BDC" w:rsidRPr="00A23ABF">
        <w:rPr>
          <w:rFonts w:cs="Calibri Light"/>
          <w:szCs w:val="22"/>
        </w:rPr>
        <w:t xml:space="preserve">Supported </w:t>
      </w:r>
      <w:r w:rsidR="0000757C">
        <w:rPr>
          <w:rFonts w:cs="Calibri Light"/>
          <w:szCs w:val="22"/>
        </w:rPr>
        <w:t>p</w:t>
      </w:r>
      <w:r w:rsidR="00717BDC" w:rsidRPr="00A23ABF">
        <w:rPr>
          <w:rFonts w:cs="Calibri Light"/>
          <w:szCs w:val="22"/>
        </w:rPr>
        <w:t>laygroups operate on the basis that no more than ten families are enrolled in ea</w:t>
      </w:r>
      <w:r w:rsidR="00163987" w:rsidRPr="00A23ABF">
        <w:rPr>
          <w:rFonts w:cs="Calibri Light"/>
          <w:szCs w:val="22"/>
        </w:rPr>
        <w:t xml:space="preserve">ch </w:t>
      </w:r>
      <w:r w:rsidR="0000757C">
        <w:rPr>
          <w:rFonts w:cs="Calibri Light"/>
          <w:szCs w:val="22"/>
        </w:rPr>
        <w:t>s</w:t>
      </w:r>
      <w:r w:rsidR="00163987" w:rsidRPr="00A23ABF">
        <w:rPr>
          <w:rFonts w:cs="Calibri Light"/>
          <w:szCs w:val="22"/>
        </w:rPr>
        <w:t xml:space="preserve">upported </w:t>
      </w:r>
      <w:r w:rsidR="0000757C">
        <w:rPr>
          <w:rFonts w:cs="Calibri Light"/>
          <w:szCs w:val="22"/>
        </w:rPr>
        <w:t>p</w:t>
      </w:r>
      <w:r w:rsidR="00163987" w:rsidRPr="00A23ABF">
        <w:rPr>
          <w:rFonts w:cs="Calibri Light"/>
          <w:szCs w:val="22"/>
        </w:rPr>
        <w:t>laygroup session.</w:t>
      </w:r>
      <w:r w:rsidR="00717BDC" w:rsidRPr="00A23ABF">
        <w:rPr>
          <w:rStyle w:val="FootnoteReference"/>
          <w:rFonts w:cs="Calibri Light"/>
          <w:szCs w:val="22"/>
        </w:rPr>
        <w:footnoteReference w:id="46"/>
      </w:r>
      <w:r w:rsidR="00D67F44" w:rsidRPr="00A23ABF">
        <w:rPr>
          <w:rFonts w:cs="Calibri Light"/>
          <w:szCs w:val="22"/>
        </w:rPr>
        <w:t xml:space="preserve"> </w:t>
      </w:r>
    </w:p>
    <w:p w14:paraId="6B15E7B3" w14:textId="10FAD000" w:rsidR="00717BDC" w:rsidRPr="00A23ABF" w:rsidRDefault="00EE35FF" w:rsidP="009B5BE3">
      <w:pPr>
        <w:jc w:val="both"/>
        <w:rPr>
          <w:rFonts w:cs="Calibri Light"/>
          <w:b/>
          <w:szCs w:val="22"/>
        </w:rPr>
      </w:pPr>
      <w:r w:rsidRPr="00A23ABF">
        <w:rPr>
          <w:rFonts w:cs="Calibri Light"/>
          <w:b/>
          <w:szCs w:val="22"/>
        </w:rPr>
        <w:t xml:space="preserve">Similarities/Differences </w:t>
      </w:r>
      <w:r w:rsidR="00275BBA" w:rsidRPr="00A23ABF">
        <w:rPr>
          <w:rFonts w:cs="Calibri Light"/>
          <w:b/>
          <w:szCs w:val="22"/>
        </w:rPr>
        <w:t>between supported play</w:t>
      </w:r>
      <w:r w:rsidR="001E48A2" w:rsidRPr="00A23ABF">
        <w:rPr>
          <w:rFonts w:cs="Calibri Light"/>
          <w:b/>
          <w:szCs w:val="22"/>
        </w:rPr>
        <w:t xml:space="preserve">groups and community-led </w:t>
      </w:r>
      <w:r w:rsidR="00275BBA" w:rsidRPr="00A23ABF">
        <w:rPr>
          <w:rFonts w:cs="Calibri Light"/>
          <w:b/>
          <w:szCs w:val="22"/>
        </w:rPr>
        <w:t xml:space="preserve">playgroups: </w:t>
      </w:r>
      <w:r w:rsidR="00C70B5B" w:rsidRPr="00A23ABF">
        <w:rPr>
          <w:rStyle w:val="FootnoteReference"/>
          <w:rFonts w:cs="Calibri Light"/>
          <w:b/>
          <w:szCs w:val="22"/>
        </w:rPr>
        <w:footnoteReference w:id="47"/>
      </w:r>
    </w:p>
    <w:tbl>
      <w:tblPr>
        <w:tblStyle w:val="TableGrid"/>
        <w:tblW w:w="9180" w:type="dxa"/>
        <w:tblLook w:val="04A0" w:firstRow="1" w:lastRow="0" w:firstColumn="1" w:lastColumn="0" w:noHBand="0" w:noVBand="1"/>
      </w:tblPr>
      <w:tblGrid>
        <w:gridCol w:w="4503"/>
        <w:gridCol w:w="4677"/>
      </w:tblGrid>
      <w:tr w:rsidR="001E48A2" w:rsidRPr="00A23ABF" w14:paraId="5EB88794" w14:textId="77777777" w:rsidTr="00DD569E">
        <w:tc>
          <w:tcPr>
            <w:tcW w:w="4503" w:type="dxa"/>
            <w:shd w:val="clear" w:color="auto" w:fill="92CDDC" w:themeFill="accent5" w:themeFillTint="99"/>
          </w:tcPr>
          <w:p w14:paraId="6EB49331" w14:textId="117AFC87" w:rsidR="001E48A2" w:rsidRPr="00A23ABF" w:rsidRDefault="001E48A2" w:rsidP="009B5BE3">
            <w:pPr>
              <w:jc w:val="both"/>
              <w:rPr>
                <w:rFonts w:cs="Calibri Light"/>
                <w:szCs w:val="22"/>
              </w:rPr>
            </w:pPr>
            <w:r w:rsidRPr="00A23ABF">
              <w:rPr>
                <w:rFonts w:cs="Calibri Light"/>
                <w:szCs w:val="22"/>
              </w:rPr>
              <w:t xml:space="preserve">Similarities </w:t>
            </w:r>
          </w:p>
        </w:tc>
        <w:tc>
          <w:tcPr>
            <w:tcW w:w="4677" w:type="dxa"/>
            <w:shd w:val="clear" w:color="auto" w:fill="92CDDC" w:themeFill="accent5" w:themeFillTint="99"/>
          </w:tcPr>
          <w:p w14:paraId="207FB7BD" w14:textId="0825B05D" w:rsidR="001E48A2" w:rsidRPr="00A23ABF" w:rsidRDefault="001E48A2" w:rsidP="009B5BE3">
            <w:pPr>
              <w:jc w:val="both"/>
              <w:rPr>
                <w:rFonts w:cs="Calibri Light"/>
                <w:szCs w:val="22"/>
              </w:rPr>
            </w:pPr>
            <w:r w:rsidRPr="00A23ABF">
              <w:rPr>
                <w:rFonts w:cs="Calibri Light"/>
                <w:szCs w:val="22"/>
              </w:rPr>
              <w:t xml:space="preserve">Differences </w:t>
            </w:r>
          </w:p>
        </w:tc>
      </w:tr>
      <w:tr w:rsidR="001E48A2" w:rsidRPr="00A23ABF" w14:paraId="04270ABA" w14:textId="77777777" w:rsidTr="004F6499">
        <w:tc>
          <w:tcPr>
            <w:tcW w:w="4503" w:type="dxa"/>
          </w:tcPr>
          <w:p w14:paraId="68362243" w14:textId="18E02577" w:rsidR="001E48A2" w:rsidRPr="00A23ABF" w:rsidRDefault="00B450E6" w:rsidP="004C6328">
            <w:pPr>
              <w:jc w:val="both"/>
              <w:rPr>
                <w:rFonts w:cs="Calibri Light"/>
                <w:szCs w:val="22"/>
              </w:rPr>
            </w:pPr>
            <w:r>
              <w:rPr>
                <w:rFonts w:cs="Calibri Light"/>
                <w:szCs w:val="22"/>
              </w:rPr>
              <w:t xml:space="preserve">Parents attend and engage with their children in the activities </w:t>
            </w:r>
          </w:p>
        </w:tc>
        <w:tc>
          <w:tcPr>
            <w:tcW w:w="4677" w:type="dxa"/>
          </w:tcPr>
          <w:p w14:paraId="7FCD5AF3" w14:textId="6A9511B4" w:rsidR="00C70B5B" w:rsidRPr="00A23ABF" w:rsidRDefault="00C70B5B" w:rsidP="004C6328">
            <w:pPr>
              <w:jc w:val="both"/>
              <w:rPr>
                <w:rFonts w:cs="Calibri Light"/>
                <w:szCs w:val="22"/>
              </w:rPr>
            </w:pPr>
            <w:r w:rsidRPr="00A23ABF">
              <w:rPr>
                <w:rFonts w:cs="Calibri Light"/>
                <w:szCs w:val="22"/>
              </w:rPr>
              <w:t xml:space="preserve">Supported playgroups usually run with the same families for multiple years </w:t>
            </w:r>
          </w:p>
        </w:tc>
      </w:tr>
      <w:tr w:rsidR="001E48A2" w:rsidRPr="00A23ABF" w14:paraId="71605B62" w14:textId="77777777" w:rsidTr="004F6499">
        <w:tc>
          <w:tcPr>
            <w:tcW w:w="4503" w:type="dxa"/>
          </w:tcPr>
          <w:p w14:paraId="28A74658" w14:textId="014D2218" w:rsidR="001E48A2" w:rsidRPr="00A23ABF" w:rsidRDefault="00831508" w:rsidP="004C6328">
            <w:pPr>
              <w:jc w:val="both"/>
              <w:rPr>
                <w:rFonts w:cs="Calibri Light"/>
                <w:szCs w:val="22"/>
              </w:rPr>
            </w:pPr>
            <w:r>
              <w:rPr>
                <w:rFonts w:cs="Calibri Light"/>
                <w:szCs w:val="22"/>
              </w:rPr>
              <w:t>Focus on play-</w:t>
            </w:r>
            <w:r w:rsidR="001E48A2" w:rsidRPr="00A23ABF">
              <w:rPr>
                <w:rFonts w:cs="Calibri Light"/>
                <w:szCs w:val="22"/>
              </w:rPr>
              <w:t xml:space="preserve">based activities </w:t>
            </w:r>
          </w:p>
        </w:tc>
        <w:tc>
          <w:tcPr>
            <w:tcW w:w="4677" w:type="dxa"/>
          </w:tcPr>
          <w:p w14:paraId="34425FC2" w14:textId="73D51608" w:rsidR="00C70B5B" w:rsidRPr="00A23ABF" w:rsidRDefault="00C70B5B" w:rsidP="004C6328">
            <w:pPr>
              <w:jc w:val="both"/>
              <w:rPr>
                <w:rFonts w:cs="Calibri Light"/>
                <w:szCs w:val="22"/>
              </w:rPr>
            </w:pPr>
            <w:r w:rsidRPr="00A23ABF">
              <w:rPr>
                <w:rFonts w:cs="Calibri Light"/>
                <w:szCs w:val="22"/>
              </w:rPr>
              <w:t>Guidelines for transitioning families out of the supported playgroup</w:t>
            </w:r>
          </w:p>
        </w:tc>
      </w:tr>
      <w:tr w:rsidR="001E48A2" w:rsidRPr="00A23ABF" w14:paraId="252EF9E2" w14:textId="77777777" w:rsidTr="004F6499">
        <w:tc>
          <w:tcPr>
            <w:tcW w:w="4503" w:type="dxa"/>
          </w:tcPr>
          <w:p w14:paraId="506A397B" w14:textId="77777777" w:rsidR="001E48A2" w:rsidRDefault="00B450E6" w:rsidP="004C6328">
            <w:pPr>
              <w:jc w:val="both"/>
              <w:rPr>
                <w:rFonts w:cs="Calibri Light"/>
                <w:szCs w:val="22"/>
              </w:rPr>
            </w:pPr>
            <w:r>
              <w:rPr>
                <w:rFonts w:cs="Calibri Light"/>
                <w:szCs w:val="22"/>
              </w:rPr>
              <w:t xml:space="preserve">Groups meet regularly </w:t>
            </w:r>
          </w:p>
          <w:p w14:paraId="027E5A40" w14:textId="46A00824" w:rsidR="00B450E6" w:rsidRPr="00A23ABF" w:rsidRDefault="00B450E6" w:rsidP="004C6328">
            <w:pPr>
              <w:jc w:val="both"/>
              <w:rPr>
                <w:rFonts w:cs="Calibri Light"/>
                <w:szCs w:val="22"/>
              </w:rPr>
            </w:pPr>
          </w:p>
        </w:tc>
        <w:tc>
          <w:tcPr>
            <w:tcW w:w="4677" w:type="dxa"/>
          </w:tcPr>
          <w:p w14:paraId="4458FEAD" w14:textId="50BB2379" w:rsidR="001E48A2" w:rsidRPr="00A23ABF" w:rsidRDefault="00C70B5B" w:rsidP="004C6328">
            <w:pPr>
              <w:jc w:val="both"/>
              <w:rPr>
                <w:rFonts w:cs="Calibri Light"/>
                <w:szCs w:val="22"/>
              </w:rPr>
            </w:pPr>
            <w:r w:rsidRPr="00A23ABF">
              <w:rPr>
                <w:rFonts w:cs="Calibri Light"/>
                <w:szCs w:val="22"/>
              </w:rPr>
              <w:t xml:space="preserve">How structured the playgroup program is </w:t>
            </w:r>
          </w:p>
        </w:tc>
      </w:tr>
      <w:tr w:rsidR="001E48A2" w:rsidRPr="00A23ABF" w14:paraId="1D7AA0B6" w14:textId="77777777" w:rsidTr="004F6499">
        <w:tc>
          <w:tcPr>
            <w:tcW w:w="4503" w:type="dxa"/>
          </w:tcPr>
          <w:p w14:paraId="09B05495" w14:textId="2B40A649" w:rsidR="001E48A2" w:rsidRPr="00A23ABF" w:rsidRDefault="00B450E6" w:rsidP="004C6328">
            <w:pPr>
              <w:jc w:val="both"/>
              <w:rPr>
                <w:rFonts w:cs="Calibri Light"/>
                <w:szCs w:val="22"/>
              </w:rPr>
            </w:pPr>
            <w:r w:rsidRPr="00A23ABF">
              <w:rPr>
                <w:rFonts w:cs="Calibri Light"/>
                <w:szCs w:val="22"/>
              </w:rPr>
              <w:t>Opportunities are provided for parents to socialise with each other</w:t>
            </w:r>
          </w:p>
        </w:tc>
        <w:tc>
          <w:tcPr>
            <w:tcW w:w="4677" w:type="dxa"/>
          </w:tcPr>
          <w:p w14:paraId="13D854FA" w14:textId="785CDD9A" w:rsidR="001E48A2" w:rsidRPr="00A23ABF" w:rsidRDefault="00C70B5B" w:rsidP="004C6328">
            <w:pPr>
              <w:jc w:val="both"/>
              <w:rPr>
                <w:rFonts w:cs="Calibri Light"/>
                <w:szCs w:val="22"/>
              </w:rPr>
            </w:pPr>
            <w:r w:rsidRPr="00A23ABF">
              <w:rPr>
                <w:rFonts w:cs="Calibri Light"/>
                <w:szCs w:val="22"/>
              </w:rPr>
              <w:t xml:space="preserve">The target group of participants </w:t>
            </w:r>
          </w:p>
          <w:p w14:paraId="4CA97F04" w14:textId="77777777" w:rsidR="00C70B5B" w:rsidRPr="00A23ABF" w:rsidRDefault="00C70B5B" w:rsidP="004C6328">
            <w:pPr>
              <w:jc w:val="both"/>
              <w:rPr>
                <w:rFonts w:cs="Calibri Light"/>
                <w:b/>
                <w:szCs w:val="22"/>
              </w:rPr>
            </w:pPr>
          </w:p>
        </w:tc>
      </w:tr>
      <w:tr w:rsidR="00B450E6" w:rsidRPr="00A23ABF" w14:paraId="5496FBF6" w14:textId="77777777" w:rsidTr="00B450E6">
        <w:tc>
          <w:tcPr>
            <w:tcW w:w="4503" w:type="dxa"/>
            <w:vMerge w:val="restart"/>
            <w:tcBorders>
              <w:left w:val="nil"/>
            </w:tcBorders>
          </w:tcPr>
          <w:p w14:paraId="72A70C08" w14:textId="3AECD8A9" w:rsidR="00B450E6" w:rsidRPr="00A23ABF" w:rsidRDefault="00B450E6" w:rsidP="004C6328">
            <w:pPr>
              <w:jc w:val="both"/>
              <w:rPr>
                <w:rFonts w:cs="Calibri Light"/>
                <w:szCs w:val="22"/>
              </w:rPr>
            </w:pPr>
          </w:p>
        </w:tc>
        <w:tc>
          <w:tcPr>
            <w:tcW w:w="4677" w:type="dxa"/>
          </w:tcPr>
          <w:p w14:paraId="0D85799C" w14:textId="0F972440" w:rsidR="00B450E6" w:rsidRPr="00A23ABF" w:rsidRDefault="00B450E6" w:rsidP="004C6328">
            <w:pPr>
              <w:jc w:val="both"/>
              <w:rPr>
                <w:rFonts w:cs="Calibri Light"/>
                <w:szCs w:val="22"/>
              </w:rPr>
            </w:pPr>
            <w:r w:rsidRPr="00A23ABF">
              <w:rPr>
                <w:rFonts w:cs="Calibri Light"/>
                <w:szCs w:val="22"/>
              </w:rPr>
              <w:t xml:space="preserve">Guest speakers are invited to address topics of interest to the group </w:t>
            </w:r>
          </w:p>
        </w:tc>
      </w:tr>
      <w:tr w:rsidR="00B450E6" w:rsidRPr="00A23ABF" w14:paraId="2F6D6CA5" w14:textId="77777777" w:rsidTr="00B450E6">
        <w:trPr>
          <w:trHeight w:val="547"/>
        </w:trPr>
        <w:tc>
          <w:tcPr>
            <w:tcW w:w="4503" w:type="dxa"/>
            <w:vMerge/>
            <w:tcBorders>
              <w:left w:val="nil"/>
              <w:bottom w:val="nil"/>
            </w:tcBorders>
          </w:tcPr>
          <w:p w14:paraId="0A20F5A9" w14:textId="77777777" w:rsidR="00B450E6" w:rsidRPr="00A23ABF" w:rsidRDefault="00B450E6" w:rsidP="004C6328">
            <w:pPr>
              <w:jc w:val="both"/>
              <w:rPr>
                <w:rFonts w:cs="Calibri Light"/>
                <w:szCs w:val="22"/>
              </w:rPr>
            </w:pPr>
          </w:p>
        </w:tc>
        <w:tc>
          <w:tcPr>
            <w:tcW w:w="4677" w:type="dxa"/>
          </w:tcPr>
          <w:p w14:paraId="2D7CFFC8" w14:textId="7CE1B7B3" w:rsidR="00B450E6" w:rsidRPr="00A23ABF" w:rsidRDefault="00B450E6" w:rsidP="004C6328">
            <w:pPr>
              <w:jc w:val="both"/>
              <w:rPr>
                <w:rFonts w:cs="Calibri Light"/>
                <w:szCs w:val="22"/>
              </w:rPr>
            </w:pPr>
            <w:r w:rsidRPr="00A23ABF">
              <w:rPr>
                <w:rFonts w:cs="Calibri Light"/>
                <w:szCs w:val="22"/>
              </w:rPr>
              <w:t>Facilitator is present to lead the playgroup</w:t>
            </w:r>
          </w:p>
        </w:tc>
      </w:tr>
    </w:tbl>
    <w:p w14:paraId="1EAFB296" w14:textId="0E8D671D" w:rsidR="00C70B5B" w:rsidRPr="00A23ABF" w:rsidRDefault="00831508" w:rsidP="004C6328">
      <w:pPr>
        <w:jc w:val="both"/>
        <w:rPr>
          <w:rFonts w:cs="Calibri Light"/>
          <w:b/>
          <w:szCs w:val="22"/>
        </w:rPr>
      </w:pPr>
      <w:r>
        <w:rPr>
          <w:rFonts w:cs="Calibri Light"/>
          <w:b/>
          <w:szCs w:val="22"/>
        </w:rPr>
        <w:lastRenderedPageBreak/>
        <w:t>Benefits of supported playgroups</w:t>
      </w:r>
    </w:p>
    <w:p w14:paraId="663496B4" w14:textId="1973C7DC" w:rsidR="00D67B0C" w:rsidRDefault="00D67F44" w:rsidP="004C6328">
      <w:pPr>
        <w:jc w:val="both"/>
        <w:rPr>
          <w:rFonts w:cs="Calibri Light"/>
          <w:szCs w:val="22"/>
        </w:rPr>
      </w:pPr>
      <w:r w:rsidRPr="00A23ABF">
        <w:rPr>
          <w:rFonts w:cs="Calibri Light"/>
          <w:szCs w:val="22"/>
        </w:rPr>
        <w:t>There is evidence that supported playgroups, which target a particular group of parents and children when recruiting (e.g. parents with difficulties due to illicit drug use), have a higher level of engagement and attendance from members in comparison to supported playgroups that are open to anyone.</w:t>
      </w:r>
      <w:r w:rsidRPr="00A23ABF">
        <w:rPr>
          <w:rStyle w:val="FootnoteReference"/>
          <w:rFonts w:cs="Calibri Light"/>
          <w:szCs w:val="22"/>
        </w:rPr>
        <w:footnoteReference w:id="48"/>
      </w:r>
      <w:r w:rsidRPr="00A23ABF">
        <w:rPr>
          <w:rFonts w:cs="Calibri Light"/>
          <w:szCs w:val="22"/>
        </w:rPr>
        <w:t xml:space="preserve"> </w:t>
      </w:r>
      <w:r w:rsidR="00831508" w:rsidRPr="00A23ABF">
        <w:rPr>
          <w:rFonts w:cs="Calibri Light"/>
          <w:szCs w:val="22"/>
        </w:rPr>
        <w:t xml:space="preserve">A </w:t>
      </w:r>
      <w:r w:rsidR="002268A0">
        <w:rPr>
          <w:rFonts w:cs="Calibri Light"/>
          <w:szCs w:val="22"/>
        </w:rPr>
        <w:t>literature</w:t>
      </w:r>
      <w:r w:rsidR="00831508" w:rsidRPr="00A23ABF">
        <w:rPr>
          <w:rFonts w:cs="Calibri Light"/>
          <w:szCs w:val="22"/>
        </w:rPr>
        <w:t xml:space="preserve"> review by the Parenting Research Centre on the benefits of supported playgroups found that further rigorous research - which includes a focus on child outcomes and a long term follow up of impacts on children, is required.</w:t>
      </w:r>
      <w:r w:rsidR="002268A0" w:rsidRPr="002268A0">
        <w:rPr>
          <w:rStyle w:val="FootnoteReference"/>
          <w:rFonts w:cs="Calibri Light"/>
          <w:szCs w:val="22"/>
        </w:rPr>
        <w:t xml:space="preserve"> </w:t>
      </w:r>
      <w:r w:rsidR="002268A0" w:rsidRPr="00A23ABF">
        <w:rPr>
          <w:rStyle w:val="FootnoteReference"/>
          <w:rFonts w:cs="Calibri Light"/>
          <w:szCs w:val="22"/>
        </w:rPr>
        <w:footnoteReference w:id="49"/>
      </w:r>
      <w:r w:rsidR="00831508">
        <w:rPr>
          <w:rFonts w:cs="Calibri Light"/>
          <w:szCs w:val="22"/>
        </w:rPr>
        <w:t xml:space="preserve">  </w:t>
      </w:r>
    </w:p>
    <w:p w14:paraId="4C7C66D6" w14:textId="75E60901" w:rsidR="009E15B0" w:rsidRPr="00715A9D" w:rsidRDefault="004B5A77" w:rsidP="00715A9D">
      <w:pPr>
        <w:rPr>
          <w:b/>
        </w:rPr>
      </w:pPr>
      <w:r>
        <w:rPr>
          <w:b/>
        </w:rPr>
        <w:t>Council</w:t>
      </w:r>
      <w:r w:rsidR="000A4C08" w:rsidRPr="00715A9D">
        <w:rPr>
          <w:b/>
        </w:rPr>
        <w:t xml:space="preserve">’s role in </w:t>
      </w:r>
      <w:r w:rsidR="009E15B0" w:rsidRPr="00715A9D">
        <w:rPr>
          <w:b/>
        </w:rPr>
        <w:t xml:space="preserve">supported playgroup delivery </w:t>
      </w:r>
    </w:p>
    <w:p w14:paraId="1129C9CF" w14:textId="2C2BC214" w:rsidR="005F4175" w:rsidRDefault="009E15B0" w:rsidP="002268A0">
      <w:pPr>
        <w:jc w:val="both"/>
      </w:pPr>
      <w:r>
        <w:t xml:space="preserve">Currently the </w:t>
      </w:r>
      <w:r w:rsidR="004B5A77">
        <w:t>Council</w:t>
      </w:r>
      <w:r>
        <w:t xml:space="preserve"> operates two supported playgroups that are led by a council-e</w:t>
      </w:r>
      <w:r w:rsidR="00831508">
        <w:t>mployed playgroup facilitator.</w:t>
      </w:r>
      <w:r w:rsidR="00B450E6">
        <w:t xml:space="preserve"> The Department of Education and Training (</w:t>
      </w:r>
      <w:r w:rsidR="00831508">
        <w:t>DET</w:t>
      </w:r>
      <w:r w:rsidR="00B450E6">
        <w:t>)</w:t>
      </w:r>
      <w:r>
        <w:t xml:space="preserve"> provides funding to deliver supported playgroups and requires that supported playgroup sessions include the delivery of the </w:t>
      </w:r>
      <w:r>
        <w:rPr>
          <w:i/>
        </w:rPr>
        <w:t>smalltalk</w:t>
      </w:r>
      <w:r>
        <w:t xml:space="preserve"> program.</w:t>
      </w:r>
      <w:r w:rsidR="005F4175">
        <w:t xml:space="preserve"> Given that supported playgroups provide an opportunity to engage families and refer them to appropriate service</w:t>
      </w:r>
      <w:r w:rsidR="0000757C">
        <w:t>s</w:t>
      </w:r>
      <w:r w:rsidR="005F4175">
        <w:t xml:space="preserve"> for further assistance, there is a strong argument for council to maintain current support for supported playgroups. </w:t>
      </w:r>
    </w:p>
    <w:p w14:paraId="5AECF6BA" w14:textId="77777777" w:rsidR="001D19A6" w:rsidRDefault="001D19A6" w:rsidP="004875BE">
      <w:pPr>
        <w:pStyle w:val="Heading1"/>
      </w:pPr>
    </w:p>
    <w:p w14:paraId="67926014" w14:textId="77777777" w:rsidR="001D19A6" w:rsidRDefault="001D19A6" w:rsidP="001D19A6"/>
    <w:p w14:paraId="271E53B4" w14:textId="77777777" w:rsidR="009E15B0" w:rsidRDefault="009E15B0" w:rsidP="001D19A6"/>
    <w:p w14:paraId="517DFB0E" w14:textId="77777777" w:rsidR="009E15B0" w:rsidRDefault="009E15B0" w:rsidP="001D19A6"/>
    <w:p w14:paraId="691519AE" w14:textId="77777777" w:rsidR="009E15B0" w:rsidRDefault="009E15B0" w:rsidP="001D19A6"/>
    <w:p w14:paraId="698720FE" w14:textId="77777777" w:rsidR="009E15B0" w:rsidRDefault="009E15B0" w:rsidP="001D19A6"/>
    <w:p w14:paraId="0009A8FD" w14:textId="77777777" w:rsidR="009E15B0" w:rsidRDefault="009E15B0" w:rsidP="001D19A6"/>
    <w:p w14:paraId="0DA496EE" w14:textId="77777777" w:rsidR="009E15B0" w:rsidRDefault="009E15B0" w:rsidP="001D19A6"/>
    <w:p w14:paraId="7E3ED198" w14:textId="77777777" w:rsidR="009E15B0" w:rsidRDefault="009E15B0" w:rsidP="001D19A6"/>
    <w:p w14:paraId="4AFBB75D" w14:textId="77777777" w:rsidR="009E15B0" w:rsidRDefault="009E15B0" w:rsidP="001D19A6"/>
    <w:p w14:paraId="35B637E3" w14:textId="77777777" w:rsidR="009E15B0" w:rsidRDefault="009E15B0" w:rsidP="001D19A6"/>
    <w:p w14:paraId="2A8AD5C9" w14:textId="77777777" w:rsidR="009E15B0" w:rsidRDefault="009E15B0" w:rsidP="001D19A6"/>
    <w:p w14:paraId="2B383D16" w14:textId="77777777" w:rsidR="009E15B0" w:rsidRDefault="009E15B0" w:rsidP="001D19A6"/>
    <w:p w14:paraId="278C5042" w14:textId="77777777" w:rsidR="009E15B0" w:rsidRDefault="009E15B0" w:rsidP="001D19A6"/>
    <w:p w14:paraId="4CEFB098" w14:textId="77777777" w:rsidR="009E15B0" w:rsidRDefault="009E15B0" w:rsidP="001D19A6"/>
    <w:p w14:paraId="22568F09" w14:textId="77777777" w:rsidR="009E15B0" w:rsidRDefault="009E15B0" w:rsidP="001D19A6"/>
    <w:p w14:paraId="6DBA219C" w14:textId="77777777" w:rsidR="009E15B0" w:rsidRDefault="009E15B0" w:rsidP="001D19A6"/>
    <w:p w14:paraId="18A8599B" w14:textId="77777777" w:rsidR="009E15B0" w:rsidRDefault="009E15B0" w:rsidP="001D19A6"/>
    <w:p w14:paraId="28C694B8" w14:textId="77777777" w:rsidR="003306C1" w:rsidRPr="001D19A6" w:rsidRDefault="003306C1" w:rsidP="001D19A6"/>
    <w:p w14:paraId="7D0A06F7" w14:textId="6663F5B6" w:rsidR="001D19A6" w:rsidRDefault="005B0D00" w:rsidP="002268A0">
      <w:pPr>
        <w:pStyle w:val="Heading2"/>
      </w:pPr>
      <w:bookmarkStart w:id="11" w:name="_Toc2078901"/>
      <w:r w:rsidRPr="00A23ABF">
        <w:lastRenderedPageBreak/>
        <w:t xml:space="preserve">Part </w:t>
      </w:r>
      <w:r w:rsidR="00354A01">
        <w:t>Three</w:t>
      </w:r>
      <w:r w:rsidR="00977DB4">
        <w:t xml:space="preserve">: </w:t>
      </w:r>
      <w:r w:rsidR="00D67F44" w:rsidRPr="00A23ABF">
        <w:t>Current Service Model</w:t>
      </w:r>
      <w:bookmarkEnd w:id="11"/>
    </w:p>
    <w:p w14:paraId="77950FFB" w14:textId="0A0448AC" w:rsidR="001D19A6" w:rsidRPr="001D19A6" w:rsidRDefault="001D19A6" w:rsidP="002268A0">
      <w:pPr>
        <w:pStyle w:val="Heading3"/>
        <w:spacing w:before="120" w:after="120"/>
      </w:pPr>
      <w:bookmarkStart w:id="12" w:name="_Toc2078902"/>
      <w:r>
        <w:t xml:space="preserve">Toy libraries </w:t>
      </w:r>
      <w:r w:rsidRPr="00A23ABF">
        <w:t>operat</w:t>
      </w:r>
      <w:r>
        <w:t>ing in the City of Port Phillip</w:t>
      </w:r>
      <w:bookmarkEnd w:id="12"/>
    </w:p>
    <w:p w14:paraId="11DFE232" w14:textId="05D92389" w:rsidR="00DC056B" w:rsidRPr="00A23ABF" w:rsidRDefault="00CD033B" w:rsidP="004C6328">
      <w:pPr>
        <w:jc w:val="both"/>
        <w:rPr>
          <w:rFonts w:cs="Calibri Light"/>
          <w:szCs w:val="22"/>
        </w:rPr>
      </w:pPr>
      <w:r w:rsidRPr="00A23ABF">
        <w:rPr>
          <w:rFonts w:cs="Calibri Light"/>
          <w:szCs w:val="22"/>
        </w:rPr>
        <w:t>Families residing in the City of Port Phillip can access toy libraries by purchasing an annual membership.</w:t>
      </w:r>
      <w:r w:rsidRPr="00A23ABF">
        <w:rPr>
          <w:rStyle w:val="FootnoteReference"/>
          <w:rFonts w:cs="Calibri Light"/>
          <w:szCs w:val="22"/>
        </w:rPr>
        <w:footnoteReference w:id="50"/>
      </w:r>
      <w:r w:rsidRPr="00A23ABF">
        <w:rPr>
          <w:rFonts w:cs="Calibri Light"/>
          <w:szCs w:val="22"/>
        </w:rPr>
        <w:t xml:space="preserve"> The cost of </w:t>
      </w:r>
      <w:r w:rsidR="002268A0">
        <w:rPr>
          <w:rFonts w:cs="Calibri Light"/>
          <w:szCs w:val="22"/>
        </w:rPr>
        <w:t>this</w:t>
      </w:r>
      <w:r w:rsidRPr="00A23ABF">
        <w:rPr>
          <w:rFonts w:cs="Calibri Light"/>
          <w:szCs w:val="22"/>
        </w:rPr>
        <w:t xml:space="preserve"> ranges and most toy libraries operating in Port Phillip offer substantial discounts for Health Care </w:t>
      </w:r>
      <w:r w:rsidR="0000757C">
        <w:rPr>
          <w:rFonts w:cs="Calibri Light"/>
          <w:szCs w:val="22"/>
        </w:rPr>
        <w:t>C</w:t>
      </w:r>
      <w:r w:rsidRPr="00A23ABF">
        <w:rPr>
          <w:rFonts w:cs="Calibri Light"/>
          <w:szCs w:val="22"/>
        </w:rPr>
        <w:t>ard holders</w:t>
      </w:r>
      <w:r w:rsidR="002268A0">
        <w:rPr>
          <w:rFonts w:cs="Calibri Light"/>
          <w:szCs w:val="22"/>
        </w:rPr>
        <w:t xml:space="preserve"> and</w:t>
      </w:r>
      <w:r w:rsidRPr="00A23ABF">
        <w:rPr>
          <w:rFonts w:cs="Calibri Light"/>
          <w:szCs w:val="22"/>
        </w:rPr>
        <w:t xml:space="preserve"> grandparents who purchase a membership to their local toy library.</w:t>
      </w:r>
    </w:p>
    <w:p w14:paraId="1CC3D825" w14:textId="6FFD4EEA" w:rsidR="001D19A6" w:rsidRPr="00A23ABF" w:rsidRDefault="00CD033B" w:rsidP="004C6328">
      <w:pPr>
        <w:jc w:val="both"/>
        <w:rPr>
          <w:rFonts w:cs="Calibri Light"/>
          <w:szCs w:val="22"/>
        </w:rPr>
      </w:pPr>
      <w:r w:rsidRPr="00A23ABF">
        <w:rPr>
          <w:rFonts w:cs="Calibri Light"/>
          <w:szCs w:val="22"/>
        </w:rPr>
        <w:t xml:space="preserve">A core principle of membership is that families </w:t>
      </w:r>
      <w:r w:rsidR="00373167" w:rsidRPr="00A23ABF">
        <w:rPr>
          <w:rFonts w:cs="Calibri Light"/>
          <w:szCs w:val="22"/>
        </w:rPr>
        <w:t xml:space="preserve">must volunteer for a set number of hours (usually </w:t>
      </w:r>
      <w:r w:rsidR="002268A0">
        <w:rPr>
          <w:rFonts w:cs="Calibri Light"/>
          <w:szCs w:val="22"/>
        </w:rPr>
        <w:t>six</w:t>
      </w:r>
      <w:r w:rsidR="00373167" w:rsidRPr="00A23ABF">
        <w:rPr>
          <w:rFonts w:cs="Calibri Light"/>
          <w:szCs w:val="22"/>
        </w:rPr>
        <w:t xml:space="preserve"> hours) per year. </w:t>
      </w:r>
      <w:r w:rsidR="002268A0">
        <w:rPr>
          <w:rFonts w:cs="Calibri Light"/>
          <w:szCs w:val="22"/>
        </w:rPr>
        <w:t>Some toy libraries</w:t>
      </w:r>
      <w:r w:rsidR="00373167" w:rsidRPr="00A23ABF">
        <w:rPr>
          <w:rFonts w:cs="Calibri Light"/>
          <w:szCs w:val="22"/>
        </w:rPr>
        <w:t xml:space="preserve"> offer an exemption from volunteering requirements </w:t>
      </w:r>
      <w:r w:rsidR="002268A0">
        <w:rPr>
          <w:rFonts w:cs="Calibri Light"/>
          <w:szCs w:val="22"/>
        </w:rPr>
        <w:t>but</w:t>
      </w:r>
      <w:r w:rsidR="00373167" w:rsidRPr="00A23ABF">
        <w:rPr>
          <w:rFonts w:cs="Calibri Light"/>
          <w:szCs w:val="22"/>
        </w:rPr>
        <w:t xml:space="preserve"> families who opt out of volunteering are charged a higher membership f</w:t>
      </w:r>
      <w:r w:rsidR="002268A0">
        <w:rPr>
          <w:rFonts w:cs="Calibri Light"/>
          <w:szCs w:val="22"/>
        </w:rPr>
        <w:t>ee; this additional sum is u</w:t>
      </w:r>
      <w:r w:rsidR="00373167" w:rsidRPr="00A23ABF">
        <w:rPr>
          <w:rFonts w:cs="Calibri Light"/>
          <w:szCs w:val="22"/>
        </w:rPr>
        <w:t>sed to fund a paid coordinator.</w:t>
      </w:r>
    </w:p>
    <w:p w14:paraId="70FA7284" w14:textId="63C94D5C" w:rsidR="00227A91" w:rsidRDefault="00373167" w:rsidP="004C6328">
      <w:pPr>
        <w:jc w:val="both"/>
        <w:rPr>
          <w:rFonts w:cs="Calibri Light"/>
          <w:szCs w:val="22"/>
        </w:rPr>
      </w:pPr>
      <w:r w:rsidRPr="00A23ABF">
        <w:rPr>
          <w:rFonts w:cs="Calibri Light"/>
          <w:szCs w:val="22"/>
        </w:rPr>
        <w:t>In the City of Port Phillip there are four toy libraries operating in Elwood, Middle Park, South Melbourne and Port Melbourne.</w:t>
      </w:r>
    </w:p>
    <w:p w14:paraId="5BC70DFB" w14:textId="2B26C9AF" w:rsidR="009E15B0" w:rsidRPr="00DD6A50" w:rsidRDefault="002268A0" w:rsidP="00DD6A50">
      <w:pPr>
        <w:jc w:val="both"/>
        <w:rPr>
          <w:rFonts w:cs="Calibri Light"/>
          <w:b/>
          <w:szCs w:val="22"/>
        </w:rPr>
      </w:pPr>
      <w:r w:rsidRPr="002268A0">
        <w:rPr>
          <w:rFonts w:cs="Calibri Light"/>
          <w:szCs w:val="22"/>
        </w:rPr>
        <w:t>Appendix 1</w:t>
      </w:r>
      <w:r w:rsidR="00A50AE8">
        <w:rPr>
          <w:rFonts w:cs="Calibri Light"/>
          <w:b/>
          <w:szCs w:val="22"/>
        </w:rPr>
        <w:t xml:space="preserve"> </w:t>
      </w:r>
      <w:r w:rsidRPr="002268A0">
        <w:rPr>
          <w:rFonts w:cs="Calibri Light"/>
          <w:szCs w:val="22"/>
        </w:rPr>
        <w:t>provides details</w:t>
      </w:r>
      <w:r w:rsidR="00A50AE8" w:rsidRPr="002268A0">
        <w:rPr>
          <w:rFonts w:cs="Calibri Light"/>
          <w:szCs w:val="22"/>
        </w:rPr>
        <w:t xml:space="preserve"> </w:t>
      </w:r>
      <w:r w:rsidRPr="002268A0">
        <w:rPr>
          <w:rFonts w:cs="Calibri Light"/>
          <w:szCs w:val="22"/>
        </w:rPr>
        <w:t xml:space="preserve">about </w:t>
      </w:r>
      <w:r w:rsidR="00A50AE8" w:rsidRPr="002268A0">
        <w:rPr>
          <w:rFonts w:cs="Calibri Light"/>
          <w:szCs w:val="22"/>
        </w:rPr>
        <w:t xml:space="preserve">toy libraries operating in the </w:t>
      </w:r>
      <w:r w:rsidR="004B5A77">
        <w:rPr>
          <w:rFonts w:cs="Calibri Light"/>
          <w:szCs w:val="22"/>
        </w:rPr>
        <w:t>Council</w:t>
      </w:r>
      <w:r w:rsidR="00A50AE8">
        <w:rPr>
          <w:rFonts w:cs="Calibri Light"/>
          <w:b/>
          <w:szCs w:val="22"/>
        </w:rPr>
        <w:t xml:space="preserve">. </w:t>
      </w:r>
    </w:p>
    <w:p w14:paraId="625C257D" w14:textId="7ECD3F4C" w:rsidR="002C12BB" w:rsidRPr="00A23ABF" w:rsidRDefault="002C12BB" w:rsidP="002268A0">
      <w:pPr>
        <w:pStyle w:val="Heading3"/>
        <w:spacing w:before="120" w:after="120"/>
      </w:pPr>
      <w:bookmarkStart w:id="13" w:name="_Toc2078903"/>
      <w:r w:rsidRPr="00A23ABF">
        <w:t>Playgroups operat</w:t>
      </w:r>
      <w:r w:rsidR="00C54FEF">
        <w:t>ing in the City of Port Phillip</w:t>
      </w:r>
      <w:bookmarkEnd w:id="13"/>
    </w:p>
    <w:p w14:paraId="4F6981E0" w14:textId="4CABF9FB" w:rsidR="004D6DB2" w:rsidRPr="00A23ABF" w:rsidRDefault="00282611" w:rsidP="004C6328">
      <w:pPr>
        <w:jc w:val="both"/>
        <w:rPr>
          <w:rFonts w:cs="Calibri Light"/>
          <w:szCs w:val="22"/>
        </w:rPr>
      </w:pPr>
      <w:r w:rsidRPr="00A23ABF">
        <w:rPr>
          <w:rFonts w:cs="Calibri Light"/>
          <w:szCs w:val="22"/>
        </w:rPr>
        <w:t xml:space="preserve">There are </w:t>
      </w:r>
      <w:r w:rsidR="004D6DB2" w:rsidRPr="00A23ABF">
        <w:rPr>
          <w:rFonts w:cs="Calibri Light"/>
          <w:szCs w:val="22"/>
        </w:rPr>
        <w:t>98 playgroup sessions</w:t>
      </w:r>
      <w:r w:rsidRPr="00A23ABF">
        <w:rPr>
          <w:rFonts w:cs="Calibri Light"/>
          <w:szCs w:val="22"/>
        </w:rPr>
        <w:t xml:space="preserve"> currently</w:t>
      </w:r>
      <w:r w:rsidR="004D6DB2" w:rsidRPr="00A23ABF">
        <w:rPr>
          <w:rFonts w:cs="Calibri Light"/>
          <w:szCs w:val="22"/>
        </w:rPr>
        <w:t xml:space="preserve"> operating in the City of Port Phillip. </w:t>
      </w:r>
    </w:p>
    <w:p w14:paraId="7C61F763" w14:textId="749BCB6F" w:rsidR="004D6DB2" w:rsidRPr="00A23ABF" w:rsidRDefault="004D6DB2" w:rsidP="002268A0">
      <w:pPr>
        <w:shd w:val="clear" w:color="auto" w:fill="DAEEF3" w:themeFill="accent5" w:themeFillTint="33"/>
        <w:jc w:val="both"/>
        <w:rPr>
          <w:rFonts w:cs="Calibri Light"/>
          <w:b/>
          <w:szCs w:val="22"/>
        </w:rPr>
      </w:pPr>
      <w:r w:rsidRPr="00A23ABF">
        <w:rPr>
          <w:rFonts w:cs="Calibri Light"/>
          <w:b/>
          <w:szCs w:val="22"/>
        </w:rPr>
        <w:t xml:space="preserve">Suburb Breakdown of Playgroup Sessions: </w:t>
      </w:r>
    </w:p>
    <w:p w14:paraId="74B7E6BC" w14:textId="77777777" w:rsidR="002268A0" w:rsidRDefault="004D6DB2" w:rsidP="002268A0">
      <w:pPr>
        <w:shd w:val="clear" w:color="auto" w:fill="DAEEF3" w:themeFill="accent5" w:themeFillTint="33"/>
        <w:jc w:val="both"/>
        <w:rPr>
          <w:rFonts w:cs="Calibri Light"/>
          <w:szCs w:val="22"/>
        </w:rPr>
      </w:pPr>
      <w:r w:rsidRPr="002268A0">
        <w:rPr>
          <w:rFonts w:cs="Calibri Light"/>
          <w:szCs w:val="22"/>
        </w:rPr>
        <w:t>Port Melbourne</w:t>
      </w:r>
      <w:r w:rsidR="002268A0" w:rsidRPr="002268A0">
        <w:rPr>
          <w:rFonts w:cs="Calibri Light"/>
          <w:szCs w:val="22"/>
        </w:rPr>
        <w:t xml:space="preserve"> (16)</w:t>
      </w:r>
    </w:p>
    <w:p w14:paraId="571C7C36" w14:textId="77777777" w:rsidR="002268A0" w:rsidRDefault="004D6DB2" w:rsidP="002268A0">
      <w:pPr>
        <w:shd w:val="clear" w:color="auto" w:fill="DAEEF3" w:themeFill="accent5" w:themeFillTint="33"/>
        <w:jc w:val="both"/>
        <w:rPr>
          <w:rFonts w:cs="Calibri Light"/>
          <w:szCs w:val="22"/>
        </w:rPr>
      </w:pPr>
      <w:r w:rsidRPr="002268A0">
        <w:rPr>
          <w:rFonts w:cs="Calibri Light"/>
          <w:szCs w:val="22"/>
        </w:rPr>
        <w:t xml:space="preserve">Montague </w:t>
      </w:r>
      <w:r w:rsidR="002268A0" w:rsidRPr="002268A0">
        <w:rPr>
          <w:rFonts w:cs="Calibri Light"/>
          <w:szCs w:val="22"/>
        </w:rPr>
        <w:t>(1)</w:t>
      </w:r>
    </w:p>
    <w:p w14:paraId="55C418CD" w14:textId="7AD60086" w:rsidR="004D6DB2" w:rsidRPr="002268A0" w:rsidRDefault="004D6DB2" w:rsidP="002268A0">
      <w:pPr>
        <w:shd w:val="clear" w:color="auto" w:fill="DAEEF3" w:themeFill="accent5" w:themeFillTint="33"/>
        <w:jc w:val="both"/>
        <w:rPr>
          <w:rFonts w:cs="Calibri Light"/>
          <w:szCs w:val="22"/>
        </w:rPr>
      </w:pPr>
      <w:r w:rsidRPr="002268A0">
        <w:rPr>
          <w:rFonts w:cs="Calibri Light"/>
          <w:szCs w:val="22"/>
        </w:rPr>
        <w:t xml:space="preserve">South Melbourne </w:t>
      </w:r>
      <w:r w:rsidR="002268A0" w:rsidRPr="002268A0">
        <w:rPr>
          <w:rFonts w:cs="Calibri Light"/>
          <w:szCs w:val="22"/>
        </w:rPr>
        <w:t>(5)</w:t>
      </w:r>
    </w:p>
    <w:p w14:paraId="5CE34D63" w14:textId="42BEDF20" w:rsidR="004D6DB2" w:rsidRPr="002268A0" w:rsidRDefault="004D6DB2" w:rsidP="002268A0">
      <w:pPr>
        <w:shd w:val="clear" w:color="auto" w:fill="DAEEF3" w:themeFill="accent5" w:themeFillTint="33"/>
        <w:jc w:val="both"/>
        <w:rPr>
          <w:rFonts w:cs="Calibri Light"/>
          <w:szCs w:val="22"/>
        </w:rPr>
      </w:pPr>
      <w:r w:rsidRPr="002268A0">
        <w:rPr>
          <w:rFonts w:cs="Calibri Light"/>
          <w:szCs w:val="22"/>
        </w:rPr>
        <w:t>St Kilda Road</w:t>
      </w:r>
      <w:r w:rsidR="002268A0" w:rsidRPr="002268A0">
        <w:rPr>
          <w:rFonts w:cs="Calibri Light"/>
          <w:szCs w:val="22"/>
        </w:rPr>
        <w:t xml:space="preserve"> (0)</w:t>
      </w:r>
    </w:p>
    <w:p w14:paraId="665B36EF" w14:textId="30F6BA71" w:rsidR="004D6DB2" w:rsidRPr="002268A0" w:rsidRDefault="004D6DB2" w:rsidP="002268A0">
      <w:pPr>
        <w:shd w:val="clear" w:color="auto" w:fill="DAEEF3" w:themeFill="accent5" w:themeFillTint="33"/>
        <w:jc w:val="both"/>
        <w:rPr>
          <w:rFonts w:cs="Calibri Light"/>
          <w:szCs w:val="22"/>
        </w:rPr>
      </w:pPr>
      <w:r w:rsidRPr="002268A0">
        <w:rPr>
          <w:rFonts w:cs="Calibri Light"/>
          <w:szCs w:val="22"/>
        </w:rPr>
        <w:t xml:space="preserve">Albert Park/Middle Park </w:t>
      </w:r>
      <w:r w:rsidR="002268A0" w:rsidRPr="002268A0">
        <w:rPr>
          <w:rFonts w:cs="Calibri Light"/>
          <w:szCs w:val="22"/>
        </w:rPr>
        <w:t>(4)</w:t>
      </w:r>
    </w:p>
    <w:p w14:paraId="6A98617B" w14:textId="050DBC73" w:rsidR="004D6DB2" w:rsidRPr="002268A0" w:rsidRDefault="004D6DB2" w:rsidP="002268A0">
      <w:pPr>
        <w:shd w:val="clear" w:color="auto" w:fill="DAEEF3" w:themeFill="accent5" w:themeFillTint="33"/>
        <w:jc w:val="both"/>
        <w:rPr>
          <w:rFonts w:cs="Calibri Light"/>
          <w:szCs w:val="22"/>
        </w:rPr>
      </w:pPr>
      <w:r w:rsidRPr="002268A0">
        <w:rPr>
          <w:rFonts w:cs="Calibri Light"/>
          <w:szCs w:val="22"/>
        </w:rPr>
        <w:t xml:space="preserve">St Kilda/St Kilda West </w:t>
      </w:r>
      <w:r w:rsidR="002268A0" w:rsidRPr="002268A0">
        <w:rPr>
          <w:rFonts w:cs="Calibri Light"/>
          <w:szCs w:val="22"/>
        </w:rPr>
        <w:t>(0)</w:t>
      </w:r>
    </w:p>
    <w:p w14:paraId="513FA5CC" w14:textId="08F77FD6" w:rsidR="004D6DB2" w:rsidRPr="002268A0" w:rsidRDefault="004D6DB2" w:rsidP="002268A0">
      <w:pPr>
        <w:shd w:val="clear" w:color="auto" w:fill="DAEEF3" w:themeFill="accent5" w:themeFillTint="33"/>
        <w:jc w:val="both"/>
        <w:rPr>
          <w:rFonts w:cs="Calibri Light"/>
          <w:szCs w:val="22"/>
        </w:rPr>
      </w:pPr>
      <w:r w:rsidRPr="002268A0">
        <w:rPr>
          <w:rFonts w:cs="Calibri Light"/>
          <w:szCs w:val="22"/>
        </w:rPr>
        <w:t xml:space="preserve">Balaclava/St Kilda East </w:t>
      </w:r>
      <w:r w:rsidR="002268A0" w:rsidRPr="002268A0">
        <w:rPr>
          <w:rFonts w:cs="Calibri Light"/>
          <w:szCs w:val="22"/>
        </w:rPr>
        <w:t>(24)</w:t>
      </w:r>
    </w:p>
    <w:p w14:paraId="241CF86D" w14:textId="1980774C" w:rsidR="004D6DB2" w:rsidRPr="002268A0" w:rsidRDefault="004D6DB2" w:rsidP="002268A0">
      <w:pPr>
        <w:shd w:val="clear" w:color="auto" w:fill="DAEEF3" w:themeFill="accent5" w:themeFillTint="33"/>
        <w:jc w:val="both"/>
        <w:rPr>
          <w:rFonts w:cs="Calibri Light"/>
          <w:szCs w:val="22"/>
        </w:rPr>
      </w:pPr>
      <w:r w:rsidRPr="002268A0">
        <w:rPr>
          <w:rFonts w:cs="Calibri Light"/>
          <w:szCs w:val="22"/>
        </w:rPr>
        <w:t xml:space="preserve"> Elwood/Ripponlea</w:t>
      </w:r>
      <w:r w:rsidR="002268A0" w:rsidRPr="002268A0">
        <w:rPr>
          <w:rFonts w:cs="Calibri Light"/>
          <w:szCs w:val="22"/>
        </w:rPr>
        <w:t xml:space="preserve"> (44)</w:t>
      </w:r>
    </w:p>
    <w:p w14:paraId="67441E4F" w14:textId="28467741" w:rsidR="004D6DB2" w:rsidRPr="002268A0" w:rsidRDefault="00776ED7" w:rsidP="002268A0">
      <w:pPr>
        <w:shd w:val="clear" w:color="auto" w:fill="DAEEF3" w:themeFill="accent5" w:themeFillTint="33"/>
        <w:jc w:val="both"/>
        <w:rPr>
          <w:rFonts w:cs="Calibri Light"/>
          <w:szCs w:val="22"/>
        </w:rPr>
      </w:pPr>
      <w:r w:rsidRPr="002268A0">
        <w:rPr>
          <w:rFonts w:cs="Calibri Light"/>
          <w:szCs w:val="22"/>
        </w:rPr>
        <w:t>O</w:t>
      </w:r>
      <w:r w:rsidR="004D6DB2" w:rsidRPr="002268A0">
        <w:rPr>
          <w:rFonts w:cs="Calibri Light"/>
          <w:szCs w:val="22"/>
        </w:rPr>
        <w:t xml:space="preserve">ther locations </w:t>
      </w:r>
      <w:r w:rsidR="002268A0" w:rsidRPr="002268A0">
        <w:rPr>
          <w:rFonts w:cs="Calibri Light"/>
          <w:szCs w:val="22"/>
        </w:rPr>
        <w:t>(4)</w:t>
      </w:r>
    </w:p>
    <w:p w14:paraId="4ED0CB6A" w14:textId="14562BFC" w:rsidR="00776ED7" w:rsidRPr="008549E2" w:rsidRDefault="008549E2" w:rsidP="004C6328">
      <w:pPr>
        <w:jc w:val="both"/>
        <w:rPr>
          <w:rFonts w:cs="Calibri Light"/>
          <w:b/>
          <w:szCs w:val="22"/>
        </w:rPr>
      </w:pPr>
      <w:r>
        <w:rPr>
          <w:rFonts w:cs="Calibri Light"/>
          <w:b/>
          <w:szCs w:val="22"/>
        </w:rPr>
        <w:t xml:space="preserve">Please note: </w:t>
      </w:r>
      <w:r>
        <w:rPr>
          <w:rFonts w:cs="Calibri Light"/>
          <w:szCs w:val="22"/>
        </w:rPr>
        <w:t xml:space="preserve">Playgroup Victoria has listed </w:t>
      </w:r>
      <w:r w:rsidR="00776ED7" w:rsidRPr="008549E2">
        <w:rPr>
          <w:rFonts w:cs="Calibri Light"/>
          <w:szCs w:val="22"/>
        </w:rPr>
        <w:t>40 playgroups as operat</w:t>
      </w:r>
      <w:r w:rsidR="00B945F8" w:rsidRPr="008549E2">
        <w:rPr>
          <w:rFonts w:cs="Calibri Light"/>
          <w:szCs w:val="22"/>
        </w:rPr>
        <w:t>ing in the City of Port Phillip</w:t>
      </w:r>
      <w:r w:rsidR="002268A0">
        <w:rPr>
          <w:rFonts w:cs="Calibri Light"/>
          <w:szCs w:val="22"/>
        </w:rPr>
        <w:t>.</w:t>
      </w:r>
      <w:r w:rsidR="00B945F8" w:rsidRPr="008549E2">
        <w:rPr>
          <w:rStyle w:val="FootnoteReference"/>
          <w:rFonts w:cs="Calibri Light"/>
          <w:szCs w:val="22"/>
        </w:rPr>
        <w:footnoteReference w:id="51"/>
      </w:r>
    </w:p>
    <w:p w14:paraId="0CF48027" w14:textId="20A07187" w:rsidR="009456B6" w:rsidRDefault="00776ED7" w:rsidP="004C6328">
      <w:pPr>
        <w:jc w:val="both"/>
        <w:rPr>
          <w:rFonts w:cs="Calibri Light"/>
          <w:szCs w:val="22"/>
        </w:rPr>
      </w:pPr>
      <w:r w:rsidRPr="00A23ABF">
        <w:rPr>
          <w:rFonts w:cs="Calibri Light"/>
          <w:szCs w:val="22"/>
        </w:rPr>
        <w:t xml:space="preserve">Some of the larger </w:t>
      </w:r>
      <w:r w:rsidR="00482588" w:rsidRPr="00A23ABF">
        <w:rPr>
          <w:rFonts w:cs="Calibri Light"/>
          <w:szCs w:val="22"/>
        </w:rPr>
        <w:t>playgroups</w:t>
      </w:r>
      <w:r w:rsidRPr="00A23ABF">
        <w:rPr>
          <w:rFonts w:cs="Calibri Light"/>
          <w:szCs w:val="22"/>
        </w:rPr>
        <w:t xml:space="preserve"> operators</w:t>
      </w:r>
      <w:r w:rsidR="00482588">
        <w:rPr>
          <w:rFonts w:cs="Calibri Light"/>
          <w:szCs w:val="22"/>
        </w:rPr>
        <w:t xml:space="preserve"> in the City of Port Phillip operate in St Kilda, Elwood and Port Melbourne. </w:t>
      </w:r>
      <w:r w:rsidR="009456B6">
        <w:rPr>
          <w:rFonts w:cs="Calibri Light"/>
          <w:szCs w:val="22"/>
        </w:rPr>
        <w:t xml:space="preserve"> </w:t>
      </w:r>
    </w:p>
    <w:p w14:paraId="1ACEDD5E" w14:textId="3D616A0E" w:rsidR="002268A0" w:rsidRDefault="002268A0" w:rsidP="002268A0">
      <w:pPr>
        <w:jc w:val="both"/>
        <w:rPr>
          <w:rFonts w:cs="Calibri Light"/>
          <w:b/>
          <w:szCs w:val="22"/>
        </w:rPr>
      </w:pPr>
      <w:r w:rsidRPr="002268A0">
        <w:rPr>
          <w:rFonts w:cs="Calibri Light"/>
          <w:szCs w:val="22"/>
        </w:rPr>
        <w:t>A</w:t>
      </w:r>
      <w:r>
        <w:rPr>
          <w:rFonts w:cs="Calibri Light"/>
          <w:szCs w:val="22"/>
        </w:rPr>
        <w:t>ppendix 2</w:t>
      </w:r>
      <w:r>
        <w:rPr>
          <w:rFonts w:cs="Calibri Light"/>
          <w:b/>
          <w:szCs w:val="22"/>
        </w:rPr>
        <w:t xml:space="preserve"> </w:t>
      </w:r>
      <w:r w:rsidRPr="002268A0">
        <w:rPr>
          <w:rFonts w:cs="Calibri Light"/>
          <w:szCs w:val="22"/>
        </w:rPr>
        <w:t xml:space="preserve">provides details about </w:t>
      </w:r>
      <w:r w:rsidR="006B3A47">
        <w:rPr>
          <w:rFonts w:cs="Calibri Light"/>
          <w:szCs w:val="22"/>
        </w:rPr>
        <w:t xml:space="preserve">some of </w:t>
      </w:r>
      <w:r w:rsidRPr="002268A0">
        <w:rPr>
          <w:rFonts w:cs="Calibri Light"/>
          <w:szCs w:val="22"/>
        </w:rPr>
        <w:t>t</w:t>
      </w:r>
      <w:r>
        <w:rPr>
          <w:rFonts w:cs="Calibri Light"/>
          <w:szCs w:val="22"/>
        </w:rPr>
        <w:t>he playgroups</w:t>
      </w:r>
      <w:r w:rsidRPr="002268A0">
        <w:rPr>
          <w:rFonts w:cs="Calibri Light"/>
          <w:szCs w:val="22"/>
        </w:rPr>
        <w:t xml:space="preserve"> operating in the </w:t>
      </w:r>
      <w:r w:rsidR="004B5A77">
        <w:rPr>
          <w:rFonts w:cs="Calibri Light"/>
          <w:szCs w:val="22"/>
        </w:rPr>
        <w:t>Council</w:t>
      </w:r>
      <w:r>
        <w:rPr>
          <w:rFonts w:cs="Calibri Light"/>
          <w:b/>
          <w:szCs w:val="22"/>
        </w:rPr>
        <w:t xml:space="preserve">. </w:t>
      </w:r>
    </w:p>
    <w:p w14:paraId="46E2A4DB" w14:textId="17FDEFAE" w:rsidR="007647CA" w:rsidRPr="00A23ABF" w:rsidRDefault="007647CA" w:rsidP="006B3A47">
      <w:pPr>
        <w:pStyle w:val="Heading3"/>
        <w:spacing w:before="120" w:after="120"/>
        <w:rPr>
          <w:rFonts w:cs="Calibri Light"/>
          <w:b w:val="0"/>
          <w:szCs w:val="22"/>
        </w:rPr>
      </w:pPr>
      <w:bookmarkStart w:id="14" w:name="_Toc2078904"/>
      <w:r w:rsidRPr="006B3A47">
        <w:t>Council support for playgroups</w:t>
      </w:r>
      <w:bookmarkEnd w:id="14"/>
      <w:r w:rsidR="00487F7E" w:rsidRPr="00A23ABF">
        <w:rPr>
          <w:rFonts w:cs="Calibri Light"/>
          <w:b w:val="0"/>
          <w:szCs w:val="22"/>
        </w:rPr>
        <w:tab/>
      </w:r>
    </w:p>
    <w:p w14:paraId="40D40771" w14:textId="4B7A2D29" w:rsidR="00B942AD" w:rsidRPr="00A23ABF" w:rsidRDefault="00B945F8" w:rsidP="004C6328">
      <w:pPr>
        <w:jc w:val="both"/>
        <w:rPr>
          <w:rFonts w:cs="Calibri Light"/>
          <w:szCs w:val="22"/>
        </w:rPr>
      </w:pPr>
      <w:r w:rsidRPr="00A23ABF">
        <w:rPr>
          <w:rFonts w:cs="Calibri Light"/>
          <w:szCs w:val="22"/>
        </w:rPr>
        <w:t>The majority of playgroups in the City of P</w:t>
      </w:r>
      <w:r w:rsidR="006B3A47">
        <w:rPr>
          <w:rFonts w:cs="Calibri Light"/>
          <w:szCs w:val="22"/>
        </w:rPr>
        <w:t>ort Phillip run autonomously. The St Kilda and Elwood p</w:t>
      </w:r>
      <w:r w:rsidRPr="00A23ABF">
        <w:rPr>
          <w:rFonts w:cs="Calibri Light"/>
          <w:szCs w:val="22"/>
        </w:rPr>
        <w:t>laygroups operate as incorporated groups that have over</w:t>
      </w:r>
      <w:r w:rsidR="006B3A47">
        <w:rPr>
          <w:rFonts w:cs="Calibri Light"/>
          <w:szCs w:val="22"/>
        </w:rPr>
        <w:t xml:space="preserve">arching management committees </w:t>
      </w:r>
      <w:r w:rsidRPr="00A23ABF">
        <w:rPr>
          <w:rFonts w:cs="Calibri Light"/>
          <w:szCs w:val="22"/>
        </w:rPr>
        <w:t xml:space="preserve">made up of </w:t>
      </w:r>
      <w:r w:rsidR="005D51F3" w:rsidRPr="00A23ABF">
        <w:rPr>
          <w:rFonts w:cs="Calibri Light"/>
          <w:szCs w:val="22"/>
        </w:rPr>
        <w:t>volunteers</w:t>
      </w:r>
      <w:r w:rsidRPr="00A23ABF">
        <w:rPr>
          <w:rFonts w:cs="Calibri Light"/>
          <w:szCs w:val="22"/>
        </w:rPr>
        <w:t xml:space="preserve">. </w:t>
      </w:r>
    </w:p>
    <w:p w14:paraId="419F1563" w14:textId="700BF22B" w:rsidR="005D51F3" w:rsidRPr="00A23ABF" w:rsidRDefault="00B945F8" w:rsidP="004C6328">
      <w:pPr>
        <w:jc w:val="both"/>
        <w:rPr>
          <w:rFonts w:cs="Calibri Light"/>
          <w:szCs w:val="22"/>
        </w:rPr>
      </w:pPr>
      <w:r w:rsidRPr="00A23ABF">
        <w:rPr>
          <w:rFonts w:cs="Calibri Light"/>
          <w:szCs w:val="22"/>
        </w:rPr>
        <w:t>The St Kilda Playgroup operates out of the Bubup Nairm Family and Children’s Centre whic</w:t>
      </w:r>
      <w:r w:rsidR="006B3A47">
        <w:rPr>
          <w:rFonts w:cs="Calibri Light"/>
          <w:szCs w:val="22"/>
        </w:rPr>
        <w:t>h is a council-</w:t>
      </w:r>
      <w:r w:rsidR="005D51F3" w:rsidRPr="00A23ABF">
        <w:rPr>
          <w:rFonts w:cs="Calibri Light"/>
          <w:szCs w:val="22"/>
        </w:rPr>
        <w:t>owned building</w:t>
      </w:r>
      <w:r w:rsidR="003606C2" w:rsidRPr="00A23ABF">
        <w:rPr>
          <w:rFonts w:cs="Calibri Light"/>
          <w:szCs w:val="22"/>
        </w:rPr>
        <w:t>. The playgroup has its own dedicated space at the centre</w:t>
      </w:r>
      <w:r w:rsidR="005D51F3" w:rsidRPr="00A23ABF">
        <w:rPr>
          <w:rFonts w:cs="Calibri Light"/>
          <w:szCs w:val="22"/>
        </w:rPr>
        <w:t>.</w:t>
      </w:r>
      <w:r w:rsidR="006B3A47">
        <w:rPr>
          <w:rFonts w:cs="Calibri Light"/>
          <w:szCs w:val="22"/>
        </w:rPr>
        <w:t xml:space="preserve"> </w:t>
      </w:r>
      <w:r w:rsidR="005D51F3" w:rsidRPr="00A23ABF">
        <w:rPr>
          <w:rFonts w:cs="Calibri Light"/>
          <w:szCs w:val="22"/>
        </w:rPr>
        <w:t>The Elwood Playgroup operates from a dedicated</w:t>
      </w:r>
      <w:r w:rsidR="006B3A47">
        <w:rPr>
          <w:rFonts w:cs="Calibri Light"/>
          <w:szCs w:val="22"/>
        </w:rPr>
        <w:t xml:space="preserve"> council-</w:t>
      </w:r>
      <w:r w:rsidRPr="00A23ABF">
        <w:rPr>
          <w:rFonts w:cs="Calibri Light"/>
          <w:szCs w:val="22"/>
        </w:rPr>
        <w:t xml:space="preserve">owned building. </w:t>
      </w:r>
    </w:p>
    <w:p w14:paraId="6AB4B8BE" w14:textId="672FF8B7" w:rsidR="00B945F8" w:rsidRPr="00A23ABF" w:rsidRDefault="00B945F8" w:rsidP="004C6328">
      <w:pPr>
        <w:jc w:val="both"/>
        <w:rPr>
          <w:rFonts w:cs="Calibri Light"/>
          <w:szCs w:val="22"/>
        </w:rPr>
      </w:pPr>
      <w:r w:rsidRPr="00A23ABF">
        <w:rPr>
          <w:rFonts w:cs="Calibri Light"/>
          <w:szCs w:val="22"/>
        </w:rPr>
        <w:lastRenderedPageBreak/>
        <w:t xml:space="preserve">There are also </w:t>
      </w:r>
      <w:r w:rsidR="006B3A47">
        <w:rPr>
          <w:rFonts w:cs="Calibri Light"/>
          <w:szCs w:val="22"/>
        </w:rPr>
        <w:t>around</w:t>
      </w:r>
      <w:r w:rsidR="005D51F3" w:rsidRPr="00A23ABF">
        <w:rPr>
          <w:rFonts w:cs="Calibri Light"/>
          <w:szCs w:val="22"/>
        </w:rPr>
        <w:t xml:space="preserve"> 15 playgroup sessions which are held at Bubup Womindjeka Family and Children’s Centre in Port Melbourne. This is also a cou</w:t>
      </w:r>
      <w:r w:rsidR="006B3A47">
        <w:rPr>
          <w:rFonts w:cs="Calibri Light"/>
          <w:szCs w:val="22"/>
        </w:rPr>
        <w:t>ncil-</w:t>
      </w:r>
      <w:r w:rsidR="003606C2" w:rsidRPr="00A23ABF">
        <w:rPr>
          <w:rFonts w:cs="Calibri Light"/>
          <w:szCs w:val="22"/>
        </w:rPr>
        <w:t>operated building that</w:t>
      </w:r>
      <w:r w:rsidR="005D51F3" w:rsidRPr="00A23ABF">
        <w:rPr>
          <w:rFonts w:cs="Calibri Light"/>
          <w:szCs w:val="22"/>
        </w:rPr>
        <w:t xml:space="preserve"> includes a kindergarten, maternal and child health services and an </w:t>
      </w:r>
      <w:r w:rsidR="0000757C">
        <w:rPr>
          <w:rFonts w:cs="Calibri Light"/>
          <w:szCs w:val="22"/>
        </w:rPr>
        <w:t>E</w:t>
      </w:r>
      <w:r w:rsidR="005D51F3" w:rsidRPr="00A23ABF">
        <w:rPr>
          <w:rFonts w:cs="Calibri Light"/>
          <w:szCs w:val="22"/>
        </w:rPr>
        <w:t xml:space="preserve">arly </w:t>
      </w:r>
      <w:r w:rsidR="0000757C">
        <w:rPr>
          <w:rFonts w:cs="Calibri Light"/>
          <w:szCs w:val="22"/>
        </w:rPr>
        <w:t>Y</w:t>
      </w:r>
      <w:r w:rsidR="003606C2" w:rsidRPr="00A23ABF">
        <w:rPr>
          <w:rFonts w:cs="Calibri Light"/>
          <w:szCs w:val="22"/>
        </w:rPr>
        <w:t>ear’s</w:t>
      </w:r>
      <w:r w:rsidR="005D51F3" w:rsidRPr="00A23ABF">
        <w:rPr>
          <w:rFonts w:cs="Calibri Light"/>
          <w:szCs w:val="22"/>
        </w:rPr>
        <w:t xml:space="preserve"> program (childcare service).  </w:t>
      </w:r>
    </w:p>
    <w:p w14:paraId="6FC5FBE2" w14:textId="51472769" w:rsidR="006B3A47" w:rsidRDefault="003606C2" w:rsidP="006B3A47">
      <w:pPr>
        <w:jc w:val="both"/>
        <w:rPr>
          <w:rFonts w:cs="Calibri Light"/>
          <w:szCs w:val="22"/>
        </w:rPr>
      </w:pPr>
      <w:r w:rsidRPr="00A23ABF">
        <w:rPr>
          <w:rFonts w:cs="Calibri Light"/>
          <w:szCs w:val="22"/>
        </w:rPr>
        <w:t xml:space="preserve">New parents groups run by the MCH service are encouraged to continue to meet and become playgroups. Council provides information on how to set up a playgroup, as well as offering support to find a venue to meet if they are in a suburb without a dedicated </w:t>
      </w:r>
      <w:r w:rsidR="005F4175">
        <w:rPr>
          <w:rFonts w:cs="Calibri Light"/>
          <w:szCs w:val="22"/>
        </w:rPr>
        <w:t>playgroup venue.</w:t>
      </w:r>
    </w:p>
    <w:p w14:paraId="7C6AA369" w14:textId="592626D5" w:rsidR="00F13D10" w:rsidRDefault="006D463C" w:rsidP="00002F7B">
      <w:pPr>
        <w:jc w:val="both"/>
        <w:rPr>
          <w:b/>
        </w:rPr>
      </w:pPr>
      <w:r>
        <w:rPr>
          <w:rFonts w:cs="Calibri Light"/>
          <w:szCs w:val="22"/>
        </w:rPr>
        <w:t xml:space="preserve">Appendix 5 summarises the alignment of toy libraries and playgroups with </w:t>
      </w:r>
      <w:r w:rsidR="004B5A77">
        <w:rPr>
          <w:rFonts w:cs="Calibri Light"/>
          <w:szCs w:val="22"/>
        </w:rPr>
        <w:t>Council</w:t>
      </w:r>
      <w:r>
        <w:rPr>
          <w:rFonts w:cs="Calibri Light"/>
          <w:szCs w:val="22"/>
        </w:rPr>
        <w:t xml:space="preserve"> policy objectiv</w:t>
      </w:r>
      <w:r w:rsidR="00002F7B">
        <w:rPr>
          <w:rFonts w:cs="Calibri Light"/>
          <w:szCs w:val="22"/>
        </w:rPr>
        <w:t>es and Critical Success Factors.</w:t>
      </w:r>
      <w:r w:rsidR="00002F7B" w:rsidRPr="00F13D10">
        <w:rPr>
          <w:b/>
        </w:rPr>
        <w:t xml:space="preserve"> </w:t>
      </w:r>
    </w:p>
    <w:p w14:paraId="082194ED" w14:textId="31BFBAFE" w:rsidR="00002F7B" w:rsidRPr="00002F7B" w:rsidRDefault="00002F7B" w:rsidP="00002F7B">
      <w:pPr>
        <w:jc w:val="both"/>
        <w:rPr>
          <w:rFonts w:cs="Calibri Light"/>
          <w:szCs w:val="22"/>
        </w:rPr>
      </w:pPr>
      <w:r w:rsidRPr="00002F7B">
        <w:rPr>
          <w:rFonts w:cs="Calibri Light"/>
          <w:szCs w:val="22"/>
        </w:rPr>
        <w:t xml:space="preserve">Table 1 </w:t>
      </w:r>
      <w:r w:rsidR="00993DDA">
        <w:rPr>
          <w:rFonts w:cs="Calibri Light"/>
          <w:szCs w:val="22"/>
        </w:rPr>
        <w:t xml:space="preserve">in Appendix 5 </w:t>
      </w:r>
      <w:r w:rsidRPr="00002F7B">
        <w:rPr>
          <w:rFonts w:cs="Calibri Light"/>
          <w:szCs w:val="22"/>
        </w:rPr>
        <w:t xml:space="preserve">shows how </w:t>
      </w:r>
      <w:r w:rsidR="004B5A77">
        <w:rPr>
          <w:rFonts w:cs="Calibri Light"/>
          <w:szCs w:val="22"/>
        </w:rPr>
        <w:t>Council</w:t>
      </w:r>
      <w:r w:rsidRPr="00002F7B">
        <w:rPr>
          <w:rFonts w:cs="Calibri Light"/>
          <w:szCs w:val="22"/>
        </w:rPr>
        <w:t xml:space="preserve"> toy libraries align with </w:t>
      </w:r>
      <w:r w:rsidR="004B5A77">
        <w:rPr>
          <w:rFonts w:cs="Calibri Light"/>
          <w:szCs w:val="22"/>
        </w:rPr>
        <w:t>Council</w:t>
      </w:r>
      <w:r w:rsidRPr="00002F7B">
        <w:rPr>
          <w:rFonts w:cs="Calibri Light"/>
          <w:szCs w:val="22"/>
        </w:rPr>
        <w:t xml:space="preserve"> policy objectives.</w:t>
      </w:r>
    </w:p>
    <w:p w14:paraId="0B5B0624" w14:textId="2325AE9E" w:rsidR="00002F7B" w:rsidRPr="00002F7B" w:rsidRDefault="00002F7B" w:rsidP="00002F7B">
      <w:pPr>
        <w:jc w:val="both"/>
        <w:rPr>
          <w:rFonts w:cs="Calibri Light"/>
          <w:szCs w:val="22"/>
        </w:rPr>
      </w:pPr>
      <w:r w:rsidRPr="00002F7B">
        <w:rPr>
          <w:rFonts w:cs="Calibri Light"/>
          <w:szCs w:val="22"/>
        </w:rPr>
        <w:t xml:space="preserve">There are opportunities to improve the delivery of toy libraries in the </w:t>
      </w:r>
      <w:r w:rsidR="004B5A77">
        <w:rPr>
          <w:rFonts w:cs="Calibri Light"/>
          <w:szCs w:val="22"/>
        </w:rPr>
        <w:t>Council</w:t>
      </w:r>
      <w:r w:rsidRPr="00002F7B">
        <w:rPr>
          <w:rFonts w:cs="Calibri Light"/>
          <w:szCs w:val="22"/>
        </w:rPr>
        <w:t xml:space="preserve"> in order to ensure that they are able to meet the council’s policy objectives. In particular, the financial sustainability of the operating model could be improve</w:t>
      </w:r>
      <w:r w:rsidR="00993DDA">
        <w:rPr>
          <w:rFonts w:cs="Calibri Light"/>
          <w:szCs w:val="22"/>
        </w:rPr>
        <w:t>d</w:t>
      </w:r>
      <w:r w:rsidRPr="00002F7B">
        <w:rPr>
          <w:rFonts w:cs="Calibri Light"/>
          <w:szCs w:val="22"/>
        </w:rPr>
        <w:t xml:space="preserve"> across all four toy library services. Toy libraries are currently operating from within council spaces and buildings which will require upgrades and renovations to ensure that they are future ready.   </w:t>
      </w:r>
    </w:p>
    <w:p w14:paraId="3E0755D7" w14:textId="4C7C8059" w:rsidR="00002F7B" w:rsidRPr="00002F7B" w:rsidRDefault="00002F7B" w:rsidP="00002F7B">
      <w:pPr>
        <w:jc w:val="both"/>
        <w:rPr>
          <w:rFonts w:cs="Calibri Light"/>
          <w:szCs w:val="22"/>
        </w:rPr>
      </w:pPr>
      <w:r w:rsidRPr="00002F7B">
        <w:rPr>
          <w:rFonts w:cs="Calibri Light"/>
          <w:szCs w:val="22"/>
        </w:rPr>
        <w:t xml:space="preserve">Table 2 </w:t>
      </w:r>
      <w:r w:rsidR="00993DDA">
        <w:rPr>
          <w:rFonts w:cs="Calibri Light"/>
          <w:szCs w:val="22"/>
        </w:rPr>
        <w:t xml:space="preserve">in Appendix 5 </w:t>
      </w:r>
      <w:r w:rsidRPr="00002F7B">
        <w:rPr>
          <w:rFonts w:cs="Calibri Light"/>
          <w:szCs w:val="22"/>
        </w:rPr>
        <w:t xml:space="preserve">shows how </w:t>
      </w:r>
      <w:r w:rsidR="004B5A77">
        <w:rPr>
          <w:rFonts w:cs="Calibri Light"/>
          <w:szCs w:val="22"/>
        </w:rPr>
        <w:t>Council</w:t>
      </w:r>
      <w:r w:rsidRPr="00002F7B">
        <w:rPr>
          <w:rFonts w:cs="Calibri Light"/>
          <w:szCs w:val="22"/>
        </w:rPr>
        <w:t xml:space="preserve"> toy libraries align with the Critical Success Factors identified by </w:t>
      </w:r>
      <w:r w:rsidR="004B5A77">
        <w:rPr>
          <w:rFonts w:cs="Calibri Light"/>
          <w:szCs w:val="22"/>
        </w:rPr>
        <w:t>Council</w:t>
      </w:r>
      <w:r w:rsidRPr="00002F7B">
        <w:rPr>
          <w:rFonts w:cs="Calibri Light"/>
          <w:szCs w:val="22"/>
        </w:rPr>
        <w:t>.</w:t>
      </w:r>
    </w:p>
    <w:p w14:paraId="3A74ECE0" w14:textId="30B70273" w:rsidR="00002F7B" w:rsidRPr="00002F7B" w:rsidRDefault="00002F7B" w:rsidP="00002F7B">
      <w:pPr>
        <w:jc w:val="both"/>
        <w:rPr>
          <w:rFonts w:cs="Calibri Light"/>
          <w:szCs w:val="22"/>
        </w:rPr>
      </w:pPr>
      <w:r w:rsidRPr="00002F7B">
        <w:rPr>
          <w:rFonts w:cs="Calibri Light"/>
          <w:szCs w:val="22"/>
        </w:rPr>
        <w:t>Improvements could be made to ensure that toy libraries are meeting legislative require</w:t>
      </w:r>
      <w:r w:rsidR="00993DDA">
        <w:rPr>
          <w:rFonts w:cs="Calibri Light"/>
          <w:szCs w:val="22"/>
        </w:rPr>
        <w:t>ments, that they are accessible, future-</w:t>
      </w:r>
      <w:r w:rsidRPr="00002F7B">
        <w:rPr>
          <w:rFonts w:cs="Calibri Light"/>
          <w:szCs w:val="22"/>
        </w:rPr>
        <w:t xml:space="preserve">focused and have a positive market impact. In particular there is insufficient knowledge of what legislative requirements toy libraries should be adhering to and as highlighted above there are concerns about the financial sustainability of the current operating model. </w:t>
      </w:r>
    </w:p>
    <w:p w14:paraId="32B02A10" w14:textId="6ED43288" w:rsidR="00002F7B" w:rsidRPr="00002F7B" w:rsidRDefault="00002F7B" w:rsidP="00002F7B">
      <w:pPr>
        <w:jc w:val="both"/>
        <w:rPr>
          <w:rFonts w:cs="Calibri Light"/>
          <w:szCs w:val="22"/>
        </w:rPr>
      </w:pPr>
      <w:r w:rsidRPr="00002F7B">
        <w:rPr>
          <w:rFonts w:cs="Calibri Light"/>
          <w:szCs w:val="22"/>
        </w:rPr>
        <w:t xml:space="preserve">Table 3 </w:t>
      </w:r>
      <w:r w:rsidR="00993DDA">
        <w:rPr>
          <w:rFonts w:cs="Calibri Light"/>
          <w:szCs w:val="22"/>
        </w:rPr>
        <w:t xml:space="preserve">in Appendix 5 </w:t>
      </w:r>
      <w:r w:rsidRPr="00002F7B">
        <w:rPr>
          <w:rFonts w:cs="Calibri Light"/>
          <w:szCs w:val="22"/>
        </w:rPr>
        <w:t xml:space="preserve">shows how </w:t>
      </w:r>
      <w:r w:rsidR="004B5A77">
        <w:rPr>
          <w:rFonts w:cs="Calibri Light"/>
          <w:szCs w:val="22"/>
        </w:rPr>
        <w:t>Council</w:t>
      </w:r>
      <w:r w:rsidRPr="00002F7B">
        <w:rPr>
          <w:rFonts w:cs="Calibri Light"/>
          <w:szCs w:val="22"/>
        </w:rPr>
        <w:t xml:space="preserve"> playgroup services align with the </w:t>
      </w:r>
      <w:r w:rsidR="004B5A77">
        <w:rPr>
          <w:rFonts w:cs="Calibri Light"/>
          <w:szCs w:val="22"/>
        </w:rPr>
        <w:t>Council</w:t>
      </w:r>
      <w:r w:rsidRPr="00002F7B">
        <w:rPr>
          <w:rFonts w:cs="Calibri Light"/>
          <w:szCs w:val="22"/>
        </w:rPr>
        <w:t xml:space="preserve"> policy objectives.</w:t>
      </w:r>
    </w:p>
    <w:p w14:paraId="2B4A75BD" w14:textId="775C4198" w:rsidR="00002F7B" w:rsidRPr="00002F7B" w:rsidRDefault="00002F7B" w:rsidP="00002F7B">
      <w:pPr>
        <w:jc w:val="both"/>
        <w:rPr>
          <w:rFonts w:cs="Calibri Light"/>
          <w:szCs w:val="22"/>
        </w:rPr>
      </w:pPr>
      <w:r w:rsidRPr="00002F7B">
        <w:rPr>
          <w:rFonts w:cs="Calibri Light"/>
          <w:szCs w:val="22"/>
        </w:rPr>
        <w:t>Playgroup operators included in this assessment are operating a high standard, however</w:t>
      </w:r>
      <w:r w:rsidR="0000757C">
        <w:rPr>
          <w:rFonts w:cs="Calibri Light"/>
          <w:szCs w:val="22"/>
        </w:rPr>
        <w:t>,</w:t>
      </w:r>
      <w:r w:rsidRPr="00002F7B">
        <w:rPr>
          <w:rFonts w:cs="Calibri Light"/>
          <w:szCs w:val="22"/>
        </w:rPr>
        <w:t xml:space="preserve"> there is scope to further enhance how playgroups are delivered to better align their delivery to the </w:t>
      </w:r>
      <w:r w:rsidR="004B5A77">
        <w:rPr>
          <w:rFonts w:cs="Calibri Light"/>
          <w:szCs w:val="22"/>
        </w:rPr>
        <w:t>Council</w:t>
      </w:r>
      <w:r w:rsidRPr="00002F7B">
        <w:rPr>
          <w:rFonts w:cs="Calibri Light"/>
          <w:szCs w:val="22"/>
        </w:rPr>
        <w:t>’s policy objectives. In particular, for some playgroup operators it is unclear if they collaborate with other services, and how they are achieving access for all. Overall</w:t>
      </w:r>
      <w:r w:rsidR="00993DDA">
        <w:rPr>
          <w:rFonts w:cs="Calibri Light"/>
          <w:szCs w:val="22"/>
        </w:rPr>
        <w:t>,</w:t>
      </w:r>
      <w:r w:rsidRPr="00002F7B">
        <w:rPr>
          <w:rFonts w:cs="Calibri Light"/>
          <w:szCs w:val="22"/>
        </w:rPr>
        <w:t xml:space="preserve"> playgroups are meeting the current needs of families but there is a slight risk that future needs of families in the community will be unmet without more playgroup sessions being created. </w:t>
      </w:r>
    </w:p>
    <w:p w14:paraId="6293A9E7" w14:textId="7169D771" w:rsidR="00002F7B" w:rsidRPr="00002F7B" w:rsidRDefault="00002F7B" w:rsidP="00002F7B">
      <w:pPr>
        <w:jc w:val="both"/>
        <w:rPr>
          <w:rFonts w:cs="Calibri Light"/>
          <w:szCs w:val="22"/>
        </w:rPr>
      </w:pPr>
      <w:r w:rsidRPr="00002F7B">
        <w:rPr>
          <w:rFonts w:cs="Calibri Light"/>
          <w:szCs w:val="22"/>
        </w:rPr>
        <w:t xml:space="preserve">Table 4 </w:t>
      </w:r>
      <w:r w:rsidR="00993DDA">
        <w:rPr>
          <w:rFonts w:cs="Calibri Light"/>
          <w:szCs w:val="22"/>
        </w:rPr>
        <w:t xml:space="preserve">in Appendix 5 </w:t>
      </w:r>
      <w:r w:rsidRPr="00002F7B">
        <w:rPr>
          <w:rFonts w:cs="Calibri Light"/>
          <w:szCs w:val="22"/>
        </w:rPr>
        <w:t xml:space="preserve">shows </w:t>
      </w:r>
      <w:r w:rsidR="004B5A77">
        <w:rPr>
          <w:rFonts w:cs="Calibri Light"/>
          <w:szCs w:val="22"/>
        </w:rPr>
        <w:t>Council</w:t>
      </w:r>
      <w:r w:rsidRPr="00002F7B">
        <w:rPr>
          <w:rFonts w:cs="Calibri Light"/>
          <w:szCs w:val="22"/>
        </w:rPr>
        <w:t xml:space="preserve"> playgroups align with the Critical Success Factors identified by </w:t>
      </w:r>
      <w:r w:rsidR="004B5A77">
        <w:rPr>
          <w:rFonts w:cs="Calibri Light"/>
          <w:szCs w:val="22"/>
        </w:rPr>
        <w:t>Council</w:t>
      </w:r>
      <w:r w:rsidRPr="00002F7B">
        <w:rPr>
          <w:rFonts w:cs="Calibri Light"/>
          <w:szCs w:val="22"/>
        </w:rPr>
        <w:t xml:space="preserve">. </w:t>
      </w:r>
    </w:p>
    <w:p w14:paraId="55E9DF61" w14:textId="44EDC5DC" w:rsidR="00002F7B" w:rsidRPr="00002F7B" w:rsidRDefault="00002F7B" w:rsidP="00002F7B">
      <w:pPr>
        <w:jc w:val="both"/>
        <w:rPr>
          <w:rFonts w:cs="Calibri Light"/>
          <w:szCs w:val="22"/>
        </w:rPr>
      </w:pPr>
      <w:r w:rsidRPr="00002F7B">
        <w:rPr>
          <w:rFonts w:cs="Calibri Light"/>
          <w:szCs w:val="22"/>
        </w:rPr>
        <w:t xml:space="preserve">Improvements could be made to ensure that playgroups are </w:t>
      </w:r>
      <w:r w:rsidRPr="005F4175">
        <w:rPr>
          <w:rFonts w:cs="Calibri Light"/>
          <w:szCs w:val="22"/>
        </w:rPr>
        <w:t>comp</w:t>
      </w:r>
      <w:r w:rsidR="005F4175" w:rsidRPr="005F4175">
        <w:rPr>
          <w:rFonts w:cs="Calibri Light"/>
          <w:szCs w:val="22"/>
        </w:rPr>
        <w:t xml:space="preserve">lying </w:t>
      </w:r>
      <w:r w:rsidRPr="005F4175">
        <w:rPr>
          <w:rFonts w:cs="Calibri Light"/>
          <w:szCs w:val="22"/>
        </w:rPr>
        <w:t>with</w:t>
      </w:r>
      <w:r w:rsidRPr="00002F7B">
        <w:rPr>
          <w:rFonts w:cs="Calibri Light"/>
          <w:szCs w:val="22"/>
        </w:rPr>
        <w:t xml:space="preserve"> relevant legislation, currently it is unclear whether playgroup operators have knowledge of current legislative requirements and how they apply to their operations. Ensuring accessibility of playgroups to the </w:t>
      </w:r>
      <w:r w:rsidR="004B5A77">
        <w:rPr>
          <w:rFonts w:cs="Calibri Light"/>
          <w:szCs w:val="22"/>
        </w:rPr>
        <w:t>Council</w:t>
      </w:r>
      <w:r w:rsidRPr="00002F7B">
        <w:rPr>
          <w:rFonts w:cs="Calibri Light"/>
          <w:szCs w:val="22"/>
        </w:rPr>
        <w:t xml:space="preserve"> community is also an area for improvement.   </w:t>
      </w:r>
    </w:p>
    <w:p w14:paraId="5BB3067E" w14:textId="77777777" w:rsidR="00002F7B" w:rsidRPr="00F13D10" w:rsidRDefault="00002F7B" w:rsidP="00002F7B">
      <w:pPr>
        <w:rPr>
          <w:b/>
        </w:rPr>
        <w:sectPr w:rsidR="00002F7B" w:rsidRPr="00F13D10" w:rsidSect="00002F7B">
          <w:headerReference w:type="default" r:id="rId9"/>
          <w:footerReference w:type="default" r:id="rId10"/>
          <w:pgSz w:w="11906" w:h="16838"/>
          <w:pgMar w:top="1440" w:right="1274" w:bottom="1440" w:left="1418" w:header="708" w:footer="708" w:gutter="0"/>
          <w:cols w:space="708"/>
          <w:docGrid w:linePitch="360"/>
        </w:sectPr>
      </w:pPr>
    </w:p>
    <w:p w14:paraId="294D4E65" w14:textId="14CADFFD" w:rsidR="0000757C" w:rsidRPr="0000757C" w:rsidRDefault="006D463C" w:rsidP="0000757C">
      <w:pPr>
        <w:pStyle w:val="Heading3"/>
      </w:pPr>
      <w:bookmarkStart w:id="15" w:name="_Toc2078905"/>
      <w:r>
        <w:lastRenderedPageBreak/>
        <w:t>Perspectives of</w:t>
      </w:r>
      <w:r w:rsidR="004F6499" w:rsidRPr="00A23ABF">
        <w:t xml:space="preserve"> </w:t>
      </w:r>
      <w:r w:rsidR="00682B2E" w:rsidRPr="00A23ABF">
        <w:t xml:space="preserve">stakeholders </w:t>
      </w:r>
      <w:r w:rsidR="004F6499" w:rsidRPr="00A23ABF">
        <w:t>and the community</w:t>
      </w:r>
      <w:bookmarkEnd w:id="15"/>
      <w:r w:rsidR="004F6499" w:rsidRPr="00A23ABF">
        <w:t xml:space="preserve"> </w:t>
      </w:r>
    </w:p>
    <w:p w14:paraId="18238DF7" w14:textId="1D052E8D" w:rsidR="00D63049" w:rsidRPr="00D63049" w:rsidRDefault="00D63049" w:rsidP="004C6328">
      <w:pPr>
        <w:jc w:val="both"/>
      </w:pPr>
      <w:r w:rsidRPr="00D63049">
        <w:t>Table 5 below summarises the key findings from the consultations undertaken as part of this project.</w:t>
      </w:r>
      <w:r w:rsidR="006D463C">
        <w:t xml:space="preserve"> The rest of this section of the report provides a summary of the key findings from the consultations and then more detailed explanation of the responses.</w:t>
      </w:r>
    </w:p>
    <w:p w14:paraId="481CAEFC" w14:textId="0CB2EDBA" w:rsidR="00ED283D" w:rsidRPr="00964CD7" w:rsidRDefault="00D63049" w:rsidP="00964CD7">
      <w:pPr>
        <w:rPr>
          <w:b/>
        </w:rPr>
      </w:pPr>
      <w:r w:rsidRPr="00964CD7">
        <w:rPr>
          <w:b/>
        </w:rPr>
        <w:t xml:space="preserve">Table 5: </w:t>
      </w:r>
      <w:r w:rsidR="006D463C" w:rsidRPr="00964CD7">
        <w:rPr>
          <w:b/>
        </w:rPr>
        <w:t>Summary of key findings</w:t>
      </w:r>
      <w:r w:rsidRPr="00964CD7">
        <w:rPr>
          <w:b/>
        </w:rPr>
        <w:t xml:space="preserve"> from consultations</w:t>
      </w:r>
    </w:p>
    <w:tbl>
      <w:tblPr>
        <w:tblStyle w:val="TableGrid"/>
        <w:tblW w:w="0" w:type="auto"/>
        <w:tblLook w:val="04A0" w:firstRow="1" w:lastRow="0" w:firstColumn="1" w:lastColumn="0" w:noHBand="0" w:noVBand="1"/>
      </w:tblPr>
      <w:tblGrid>
        <w:gridCol w:w="4715"/>
        <w:gridCol w:w="4715"/>
      </w:tblGrid>
      <w:tr w:rsidR="00185272" w14:paraId="061A4DE3" w14:textId="77777777" w:rsidTr="00185272">
        <w:tc>
          <w:tcPr>
            <w:tcW w:w="4715" w:type="dxa"/>
            <w:shd w:val="clear" w:color="auto" w:fill="4BACC6" w:themeFill="accent5"/>
          </w:tcPr>
          <w:p w14:paraId="57CA574B" w14:textId="77777777" w:rsidR="00185272" w:rsidRPr="00185272" w:rsidRDefault="00185272" w:rsidP="00185272">
            <w:pPr>
              <w:jc w:val="both"/>
              <w:rPr>
                <w:b/>
              </w:rPr>
            </w:pPr>
            <w:r w:rsidRPr="00185272">
              <w:rPr>
                <w:b/>
              </w:rPr>
              <w:t>Toy Libraries</w:t>
            </w:r>
          </w:p>
          <w:p w14:paraId="1EE04433" w14:textId="77777777" w:rsidR="00185272" w:rsidRPr="00185272" w:rsidRDefault="00185272" w:rsidP="004C6328">
            <w:pPr>
              <w:jc w:val="both"/>
              <w:rPr>
                <w:b/>
              </w:rPr>
            </w:pPr>
          </w:p>
        </w:tc>
        <w:tc>
          <w:tcPr>
            <w:tcW w:w="4715" w:type="dxa"/>
            <w:shd w:val="clear" w:color="auto" w:fill="4BACC6" w:themeFill="accent5"/>
          </w:tcPr>
          <w:p w14:paraId="3E1D55A2" w14:textId="77777777" w:rsidR="00185272" w:rsidRPr="00185272" w:rsidRDefault="00185272" w:rsidP="00185272">
            <w:pPr>
              <w:jc w:val="both"/>
              <w:rPr>
                <w:b/>
              </w:rPr>
            </w:pPr>
            <w:r w:rsidRPr="00185272">
              <w:rPr>
                <w:b/>
              </w:rPr>
              <w:t xml:space="preserve">Playgroups </w:t>
            </w:r>
          </w:p>
          <w:p w14:paraId="1CA5221C" w14:textId="77777777" w:rsidR="00185272" w:rsidRPr="00185272" w:rsidRDefault="00185272" w:rsidP="004C6328">
            <w:pPr>
              <w:jc w:val="both"/>
              <w:rPr>
                <w:b/>
              </w:rPr>
            </w:pPr>
          </w:p>
        </w:tc>
      </w:tr>
      <w:tr w:rsidR="00185272" w14:paraId="26DFB05F" w14:textId="77777777" w:rsidTr="00185272">
        <w:tc>
          <w:tcPr>
            <w:tcW w:w="4715" w:type="dxa"/>
          </w:tcPr>
          <w:p w14:paraId="3A2ABC68" w14:textId="3665619E" w:rsidR="00185272" w:rsidRPr="00185272" w:rsidRDefault="00185272" w:rsidP="00185272">
            <w:r>
              <w:t>V</w:t>
            </w:r>
            <w:r w:rsidR="00482083">
              <w:t>olunteer model is un</w:t>
            </w:r>
            <w:r>
              <w:t xml:space="preserve">sustainable </w:t>
            </w:r>
          </w:p>
        </w:tc>
        <w:tc>
          <w:tcPr>
            <w:tcW w:w="4715" w:type="dxa"/>
          </w:tcPr>
          <w:p w14:paraId="148AAB70" w14:textId="4CD99B32" w:rsidR="00185272" w:rsidRPr="00482083" w:rsidRDefault="005E0A2A" w:rsidP="00185272">
            <w:r>
              <w:t xml:space="preserve">More playgroups are needed </w:t>
            </w:r>
            <w:r w:rsidR="00482083">
              <w:t xml:space="preserve"> </w:t>
            </w:r>
          </w:p>
        </w:tc>
      </w:tr>
      <w:tr w:rsidR="00185272" w14:paraId="4ABEBCCE" w14:textId="77777777" w:rsidTr="00185272">
        <w:tc>
          <w:tcPr>
            <w:tcW w:w="4715" w:type="dxa"/>
          </w:tcPr>
          <w:p w14:paraId="6E7DE754" w14:textId="09C9A739" w:rsidR="00185272" w:rsidRPr="00185272" w:rsidRDefault="00185272" w:rsidP="00482083">
            <w:r>
              <w:t xml:space="preserve">Opening hours </w:t>
            </w:r>
            <w:r w:rsidR="00482083">
              <w:t>could</w:t>
            </w:r>
            <w:r>
              <w:t xml:space="preserve"> be extended </w:t>
            </w:r>
            <w:r w:rsidR="00482083">
              <w:t>to</w:t>
            </w:r>
            <w:r>
              <w:t xml:space="preserve"> accommodate working parents </w:t>
            </w:r>
          </w:p>
        </w:tc>
        <w:tc>
          <w:tcPr>
            <w:tcW w:w="4715" w:type="dxa"/>
          </w:tcPr>
          <w:p w14:paraId="6F2071E8" w14:textId="2D624042" w:rsidR="00185272" w:rsidRPr="005E0A2A" w:rsidRDefault="005E0A2A" w:rsidP="005E0A2A">
            <w:r>
              <w:t xml:space="preserve">Greater flexibility </w:t>
            </w:r>
            <w:r w:rsidR="00D63049">
              <w:t xml:space="preserve">would help to increase access; </w:t>
            </w:r>
            <w:r>
              <w:t>currently families must attend a playgroup at a set time which can be an impediment to attending</w:t>
            </w:r>
          </w:p>
        </w:tc>
      </w:tr>
      <w:tr w:rsidR="00185272" w14:paraId="7D8429A1" w14:textId="77777777" w:rsidTr="00185272">
        <w:tc>
          <w:tcPr>
            <w:tcW w:w="4715" w:type="dxa"/>
          </w:tcPr>
          <w:p w14:paraId="797082A6" w14:textId="5C5DA5DA" w:rsidR="00185272" w:rsidRDefault="00D12908" w:rsidP="00482083">
            <w:r>
              <w:t xml:space="preserve">Some buildings from which toy libraries are operating from within require renovations to ensure that the space is contemporary and fit for purpose </w:t>
            </w:r>
          </w:p>
        </w:tc>
        <w:tc>
          <w:tcPr>
            <w:tcW w:w="4715" w:type="dxa"/>
          </w:tcPr>
          <w:p w14:paraId="6C511449" w14:textId="53BFA872" w:rsidR="00185272" w:rsidRPr="005E0A2A" w:rsidRDefault="005F4175" w:rsidP="005F4175">
            <w:r>
              <w:t xml:space="preserve">Smaller playgroup operators could benefit from more communication from council, particularly in relation to funding and grant opportunities </w:t>
            </w:r>
          </w:p>
        </w:tc>
      </w:tr>
      <w:tr w:rsidR="00185272" w14:paraId="4DF8A206" w14:textId="77777777" w:rsidTr="00185272">
        <w:tc>
          <w:tcPr>
            <w:tcW w:w="4715" w:type="dxa"/>
          </w:tcPr>
          <w:p w14:paraId="250519B2" w14:textId="0E6B957E" w:rsidR="00185272" w:rsidRDefault="00185272" w:rsidP="00185272">
            <w:r>
              <w:t xml:space="preserve">Communication between Council and operators of toy libraries needs to be strengthened  </w:t>
            </w:r>
          </w:p>
        </w:tc>
        <w:tc>
          <w:tcPr>
            <w:tcW w:w="4715" w:type="dxa"/>
          </w:tcPr>
          <w:p w14:paraId="4FB781BA" w14:textId="22131880" w:rsidR="00185272" w:rsidRPr="005E0A2A" w:rsidRDefault="005E0A2A" w:rsidP="00185272">
            <w:r>
              <w:t xml:space="preserve">Outdoor spaces and dedicated playgroup rooms are fit for purpose and contemporary </w:t>
            </w:r>
          </w:p>
        </w:tc>
      </w:tr>
      <w:tr w:rsidR="00185272" w14:paraId="303821FC" w14:textId="77777777" w:rsidTr="00185272">
        <w:tc>
          <w:tcPr>
            <w:tcW w:w="4715" w:type="dxa"/>
          </w:tcPr>
          <w:p w14:paraId="0FA5BA14" w14:textId="0CDB4E49" w:rsidR="00185272" w:rsidRDefault="00185272" w:rsidP="00482083">
            <w:r>
              <w:t xml:space="preserve">Financial sustainability of toy libraries is a concern </w:t>
            </w:r>
            <w:r w:rsidR="00482083">
              <w:t xml:space="preserve">to all operators </w:t>
            </w:r>
            <w:r>
              <w:t xml:space="preserve"> </w:t>
            </w:r>
          </w:p>
        </w:tc>
        <w:tc>
          <w:tcPr>
            <w:tcW w:w="4715" w:type="dxa"/>
          </w:tcPr>
          <w:p w14:paraId="63E05560" w14:textId="519FAB5C" w:rsidR="00185272" w:rsidRPr="005E0A2A" w:rsidRDefault="005E0A2A" w:rsidP="00185272">
            <w:r>
              <w:t xml:space="preserve">Playgroups are needed in the northern end of the city </w:t>
            </w:r>
          </w:p>
        </w:tc>
      </w:tr>
    </w:tbl>
    <w:p w14:paraId="27916289" w14:textId="77777777" w:rsidR="00F209CC" w:rsidRDefault="00F209CC" w:rsidP="004C6328">
      <w:pPr>
        <w:jc w:val="both"/>
        <w:rPr>
          <w:b/>
        </w:rPr>
      </w:pPr>
    </w:p>
    <w:p w14:paraId="393DE203" w14:textId="77777777" w:rsidR="00D63049" w:rsidRDefault="00185272" w:rsidP="004C6328">
      <w:pPr>
        <w:jc w:val="both"/>
        <w:rPr>
          <w:b/>
        </w:rPr>
      </w:pPr>
      <w:r>
        <w:rPr>
          <w:b/>
        </w:rPr>
        <w:t xml:space="preserve">Overview of community feedback </w:t>
      </w:r>
    </w:p>
    <w:p w14:paraId="5E0FDDED" w14:textId="1908E99B" w:rsidR="00710B46" w:rsidRPr="00D63049" w:rsidRDefault="00710B46" w:rsidP="004C6328">
      <w:pPr>
        <w:jc w:val="both"/>
        <w:rPr>
          <w:b/>
        </w:rPr>
      </w:pPr>
      <w:r w:rsidRPr="00A23ABF">
        <w:rPr>
          <w:rFonts w:cs="Calibri Light"/>
          <w:szCs w:val="22"/>
        </w:rPr>
        <w:t xml:space="preserve">Stakeholder and community consultations undertaken by </w:t>
      </w:r>
      <w:r w:rsidR="00185272" w:rsidRPr="004C6328">
        <w:rPr>
          <w:rFonts w:cs="Calibri Light"/>
          <w:szCs w:val="22"/>
        </w:rPr>
        <w:t>Mosaic Lab</w:t>
      </w:r>
      <w:r w:rsidR="009B4AFC" w:rsidRPr="00A23ABF">
        <w:rPr>
          <w:rStyle w:val="FootnoteReference"/>
          <w:rFonts w:cs="Calibri Light"/>
          <w:szCs w:val="22"/>
        </w:rPr>
        <w:footnoteReference w:id="52"/>
      </w:r>
      <w:r w:rsidRPr="004C6328">
        <w:rPr>
          <w:rFonts w:cs="Calibri Light"/>
          <w:szCs w:val="22"/>
        </w:rPr>
        <w:t xml:space="preserve"> </w:t>
      </w:r>
      <w:r w:rsidR="009B4AFC">
        <w:rPr>
          <w:rFonts w:cs="Calibri Light"/>
          <w:szCs w:val="22"/>
        </w:rPr>
        <w:t xml:space="preserve">for </w:t>
      </w:r>
      <w:r w:rsidR="004B5A77">
        <w:rPr>
          <w:rFonts w:cs="Calibri Light"/>
          <w:szCs w:val="22"/>
        </w:rPr>
        <w:t>Council</w:t>
      </w:r>
      <w:r w:rsidR="009B4AFC">
        <w:rPr>
          <w:rFonts w:cs="Calibri Light"/>
          <w:szCs w:val="22"/>
        </w:rPr>
        <w:t xml:space="preserve"> in 2018 </w:t>
      </w:r>
      <w:r w:rsidRPr="004C6328">
        <w:rPr>
          <w:rFonts w:cs="Calibri Light"/>
          <w:szCs w:val="22"/>
        </w:rPr>
        <w:t>and</w:t>
      </w:r>
      <w:r w:rsidR="009B4AFC">
        <w:rPr>
          <w:rFonts w:cs="Calibri Light"/>
          <w:szCs w:val="22"/>
        </w:rPr>
        <w:t xml:space="preserve"> </w:t>
      </w:r>
      <w:r w:rsidRPr="00A23ABF">
        <w:rPr>
          <w:rFonts w:cs="Calibri Light"/>
          <w:szCs w:val="22"/>
        </w:rPr>
        <w:t xml:space="preserve">Centre </w:t>
      </w:r>
      <w:r w:rsidR="009B4AFC">
        <w:rPr>
          <w:rFonts w:cs="Calibri Light"/>
          <w:szCs w:val="22"/>
        </w:rPr>
        <w:t xml:space="preserve">consultations for this project in 2019 </w:t>
      </w:r>
      <w:r w:rsidRPr="00A23ABF">
        <w:rPr>
          <w:rFonts w:cs="Calibri Light"/>
          <w:szCs w:val="22"/>
        </w:rPr>
        <w:t>identified a number of recurring themes and challenges in relation to the delivery of toy libraries and playgroups</w:t>
      </w:r>
      <w:r w:rsidR="009B4AFC">
        <w:rPr>
          <w:rFonts w:cs="Calibri Light"/>
          <w:szCs w:val="22"/>
        </w:rPr>
        <w:t xml:space="preserve"> in </w:t>
      </w:r>
      <w:r w:rsidR="004B5A77">
        <w:rPr>
          <w:rFonts w:cs="Calibri Light"/>
          <w:szCs w:val="22"/>
        </w:rPr>
        <w:t>Council</w:t>
      </w:r>
      <w:r w:rsidRPr="00A23ABF">
        <w:rPr>
          <w:rFonts w:cs="Calibri Light"/>
          <w:szCs w:val="22"/>
        </w:rPr>
        <w:t xml:space="preserve">. </w:t>
      </w:r>
    </w:p>
    <w:p w14:paraId="21C1A331" w14:textId="5FDBCC16" w:rsidR="00710B46" w:rsidRPr="00A23ABF" w:rsidRDefault="00710B46" w:rsidP="004C6328">
      <w:pPr>
        <w:jc w:val="both"/>
        <w:rPr>
          <w:rFonts w:cs="Calibri Light"/>
          <w:szCs w:val="22"/>
        </w:rPr>
      </w:pPr>
      <w:r w:rsidRPr="00A23ABF">
        <w:rPr>
          <w:rFonts w:cs="Calibri Light"/>
          <w:szCs w:val="22"/>
        </w:rPr>
        <w:t>Consultation with the community undertaken by Mosaic Lab</w:t>
      </w:r>
      <w:r w:rsidR="009B4AFC">
        <w:rPr>
          <w:rFonts w:cs="Calibri Light"/>
          <w:szCs w:val="22"/>
        </w:rPr>
        <w:t xml:space="preserve"> </w:t>
      </w:r>
      <w:r w:rsidRPr="00A23ABF">
        <w:rPr>
          <w:rFonts w:cs="Calibri Light"/>
          <w:szCs w:val="22"/>
        </w:rPr>
        <w:t>highlighted the importance of council supporting children and families exper</w:t>
      </w:r>
      <w:r w:rsidR="009B4AFC">
        <w:rPr>
          <w:rFonts w:cs="Calibri Light"/>
          <w:szCs w:val="22"/>
        </w:rPr>
        <w:t>iencing vulnerability</w:t>
      </w:r>
      <w:r w:rsidRPr="00A23ABF">
        <w:rPr>
          <w:rFonts w:cs="Calibri Light"/>
          <w:szCs w:val="22"/>
        </w:rPr>
        <w:t>. There was also awareness amongst participants of the need to make sure that there are sufficient child</w:t>
      </w:r>
      <w:r w:rsidR="009B4AFC">
        <w:rPr>
          <w:rFonts w:cs="Calibri Light"/>
          <w:szCs w:val="22"/>
        </w:rPr>
        <w:t xml:space="preserve">ren’s services in growth areas. </w:t>
      </w:r>
      <w:r w:rsidRPr="00A23ABF">
        <w:rPr>
          <w:rFonts w:cs="Calibri Light"/>
          <w:szCs w:val="22"/>
        </w:rPr>
        <w:t>The most pressing challenge identified by participants was ensuring that there was an adequate supply of chil</w:t>
      </w:r>
      <w:r w:rsidR="009B4AFC">
        <w:rPr>
          <w:rFonts w:cs="Calibri Light"/>
          <w:szCs w:val="22"/>
        </w:rPr>
        <w:t xml:space="preserve">dcare for children </w:t>
      </w:r>
      <w:r w:rsidR="005F4175">
        <w:rPr>
          <w:rFonts w:cs="Calibri Light"/>
          <w:szCs w:val="22"/>
        </w:rPr>
        <w:t>less than</w:t>
      </w:r>
      <w:r w:rsidR="009B4AFC">
        <w:rPr>
          <w:rFonts w:cs="Calibri Light"/>
          <w:szCs w:val="22"/>
        </w:rPr>
        <w:t xml:space="preserve"> three years</w:t>
      </w:r>
      <w:r w:rsidRPr="00A23ABF">
        <w:rPr>
          <w:rFonts w:cs="Calibri Light"/>
          <w:szCs w:val="22"/>
        </w:rPr>
        <w:t>. This suggests there is growing community awareness of the challenges that disadvantaged parents experience and the need for council to play an active role in mitigating disadvantage through tailoring their service offering</w:t>
      </w:r>
      <w:r w:rsidR="009B4AFC">
        <w:rPr>
          <w:rFonts w:cs="Calibri Light"/>
          <w:szCs w:val="22"/>
        </w:rPr>
        <w:t>s</w:t>
      </w:r>
      <w:r w:rsidRPr="00A23ABF">
        <w:rPr>
          <w:rFonts w:cs="Calibri Light"/>
          <w:szCs w:val="22"/>
        </w:rPr>
        <w:t xml:space="preserve"> to this vulnerable cohort.  </w:t>
      </w:r>
    </w:p>
    <w:p w14:paraId="1C9E5D54" w14:textId="77777777" w:rsidR="00710B46" w:rsidRPr="00A23ABF" w:rsidRDefault="00710B46" w:rsidP="004C6328">
      <w:pPr>
        <w:jc w:val="both"/>
        <w:rPr>
          <w:rFonts w:cs="Calibri Light"/>
          <w:b/>
          <w:szCs w:val="22"/>
        </w:rPr>
      </w:pPr>
      <w:r w:rsidRPr="00A23ABF">
        <w:rPr>
          <w:rFonts w:cs="Calibri Light"/>
          <w:b/>
          <w:szCs w:val="22"/>
        </w:rPr>
        <w:t xml:space="preserve">Key challenges identified in relation to all child and family services: </w:t>
      </w:r>
    </w:p>
    <w:p w14:paraId="026F20C8" w14:textId="77777777" w:rsidR="00710B46" w:rsidRPr="00A23ABF" w:rsidRDefault="00710B46" w:rsidP="00354A01">
      <w:pPr>
        <w:pStyle w:val="ListParagraph"/>
        <w:numPr>
          <w:ilvl w:val="0"/>
          <w:numId w:val="78"/>
        </w:numPr>
        <w:spacing w:after="200" w:line="276" w:lineRule="auto"/>
        <w:jc w:val="both"/>
        <w:rPr>
          <w:rFonts w:cs="Calibri Light"/>
          <w:szCs w:val="22"/>
        </w:rPr>
      </w:pPr>
      <w:r w:rsidRPr="00A23ABF">
        <w:rPr>
          <w:rFonts w:cs="Calibri Light"/>
          <w:szCs w:val="22"/>
        </w:rPr>
        <w:t>Ageing buildings and a lack of integrated service delivery.</w:t>
      </w:r>
    </w:p>
    <w:p w14:paraId="7C495425" w14:textId="77777777" w:rsidR="00710B46" w:rsidRPr="00A23ABF" w:rsidRDefault="00710B46" w:rsidP="00354A01">
      <w:pPr>
        <w:pStyle w:val="ListParagraph"/>
        <w:numPr>
          <w:ilvl w:val="0"/>
          <w:numId w:val="78"/>
        </w:numPr>
        <w:spacing w:after="200" w:line="276" w:lineRule="auto"/>
        <w:jc w:val="both"/>
        <w:rPr>
          <w:rFonts w:cs="Calibri Light"/>
          <w:szCs w:val="22"/>
        </w:rPr>
      </w:pPr>
      <w:r w:rsidRPr="00A23ABF">
        <w:rPr>
          <w:rFonts w:cs="Calibri Light"/>
          <w:szCs w:val="22"/>
        </w:rPr>
        <w:t xml:space="preserve">Lack of knowledge regarding available services, in particular toy libraries and playgroups. </w:t>
      </w:r>
    </w:p>
    <w:p w14:paraId="242E1831" w14:textId="77777777" w:rsidR="00710B46" w:rsidRPr="00A23ABF" w:rsidRDefault="00710B46" w:rsidP="00354A01">
      <w:pPr>
        <w:pStyle w:val="ListParagraph"/>
        <w:numPr>
          <w:ilvl w:val="0"/>
          <w:numId w:val="78"/>
        </w:numPr>
        <w:spacing w:after="200" w:line="276" w:lineRule="auto"/>
        <w:jc w:val="both"/>
        <w:rPr>
          <w:rFonts w:cs="Calibri Light"/>
          <w:szCs w:val="22"/>
        </w:rPr>
      </w:pPr>
      <w:r w:rsidRPr="00A23ABF">
        <w:rPr>
          <w:rFonts w:cs="Calibri Light"/>
          <w:szCs w:val="22"/>
        </w:rPr>
        <w:t>Access and equity challenges including supporting families that are experiencing vulnerabilities.</w:t>
      </w:r>
    </w:p>
    <w:p w14:paraId="1762C6E0" w14:textId="6FC29BE0" w:rsidR="00710B46" w:rsidRPr="00A23ABF" w:rsidRDefault="00710B46" w:rsidP="004C6328">
      <w:pPr>
        <w:jc w:val="both"/>
        <w:rPr>
          <w:rFonts w:cs="Calibri Light"/>
          <w:b/>
          <w:szCs w:val="22"/>
        </w:rPr>
      </w:pPr>
      <w:r w:rsidRPr="00A23ABF">
        <w:rPr>
          <w:rFonts w:cs="Calibri Light"/>
          <w:b/>
          <w:szCs w:val="22"/>
        </w:rPr>
        <w:t>Community feedback on possible servi</w:t>
      </w:r>
      <w:r w:rsidR="006D463C">
        <w:rPr>
          <w:rFonts w:cs="Calibri Light"/>
          <w:b/>
          <w:szCs w:val="22"/>
        </w:rPr>
        <w:t>ce improvements - Toy Libraries</w:t>
      </w:r>
    </w:p>
    <w:p w14:paraId="43744642" w14:textId="77777777" w:rsidR="00710B46" w:rsidRPr="00A23ABF" w:rsidRDefault="00710B46" w:rsidP="00354A01">
      <w:pPr>
        <w:pStyle w:val="ListParagraph"/>
        <w:numPr>
          <w:ilvl w:val="0"/>
          <w:numId w:val="79"/>
        </w:numPr>
        <w:spacing w:after="200" w:line="276" w:lineRule="auto"/>
        <w:jc w:val="both"/>
        <w:rPr>
          <w:rFonts w:cs="Calibri Light"/>
          <w:szCs w:val="22"/>
        </w:rPr>
      </w:pPr>
      <w:r w:rsidRPr="00A23ABF">
        <w:rPr>
          <w:rFonts w:cs="Calibri Light"/>
          <w:szCs w:val="22"/>
        </w:rPr>
        <w:t xml:space="preserve">Greater integration with library networks and other services </w:t>
      </w:r>
    </w:p>
    <w:p w14:paraId="5EB8255F" w14:textId="6A5EBBC5" w:rsidR="00710B46" w:rsidRPr="00A23ABF" w:rsidRDefault="00710B46" w:rsidP="00354A01">
      <w:pPr>
        <w:pStyle w:val="ListParagraph"/>
        <w:numPr>
          <w:ilvl w:val="0"/>
          <w:numId w:val="79"/>
        </w:numPr>
        <w:spacing w:after="200" w:line="276" w:lineRule="auto"/>
        <w:jc w:val="both"/>
        <w:rPr>
          <w:rFonts w:cs="Calibri Light"/>
          <w:szCs w:val="22"/>
        </w:rPr>
      </w:pPr>
      <w:r w:rsidRPr="00A23ABF">
        <w:rPr>
          <w:rFonts w:cs="Calibri Light"/>
          <w:szCs w:val="22"/>
        </w:rPr>
        <w:t xml:space="preserve">Create an online toy library, enable online reservations </w:t>
      </w:r>
    </w:p>
    <w:p w14:paraId="597E8DB8" w14:textId="0FCDEA59" w:rsidR="00710B46" w:rsidRPr="00A23ABF" w:rsidRDefault="009B4AFC" w:rsidP="00354A01">
      <w:pPr>
        <w:pStyle w:val="ListParagraph"/>
        <w:numPr>
          <w:ilvl w:val="0"/>
          <w:numId w:val="79"/>
        </w:numPr>
        <w:spacing w:after="200" w:line="276" w:lineRule="auto"/>
        <w:jc w:val="both"/>
        <w:rPr>
          <w:rFonts w:cs="Calibri Light"/>
          <w:szCs w:val="22"/>
        </w:rPr>
      </w:pPr>
      <w:r>
        <w:rPr>
          <w:rFonts w:cs="Calibri Light"/>
          <w:szCs w:val="22"/>
        </w:rPr>
        <w:t>Provide l</w:t>
      </w:r>
      <w:r w:rsidR="00710B46" w:rsidRPr="00A23ABF">
        <w:rPr>
          <w:rFonts w:cs="Calibri Light"/>
          <w:szCs w:val="22"/>
        </w:rPr>
        <w:t>onger opening ho</w:t>
      </w:r>
      <w:r>
        <w:rPr>
          <w:rFonts w:cs="Calibri Light"/>
          <w:szCs w:val="22"/>
        </w:rPr>
        <w:t>urs and open more days per week;</w:t>
      </w:r>
      <w:r w:rsidR="00710B46" w:rsidRPr="00A23ABF">
        <w:rPr>
          <w:rFonts w:cs="Calibri Light"/>
          <w:szCs w:val="22"/>
        </w:rPr>
        <w:t xml:space="preserve"> in particular toy libraries should be after work hours. </w:t>
      </w:r>
    </w:p>
    <w:p w14:paraId="670FAE5F" w14:textId="13F4D0E5" w:rsidR="00710B46" w:rsidRPr="00A23ABF" w:rsidRDefault="00710B46" w:rsidP="00354A01">
      <w:pPr>
        <w:pStyle w:val="ListParagraph"/>
        <w:numPr>
          <w:ilvl w:val="0"/>
          <w:numId w:val="79"/>
        </w:numPr>
        <w:spacing w:after="200" w:line="276" w:lineRule="auto"/>
        <w:jc w:val="both"/>
        <w:rPr>
          <w:rFonts w:cs="Calibri Light"/>
          <w:szCs w:val="22"/>
        </w:rPr>
      </w:pPr>
      <w:r w:rsidRPr="00A23ABF">
        <w:rPr>
          <w:rFonts w:cs="Calibri Light"/>
          <w:szCs w:val="22"/>
        </w:rPr>
        <w:t>Inc</w:t>
      </w:r>
      <w:r w:rsidR="00D12908">
        <w:rPr>
          <w:rFonts w:cs="Calibri Light"/>
          <w:szCs w:val="22"/>
        </w:rPr>
        <w:t>rease the size of toy libraries/provide dedicated spaces for toy libraries</w:t>
      </w:r>
    </w:p>
    <w:p w14:paraId="5FA16D3E" w14:textId="3AD18823" w:rsidR="00710B46" w:rsidRPr="00A23ABF" w:rsidRDefault="00710B46" w:rsidP="00354A01">
      <w:pPr>
        <w:pStyle w:val="ListParagraph"/>
        <w:numPr>
          <w:ilvl w:val="0"/>
          <w:numId w:val="79"/>
        </w:numPr>
        <w:spacing w:after="200" w:line="276" w:lineRule="auto"/>
        <w:jc w:val="both"/>
        <w:rPr>
          <w:rFonts w:cs="Calibri Light"/>
          <w:szCs w:val="22"/>
        </w:rPr>
      </w:pPr>
      <w:r w:rsidRPr="00A23ABF">
        <w:rPr>
          <w:rFonts w:cs="Calibri Light"/>
          <w:szCs w:val="22"/>
        </w:rPr>
        <w:lastRenderedPageBreak/>
        <w:t>Costs can be too high and the requirement to voluntee</w:t>
      </w:r>
      <w:r w:rsidR="00D12908">
        <w:rPr>
          <w:rFonts w:cs="Calibri Light"/>
          <w:szCs w:val="22"/>
        </w:rPr>
        <w:t xml:space="preserve">r prohibitive to some families </w:t>
      </w:r>
      <w:r w:rsidRPr="00A23ABF">
        <w:rPr>
          <w:rFonts w:cs="Calibri Light"/>
          <w:szCs w:val="22"/>
        </w:rPr>
        <w:t>in the community</w:t>
      </w:r>
      <w:r w:rsidR="009B4AFC">
        <w:rPr>
          <w:rFonts w:cs="Calibri Light"/>
          <w:szCs w:val="22"/>
        </w:rPr>
        <w:t>.</w:t>
      </w:r>
      <w:r w:rsidRPr="00A23ABF">
        <w:rPr>
          <w:rFonts w:cs="Calibri Light"/>
          <w:szCs w:val="22"/>
        </w:rPr>
        <w:t xml:space="preserve"> </w:t>
      </w:r>
    </w:p>
    <w:p w14:paraId="4EE8D198" w14:textId="0E31577E" w:rsidR="00710B46" w:rsidRPr="00A23ABF" w:rsidRDefault="009B4AFC" w:rsidP="004C6328">
      <w:pPr>
        <w:jc w:val="both"/>
        <w:rPr>
          <w:rFonts w:cs="Calibri Light"/>
          <w:szCs w:val="22"/>
        </w:rPr>
      </w:pPr>
      <w:r w:rsidRPr="009B4AFC">
        <w:rPr>
          <w:rFonts w:cs="Calibri Light"/>
          <w:szCs w:val="22"/>
        </w:rPr>
        <w:t>Overall, c</w:t>
      </w:r>
      <w:r w:rsidR="00710B46" w:rsidRPr="009B4AFC">
        <w:rPr>
          <w:rFonts w:cs="Calibri Light"/>
          <w:szCs w:val="22"/>
        </w:rPr>
        <w:t>ouncil</w:t>
      </w:r>
      <w:r w:rsidR="00710B46" w:rsidRPr="00A23ABF">
        <w:rPr>
          <w:rFonts w:cs="Calibri Light"/>
          <w:szCs w:val="22"/>
        </w:rPr>
        <w:t xml:space="preserve"> needs to provide an accessible service to enable families from a diverse array of backg</w:t>
      </w:r>
      <w:r>
        <w:rPr>
          <w:rFonts w:cs="Calibri Light"/>
          <w:szCs w:val="22"/>
        </w:rPr>
        <w:t>rounds to actively participate. This might</w:t>
      </w:r>
      <w:r w:rsidR="00710B46" w:rsidRPr="00A23ABF">
        <w:rPr>
          <w:rFonts w:cs="Calibri Light"/>
          <w:szCs w:val="22"/>
        </w:rPr>
        <w:t xml:space="preserve"> be achieved through extending opening hours, and co-locating toy libraries with other services that families use. </w:t>
      </w:r>
    </w:p>
    <w:p w14:paraId="54BD878A" w14:textId="7E38DB58" w:rsidR="00710B46" w:rsidRPr="00A23ABF" w:rsidRDefault="00710B46" w:rsidP="004C6328">
      <w:pPr>
        <w:jc w:val="both"/>
        <w:rPr>
          <w:rFonts w:cs="Calibri Light"/>
          <w:b/>
          <w:szCs w:val="22"/>
        </w:rPr>
      </w:pPr>
      <w:r w:rsidRPr="00A23ABF">
        <w:rPr>
          <w:rFonts w:cs="Calibri Light"/>
          <w:b/>
          <w:szCs w:val="22"/>
        </w:rPr>
        <w:t>Community feedback on possible se</w:t>
      </w:r>
      <w:r w:rsidR="009B4AFC">
        <w:rPr>
          <w:rFonts w:cs="Calibri Light"/>
          <w:b/>
          <w:szCs w:val="22"/>
        </w:rPr>
        <w:t>rvice improvements – Playgroups</w:t>
      </w:r>
      <w:r w:rsidRPr="00A23ABF">
        <w:rPr>
          <w:rFonts w:cs="Calibri Light"/>
          <w:b/>
          <w:szCs w:val="22"/>
        </w:rPr>
        <w:t xml:space="preserve"> </w:t>
      </w:r>
    </w:p>
    <w:p w14:paraId="06059260" w14:textId="77777777" w:rsidR="00710B46" w:rsidRPr="00A23ABF" w:rsidRDefault="00710B46" w:rsidP="00354A01">
      <w:pPr>
        <w:pStyle w:val="ListParagraph"/>
        <w:numPr>
          <w:ilvl w:val="0"/>
          <w:numId w:val="80"/>
        </w:numPr>
        <w:spacing w:after="200" w:line="276" w:lineRule="auto"/>
        <w:jc w:val="both"/>
        <w:rPr>
          <w:rFonts w:cs="Calibri Light"/>
          <w:b/>
          <w:szCs w:val="22"/>
        </w:rPr>
      </w:pPr>
      <w:r w:rsidRPr="00A23ABF">
        <w:rPr>
          <w:rFonts w:cs="Calibri Light"/>
          <w:szCs w:val="22"/>
        </w:rPr>
        <w:t xml:space="preserve">More flexible operating hours to enable parents who are working full time to also attend </w:t>
      </w:r>
    </w:p>
    <w:p w14:paraId="1ECD2D2A" w14:textId="77777777" w:rsidR="00710B46" w:rsidRPr="00A23ABF" w:rsidRDefault="00710B46" w:rsidP="00354A01">
      <w:pPr>
        <w:pStyle w:val="ListParagraph"/>
        <w:numPr>
          <w:ilvl w:val="0"/>
          <w:numId w:val="80"/>
        </w:numPr>
        <w:spacing w:after="200" w:line="276" w:lineRule="auto"/>
        <w:jc w:val="both"/>
        <w:rPr>
          <w:rFonts w:cs="Calibri Light"/>
          <w:b/>
          <w:szCs w:val="22"/>
        </w:rPr>
      </w:pPr>
      <w:r w:rsidRPr="00A23ABF">
        <w:rPr>
          <w:rFonts w:cs="Calibri Light"/>
          <w:szCs w:val="22"/>
        </w:rPr>
        <w:t xml:space="preserve">Operate playgroups specifically for fathers </w:t>
      </w:r>
    </w:p>
    <w:p w14:paraId="404A7841" w14:textId="77777777" w:rsidR="00710B46" w:rsidRPr="00A23ABF" w:rsidRDefault="00710B46" w:rsidP="00354A01">
      <w:pPr>
        <w:pStyle w:val="ListParagraph"/>
        <w:numPr>
          <w:ilvl w:val="0"/>
          <w:numId w:val="80"/>
        </w:numPr>
        <w:spacing w:after="200" w:line="276" w:lineRule="auto"/>
        <w:jc w:val="both"/>
        <w:rPr>
          <w:rFonts w:cs="Calibri Light"/>
          <w:b/>
          <w:szCs w:val="22"/>
        </w:rPr>
      </w:pPr>
      <w:r w:rsidRPr="00A23ABF">
        <w:rPr>
          <w:rFonts w:cs="Calibri Light"/>
          <w:szCs w:val="22"/>
        </w:rPr>
        <w:t xml:space="preserve">Offer more supported playgroups </w:t>
      </w:r>
    </w:p>
    <w:p w14:paraId="03F420D8" w14:textId="3E8BEC20" w:rsidR="00710B46" w:rsidRPr="00A23ABF" w:rsidRDefault="00710B46" w:rsidP="00354A01">
      <w:pPr>
        <w:pStyle w:val="ListParagraph"/>
        <w:numPr>
          <w:ilvl w:val="0"/>
          <w:numId w:val="80"/>
        </w:numPr>
        <w:spacing w:after="200" w:line="276" w:lineRule="auto"/>
        <w:jc w:val="both"/>
        <w:rPr>
          <w:rFonts w:cs="Calibri Light"/>
          <w:b/>
          <w:szCs w:val="22"/>
        </w:rPr>
      </w:pPr>
      <w:r w:rsidRPr="00A23ABF">
        <w:rPr>
          <w:rFonts w:cs="Calibri Light"/>
          <w:szCs w:val="22"/>
        </w:rPr>
        <w:t>Enabl</w:t>
      </w:r>
      <w:r w:rsidR="004C6EE9">
        <w:rPr>
          <w:rFonts w:cs="Calibri Light"/>
          <w:szCs w:val="22"/>
        </w:rPr>
        <w:t>e</w:t>
      </w:r>
      <w:r w:rsidRPr="00A23ABF">
        <w:rPr>
          <w:rFonts w:cs="Calibri Light"/>
          <w:szCs w:val="22"/>
        </w:rPr>
        <w:t xml:space="preserve"> </w:t>
      </w:r>
      <w:r w:rsidR="004C6EE9" w:rsidRPr="00A23ABF">
        <w:rPr>
          <w:rFonts w:cs="Calibri Light"/>
          <w:szCs w:val="22"/>
        </w:rPr>
        <w:t>drop-in</w:t>
      </w:r>
      <w:r w:rsidRPr="00A23ABF">
        <w:rPr>
          <w:rFonts w:cs="Calibri Light"/>
          <w:szCs w:val="22"/>
        </w:rPr>
        <w:t xml:space="preserve"> sessions as opposed to being assigned to a playgroup at a set time</w:t>
      </w:r>
      <w:r w:rsidR="009B4AFC">
        <w:rPr>
          <w:rFonts w:cs="Calibri Light"/>
          <w:szCs w:val="22"/>
        </w:rPr>
        <w:t>.</w:t>
      </w:r>
      <w:r w:rsidRPr="00A23ABF">
        <w:rPr>
          <w:rFonts w:cs="Calibri Light"/>
          <w:szCs w:val="22"/>
        </w:rPr>
        <w:t xml:space="preserve"> </w:t>
      </w:r>
    </w:p>
    <w:p w14:paraId="17E2CF1F" w14:textId="738FA21D" w:rsidR="006D463C" w:rsidRPr="006D463C" w:rsidRDefault="009B4AFC" w:rsidP="006D463C">
      <w:pPr>
        <w:jc w:val="both"/>
        <w:rPr>
          <w:rFonts w:cs="Calibri Light"/>
          <w:szCs w:val="22"/>
        </w:rPr>
      </w:pPr>
      <w:r>
        <w:rPr>
          <w:rFonts w:cs="Calibri Light"/>
          <w:szCs w:val="22"/>
        </w:rPr>
        <w:t>Overall, p</w:t>
      </w:r>
      <w:r w:rsidR="00710B46" w:rsidRPr="00A23ABF">
        <w:rPr>
          <w:rFonts w:cs="Calibri Light"/>
          <w:szCs w:val="22"/>
        </w:rPr>
        <w:t xml:space="preserve">laygroups should be flexible in relation to time, days and venues. There </w:t>
      </w:r>
      <w:r w:rsidR="006D463C">
        <w:rPr>
          <w:rFonts w:cs="Calibri Light"/>
          <w:szCs w:val="22"/>
        </w:rPr>
        <w:t>needs to be more cohort-</w:t>
      </w:r>
      <w:r w:rsidR="00710B46" w:rsidRPr="00A23ABF">
        <w:rPr>
          <w:rFonts w:cs="Calibri Light"/>
          <w:szCs w:val="22"/>
        </w:rPr>
        <w:t xml:space="preserve">specific playgroups </w:t>
      </w:r>
      <w:r w:rsidR="006D463C">
        <w:rPr>
          <w:rFonts w:cs="Calibri Light"/>
          <w:szCs w:val="22"/>
        </w:rPr>
        <w:t>(e.g.</w:t>
      </w:r>
      <w:r w:rsidR="00710B46" w:rsidRPr="00A23ABF">
        <w:rPr>
          <w:rFonts w:cs="Calibri Light"/>
          <w:szCs w:val="22"/>
        </w:rPr>
        <w:t xml:space="preserve"> for parents under 25, dads and grandparents</w:t>
      </w:r>
      <w:r w:rsidR="006D463C">
        <w:rPr>
          <w:rFonts w:cs="Calibri Light"/>
          <w:szCs w:val="22"/>
        </w:rPr>
        <w:t>)</w:t>
      </w:r>
      <w:r w:rsidR="00710B46" w:rsidRPr="00A23ABF">
        <w:rPr>
          <w:rFonts w:cs="Calibri Light"/>
          <w:szCs w:val="22"/>
        </w:rPr>
        <w:t>. Council should also provide greater levels of assistance to enable playgroups to be established and should subsidise costs of atten</w:t>
      </w:r>
      <w:r w:rsidR="006D463C">
        <w:rPr>
          <w:rFonts w:cs="Calibri Light"/>
          <w:szCs w:val="22"/>
        </w:rPr>
        <w:t xml:space="preserve">dance for low income families. </w:t>
      </w:r>
    </w:p>
    <w:p w14:paraId="637FCA45" w14:textId="76D5BCFB" w:rsidR="00710B46" w:rsidRDefault="006D463C" w:rsidP="006D463C">
      <w:r>
        <w:t xml:space="preserve">Appendix 6 provides detailed feedback from </w:t>
      </w:r>
      <w:r w:rsidR="00710B46" w:rsidRPr="00A23ABF">
        <w:t>toy library operators</w:t>
      </w:r>
      <w:r>
        <w:t>.</w:t>
      </w:r>
    </w:p>
    <w:p w14:paraId="7112BC7B" w14:textId="00BFE498" w:rsidR="006D463C" w:rsidRPr="006D463C" w:rsidRDefault="006D463C" w:rsidP="006D463C">
      <w:r>
        <w:t>Appendix 7 provides detailed feedback from playgroups consulted.</w:t>
      </w:r>
    </w:p>
    <w:p w14:paraId="3A6E1AC3" w14:textId="77777777" w:rsidR="006D463C" w:rsidRDefault="006D463C">
      <w:pPr>
        <w:rPr>
          <w:rFonts w:cs="Calibri Light"/>
          <w:b/>
          <w:color w:val="4BACC6" w:themeColor="accent5"/>
          <w:sz w:val="28"/>
          <w:szCs w:val="28"/>
        </w:rPr>
      </w:pPr>
      <w:r>
        <w:br w:type="page"/>
      </w:r>
    </w:p>
    <w:p w14:paraId="60C79583" w14:textId="394BFA60" w:rsidR="00F13D10" w:rsidRPr="00F13D10" w:rsidRDefault="00354A01" w:rsidP="006D463C">
      <w:pPr>
        <w:pStyle w:val="Heading2"/>
      </w:pPr>
      <w:bookmarkStart w:id="16" w:name="_Toc2078906"/>
      <w:r>
        <w:lastRenderedPageBreak/>
        <w:t>Part Four</w:t>
      </w:r>
      <w:r w:rsidR="00977DB4">
        <w:t xml:space="preserve">: </w:t>
      </w:r>
      <w:r w:rsidR="00282611" w:rsidRPr="00A23ABF">
        <w:t>Draft f</w:t>
      </w:r>
      <w:r w:rsidR="006E55AB" w:rsidRPr="00A23ABF">
        <w:t>uture service response options</w:t>
      </w:r>
      <w:bookmarkEnd w:id="16"/>
      <w:r w:rsidR="001C3B8A" w:rsidRPr="00A23ABF">
        <w:t xml:space="preserve"> </w:t>
      </w:r>
    </w:p>
    <w:tbl>
      <w:tblPr>
        <w:tblStyle w:val="TableGrid"/>
        <w:tblW w:w="0" w:type="auto"/>
        <w:tblLook w:val="04A0" w:firstRow="1" w:lastRow="0" w:firstColumn="1" w:lastColumn="0" w:noHBand="0" w:noVBand="1"/>
      </w:tblPr>
      <w:tblGrid>
        <w:gridCol w:w="9430"/>
      </w:tblGrid>
      <w:tr w:rsidR="00F13D10" w14:paraId="75D49C1D" w14:textId="77777777" w:rsidTr="00F13D10">
        <w:tc>
          <w:tcPr>
            <w:tcW w:w="9430" w:type="dxa"/>
          </w:tcPr>
          <w:p w14:paraId="29C44AB6" w14:textId="661E6E50" w:rsidR="00F13D10" w:rsidRDefault="00F13D10" w:rsidP="00F13D10">
            <w:pPr>
              <w:jc w:val="both"/>
              <w:rPr>
                <w:rFonts w:cs="Calibri Light"/>
                <w:b/>
                <w:szCs w:val="22"/>
              </w:rPr>
            </w:pPr>
            <w:r w:rsidRPr="00F13D10">
              <w:rPr>
                <w:rFonts w:cs="Calibri Light"/>
                <w:b/>
                <w:szCs w:val="22"/>
              </w:rPr>
              <w:t xml:space="preserve">The following service response options were </w:t>
            </w:r>
            <w:r>
              <w:rPr>
                <w:rFonts w:cs="Calibri Light"/>
                <w:b/>
                <w:szCs w:val="22"/>
              </w:rPr>
              <w:t xml:space="preserve">developed </w:t>
            </w:r>
            <w:r w:rsidRPr="00F13D10">
              <w:rPr>
                <w:rFonts w:cs="Calibri Light"/>
                <w:b/>
                <w:szCs w:val="22"/>
              </w:rPr>
              <w:t>in consideration of</w:t>
            </w:r>
            <w:r w:rsidR="00635CAA">
              <w:rPr>
                <w:rFonts w:cs="Calibri Light"/>
                <w:b/>
                <w:szCs w:val="22"/>
              </w:rPr>
              <w:t>:</w:t>
            </w:r>
          </w:p>
          <w:p w14:paraId="2568BBF4" w14:textId="3DFF4C5E" w:rsidR="00635CAA" w:rsidRPr="00F13D10" w:rsidRDefault="00635CAA" w:rsidP="00F13D10">
            <w:pPr>
              <w:jc w:val="both"/>
              <w:rPr>
                <w:rFonts w:cs="Calibri Light"/>
                <w:b/>
                <w:szCs w:val="22"/>
              </w:rPr>
            </w:pPr>
          </w:p>
          <w:p w14:paraId="6A72E87F"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Critical success factors as they relate to the new Children’s Services Policy </w:t>
            </w:r>
          </w:p>
          <w:p w14:paraId="554E49A2"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The policy objectives of the Council’s new Children’s Services Policy</w:t>
            </w:r>
          </w:p>
          <w:p w14:paraId="376BA6E4"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Feedback from community members including local families and children gathered in community consultations in June and July 2018 </w:t>
            </w:r>
          </w:p>
          <w:p w14:paraId="37EE46E7"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Feedback from current operators undertaken in February 2019 </w:t>
            </w:r>
          </w:p>
          <w:p w14:paraId="4B22F019"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Demographic information including future growth projects for the City of Port Phillip </w:t>
            </w:r>
          </w:p>
          <w:p w14:paraId="1661C34E"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The specific needs of vulnerable families in the City of Port Phillip </w:t>
            </w:r>
          </w:p>
          <w:p w14:paraId="3F8E411B"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Literature on the importance of play to early childhood development </w:t>
            </w:r>
          </w:p>
          <w:p w14:paraId="4F64845F"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Best practice in the delivery of toy libraries and playgroups in communities across Australia and internationally </w:t>
            </w:r>
          </w:p>
          <w:p w14:paraId="5E370900"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Benchmarking of current services against services in comparable council areas (including the City of Yarra, City of Stonnington and Darebin City Council) </w:t>
            </w:r>
          </w:p>
          <w:p w14:paraId="006132B3" w14:textId="77777777" w:rsidR="00F13D10" w:rsidRPr="00A23ABF" w:rsidRDefault="00F13D10" w:rsidP="00D63049">
            <w:pPr>
              <w:pStyle w:val="ListParagraph"/>
              <w:numPr>
                <w:ilvl w:val="0"/>
                <w:numId w:val="7"/>
              </w:numPr>
              <w:jc w:val="both"/>
              <w:rPr>
                <w:rFonts w:cs="Calibri Light"/>
                <w:szCs w:val="22"/>
              </w:rPr>
            </w:pPr>
            <w:r w:rsidRPr="00A23ABF">
              <w:rPr>
                <w:rFonts w:cs="Calibri Light"/>
                <w:szCs w:val="22"/>
              </w:rPr>
              <w:t xml:space="preserve">Current financial and in-kind support provided by the City of Port Phillip to toy library and playgroups  </w:t>
            </w:r>
          </w:p>
          <w:p w14:paraId="2BE2AD82" w14:textId="77777777" w:rsidR="00F13D10" w:rsidRPr="00F209CC" w:rsidRDefault="00F13D10" w:rsidP="00D63049">
            <w:pPr>
              <w:pStyle w:val="ListParagraph"/>
              <w:numPr>
                <w:ilvl w:val="0"/>
                <w:numId w:val="7"/>
              </w:numPr>
              <w:jc w:val="both"/>
              <w:rPr>
                <w:rFonts w:cs="Calibri Light"/>
                <w:szCs w:val="22"/>
              </w:rPr>
            </w:pPr>
            <w:r w:rsidRPr="00A23ABF">
              <w:rPr>
                <w:rFonts w:cs="Calibri Light"/>
                <w:szCs w:val="22"/>
              </w:rPr>
              <w:t xml:space="preserve">Assessment of the suitability and future readiness of the toy library and playgroup sites in the City of Port Phillip </w:t>
            </w:r>
          </w:p>
          <w:p w14:paraId="0452C177" w14:textId="77777777" w:rsidR="00F13D10" w:rsidRDefault="00F13D10" w:rsidP="004C6328">
            <w:pPr>
              <w:jc w:val="both"/>
              <w:rPr>
                <w:rFonts w:cs="Calibri Light"/>
                <w:szCs w:val="22"/>
              </w:rPr>
            </w:pPr>
          </w:p>
        </w:tc>
      </w:tr>
    </w:tbl>
    <w:p w14:paraId="122B6FE0" w14:textId="77777777" w:rsidR="00F13D10" w:rsidRDefault="00F13D10" w:rsidP="004C6328">
      <w:pPr>
        <w:jc w:val="both"/>
        <w:rPr>
          <w:rFonts w:cs="Calibri Light"/>
          <w:szCs w:val="22"/>
        </w:rPr>
      </w:pPr>
    </w:p>
    <w:p w14:paraId="0252E7BD" w14:textId="18EE51E2" w:rsidR="008B1BF5" w:rsidRPr="00F209CC" w:rsidRDefault="00F209CC" w:rsidP="002D70E1">
      <w:pPr>
        <w:pStyle w:val="Heading2"/>
      </w:pPr>
      <w:bookmarkStart w:id="17" w:name="_Toc2078907"/>
      <w:r>
        <w:t xml:space="preserve">Draft </w:t>
      </w:r>
      <w:r w:rsidR="006E55AB" w:rsidRPr="00F209CC">
        <w:t>service response options</w:t>
      </w:r>
      <w:r w:rsidR="00D16121">
        <w:t>- T</w:t>
      </w:r>
      <w:r>
        <w:t xml:space="preserve">oy </w:t>
      </w:r>
      <w:r w:rsidR="004C6EE9">
        <w:t>l</w:t>
      </w:r>
      <w:r>
        <w:t>ibraries</w:t>
      </w:r>
      <w:bookmarkEnd w:id="17"/>
    </w:p>
    <w:p w14:paraId="6A500ADC" w14:textId="51A37093" w:rsidR="008B1BF5" w:rsidRPr="00A42813" w:rsidRDefault="008B1BF5" w:rsidP="004C6328">
      <w:pPr>
        <w:jc w:val="both"/>
        <w:rPr>
          <w:b/>
        </w:rPr>
      </w:pPr>
      <w:r w:rsidRPr="00A42813">
        <w:rPr>
          <w:b/>
        </w:rPr>
        <w:t>Overarching recommendations</w:t>
      </w:r>
    </w:p>
    <w:p w14:paraId="062289AD" w14:textId="09C7FECE" w:rsidR="008B1BF5" w:rsidRDefault="008B1BF5" w:rsidP="00354A01">
      <w:pPr>
        <w:pStyle w:val="ListParagraph"/>
        <w:numPr>
          <w:ilvl w:val="0"/>
          <w:numId w:val="81"/>
        </w:numPr>
        <w:jc w:val="both"/>
      </w:pPr>
      <w:r>
        <w:t>Council should assess whether a toy library</w:t>
      </w:r>
      <w:r w:rsidR="00D12908">
        <w:t>/toy libraries</w:t>
      </w:r>
      <w:r>
        <w:t xml:space="preserve"> will be required at Fishermans Ben</w:t>
      </w:r>
      <w:r w:rsidR="00ED283D">
        <w:t>d</w:t>
      </w:r>
      <w:r>
        <w:t xml:space="preserve"> and where best to locate this service within the community.</w:t>
      </w:r>
    </w:p>
    <w:p w14:paraId="5EFC1EB0" w14:textId="6E47C457" w:rsidR="008B1BF5" w:rsidRDefault="008B1BF5" w:rsidP="00354A01">
      <w:pPr>
        <w:pStyle w:val="ListParagraph"/>
        <w:numPr>
          <w:ilvl w:val="0"/>
          <w:numId w:val="81"/>
        </w:numPr>
        <w:jc w:val="both"/>
      </w:pPr>
      <w:r>
        <w:t>Council to consider how to extend operating hours of toy libraries and in particular how to offer evening session times to enable greater access</w:t>
      </w:r>
    </w:p>
    <w:p w14:paraId="52441E1D" w14:textId="3BB170B3" w:rsidR="008B1BF5" w:rsidRDefault="008B1BF5" w:rsidP="00354A01">
      <w:pPr>
        <w:pStyle w:val="ListParagraph"/>
        <w:numPr>
          <w:ilvl w:val="0"/>
          <w:numId w:val="81"/>
        </w:numPr>
        <w:jc w:val="both"/>
      </w:pPr>
      <w:r>
        <w:t>Investigate the cost of providing an online toy library borrowing service for each toy library</w:t>
      </w:r>
    </w:p>
    <w:p w14:paraId="213D462A" w14:textId="67A7198B" w:rsidR="008B1BF5" w:rsidRDefault="008B1BF5" w:rsidP="00354A01">
      <w:pPr>
        <w:pStyle w:val="ListParagraph"/>
        <w:numPr>
          <w:ilvl w:val="0"/>
          <w:numId w:val="81"/>
        </w:numPr>
        <w:jc w:val="both"/>
      </w:pPr>
      <w:r>
        <w:t>Undertake consultations with each toy library operator to better understand the current limitations of the buildings that they operate from, and consider how to make improvements to current locations whilst also factoring in the costs of doing so</w:t>
      </w:r>
    </w:p>
    <w:p w14:paraId="1F9AD7BC" w14:textId="77777777" w:rsidR="00A42813" w:rsidRPr="00A42813" w:rsidRDefault="008B1BF5" w:rsidP="00354A01">
      <w:pPr>
        <w:pStyle w:val="ListParagraph"/>
        <w:numPr>
          <w:ilvl w:val="0"/>
          <w:numId w:val="81"/>
        </w:numPr>
        <w:jc w:val="both"/>
      </w:pPr>
      <w:r>
        <w:t xml:space="preserve">Council to review its own internal record keeping procedures to ensure that there is ongoing communications with toy library operators regarding when grants and subsidies are due for payment to toy library operators </w:t>
      </w:r>
      <w:r w:rsidR="008F2A9C" w:rsidRPr="008B1BF5">
        <w:rPr>
          <w:rFonts w:cs="Calibri Light"/>
        </w:rPr>
        <w:tab/>
      </w:r>
    </w:p>
    <w:p w14:paraId="48C88F64" w14:textId="2CF073E5" w:rsidR="001C3B8A" w:rsidRPr="00A42813" w:rsidRDefault="007926C4" w:rsidP="004C6328">
      <w:pPr>
        <w:jc w:val="both"/>
      </w:pPr>
      <w:r w:rsidRPr="00A42813">
        <w:rPr>
          <w:rFonts w:cs="Calibri Light"/>
          <w:b/>
          <w:szCs w:val="22"/>
        </w:rPr>
        <w:t>O</w:t>
      </w:r>
      <w:r w:rsidR="00A400D2" w:rsidRPr="00A42813">
        <w:rPr>
          <w:rFonts w:cs="Calibri Light"/>
          <w:b/>
          <w:szCs w:val="22"/>
        </w:rPr>
        <w:t>ption One:</w:t>
      </w:r>
      <w:r w:rsidR="001C3B8A" w:rsidRPr="00A42813">
        <w:rPr>
          <w:rFonts w:cs="Calibri Light"/>
          <w:b/>
          <w:szCs w:val="22"/>
        </w:rPr>
        <w:t xml:space="preserve"> Enhancing the delivery and reach of current toy libraries in the City of Port Phillip</w:t>
      </w:r>
    </w:p>
    <w:p w14:paraId="38660EA8" w14:textId="136126E8" w:rsidR="005D0ACD" w:rsidRPr="00A23ABF" w:rsidRDefault="00A27630" w:rsidP="004C6328">
      <w:pPr>
        <w:jc w:val="both"/>
        <w:rPr>
          <w:rFonts w:cs="Calibri Light"/>
          <w:szCs w:val="22"/>
        </w:rPr>
      </w:pPr>
      <w:r>
        <w:rPr>
          <w:rFonts w:cs="Calibri Light"/>
          <w:szCs w:val="22"/>
        </w:rPr>
        <w:t>Key r</w:t>
      </w:r>
      <w:r w:rsidR="005D0ACD" w:rsidRPr="00A23ABF">
        <w:rPr>
          <w:rFonts w:cs="Calibri Light"/>
          <w:szCs w:val="22"/>
        </w:rPr>
        <w:t xml:space="preserve">ecommendations </w:t>
      </w:r>
    </w:p>
    <w:p w14:paraId="421CA758" w14:textId="523E8B73" w:rsidR="0000165E" w:rsidRPr="00A23ABF" w:rsidRDefault="00A27630" w:rsidP="00354A01">
      <w:pPr>
        <w:pStyle w:val="ListParagraph"/>
        <w:numPr>
          <w:ilvl w:val="0"/>
          <w:numId w:val="9"/>
        </w:numPr>
        <w:jc w:val="both"/>
        <w:rPr>
          <w:rFonts w:cs="Calibri Light"/>
          <w:szCs w:val="22"/>
        </w:rPr>
      </w:pPr>
      <w:r>
        <w:rPr>
          <w:rFonts w:cs="Calibri Light"/>
          <w:szCs w:val="22"/>
        </w:rPr>
        <w:t>T</w:t>
      </w:r>
      <w:r w:rsidR="00312861" w:rsidRPr="00A23ABF">
        <w:rPr>
          <w:rFonts w:cs="Calibri Light"/>
          <w:szCs w:val="22"/>
        </w:rPr>
        <w:t xml:space="preserve">arget services to </w:t>
      </w:r>
      <w:r w:rsidR="000C7394" w:rsidRPr="00A23ABF">
        <w:rPr>
          <w:rFonts w:cs="Calibri Light"/>
          <w:szCs w:val="22"/>
        </w:rPr>
        <w:t xml:space="preserve">families who would benefit most from them </w:t>
      </w:r>
    </w:p>
    <w:p w14:paraId="7B849207" w14:textId="05E49F5F" w:rsidR="0000165E" w:rsidRPr="00A23ABF" w:rsidRDefault="00A27630" w:rsidP="00354A01">
      <w:pPr>
        <w:pStyle w:val="ListParagraph"/>
        <w:numPr>
          <w:ilvl w:val="0"/>
          <w:numId w:val="9"/>
        </w:numPr>
        <w:jc w:val="both"/>
        <w:rPr>
          <w:rFonts w:cs="Calibri Light"/>
          <w:szCs w:val="22"/>
        </w:rPr>
      </w:pPr>
      <w:r>
        <w:rPr>
          <w:rFonts w:cs="Calibri Light"/>
          <w:szCs w:val="22"/>
        </w:rPr>
        <w:t>I</w:t>
      </w:r>
      <w:r w:rsidR="002F4E74">
        <w:rPr>
          <w:rFonts w:cs="Calibri Light"/>
          <w:szCs w:val="22"/>
        </w:rPr>
        <w:t>nvest</w:t>
      </w:r>
      <w:r w:rsidR="00312861" w:rsidRPr="00A23ABF">
        <w:rPr>
          <w:rFonts w:cs="Calibri Light"/>
          <w:szCs w:val="22"/>
        </w:rPr>
        <w:t xml:space="preserve"> in online syste</w:t>
      </w:r>
      <w:r w:rsidR="0000165E" w:rsidRPr="00A23ABF">
        <w:rPr>
          <w:rFonts w:cs="Calibri Light"/>
          <w:szCs w:val="22"/>
        </w:rPr>
        <w:t>ms to enhance user experience</w:t>
      </w:r>
      <w:r w:rsidR="000C7394" w:rsidRPr="00A23ABF">
        <w:rPr>
          <w:rFonts w:cs="Calibri Light"/>
          <w:szCs w:val="22"/>
        </w:rPr>
        <w:t>s</w:t>
      </w:r>
      <w:r w:rsidR="0000165E" w:rsidRPr="00A23ABF">
        <w:rPr>
          <w:rFonts w:cs="Calibri Light"/>
          <w:szCs w:val="22"/>
        </w:rPr>
        <w:t xml:space="preserve"> and enable greater flexibility </w:t>
      </w:r>
    </w:p>
    <w:p w14:paraId="5131DE4C" w14:textId="01BFA0D7" w:rsidR="001C3B8A" w:rsidRPr="00A23ABF" w:rsidRDefault="002F4E74" w:rsidP="00354A01">
      <w:pPr>
        <w:pStyle w:val="ListParagraph"/>
        <w:numPr>
          <w:ilvl w:val="0"/>
          <w:numId w:val="9"/>
        </w:numPr>
        <w:jc w:val="both"/>
        <w:rPr>
          <w:rFonts w:cs="Calibri Light"/>
          <w:szCs w:val="22"/>
        </w:rPr>
      </w:pPr>
      <w:r>
        <w:rPr>
          <w:rFonts w:cs="Calibri Light"/>
          <w:szCs w:val="22"/>
        </w:rPr>
        <w:t>Investigate o</w:t>
      </w:r>
      <w:r w:rsidR="00312861" w:rsidRPr="00A23ABF">
        <w:rPr>
          <w:rFonts w:cs="Calibri Light"/>
          <w:szCs w:val="22"/>
        </w:rPr>
        <w:t>perating</w:t>
      </w:r>
      <w:r w:rsidR="00434423" w:rsidRPr="00A23ABF">
        <w:rPr>
          <w:rFonts w:cs="Calibri Light"/>
          <w:szCs w:val="22"/>
        </w:rPr>
        <w:t xml:space="preserve"> a mobile toy library service</w:t>
      </w:r>
      <w:r w:rsidR="00312861" w:rsidRPr="00A23ABF">
        <w:rPr>
          <w:rFonts w:cs="Calibri Light"/>
          <w:szCs w:val="22"/>
        </w:rPr>
        <w:t xml:space="preserve"> that visit</w:t>
      </w:r>
      <w:r w:rsidR="000C7394" w:rsidRPr="00A23ABF">
        <w:rPr>
          <w:rFonts w:cs="Calibri Light"/>
          <w:szCs w:val="22"/>
        </w:rPr>
        <w:t>s</w:t>
      </w:r>
      <w:r w:rsidR="00312861" w:rsidRPr="00A23ABF">
        <w:rPr>
          <w:rFonts w:cs="Calibri Light"/>
          <w:szCs w:val="22"/>
        </w:rPr>
        <w:t xml:space="preserve"> council libraries </w:t>
      </w:r>
      <w:r w:rsidR="0000165E" w:rsidRPr="00A23ABF">
        <w:rPr>
          <w:rFonts w:cs="Calibri Light"/>
          <w:szCs w:val="22"/>
        </w:rPr>
        <w:t xml:space="preserve">on a rotating basis </w:t>
      </w:r>
    </w:p>
    <w:p w14:paraId="2F63102F" w14:textId="32F79322" w:rsidR="008068A9" w:rsidRPr="00A23ABF" w:rsidRDefault="00A27630" w:rsidP="00354A01">
      <w:pPr>
        <w:pStyle w:val="ListParagraph"/>
        <w:numPr>
          <w:ilvl w:val="0"/>
          <w:numId w:val="9"/>
        </w:numPr>
        <w:jc w:val="both"/>
        <w:rPr>
          <w:rFonts w:cs="Calibri Light"/>
          <w:szCs w:val="22"/>
        </w:rPr>
      </w:pPr>
      <w:r>
        <w:rPr>
          <w:rFonts w:cs="Calibri Light"/>
          <w:szCs w:val="22"/>
        </w:rPr>
        <w:t>E</w:t>
      </w:r>
      <w:r w:rsidR="002F4E74">
        <w:rPr>
          <w:rFonts w:cs="Calibri Light"/>
          <w:szCs w:val="22"/>
        </w:rPr>
        <w:t xml:space="preserve">xtend </w:t>
      </w:r>
      <w:r w:rsidR="0000165E" w:rsidRPr="00A23ABF">
        <w:rPr>
          <w:rFonts w:cs="Calibri Light"/>
          <w:szCs w:val="22"/>
        </w:rPr>
        <w:t xml:space="preserve">the hours of operation of current toy libraries </w:t>
      </w:r>
    </w:p>
    <w:p w14:paraId="2D6B7AE8" w14:textId="45FD787E" w:rsidR="00C0250E" w:rsidRPr="00A23ABF" w:rsidRDefault="00A27630" w:rsidP="00354A01">
      <w:pPr>
        <w:pStyle w:val="ListParagraph"/>
        <w:numPr>
          <w:ilvl w:val="0"/>
          <w:numId w:val="9"/>
        </w:numPr>
        <w:jc w:val="both"/>
        <w:rPr>
          <w:rFonts w:cs="Calibri Light"/>
          <w:szCs w:val="22"/>
        </w:rPr>
      </w:pPr>
      <w:r>
        <w:rPr>
          <w:rFonts w:cs="Calibri Light"/>
          <w:szCs w:val="22"/>
        </w:rPr>
        <w:t>C</w:t>
      </w:r>
      <w:r w:rsidR="008068A9" w:rsidRPr="00A23ABF">
        <w:rPr>
          <w:rFonts w:cs="Calibri Light"/>
          <w:szCs w:val="22"/>
        </w:rPr>
        <w:t>ouncil assistan</w:t>
      </w:r>
      <w:r w:rsidR="00434423" w:rsidRPr="00A23ABF">
        <w:rPr>
          <w:rFonts w:cs="Calibri Light"/>
          <w:szCs w:val="22"/>
        </w:rPr>
        <w:t>ce to toy libraries to help</w:t>
      </w:r>
      <w:r w:rsidR="005B0D00" w:rsidRPr="00A23ABF">
        <w:rPr>
          <w:rFonts w:cs="Calibri Light"/>
          <w:szCs w:val="22"/>
        </w:rPr>
        <w:t xml:space="preserve"> diversify</w:t>
      </w:r>
      <w:r w:rsidR="00434423" w:rsidRPr="00A23ABF">
        <w:rPr>
          <w:rFonts w:cs="Calibri Light"/>
          <w:szCs w:val="22"/>
        </w:rPr>
        <w:t xml:space="preserve"> </w:t>
      </w:r>
      <w:r w:rsidR="008068A9" w:rsidRPr="00A23ABF">
        <w:rPr>
          <w:rFonts w:cs="Calibri Light"/>
          <w:szCs w:val="22"/>
        </w:rPr>
        <w:t xml:space="preserve">revenue streams </w:t>
      </w:r>
    </w:p>
    <w:p w14:paraId="087A3AC5" w14:textId="485C0777" w:rsidR="005B0D00" w:rsidRPr="00A23ABF" w:rsidRDefault="00A27630" w:rsidP="00354A01">
      <w:pPr>
        <w:pStyle w:val="ListParagraph"/>
        <w:numPr>
          <w:ilvl w:val="0"/>
          <w:numId w:val="9"/>
        </w:numPr>
        <w:jc w:val="both"/>
        <w:rPr>
          <w:rFonts w:cs="Calibri Light"/>
          <w:szCs w:val="22"/>
        </w:rPr>
      </w:pPr>
      <w:r>
        <w:rPr>
          <w:rFonts w:cs="Calibri Light"/>
          <w:szCs w:val="22"/>
        </w:rPr>
        <w:t>R</w:t>
      </w:r>
      <w:r w:rsidR="00924675" w:rsidRPr="00A23ABF">
        <w:rPr>
          <w:rFonts w:cs="Calibri Light"/>
          <w:szCs w:val="22"/>
        </w:rPr>
        <w:t xml:space="preserve">etain </w:t>
      </w:r>
      <w:r w:rsidR="005B0D00" w:rsidRPr="00A23ABF">
        <w:rPr>
          <w:rFonts w:cs="Calibri Light"/>
          <w:szCs w:val="22"/>
        </w:rPr>
        <w:t xml:space="preserve">current </w:t>
      </w:r>
      <w:r w:rsidR="008068A9" w:rsidRPr="00A23ABF">
        <w:rPr>
          <w:rFonts w:cs="Calibri Light"/>
          <w:szCs w:val="22"/>
        </w:rPr>
        <w:t xml:space="preserve">management </w:t>
      </w:r>
      <w:r w:rsidR="005B0D00" w:rsidRPr="00A23ABF">
        <w:rPr>
          <w:rFonts w:cs="Calibri Light"/>
          <w:szCs w:val="22"/>
        </w:rPr>
        <w:t xml:space="preserve">structure of toy </w:t>
      </w:r>
      <w:r w:rsidR="00C0250E" w:rsidRPr="00A23ABF">
        <w:rPr>
          <w:rFonts w:cs="Calibri Light"/>
          <w:szCs w:val="22"/>
        </w:rPr>
        <w:t xml:space="preserve">libraries </w:t>
      </w:r>
    </w:p>
    <w:p w14:paraId="4B7E2481" w14:textId="0019B981" w:rsidR="00924675" w:rsidRPr="00A23ABF" w:rsidRDefault="00A27630" w:rsidP="00354A01">
      <w:pPr>
        <w:pStyle w:val="ListParagraph"/>
        <w:numPr>
          <w:ilvl w:val="0"/>
          <w:numId w:val="9"/>
        </w:numPr>
        <w:jc w:val="both"/>
        <w:rPr>
          <w:rFonts w:cs="Calibri Light"/>
          <w:szCs w:val="22"/>
        </w:rPr>
      </w:pPr>
      <w:r>
        <w:rPr>
          <w:rFonts w:cs="Calibri Light"/>
          <w:szCs w:val="22"/>
        </w:rPr>
        <w:t>U</w:t>
      </w:r>
      <w:r w:rsidR="00924675" w:rsidRPr="00A23ABF">
        <w:rPr>
          <w:rFonts w:cs="Calibri Light"/>
          <w:szCs w:val="22"/>
        </w:rPr>
        <w:t xml:space="preserve">ndertake minor upgrades and improvements to existing sites </w:t>
      </w:r>
    </w:p>
    <w:p w14:paraId="38263E25" w14:textId="67301001" w:rsidR="00C0250E" w:rsidRPr="00A23ABF" w:rsidRDefault="00A27630" w:rsidP="00354A01">
      <w:pPr>
        <w:pStyle w:val="ListParagraph"/>
        <w:numPr>
          <w:ilvl w:val="0"/>
          <w:numId w:val="9"/>
        </w:numPr>
        <w:jc w:val="both"/>
        <w:rPr>
          <w:rFonts w:cs="Calibri Light"/>
          <w:szCs w:val="22"/>
        </w:rPr>
      </w:pPr>
      <w:r>
        <w:rPr>
          <w:rFonts w:cs="Calibri Light"/>
          <w:szCs w:val="22"/>
        </w:rPr>
        <w:t>U</w:t>
      </w:r>
      <w:r w:rsidR="00924675" w:rsidRPr="00A23ABF">
        <w:rPr>
          <w:rFonts w:cs="Calibri Light"/>
          <w:szCs w:val="22"/>
        </w:rPr>
        <w:t>ndertake a review to ascertain whether a new toy library</w:t>
      </w:r>
      <w:r w:rsidR="002F4E74">
        <w:rPr>
          <w:rFonts w:cs="Calibri Light"/>
          <w:szCs w:val="22"/>
        </w:rPr>
        <w:t>/multiple toy libraries</w:t>
      </w:r>
      <w:r w:rsidR="00924675" w:rsidRPr="00A23ABF">
        <w:rPr>
          <w:rFonts w:cs="Calibri Light"/>
          <w:szCs w:val="22"/>
        </w:rPr>
        <w:t xml:space="preserve"> </w:t>
      </w:r>
      <w:r w:rsidR="002F4E74">
        <w:rPr>
          <w:rFonts w:cs="Calibri Light"/>
          <w:szCs w:val="22"/>
        </w:rPr>
        <w:t>are</w:t>
      </w:r>
      <w:r w:rsidR="00682B2E" w:rsidRPr="00A23ABF">
        <w:rPr>
          <w:rFonts w:cs="Calibri Light"/>
          <w:szCs w:val="22"/>
        </w:rPr>
        <w:t xml:space="preserve"> required at Fisherman</w:t>
      </w:r>
      <w:r w:rsidR="00924675" w:rsidRPr="00A23ABF">
        <w:rPr>
          <w:rFonts w:cs="Calibri Light"/>
          <w:szCs w:val="22"/>
        </w:rPr>
        <w:t>s Bend</w:t>
      </w:r>
    </w:p>
    <w:p w14:paraId="54C77690" w14:textId="77777777" w:rsidR="00A42813" w:rsidRDefault="00A42813" w:rsidP="004C6328">
      <w:pPr>
        <w:jc w:val="both"/>
        <w:rPr>
          <w:rFonts w:cs="Calibri Light"/>
          <w:b/>
          <w:szCs w:val="22"/>
        </w:rPr>
      </w:pPr>
    </w:p>
    <w:p w14:paraId="229C49FA" w14:textId="77777777" w:rsidR="00A42813" w:rsidRDefault="00A42813" w:rsidP="004C6328">
      <w:pPr>
        <w:jc w:val="both"/>
        <w:rPr>
          <w:rFonts w:cs="Calibri Light"/>
          <w:b/>
          <w:szCs w:val="22"/>
        </w:rPr>
      </w:pPr>
    </w:p>
    <w:p w14:paraId="35DF78CC" w14:textId="39EBB570" w:rsidR="00C0250E" w:rsidRPr="00A23ABF" w:rsidRDefault="00C0250E" w:rsidP="004C6328">
      <w:pPr>
        <w:jc w:val="both"/>
        <w:rPr>
          <w:rFonts w:cs="Calibri Light"/>
          <w:b/>
          <w:szCs w:val="22"/>
        </w:rPr>
      </w:pPr>
      <w:r w:rsidRPr="00A23ABF">
        <w:rPr>
          <w:rFonts w:cs="Calibri Light"/>
          <w:b/>
          <w:szCs w:val="22"/>
        </w:rPr>
        <w:t xml:space="preserve">Recommendation 1: Better targeting existing services to families in the City of Port Phillip </w:t>
      </w:r>
    </w:p>
    <w:p w14:paraId="4E578F11" w14:textId="77777777" w:rsidR="005976DD" w:rsidRPr="00A23ABF" w:rsidRDefault="00C0250E" w:rsidP="004C6328">
      <w:pPr>
        <w:jc w:val="both"/>
        <w:rPr>
          <w:rFonts w:cs="Calibri Light"/>
          <w:szCs w:val="22"/>
        </w:rPr>
      </w:pPr>
      <w:r w:rsidRPr="00A23ABF">
        <w:rPr>
          <w:rFonts w:cs="Calibri Light"/>
          <w:szCs w:val="22"/>
        </w:rPr>
        <w:t xml:space="preserve">The City of Port Phillip has a large proportion of high income families (those earning over $2500 per week) that are able to easily navigate and access services. The City of </w:t>
      </w:r>
      <w:r w:rsidR="005976DD" w:rsidRPr="00A23ABF">
        <w:rPr>
          <w:rFonts w:cs="Calibri Light"/>
          <w:szCs w:val="22"/>
        </w:rPr>
        <w:t xml:space="preserve">Port Phillip however has some communities </w:t>
      </w:r>
      <w:r w:rsidRPr="00A23ABF">
        <w:rPr>
          <w:rFonts w:cs="Calibri Light"/>
          <w:szCs w:val="22"/>
        </w:rPr>
        <w:t>that are experiencing disadvantage. These families tend to be residing in or near to the City’s public housing estates</w:t>
      </w:r>
      <w:r w:rsidR="005976DD" w:rsidRPr="00A23ABF">
        <w:rPr>
          <w:rFonts w:cs="Calibri Light"/>
          <w:szCs w:val="22"/>
        </w:rPr>
        <w:t xml:space="preserve"> in South Melbourne and St Kilda</w:t>
      </w:r>
      <w:r w:rsidRPr="00A23ABF">
        <w:rPr>
          <w:rFonts w:cs="Calibri Light"/>
          <w:szCs w:val="22"/>
        </w:rPr>
        <w:t>.</w:t>
      </w:r>
      <w:r w:rsidRPr="00A23ABF">
        <w:rPr>
          <w:rStyle w:val="FootnoteReference"/>
          <w:rFonts w:cs="Calibri Light"/>
          <w:szCs w:val="22"/>
        </w:rPr>
        <w:footnoteReference w:id="53"/>
      </w:r>
      <w:r w:rsidRPr="00A23ABF">
        <w:rPr>
          <w:rFonts w:cs="Calibri Light"/>
          <w:szCs w:val="22"/>
        </w:rPr>
        <w:t xml:space="preserve">  </w:t>
      </w:r>
    </w:p>
    <w:p w14:paraId="4D4AC1B5" w14:textId="07301379" w:rsidR="00C0250E" w:rsidRPr="00A23ABF" w:rsidRDefault="00C0250E" w:rsidP="004C6328">
      <w:pPr>
        <w:jc w:val="both"/>
        <w:rPr>
          <w:rFonts w:cs="Calibri Light"/>
          <w:szCs w:val="22"/>
        </w:rPr>
      </w:pPr>
      <w:r w:rsidRPr="00A23ABF">
        <w:rPr>
          <w:rFonts w:cs="Calibri Light"/>
          <w:szCs w:val="22"/>
        </w:rPr>
        <w:t>Currently, toy</w:t>
      </w:r>
      <w:r w:rsidR="00B1225C" w:rsidRPr="00A23ABF">
        <w:rPr>
          <w:rFonts w:cs="Calibri Light"/>
          <w:szCs w:val="22"/>
        </w:rPr>
        <w:t xml:space="preserve"> library operators</w:t>
      </w:r>
      <w:r w:rsidR="005976DD" w:rsidRPr="00A23ABF">
        <w:rPr>
          <w:rFonts w:cs="Calibri Light"/>
          <w:szCs w:val="22"/>
        </w:rPr>
        <w:t xml:space="preserve"> do</w:t>
      </w:r>
      <w:r w:rsidRPr="00A23ABF">
        <w:rPr>
          <w:rFonts w:cs="Calibri Light"/>
          <w:szCs w:val="22"/>
        </w:rPr>
        <w:t xml:space="preserve"> not have the time or resources to intensively engage and build connections with families that may be experiencing vulnerability. </w:t>
      </w:r>
    </w:p>
    <w:p w14:paraId="1D18FEFE" w14:textId="32D10AF8" w:rsidR="009D5A2E" w:rsidRPr="00A23ABF" w:rsidRDefault="00C0250E" w:rsidP="004C6328">
      <w:pPr>
        <w:jc w:val="both"/>
        <w:rPr>
          <w:rFonts w:cs="Calibri Light"/>
          <w:szCs w:val="22"/>
        </w:rPr>
      </w:pPr>
      <w:r w:rsidRPr="00A23ABF">
        <w:rPr>
          <w:rFonts w:cs="Calibri Light"/>
          <w:b/>
          <w:szCs w:val="22"/>
        </w:rPr>
        <w:t xml:space="preserve">Recommendation: </w:t>
      </w:r>
      <w:r w:rsidRPr="00A23ABF">
        <w:rPr>
          <w:rFonts w:cs="Calibri Light"/>
          <w:szCs w:val="22"/>
        </w:rPr>
        <w:t xml:space="preserve">Council works closely with toy library operators, maternal and child health services, childcare centres , playgroups , and other child and family services to develop a long term strategy with key outcomes sought to ensure that families who are in need have access to toys from toy libraries. </w:t>
      </w:r>
    </w:p>
    <w:p w14:paraId="5E93F8D4" w14:textId="77777777" w:rsidR="005976DD" w:rsidRPr="00A23ABF" w:rsidRDefault="00C0250E" w:rsidP="004C6328">
      <w:pPr>
        <w:jc w:val="both"/>
        <w:rPr>
          <w:rFonts w:cs="Calibri Light"/>
          <w:szCs w:val="22"/>
        </w:rPr>
      </w:pPr>
      <w:r w:rsidRPr="00A23ABF">
        <w:rPr>
          <w:rFonts w:cs="Calibri Light"/>
          <w:szCs w:val="22"/>
        </w:rPr>
        <w:t xml:space="preserve">Strategies employed could include: </w:t>
      </w:r>
    </w:p>
    <w:p w14:paraId="569645FA" w14:textId="5886E50C" w:rsidR="00C0250E" w:rsidRPr="00A23ABF" w:rsidRDefault="00C0250E" w:rsidP="00354A01">
      <w:pPr>
        <w:pStyle w:val="ListParagraph"/>
        <w:numPr>
          <w:ilvl w:val="0"/>
          <w:numId w:val="16"/>
        </w:numPr>
        <w:jc w:val="both"/>
        <w:rPr>
          <w:rFonts w:cs="Calibri Light"/>
          <w:szCs w:val="22"/>
        </w:rPr>
      </w:pPr>
      <w:r w:rsidRPr="00A23ABF">
        <w:rPr>
          <w:rFonts w:cs="Calibri Light"/>
          <w:szCs w:val="22"/>
        </w:rPr>
        <w:t>Council employs a part</w:t>
      </w:r>
      <w:r w:rsidR="004C6EE9">
        <w:rPr>
          <w:rFonts w:cs="Calibri Light"/>
          <w:szCs w:val="22"/>
        </w:rPr>
        <w:t>-</w:t>
      </w:r>
      <w:r w:rsidRPr="00A23ABF">
        <w:rPr>
          <w:rFonts w:cs="Calibri Light"/>
          <w:szCs w:val="22"/>
        </w:rPr>
        <w:t xml:space="preserve">time support worker to build linkages between toy libraries and other services, this could include helping families to pick up and drop off toys. </w:t>
      </w:r>
    </w:p>
    <w:p w14:paraId="1844BAE6" w14:textId="2B0C3833" w:rsidR="005976DD" w:rsidRPr="00A23ABF" w:rsidRDefault="005976DD" w:rsidP="00354A01">
      <w:pPr>
        <w:pStyle w:val="ListParagraph"/>
        <w:numPr>
          <w:ilvl w:val="0"/>
          <w:numId w:val="16"/>
        </w:numPr>
        <w:jc w:val="both"/>
        <w:rPr>
          <w:rFonts w:cs="Calibri Light"/>
          <w:szCs w:val="22"/>
        </w:rPr>
      </w:pPr>
      <w:r w:rsidRPr="00A23ABF">
        <w:rPr>
          <w:rFonts w:cs="Calibri Light"/>
          <w:szCs w:val="22"/>
        </w:rPr>
        <w:t xml:space="preserve">Council undertakes a review to ensure that the current subsidies provided to toy libraries for families with a low income health care card are applied correctly. </w:t>
      </w:r>
    </w:p>
    <w:p w14:paraId="7301E71D" w14:textId="4D56848C" w:rsidR="005976DD" w:rsidRPr="00A23ABF" w:rsidRDefault="005976DD" w:rsidP="00354A01">
      <w:pPr>
        <w:pStyle w:val="ListParagraph"/>
        <w:numPr>
          <w:ilvl w:val="0"/>
          <w:numId w:val="16"/>
        </w:numPr>
        <w:jc w:val="both"/>
        <w:rPr>
          <w:rFonts w:cs="Calibri Light"/>
          <w:szCs w:val="22"/>
        </w:rPr>
      </w:pPr>
      <w:r w:rsidRPr="00A23ABF">
        <w:rPr>
          <w:rFonts w:cs="Calibri Light"/>
          <w:szCs w:val="22"/>
        </w:rPr>
        <w:t xml:space="preserve">Toy library operators commit to a yearly schedule of activities that aim to increase awareness of the service in vulnerable communities. </w:t>
      </w:r>
    </w:p>
    <w:p w14:paraId="6CCB4658" w14:textId="2812EEFF" w:rsidR="005976DD" w:rsidRPr="00A23ABF" w:rsidRDefault="005976DD" w:rsidP="00354A01">
      <w:pPr>
        <w:pStyle w:val="ListParagraph"/>
        <w:numPr>
          <w:ilvl w:val="0"/>
          <w:numId w:val="16"/>
        </w:numPr>
        <w:jc w:val="both"/>
        <w:rPr>
          <w:rFonts w:cs="Calibri Light"/>
          <w:szCs w:val="22"/>
        </w:rPr>
      </w:pPr>
      <w:r w:rsidRPr="00A23ABF">
        <w:rPr>
          <w:rFonts w:cs="Calibri Light"/>
          <w:szCs w:val="22"/>
        </w:rPr>
        <w:t>Meetings (frequenc</w:t>
      </w:r>
      <w:r w:rsidR="00B1225C" w:rsidRPr="00A23ABF">
        <w:rPr>
          <w:rFonts w:cs="Calibri Light"/>
          <w:szCs w:val="22"/>
        </w:rPr>
        <w:t>y to be confirmed</w:t>
      </w:r>
      <w:r w:rsidRPr="00A23ABF">
        <w:rPr>
          <w:rFonts w:cs="Calibri Light"/>
          <w:szCs w:val="22"/>
        </w:rPr>
        <w:t xml:space="preserve">) between operators and council to be held to discuss how to ensure accessibility of toy library services to the community. </w:t>
      </w:r>
    </w:p>
    <w:p w14:paraId="419BBCA0" w14:textId="5DDEA9F8" w:rsidR="005976DD" w:rsidRPr="00A23ABF" w:rsidRDefault="005976DD" w:rsidP="004C6328">
      <w:pPr>
        <w:jc w:val="both"/>
        <w:rPr>
          <w:rFonts w:cs="Calibri Light"/>
          <w:b/>
          <w:szCs w:val="22"/>
        </w:rPr>
      </w:pPr>
      <w:r w:rsidRPr="00A23ABF">
        <w:rPr>
          <w:rFonts w:cs="Calibri Light"/>
          <w:b/>
          <w:szCs w:val="22"/>
        </w:rPr>
        <w:t>Recommendation 2: investing in online systems to enhance user experiences and enable greater flexibility</w:t>
      </w:r>
    </w:p>
    <w:p w14:paraId="5E076016" w14:textId="4A0DF0C0" w:rsidR="00875CB1" w:rsidRPr="00A23ABF" w:rsidRDefault="005976DD" w:rsidP="00354A01">
      <w:pPr>
        <w:pStyle w:val="ListParagraph"/>
        <w:numPr>
          <w:ilvl w:val="0"/>
          <w:numId w:val="17"/>
        </w:numPr>
        <w:jc w:val="both"/>
        <w:rPr>
          <w:rFonts w:cs="Calibri Light"/>
          <w:szCs w:val="22"/>
        </w:rPr>
      </w:pPr>
      <w:r w:rsidRPr="00A23ABF">
        <w:rPr>
          <w:rFonts w:cs="Calibri Light"/>
          <w:szCs w:val="22"/>
        </w:rPr>
        <w:t>Council should provide a one</w:t>
      </w:r>
      <w:r w:rsidR="004C6EE9">
        <w:rPr>
          <w:rFonts w:cs="Calibri Light"/>
          <w:szCs w:val="22"/>
        </w:rPr>
        <w:t>-</w:t>
      </w:r>
      <w:r w:rsidRPr="00A23ABF">
        <w:rPr>
          <w:rFonts w:cs="Calibri Light"/>
          <w:szCs w:val="22"/>
        </w:rPr>
        <w:t xml:space="preserve">off grant to toy library operators to enable them to improve online borrowing and cataloguing platforms. Functions that should be included in </w:t>
      </w:r>
      <w:r w:rsidR="004C6EE9">
        <w:rPr>
          <w:rFonts w:cs="Calibri Light"/>
          <w:szCs w:val="22"/>
        </w:rPr>
        <w:t xml:space="preserve">an </w:t>
      </w:r>
      <w:r w:rsidRPr="00A23ABF">
        <w:rPr>
          <w:rFonts w:cs="Calibri Light"/>
          <w:szCs w:val="22"/>
        </w:rPr>
        <w:t xml:space="preserve">online system could include the ability to borrow toys, and extend borrowing period, membership information/personal profile, and volunteer roster sign up should also be integrated into the one online system. </w:t>
      </w:r>
    </w:p>
    <w:p w14:paraId="3CBFC8B1" w14:textId="39E2DCB7" w:rsidR="005976DD" w:rsidRPr="00A23ABF" w:rsidRDefault="005976DD" w:rsidP="004C6328">
      <w:pPr>
        <w:jc w:val="both"/>
        <w:rPr>
          <w:rFonts w:cs="Calibri Light"/>
          <w:b/>
          <w:szCs w:val="22"/>
        </w:rPr>
      </w:pPr>
      <w:r w:rsidRPr="00A23ABF">
        <w:rPr>
          <w:rFonts w:cs="Calibri Light"/>
          <w:b/>
          <w:szCs w:val="22"/>
        </w:rPr>
        <w:t>Recommendation 3:</w:t>
      </w:r>
      <w:r w:rsidR="002F4E74">
        <w:rPr>
          <w:rFonts w:cs="Calibri Light"/>
          <w:b/>
          <w:szCs w:val="22"/>
        </w:rPr>
        <w:t xml:space="preserve"> investigate</w:t>
      </w:r>
      <w:r w:rsidRPr="00A23ABF">
        <w:rPr>
          <w:rFonts w:cs="Calibri Light"/>
          <w:b/>
          <w:szCs w:val="22"/>
        </w:rPr>
        <w:t xml:space="preserve"> operating a mobile toy library service that visits council libraries on a rotating basis </w:t>
      </w:r>
    </w:p>
    <w:p w14:paraId="7C542C84" w14:textId="2EB25B02" w:rsidR="005976DD" w:rsidRPr="00A23ABF" w:rsidRDefault="005976DD" w:rsidP="00354A01">
      <w:pPr>
        <w:pStyle w:val="ListParagraph"/>
        <w:numPr>
          <w:ilvl w:val="0"/>
          <w:numId w:val="14"/>
        </w:numPr>
        <w:jc w:val="both"/>
        <w:rPr>
          <w:rFonts w:cs="Calibri Light"/>
          <w:szCs w:val="22"/>
        </w:rPr>
      </w:pPr>
      <w:r w:rsidRPr="00A23ABF">
        <w:rPr>
          <w:rFonts w:cs="Calibri Light"/>
          <w:szCs w:val="22"/>
        </w:rPr>
        <w:t>In order to increase access to toy libraries, the council should consider how to commence a mobile toy library service</w:t>
      </w:r>
      <w:r w:rsidR="005F4175">
        <w:rPr>
          <w:rFonts w:cs="Calibri Light"/>
          <w:szCs w:val="22"/>
        </w:rPr>
        <w:t xml:space="preserve"> that visits council libraries, or targeted sites such as Council’s Adventure Playground or public housing sites.</w:t>
      </w:r>
    </w:p>
    <w:p w14:paraId="305AA1E1" w14:textId="0E39EDAD" w:rsidR="005976DD" w:rsidRPr="00A23ABF" w:rsidRDefault="005976DD" w:rsidP="00354A01">
      <w:pPr>
        <w:pStyle w:val="ListParagraph"/>
        <w:numPr>
          <w:ilvl w:val="0"/>
          <w:numId w:val="14"/>
        </w:numPr>
        <w:jc w:val="both"/>
        <w:rPr>
          <w:rFonts w:cs="Calibri Light"/>
          <w:szCs w:val="22"/>
        </w:rPr>
      </w:pPr>
      <w:r w:rsidRPr="00A23ABF">
        <w:rPr>
          <w:rFonts w:cs="Calibri Light"/>
          <w:szCs w:val="22"/>
        </w:rPr>
        <w:t xml:space="preserve">Council could provide a small contribution to toy libraries (as part of their yearly grant) to enable them to provide this service to the community. </w:t>
      </w:r>
    </w:p>
    <w:p w14:paraId="5F5FBECB" w14:textId="6B1500D0" w:rsidR="005976DD" w:rsidRPr="00A23ABF" w:rsidRDefault="00FF7E97" w:rsidP="004C6328">
      <w:pPr>
        <w:jc w:val="both"/>
        <w:rPr>
          <w:rFonts w:cs="Calibri Light"/>
          <w:b/>
          <w:szCs w:val="22"/>
        </w:rPr>
      </w:pPr>
      <w:r w:rsidRPr="00A23ABF">
        <w:rPr>
          <w:rFonts w:cs="Calibri Light"/>
          <w:b/>
          <w:szCs w:val="22"/>
        </w:rPr>
        <w:t xml:space="preserve">Recommendation 4: increase the operating hours of toy libraries, and offer evening sessions </w:t>
      </w:r>
    </w:p>
    <w:p w14:paraId="0C355380" w14:textId="48BF7E96" w:rsidR="005976DD" w:rsidRDefault="00FF7E97" w:rsidP="00354A01">
      <w:pPr>
        <w:pStyle w:val="ListParagraph"/>
        <w:numPr>
          <w:ilvl w:val="0"/>
          <w:numId w:val="15"/>
        </w:numPr>
        <w:jc w:val="both"/>
        <w:rPr>
          <w:rFonts w:cs="Calibri Light"/>
          <w:szCs w:val="22"/>
        </w:rPr>
      </w:pPr>
      <w:r w:rsidRPr="00A23ABF">
        <w:rPr>
          <w:rFonts w:cs="Calibri Light"/>
          <w:szCs w:val="22"/>
        </w:rPr>
        <w:t>Currently the operation hours of toy libraries are</w:t>
      </w:r>
      <w:r w:rsidR="005F4175">
        <w:rPr>
          <w:rFonts w:cs="Calibri Light"/>
          <w:szCs w:val="22"/>
        </w:rPr>
        <w:t xml:space="preserve"> limited which can pose a barrier to some families from accessing the service (all toy libraries open for 2-3 hours on Saturdays). </w:t>
      </w:r>
    </w:p>
    <w:p w14:paraId="1D2D9FB7" w14:textId="5C1B674E" w:rsidR="005F4175" w:rsidRPr="00A23ABF" w:rsidRDefault="005F4175" w:rsidP="00354A01">
      <w:pPr>
        <w:pStyle w:val="ListParagraph"/>
        <w:numPr>
          <w:ilvl w:val="0"/>
          <w:numId w:val="15"/>
        </w:numPr>
        <w:jc w:val="both"/>
        <w:rPr>
          <w:rFonts w:cs="Calibri Light"/>
          <w:szCs w:val="22"/>
        </w:rPr>
      </w:pPr>
      <w:r>
        <w:rPr>
          <w:rFonts w:cs="Calibri Light"/>
          <w:szCs w:val="22"/>
        </w:rPr>
        <w:t xml:space="preserve">Increasing opening hours could also help to minimise congestion at toy libraries. </w:t>
      </w:r>
    </w:p>
    <w:p w14:paraId="58E52471" w14:textId="579200C7" w:rsidR="001D19A6" w:rsidRPr="00B70C65" w:rsidRDefault="00FF7E97" w:rsidP="00354A01">
      <w:pPr>
        <w:pStyle w:val="ListParagraph"/>
        <w:numPr>
          <w:ilvl w:val="0"/>
          <w:numId w:val="15"/>
        </w:numPr>
        <w:jc w:val="both"/>
        <w:rPr>
          <w:rFonts w:cs="Calibri Light"/>
          <w:szCs w:val="22"/>
        </w:rPr>
      </w:pPr>
      <w:r w:rsidRPr="00A23ABF">
        <w:rPr>
          <w:rFonts w:cs="Calibri Light"/>
          <w:szCs w:val="22"/>
        </w:rPr>
        <w:t xml:space="preserve">Council could provide some financial support toy libraries to modify their hours to include evening sessions, and also to have longer sessions on the weekend. This cost could be off-set </w:t>
      </w:r>
      <w:r w:rsidRPr="001D19A6">
        <w:rPr>
          <w:rFonts w:cs="Calibri Light"/>
          <w:szCs w:val="22"/>
        </w:rPr>
        <w:t xml:space="preserve">over the long term by increased membership numbers. </w:t>
      </w:r>
    </w:p>
    <w:p w14:paraId="06218BFE" w14:textId="77777777" w:rsidR="00635CAA" w:rsidRDefault="00635CAA" w:rsidP="004C6328">
      <w:pPr>
        <w:jc w:val="both"/>
        <w:rPr>
          <w:rFonts w:cs="Calibri Light"/>
          <w:b/>
          <w:szCs w:val="22"/>
        </w:rPr>
      </w:pPr>
    </w:p>
    <w:p w14:paraId="50043A95" w14:textId="77777777" w:rsidR="00635CAA" w:rsidRDefault="00635CAA" w:rsidP="004C6328">
      <w:pPr>
        <w:jc w:val="both"/>
        <w:rPr>
          <w:rFonts w:cs="Calibri Light"/>
          <w:b/>
          <w:szCs w:val="22"/>
        </w:rPr>
      </w:pPr>
    </w:p>
    <w:p w14:paraId="69ED4860" w14:textId="77777777" w:rsidR="00FF7E97" w:rsidRPr="00A23ABF" w:rsidRDefault="00FF7E97" w:rsidP="004C6328">
      <w:pPr>
        <w:jc w:val="both"/>
        <w:rPr>
          <w:rFonts w:cs="Calibri Light"/>
          <w:b/>
          <w:szCs w:val="22"/>
        </w:rPr>
      </w:pPr>
      <w:r w:rsidRPr="00A23ABF">
        <w:rPr>
          <w:rFonts w:cs="Calibri Light"/>
          <w:b/>
          <w:szCs w:val="22"/>
        </w:rPr>
        <w:lastRenderedPageBreak/>
        <w:t xml:space="preserve">Recommendation 5: council assistance to toy libraries to help diversify revenue streams </w:t>
      </w:r>
    </w:p>
    <w:p w14:paraId="179E8707" w14:textId="0F30FC2F" w:rsidR="00354A01" w:rsidRPr="00635CAA" w:rsidRDefault="00924675" w:rsidP="004C6328">
      <w:pPr>
        <w:pStyle w:val="ListParagraph"/>
        <w:numPr>
          <w:ilvl w:val="0"/>
          <w:numId w:val="18"/>
        </w:numPr>
        <w:jc w:val="both"/>
        <w:rPr>
          <w:rFonts w:cs="Calibri Light"/>
          <w:b/>
          <w:szCs w:val="22"/>
        </w:rPr>
      </w:pPr>
      <w:r w:rsidRPr="00A23ABF">
        <w:rPr>
          <w:rFonts w:cs="Calibri Light"/>
          <w:szCs w:val="22"/>
        </w:rPr>
        <w:t xml:space="preserve">Council could offer support to toy libraries to help them to diversify their revenue streams. For example, offer training to toy library coordinators on how to apply for grants, provide regular updates on grant and funding rounds that are available for community organisations. </w:t>
      </w:r>
    </w:p>
    <w:p w14:paraId="0DFDAB33" w14:textId="66B7CE60" w:rsidR="00924675" w:rsidRPr="00A23ABF" w:rsidRDefault="00924675" w:rsidP="004C6328">
      <w:pPr>
        <w:jc w:val="both"/>
        <w:rPr>
          <w:rFonts w:cs="Calibri Light"/>
          <w:b/>
          <w:szCs w:val="22"/>
        </w:rPr>
      </w:pPr>
      <w:r w:rsidRPr="00A23ABF">
        <w:rPr>
          <w:rFonts w:cs="Calibri Light"/>
          <w:b/>
          <w:szCs w:val="22"/>
        </w:rPr>
        <w:t xml:space="preserve">Recommendation 6: retain current management structure of toy libraries </w:t>
      </w:r>
    </w:p>
    <w:p w14:paraId="2ABD6223" w14:textId="13D9C51A" w:rsidR="00924675" w:rsidRPr="00A23ABF" w:rsidRDefault="00924675" w:rsidP="00354A01">
      <w:pPr>
        <w:pStyle w:val="ListParagraph"/>
        <w:numPr>
          <w:ilvl w:val="0"/>
          <w:numId w:val="18"/>
        </w:numPr>
        <w:jc w:val="both"/>
        <w:rPr>
          <w:rFonts w:cs="Calibri Light"/>
          <w:szCs w:val="22"/>
        </w:rPr>
      </w:pPr>
      <w:r w:rsidRPr="00A23ABF">
        <w:rPr>
          <w:rFonts w:cs="Calibri Light"/>
          <w:szCs w:val="22"/>
        </w:rPr>
        <w:t>Toy libraries would continue to directly employ part</w:t>
      </w:r>
      <w:r w:rsidR="003928F4">
        <w:rPr>
          <w:rFonts w:cs="Calibri Light"/>
          <w:szCs w:val="22"/>
        </w:rPr>
        <w:t>-</w:t>
      </w:r>
      <w:r w:rsidRPr="00A23ABF">
        <w:rPr>
          <w:rFonts w:cs="Calibri Light"/>
          <w:szCs w:val="22"/>
        </w:rPr>
        <w:t>time coordinators.</w:t>
      </w:r>
    </w:p>
    <w:p w14:paraId="37EDE5FA" w14:textId="088F27A6" w:rsidR="00924675" w:rsidRPr="00A23ABF" w:rsidRDefault="00924675" w:rsidP="00354A01">
      <w:pPr>
        <w:pStyle w:val="ListParagraph"/>
        <w:numPr>
          <w:ilvl w:val="0"/>
          <w:numId w:val="18"/>
        </w:numPr>
        <w:jc w:val="both"/>
        <w:rPr>
          <w:rFonts w:cs="Calibri Light"/>
          <w:szCs w:val="22"/>
        </w:rPr>
      </w:pPr>
      <w:r w:rsidRPr="00A23ABF">
        <w:rPr>
          <w:rFonts w:cs="Calibri Light"/>
          <w:szCs w:val="22"/>
        </w:rPr>
        <w:t>Management of the toy libraries would remain with volunteer committees.</w:t>
      </w:r>
    </w:p>
    <w:p w14:paraId="594137EC" w14:textId="26EE1D7D" w:rsidR="00924675" w:rsidRPr="00A23ABF" w:rsidRDefault="002F4E74" w:rsidP="00354A01">
      <w:pPr>
        <w:pStyle w:val="ListParagraph"/>
        <w:numPr>
          <w:ilvl w:val="0"/>
          <w:numId w:val="18"/>
        </w:numPr>
        <w:jc w:val="both"/>
        <w:rPr>
          <w:rFonts w:cs="Calibri Light"/>
          <w:szCs w:val="22"/>
        </w:rPr>
      </w:pPr>
      <w:r>
        <w:rPr>
          <w:rFonts w:cs="Calibri Light"/>
          <w:szCs w:val="22"/>
        </w:rPr>
        <w:t xml:space="preserve">Toy library membership continues to require for member participation. </w:t>
      </w:r>
    </w:p>
    <w:p w14:paraId="4FDD67EA" w14:textId="4852893F" w:rsidR="00924675" w:rsidRPr="00A23ABF" w:rsidRDefault="00924675" w:rsidP="004C6328">
      <w:pPr>
        <w:jc w:val="both"/>
        <w:rPr>
          <w:rFonts w:cs="Calibri Light"/>
          <w:b/>
          <w:szCs w:val="22"/>
        </w:rPr>
      </w:pPr>
      <w:r w:rsidRPr="00A23ABF">
        <w:rPr>
          <w:rFonts w:cs="Calibri Light"/>
          <w:b/>
          <w:szCs w:val="22"/>
        </w:rPr>
        <w:t xml:space="preserve">Recommendation 7: Undertake minor upgrades and improvements to existing sites </w:t>
      </w:r>
    </w:p>
    <w:p w14:paraId="3B0A4FDD" w14:textId="0012CD1F" w:rsidR="00875CB1" w:rsidRPr="00A23ABF" w:rsidRDefault="00924675" w:rsidP="00354A01">
      <w:pPr>
        <w:pStyle w:val="ListParagraph"/>
        <w:numPr>
          <w:ilvl w:val="0"/>
          <w:numId w:val="19"/>
        </w:numPr>
        <w:jc w:val="both"/>
        <w:rPr>
          <w:rFonts w:cs="Calibri Light"/>
          <w:b/>
          <w:szCs w:val="22"/>
        </w:rPr>
      </w:pPr>
      <w:r w:rsidRPr="00A23ABF">
        <w:rPr>
          <w:rFonts w:cs="Calibri Light"/>
          <w:szCs w:val="22"/>
        </w:rPr>
        <w:t>Council could work with existing toy library operators to better understand the architectural challenges of current library sites.</w:t>
      </w:r>
    </w:p>
    <w:p w14:paraId="205F0B5C" w14:textId="75682288" w:rsidR="008F2A9C" w:rsidRPr="008B1BF5" w:rsidRDefault="00924675" w:rsidP="00354A01">
      <w:pPr>
        <w:pStyle w:val="ListParagraph"/>
        <w:numPr>
          <w:ilvl w:val="0"/>
          <w:numId w:val="19"/>
        </w:numPr>
        <w:jc w:val="both"/>
        <w:rPr>
          <w:rFonts w:cs="Calibri Light"/>
          <w:b/>
          <w:szCs w:val="22"/>
        </w:rPr>
      </w:pPr>
      <w:r w:rsidRPr="00A23ABF">
        <w:rPr>
          <w:rFonts w:cs="Calibri Light"/>
          <w:szCs w:val="22"/>
        </w:rPr>
        <w:t xml:space="preserve">Council could undertake a cost benefit analysis to determine what upgrades to undertake in consideration of current policy objectives and success factors </w:t>
      </w:r>
    </w:p>
    <w:p w14:paraId="776A2FFC" w14:textId="6E8287B9" w:rsidR="00682B2E" w:rsidRPr="00A23ABF" w:rsidRDefault="00924675" w:rsidP="004C6328">
      <w:pPr>
        <w:jc w:val="both"/>
        <w:rPr>
          <w:rFonts w:cs="Calibri Light"/>
          <w:b/>
          <w:szCs w:val="22"/>
        </w:rPr>
      </w:pPr>
      <w:r w:rsidRPr="00A23ABF">
        <w:rPr>
          <w:rFonts w:cs="Calibri Light"/>
          <w:b/>
          <w:szCs w:val="22"/>
        </w:rPr>
        <w:t>Recommendation 8: Undertake a review to ascertain whether a new toy</w:t>
      </w:r>
      <w:r w:rsidR="00682B2E" w:rsidRPr="00A23ABF">
        <w:rPr>
          <w:rFonts w:cs="Calibri Light"/>
          <w:b/>
          <w:szCs w:val="22"/>
        </w:rPr>
        <w:t xml:space="preserve"> library is required at Fisherma</w:t>
      </w:r>
      <w:r w:rsidRPr="00A23ABF">
        <w:rPr>
          <w:rFonts w:cs="Calibri Light"/>
          <w:b/>
          <w:szCs w:val="22"/>
        </w:rPr>
        <w:t xml:space="preserve">ns Bend </w:t>
      </w:r>
    </w:p>
    <w:p w14:paraId="008D0EFC" w14:textId="77777777" w:rsidR="0081764D" w:rsidRPr="00A23ABF" w:rsidRDefault="00682B2E" w:rsidP="00354A01">
      <w:pPr>
        <w:pStyle w:val="ListParagraph"/>
        <w:numPr>
          <w:ilvl w:val="0"/>
          <w:numId w:val="20"/>
        </w:numPr>
        <w:jc w:val="both"/>
        <w:rPr>
          <w:rFonts w:cs="Calibri Light"/>
          <w:szCs w:val="22"/>
        </w:rPr>
      </w:pPr>
      <w:r w:rsidRPr="00A23ABF">
        <w:rPr>
          <w:rFonts w:cs="Calibri Light"/>
          <w:szCs w:val="22"/>
        </w:rPr>
        <w:t>Based on future demand modelling, the greatest need for a new toy library will be in Fishermans Bend (Sandridge/Wirraway/Montague)</w:t>
      </w:r>
      <w:r w:rsidRPr="00A23ABF">
        <w:rPr>
          <w:rStyle w:val="FootnoteReference"/>
          <w:rFonts w:cs="Calibri Light"/>
          <w:szCs w:val="22"/>
        </w:rPr>
        <w:footnoteReference w:id="54"/>
      </w:r>
      <w:r w:rsidRPr="00A23ABF">
        <w:rPr>
          <w:rFonts w:cs="Calibri Light"/>
          <w:szCs w:val="22"/>
        </w:rPr>
        <w:t xml:space="preserve">. However, it is possible that there could be opportunities – through extending hours of operation of current toy libraries or delivering mobile toy library services – that will help to mitigate the need for council to establish a new toy library site.  </w:t>
      </w:r>
    </w:p>
    <w:p w14:paraId="361E693A" w14:textId="77E6CBA2" w:rsidR="0081764D" w:rsidRDefault="00682B2E" w:rsidP="00354A01">
      <w:pPr>
        <w:pStyle w:val="ListParagraph"/>
        <w:numPr>
          <w:ilvl w:val="0"/>
          <w:numId w:val="20"/>
        </w:numPr>
        <w:jc w:val="both"/>
        <w:rPr>
          <w:rFonts w:cs="Calibri Light"/>
          <w:szCs w:val="22"/>
        </w:rPr>
      </w:pPr>
      <w:r w:rsidRPr="00A23ABF">
        <w:rPr>
          <w:rFonts w:cs="Calibri Light"/>
          <w:szCs w:val="22"/>
        </w:rPr>
        <w:t xml:space="preserve">Council should consider how to best address the service gap that will arise as the population </w:t>
      </w:r>
      <w:r w:rsidR="0081764D" w:rsidRPr="00A23ABF">
        <w:rPr>
          <w:rFonts w:cs="Calibri Light"/>
          <w:szCs w:val="22"/>
        </w:rPr>
        <w:t>increase</w:t>
      </w:r>
      <w:r w:rsidRPr="00A23ABF">
        <w:rPr>
          <w:rFonts w:cs="Calibri Light"/>
          <w:szCs w:val="22"/>
        </w:rPr>
        <w:t>s at Fishermans Ben</w:t>
      </w:r>
      <w:r w:rsidR="0081764D" w:rsidRPr="00A23ABF">
        <w:rPr>
          <w:rFonts w:cs="Calibri Light"/>
          <w:szCs w:val="22"/>
        </w:rPr>
        <w:t>d now</w:t>
      </w:r>
      <w:r w:rsidRPr="00A23ABF">
        <w:rPr>
          <w:rFonts w:cs="Calibri Light"/>
          <w:szCs w:val="22"/>
        </w:rPr>
        <w:t>, and identify council owned a</w:t>
      </w:r>
      <w:r w:rsidR="0081764D" w:rsidRPr="00A23ABF">
        <w:rPr>
          <w:rFonts w:cs="Calibri Light"/>
          <w:szCs w:val="22"/>
        </w:rPr>
        <w:t>ssets</w:t>
      </w:r>
      <w:r w:rsidR="005F4175">
        <w:rPr>
          <w:rFonts w:cs="Calibri Light"/>
          <w:szCs w:val="22"/>
        </w:rPr>
        <w:t xml:space="preserve"> and council subsidised spaces (such as South Melbourne Primary School) </w:t>
      </w:r>
      <w:r w:rsidR="0081764D" w:rsidRPr="00A23ABF">
        <w:rPr>
          <w:rFonts w:cs="Calibri Light"/>
          <w:szCs w:val="22"/>
        </w:rPr>
        <w:t xml:space="preserve"> that could be utilised to deliver a toy library. </w:t>
      </w:r>
    </w:p>
    <w:p w14:paraId="17EE1A48" w14:textId="3DC851D5" w:rsidR="002F4E74" w:rsidRPr="00A23ABF" w:rsidRDefault="002F4E74" w:rsidP="00354A01">
      <w:pPr>
        <w:pStyle w:val="ListParagraph"/>
        <w:numPr>
          <w:ilvl w:val="0"/>
          <w:numId w:val="20"/>
        </w:numPr>
        <w:jc w:val="both"/>
        <w:rPr>
          <w:rFonts w:cs="Calibri Light"/>
          <w:szCs w:val="22"/>
        </w:rPr>
      </w:pPr>
      <w:r>
        <w:rPr>
          <w:rFonts w:cs="Calibri Light"/>
          <w:szCs w:val="22"/>
        </w:rPr>
        <w:t xml:space="preserve">Council should also consider how to include a toy library within Family and Children’s hubs. </w:t>
      </w:r>
    </w:p>
    <w:p w14:paraId="4E2E1171" w14:textId="7D72EEEE" w:rsidR="00931CCB" w:rsidRPr="00A23ABF" w:rsidRDefault="005B0D00" w:rsidP="004C6328">
      <w:pPr>
        <w:jc w:val="both"/>
        <w:rPr>
          <w:rFonts w:cs="Calibri Light"/>
          <w:b/>
          <w:szCs w:val="22"/>
        </w:rPr>
      </w:pPr>
      <w:r w:rsidRPr="00A23ABF">
        <w:rPr>
          <w:rFonts w:cs="Calibri Light"/>
          <w:b/>
          <w:szCs w:val="22"/>
        </w:rPr>
        <w:t xml:space="preserve">Assessment of Option 1 against the City of Port Phillip Children’s Services policy objectives </w:t>
      </w:r>
    </w:p>
    <w:tbl>
      <w:tblPr>
        <w:tblStyle w:val="TableGrid"/>
        <w:tblW w:w="9360" w:type="dxa"/>
        <w:tblInd w:w="108" w:type="dxa"/>
        <w:tblLook w:val="04A0" w:firstRow="1" w:lastRow="0" w:firstColumn="1" w:lastColumn="0" w:noHBand="0" w:noVBand="1"/>
      </w:tblPr>
      <w:tblGrid>
        <w:gridCol w:w="2114"/>
        <w:gridCol w:w="2564"/>
        <w:gridCol w:w="4682"/>
      </w:tblGrid>
      <w:tr w:rsidR="008A7F95" w:rsidRPr="00A23ABF" w14:paraId="119F4105" w14:textId="02CA5838" w:rsidTr="00977DB4">
        <w:trPr>
          <w:trHeight w:val="349"/>
        </w:trPr>
        <w:tc>
          <w:tcPr>
            <w:tcW w:w="2114" w:type="dxa"/>
            <w:shd w:val="clear" w:color="auto" w:fill="92CDDC" w:themeFill="accent5" w:themeFillTint="99"/>
            <w:vAlign w:val="center"/>
          </w:tcPr>
          <w:p w14:paraId="4A6C812B" w14:textId="585FFA62" w:rsidR="008A7F95" w:rsidRPr="00A23ABF" w:rsidRDefault="008A7F95" w:rsidP="004C6328">
            <w:pPr>
              <w:jc w:val="both"/>
              <w:rPr>
                <w:rFonts w:cs="Calibri Light"/>
                <w:b/>
                <w:szCs w:val="22"/>
              </w:rPr>
            </w:pPr>
            <w:r w:rsidRPr="00A23ABF">
              <w:rPr>
                <w:rFonts w:cs="Calibri Light"/>
                <w:b/>
                <w:szCs w:val="22"/>
              </w:rPr>
              <w:t>Policy objectives</w:t>
            </w:r>
          </w:p>
        </w:tc>
        <w:tc>
          <w:tcPr>
            <w:tcW w:w="2564" w:type="dxa"/>
            <w:shd w:val="clear" w:color="auto" w:fill="92CDDC" w:themeFill="accent5" w:themeFillTint="99"/>
            <w:vAlign w:val="center"/>
          </w:tcPr>
          <w:p w14:paraId="3FA41C79" w14:textId="4BD389C9" w:rsidR="008A7F95" w:rsidRPr="00A23ABF" w:rsidRDefault="008A7F95" w:rsidP="004C6328">
            <w:pPr>
              <w:jc w:val="both"/>
              <w:rPr>
                <w:rFonts w:cs="Calibri Light"/>
                <w:b/>
                <w:szCs w:val="22"/>
              </w:rPr>
            </w:pPr>
            <w:r w:rsidRPr="00A23ABF">
              <w:rPr>
                <w:rFonts w:cs="Calibri Light"/>
                <w:b/>
                <w:szCs w:val="22"/>
              </w:rPr>
              <w:t>Alignment of option with policy objective</w:t>
            </w:r>
          </w:p>
        </w:tc>
        <w:tc>
          <w:tcPr>
            <w:tcW w:w="4682" w:type="dxa"/>
            <w:shd w:val="clear" w:color="auto" w:fill="92CDDC" w:themeFill="accent5" w:themeFillTint="99"/>
            <w:vAlign w:val="center"/>
          </w:tcPr>
          <w:p w14:paraId="27A712E5" w14:textId="25AA494F" w:rsidR="008A7F95" w:rsidRPr="00A23ABF" w:rsidRDefault="008A7F95" w:rsidP="004C6328">
            <w:pPr>
              <w:jc w:val="both"/>
              <w:rPr>
                <w:rFonts w:cs="Calibri Light"/>
                <w:b/>
                <w:szCs w:val="22"/>
              </w:rPr>
            </w:pPr>
            <w:r w:rsidRPr="00A23ABF">
              <w:rPr>
                <w:rFonts w:cs="Calibri Light"/>
                <w:b/>
                <w:szCs w:val="22"/>
              </w:rPr>
              <w:t>Risks</w:t>
            </w:r>
          </w:p>
        </w:tc>
      </w:tr>
      <w:tr w:rsidR="008A7F95" w:rsidRPr="00A23ABF" w14:paraId="6410C30E" w14:textId="6244B7D5" w:rsidTr="00977DB4">
        <w:trPr>
          <w:trHeight w:val="312"/>
        </w:trPr>
        <w:tc>
          <w:tcPr>
            <w:tcW w:w="2114" w:type="dxa"/>
            <w:vAlign w:val="center"/>
          </w:tcPr>
          <w:p w14:paraId="258E1577" w14:textId="4B00F3BC" w:rsidR="008A7F95" w:rsidRPr="00A23ABF" w:rsidRDefault="008A7F95" w:rsidP="004C6328">
            <w:pPr>
              <w:jc w:val="both"/>
              <w:rPr>
                <w:rFonts w:cs="Calibri Light"/>
                <w:szCs w:val="22"/>
              </w:rPr>
            </w:pPr>
            <w:r w:rsidRPr="00A23ABF">
              <w:rPr>
                <w:rFonts w:cs="Calibri Light"/>
                <w:szCs w:val="22"/>
              </w:rPr>
              <w:t>Affordable, safe and a high quality service</w:t>
            </w:r>
          </w:p>
        </w:tc>
        <w:tc>
          <w:tcPr>
            <w:tcW w:w="2564" w:type="dxa"/>
            <w:vAlign w:val="center"/>
          </w:tcPr>
          <w:p w14:paraId="56DA35FE" w14:textId="6882BB2C" w:rsidR="008A7F95" w:rsidRPr="00A23ABF" w:rsidRDefault="008A7F95" w:rsidP="004C6328">
            <w:pPr>
              <w:jc w:val="both"/>
              <w:rPr>
                <w:rFonts w:cs="Calibri Light"/>
                <w:b/>
                <w:szCs w:val="22"/>
              </w:rPr>
            </w:pPr>
            <w:r w:rsidRPr="00A23ABF">
              <w:rPr>
                <w:rFonts w:cs="Calibri Light"/>
                <w:b/>
                <w:szCs w:val="22"/>
              </w:rPr>
              <w:sym w:font="Wingdings" w:char="F0FC"/>
            </w:r>
          </w:p>
        </w:tc>
        <w:tc>
          <w:tcPr>
            <w:tcW w:w="4682" w:type="dxa"/>
            <w:vAlign w:val="center"/>
          </w:tcPr>
          <w:p w14:paraId="014D405F" w14:textId="10CB1852" w:rsidR="008A7F95" w:rsidRPr="00A23ABF" w:rsidRDefault="008A7F95" w:rsidP="00354A01">
            <w:pPr>
              <w:pStyle w:val="ListParagraph"/>
              <w:numPr>
                <w:ilvl w:val="0"/>
                <w:numId w:val="10"/>
              </w:numPr>
              <w:jc w:val="both"/>
              <w:rPr>
                <w:rFonts w:cs="Calibri Light"/>
                <w:szCs w:val="22"/>
              </w:rPr>
            </w:pPr>
            <w:r w:rsidRPr="00A23ABF">
              <w:rPr>
                <w:rFonts w:cs="Calibri Light"/>
                <w:szCs w:val="22"/>
              </w:rPr>
              <w:t xml:space="preserve">Membership costs for low income families </w:t>
            </w:r>
            <w:r w:rsidR="00924675" w:rsidRPr="00A23ABF">
              <w:rPr>
                <w:rFonts w:cs="Calibri Light"/>
                <w:szCs w:val="22"/>
              </w:rPr>
              <w:t xml:space="preserve">are not </w:t>
            </w:r>
            <w:r w:rsidRPr="00A23ABF">
              <w:rPr>
                <w:rFonts w:cs="Calibri Light"/>
                <w:szCs w:val="22"/>
              </w:rPr>
              <w:t>subsidised</w:t>
            </w:r>
          </w:p>
        </w:tc>
      </w:tr>
      <w:tr w:rsidR="008A7F95" w:rsidRPr="00A23ABF" w14:paraId="295B2420" w14:textId="75329A17" w:rsidTr="00977DB4">
        <w:trPr>
          <w:trHeight w:val="327"/>
        </w:trPr>
        <w:tc>
          <w:tcPr>
            <w:tcW w:w="2114" w:type="dxa"/>
            <w:vAlign w:val="center"/>
          </w:tcPr>
          <w:p w14:paraId="7217D563" w14:textId="5A70B33E" w:rsidR="008A7F95" w:rsidRPr="00A23ABF" w:rsidRDefault="008A7F95" w:rsidP="004C6328">
            <w:pPr>
              <w:jc w:val="both"/>
              <w:rPr>
                <w:rFonts w:cs="Calibri Light"/>
                <w:szCs w:val="22"/>
              </w:rPr>
            </w:pPr>
            <w:r w:rsidRPr="00A23ABF">
              <w:rPr>
                <w:rFonts w:cs="Calibri Light"/>
                <w:szCs w:val="22"/>
              </w:rPr>
              <w:t>Meets the current needs of families</w:t>
            </w:r>
          </w:p>
        </w:tc>
        <w:tc>
          <w:tcPr>
            <w:tcW w:w="2564" w:type="dxa"/>
            <w:vAlign w:val="center"/>
          </w:tcPr>
          <w:p w14:paraId="176226FC" w14:textId="7A537906" w:rsidR="008A7F95" w:rsidRPr="00A23ABF" w:rsidRDefault="008A7F95" w:rsidP="004C6328">
            <w:pPr>
              <w:jc w:val="both"/>
              <w:rPr>
                <w:rFonts w:cs="Calibri Light"/>
                <w:b/>
                <w:szCs w:val="22"/>
              </w:rPr>
            </w:pPr>
            <w:r w:rsidRPr="00A23ABF">
              <w:rPr>
                <w:rFonts w:cs="Calibri Light"/>
                <w:b/>
                <w:szCs w:val="22"/>
              </w:rPr>
              <w:sym w:font="Wingdings" w:char="F0FC"/>
            </w:r>
          </w:p>
        </w:tc>
        <w:tc>
          <w:tcPr>
            <w:tcW w:w="4682" w:type="dxa"/>
            <w:vAlign w:val="center"/>
          </w:tcPr>
          <w:p w14:paraId="314E5F17" w14:textId="6BF6CC88" w:rsidR="008A7F95" w:rsidRPr="00A23ABF" w:rsidRDefault="008A7F95" w:rsidP="004C6328">
            <w:pPr>
              <w:pStyle w:val="ListParagraph"/>
              <w:jc w:val="both"/>
              <w:rPr>
                <w:rFonts w:cs="Calibri Light"/>
                <w:szCs w:val="22"/>
              </w:rPr>
            </w:pPr>
          </w:p>
        </w:tc>
      </w:tr>
      <w:tr w:rsidR="008A7F95" w:rsidRPr="00A23ABF" w14:paraId="1D787CFE" w14:textId="17D0FD39" w:rsidTr="00977DB4">
        <w:trPr>
          <w:trHeight w:val="327"/>
        </w:trPr>
        <w:tc>
          <w:tcPr>
            <w:tcW w:w="2114" w:type="dxa"/>
            <w:vAlign w:val="center"/>
          </w:tcPr>
          <w:p w14:paraId="2885A589" w14:textId="309926DE" w:rsidR="008A7F95" w:rsidRPr="00A23ABF" w:rsidRDefault="008A7F95" w:rsidP="004C6328">
            <w:pPr>
              <w:jc w:val="both"/>
              <w:rPr>
                <w:rFonts w:cs="Calibri Light"/>
                <w:szCs w:val="22"/>
              </w:rPr>
            </w:pPr>
            <w:r w:rsidRPr="00A23ABF">
              <w:rPr>
                <w:rFonts w:cs="Calibri Light"/>
                <w:szCs w:val="22"/>
              </w:rPr>
              <w:t>Meets the future needs of families</w:t>
            </w:r>
          </w:p>
        </w:tc>
        <w:tc>
          <w:tcPr>
            <w:tcW w:w="2564" w:type="dxa"/>
            <w:vAlign w:val="center"/>
          </w:tcPr>
          <w:p w14:paraId="2A2C3E4E" w14:textId="7E74E837" w:rsidR="008A7F95" w:rsidRPr="00A23ABF" w:rsidRDefault="00A400D2" w:rsidP="004C6328">
            <w:pPr>
              <w:jc w:val="both"/>
              <w:rPr>
                <w:rFonts w:cs="Calibri Light"/>
                <w:szCs w:val="22"/>
              </w:rPr>
            </w:pPr>
            <w:r w:rsidRPr="00A23ABF">
              <w:rPr>
                <w:rFonts w:cs="Calibri Light"/>
                <w:szCs w:val="22"/>
              </w:rPr>
              <w:t>Will require further consideration by Council</w:t>
            </w:r>
          </w:p>
        </w:tc>
        <w:tc>
          <w:tcPr>
            <w:tcW w:w="4682" w:type="dxa"/>
            <w:vAlign w:val="center"/>
          </w:tcPr>
          <w:p w14:paraId="76115B97" w14:textId="65FD7074" w:rsidR="008A7F95" w:rsidRPr="00A23ABF" w:rsidRDefault="008A7F95" w:rsidP="00354A01">
            <w:pPr>
              <w:pStyle w:val="ListParagraph"/>
              <w:numPr>
                <w:ilvl w:val="0"/>
                <w:numId w:val="11"/>
              </w:numPr>
              <w:jc w:val="both"/>
              <w:rPr>
                <w:rFonts w:cs="Calibri Light"/>
                <w:szCs w:val="22"/>
              </w:rPr>
            </w:pPr>
            <w:r w:rsidRPr="00A23ABF">
              <w:rPr>
                <w:rFonts w:cs="Calibri Light"/>
                <w:szCs w:val="22"/>
              </w:rPr>
              <w:t xml:space="preserve">No current toy libraries exist in </w:t>
            </w:r>
            <w:r w:rsidR="006E55AB" w:rsidRPr="00A23ABF">
              <w:rPr>
                <w:rFonts w:cs="Calibri Light"/>
                <w:szCs w:val="22"/>
              </w:rPr>
              <w:t xml:space="preserve">the </w:t>
            </w:r>
            <w:r w:rsidR="00A400D2" w:rsidRPr="00A23ABF">
              <w:rPr>
                <w:rFonts w:cs="Calibri Light"/>
                <w:szCs w:val="22"/>
              </w:rPr>
              <w:t>Fisherma</w:t>
            </w:r>
            <w:r w:rsidRPr="00A23ABF">
              <w:rPr>
                <w:rFonts w:cs="Calibri Light"/>
                <w:szCs w:val="22"/>
              </w:rPr>
              <w:t>n’</w:t>
            </w:r>
            <w:r w:rsidR="006E55AB" w:rsidRPr="00A23ABF">
              <w:rPr>
                <w:rFonts w:cs="Calibri Light"/>
                <w:szCs w:val="22"/>
              </w:rPr>
              <w:t>s Bend precinct</w:t>
            </w:r>
          </w:p>
          <w:p w14:paraId="478F3EEF" w14:textId="5ADA74DF" w:rsidR="006E55AB" w:rsidRPr="00A23ABF" w:rsidRDefault="006E55AB" w:rsidP="00A27630">
            <w:pPr>
              <w:pStyle w:val="ListParagraph"/>
              <w:numPr>
                <w:ilvl w:val="0"/>
                <w:numId w:val="11"/>
              </w:numPr>
              <w:jc w:val="both"/>
              <w:rPr>
                <w:rFonts w:cs="Calibri Light"/>
                <w:szCs w:val="22"/>
              </w:rPr>
            </w:pPr>
            <w:r w:rsidRPr="00A23ABF">
              <w:rPr>
                <w:rFonts w:cs="Calibri Light"/>
                <w:szCs w:val="22"/>
              </w:rPr>
              <w:t>Decline in membership levels forecasted as</w:t>
            </w:r>
            <w:r w:rsidR="00A27630">
              <w:rPr>
                <w:rFonts w:cs="Calibri Light"/>
                <w:szCs w:val="22"/>
              </w:rPr>
              <w:t xml:space="preserve"> the proportion of </w:t>
            </w:r>
            <w:r w:rsidRPr="00A23ABF">
              <w:rPr>
                <w:rFonts w:cs="Calibri Light"/>
                <w:szCs w:val="22"/>
              </w:rPr>
              <w:t>children (0-8 years) living in the city decreases</w:t>
            </w:r>
          </w:p>
        </w:tc>
      </w:tr>
      <w:tr w:rsidR="008A7F95" w:rsidRPr="00A23ABF" w14:paraId="72F92E8B" w14:textId="753C98DB" w:rsidTr="00977DB4">
        <w:trPr>
          <w:trHeight w:val="327"/>
        </w:trPr>
        <w:tc>
          <w:tcPr>
            <w:tcW w:w="2114" w:type="dxa"/>
            <w:vAlign w:val="center"/>
          </w:tcPr>
          <w:p w14:paraId="0279DA7F" w14:textId="3243865B" w:rsidR="008A7F95" w:rsidRPr="00A23ABF" w:rsidRDefault="008A7F95" w:rsidP="004C6328">
            <w:pPr>
              <w:jc w:val="both"/>
              <w:rPr>
                <w:rFonts w:cs="Calibri Light"/>
                <w:szCs w:val="22"/>
              </w:rPr>
            </w:pPr>
            <w:r w:rsidRPr="00A23ABF">
              <w:rPr>
                <w:rFonts w:cs="Calibri Light"/>
                <w:szCs w:val="22"/>
              </w:rPr>
              <w:t>Financially sustainable</w:t>
            </w:r>
          </w:p>
        </w:tc>
        <w:tc>
          <w:tcPr>
            <w:tcW w:w="2564" w:type="dxa"/>
            <w:vAlign w:val="center"/>
          </w:tcPr>
          <w:p w14:paraId="17BFFE79" w14:textId="58D2FB21" w:rsidR="008A7F95" w:rsidRPr="00A23ABF" w:rsidRDefault="008A7F95" w:rsidP="004C6328">
            <w:pPr>
              <w:jc w:val="both"/>
              <w:rPr>
                <w:rFonts w:cs="Calibri Light"/>
                <w:b/>
                <w:szCs w:val="22"/>
              </w:rPr>
            </w:pPr>
            <w:r w:rsidRPr="00A23ABF">
              <w:rPr>
                <w:rFonts w:cs="Calibri Light"/>
                <w:b/>
                <w:szCs w:val="22"/>
              </w:rPr>
              <w:sym w:font="Wingdings" w:char="F0FC"/>
            </w:r>
          </w:p>
        </w:tc>
        <w:tc>
          <w:tcPr>
            <w:tcW w:w="4682" w:type="dxa"/>
            <w:vAlign w:val="center"/>
          </w:tcPr>
          <w:p w14:paraId="65C00090" w14:textId="7A861AD1" w:rsidR="008A7F95" w:rsidRPr="00A23ABF" w:rsidRDefault="006E55AB" w:rsidP="00354A01">
            <w:pPr>
              <w:pStyle w:val="ListParagraph"/>
              <w:numPr>
                <w:ilvl w:val="0"/>
                <w:numId w:val="12"/>
              </w:numPr>
              <w:jc w:val="both"/>
              <w:rPr>
                <w:rFonts w:cs="Calibri Light"/>
                <w:b/>
                <w:szCs w:val="22"/>
              </w:rPr>
            </w:pPr>
            <w:r w:rsidRPr="00A23ABF">
              <w:rPr>
                <w:rFonts w:cs="Calibri Light"/>
                <w:szCs w:val="22"/>
              </w:rPr>
              <w:t xml:space="preserve">Inability to effectively diversify </w:t>
            </w:r>
            <w:r w:rsidR="00924675" w:rsidRPr="00A23ABF">
              <w:rPr>
                <w:rFonts w:cs="Calibri Light"/>
                <w:szCs w:val="22"/>
              </w:rPr>
              <w:t>revenue</w:t>
            </w:r>
          </w:p>
          <w:p w14:paraId="30C0FCCD" w14:textId="6386219B" w:rsidR="006E55AB" w:rsidRPr="00A23ABF" w:rsidRDefault="006E55AB" w:rsidP="00354A01">
            <w:pPr>
              <w:pStyle w:val="ListParagraph"/>
              <w:numPr>
                <w:ilvl w:val="0"/>
                <w:numId w:val="12"/>
              </w:numPr>
              <w:jc w:val="both"/>
              <w:rPr>
                <w:rFonts w:cs="Calibri Light"/>
                <w:b/>
                <w:szCs w:val="22"/>
              </w:rPr>
            </w:pPr>
            <w:r w:rsidRPr="00A23ABF">
              <w:rPr>
                <w:rFonts w:cs="Calibri Light"/>
                <w:szCs w:val="22"/>
              </w:rPr>
              <w:t>Lack of council funding available to enhance services</w:t>
            </w:r>
          </w:p>
        </w:tc>
      </w:tr>
      <w:tr w:rsidR="008A7F95" w:rsidRPr="00A23ABF" w14:paraId="44A8958C" w14:textId="7BABFBB7" w:rsidTr="00977DB4">
        <w:trPr>
          <w:trHeight w:val="327"/>
        </w:trPr>
        <w:tc>
          <w:tcPr>
            <w:tcW w:w="2114" w:type="dxa"/>
            <w:vAlign w:val="center"/>
          </w:tcPr>
          <w:p w14:paraId="45EB5643" w14:textId="11E27DE4" w:rsidR="008A7F95" w:rsidRPr="00A23ABF" w:rsidRDefault="008A7F95" w:rsidP="004C6328">
            <w:pPr>
              <w:jc w:val="both"/>
              <w:rPr>
                <w:rFonts w:cs="Calibri Light"/>
                <w:szCs w:val="22"/>
              </w:rPr>
            </w:pPr>
            <w:r w:rsidRPr="00A23ABF">
              <w:rPr>
                <w:rFonts w:cs="Calibri Light"/>
                <w:szCs w:val="22"/>
              </w:rPr>
              <w:t>Complies with relevant legislation and policies</w:t>
            </w:r>
          </w:p>
        </w:tc>
        <w:tc>
          <w:tcPr>
            <w:tcW w:w="2564" w:type="dxa"/>
            <w:vAlign w:val="center"/>
          </w:tcPr>
          <w:p w14:paraId="70591417" w14:textId="5E4D7F8F" w:rsidR="008A7F95" w:rsidRPr="00A23ABF" w:rsidRDefault="008A7F95" w:rsidP="004C6328">
            <w:pPr>
              <w:jc w:val="both"/>
              <w:rPr>
                <w:rFonts w:cs="Calibri Light"/>
                <w:b/>
                <w:szCs w:val="22"/>
              </w:rPr>
            </w:pPr>
            <w:r w:rsidRPr="00A23ABF">
              <w:rPr>
                <w:rFonts w:cs="Calibri Light"/>
                <w:b/>
                <w:szCs w:val="22"/>
              </w:rPr>
              <w:sym w:font="Wingdings" w:char="F0FC"/>
            </w:r>
          </w:p>
        </w:tc>
        <w:tc>
          <w:tcPr>
            <w:tcW w:w="4682" w:type="dxa"/>
            <w:vAlign w:val="center"/>
          </w:tcPr>
          <w:p w14:paraId="0FE49192" w14:textId="2BC41B44" w:rsidR="008A7F95" w:rsidRPr="00A23ABF" w:rsidRDefault="006E55AB" w:rsidP="00354A01">
            <w:pPr>
              <w:pStyle w:val="ListParagraph"/>
              <w:numPr>
                <w:ilvl w:val="0"/>
                <w:numId w:val="13"/>
              </w:numPr>
              <w:jc w:val="both"/>
              <w:rPr>
                <w:rFonts w:cs="Calibri Light"/>
                <w:szCs w:val="22"/>
              </w:rPr>
            </w:pPr>
            <w:r w:rsidRPr="00A23ABF">
              <w:rPr>
                <w:rFonts w:cs="Calibri Light"/>
                <w:szCs w:val="22"/>
              </w:rPr>
              <w:t>Risk that staffing movements will lead to insufficient oversight of policy and legislative requirements</w:t>
            </w:r>
          </w:p>
        </w:tc>
      </w:tr>
      <w:tr w:rsidR="008A7F95" w:rsidRPr="00A23ABF" w14:paraId="68D99494" w14:textId="3EB26ECE" w:rsidTr="00977DB4">
        <w:trPr>
          <w:trHeight w:val="327"/>
        </w:trPr>
        <w:tc>
          <w:tcPr>
            <w:tcW w:w="2114" w:type="dxa"/>
            <w:vAlign w:val="center"/>
          </w:tcPr>
          <w:p w14:paraId="703E9C8C" w14:textId="7E25DBC9" w:rsidR="008A7F95" w:rsidRPr="00A23ABF" w:rsidRDefault="008A7F95" w:rsidP="004C6328">
            <w:pPr>
              <w:jc w:val="both"/>
              <w:rPr>
                <w:rFonts w:cs="Calibri Light"/>
                <w:szCs w:val="22"/>
              </w:rPr>
            </w:pPr>
            <w:r w:rsidRPr="00A23ABF">
              <w:rPr>
                <w:rFonts w:cs="Calibri Light"/>
                <w:szCs w:val="22"/>
              </w:rPr>
              <w:t>Collaboration with other services</w:t>
            </w:r>
          </w:p>
        </w:tc>
        <w:tc>
          <w:tcPr>
            <w:tcW w:w="2564" w:type="dxa"/>
            <w:vAlign w:val="center"/>
          </w:tcPr>
          <w:p w14:paraId="2D08966E" w14:textId="5E238A8E" w:rsidR="008A7F95" w:rsidRPr="00A23ABF" w:rsidRDefault="008A7F95" w:rsidP="004C6328">
            <w:pPr>
              <w:jc w:val="both"/>
              <w:rPr>
                <w:rFonts w:cs="Calibri Light"/>
                <w:b/>
                <w:szCs w:val="22"/>
              </w:rPr>
            </w:pPr>
            <w:r w:rsidRPr="00A23ABF">
              <w:rPr>
                <w:rFonts w:cs="Calibri Light"/>
                <w:b/>
                <w:szCs w:val="22"/>
              </w:rPr>
              <w:sym w:font="Wingdings" w:char="F0FC"/>
            </w:r>
          </w:p>
        </w:tc>
        <w:tc>
          <w:tcPr>
            <w:tcW w:w="4682" w:type="dxa"/>
            <w:vAlign w:val="center"/>
          </w:tcPr>
          <w:p w14:paraId="5E51A874" w14:textId="77777777" w:rsidR="008A7F95" w:rsidRPr="00A23ABF" w:rsidRDefault="008A7F95" w:rsidP="004C6328">
            <w:pPr>
              <w:pStyle w:val="ListParagraph"/>
              <w:jc w:val="both"/>
              <w:rPr>
                <w:rFonts w:cs="Calibri Light"/>
                <w:szCs w:val="22"/>
              </w:rPr>
            </w:pPr>
          </w:p>
        </w:tc>
      </w:tr>
      <w:tr w:rsidR="008A7F95" w:rsidRPr="00A23ABF" w14:paraId="52989D83" w14:textId="58B005EE" w:rsidTr="00977DB4">
        <w:trPr>
          <w:trHeight w:val="327"/>
        </w:trPr>
        <w:tc>
          <w:tcPr>
            <w:tcW w:w="2114" w:type="dxa"/>
            <w:vAlign w:val="center"/>
          </w:tcPr>
          <w:p w14:paraId="32B09CF2" w14:textId="43DF7D3C" w:rsidR="008A7F95" w:rsidRPr="00A23ABF" w:rsidRDefault="008A7F95" w:rsidP="004C6328">
            <w:pPr>
              <w:jc w:val="both"/>
              <w:rPr>
                <w:rFonts w:cs="Calibri Light"/>
                <w:szCs w:val="22"/>
              </w:rPr>
            </w:pPr>
            <w:r w:rsidRPr="00A23ABF">
              <w:rPr>
                <w:rFonts w:cs="Calibri Light"/>
                <w:szCs w:val="22"/>
              </w:rPr>
              <w:lastRenderedPageBreak/>
              <w:t>Accessible to the community</w:t>
            </w:r>
          </w:p>
        </w:tc>
        <w:tc>
          <w:tcPr>
            <w:tcW w:w="2564" w:type="dxa"/>
            <w:vAlign w:val="center"/>
          </w:tcPr>
          <w:p w14:paraId="3C81BB4B" w14:textId="14876239" w:rsidR="008A7F95" w:rsidRPr="00A23ABF" w:rsidRDefault="008A7F95" w:rsidP="004C6328">
            <w:pPr>
              <w:jc w:val="both"/>
              <w:rPr>
                <w:rFonts w:cs="Calibri Light"/>
                <w:b/>
                <w:szCs w:val="22"/>
              </w:rPr>
            </w:pPr>
            <w:r w:rsidRPr="00A23ABF">
              <w:rPr>
                <w:rFonts w:cs="Calibri Light"/>
                <w:b/>
                <w:szCs w:val="22"/>
              </w:rPr>
              <w:sym w:font="Wingdings" w:char="F0FC"/>
            </w:r>
          </w:p>
        </w:tc>
        <w:tc>
          <w:tcPr>
            <w:tcW w:w="4682" w:type="dxa"/>
            <w:vAlign w:val="center"/>
          </w:tcPr>
          <w:p w14:paraId="73E065C8" w14:textId="77777777" w:rsidR="008A7F95" w:rsidRPr="00A23ABF" w:rsidRDefault="008A7F95" w:rsidP="004C6328">
            <w:pPr>
              <w:jc w:val="both"/>
              <w:rPr>
                <w:rFonts w:cs="Calibri Light"/>
                <w:b/>
                <w:szCs w:val="22"/>
              </w:rPr>
            </w:pPr>
          </w:p>
        </w:tc>
      </w:tr>
      <w:tr w:rsidR="008A7F95" w:rsidRPr="00A23ABF" w14:paraId="1AE3FB2F" w14:textId="25597101" w:rsidTr="00977DB4">
        <w:trPr>
          <w:trHeight w:val="718"/>
        </w:trPr>
        <w:tc>
          <w:tcPr>
            <w:tcW w:w="2114" w:type="dxa"/>
            <w:vAlign w:val="center"/>
          </w:tcPr>
          <w:p w14:paraId="1089CAF4" w14:textId="1D56BF05" w:rsidR="008A7F95" w:rsidRPr="00A23ABF" w:rsidRDefault="008A7F95" w:rsidP="004C6328">
            <w:pPr>
              <w:jc w:val="both"/>
              <w:rPr>
                <w:rFonts w:cs="Calibri Light"/>
                <w:szCs w:val="22"/>
              </w:rPr>
            </w:pPr>
            <w:r w:rsidRPr="00A23ABF">
              <w:rPr>
                <w:rFonts w:cs="Calibri Light"/>
                <w:szCs w:val="22"/>
              </w:rPr>
              <w:t>Contemporary, sustainable and fit for purpose facilities</w:t>
            </w:r>
          </w:p>
        </w:tc>
        <w:tc>
          <w:tcPr>
            <w:tcW w:w="2564" w:type="dxa"/>
            <w:vAlign w:val="center"/>
          </w:tcPr>
          <w:p w14:paraId="113BA9B7" w14:textId="7D3FF554" w:rsidR="008A7F95" w:rsidRPr="00A23ABF" w:rsidRDefault="00A400D2" w:rsidP="004C6328">
            <w:pPr>
              <w:jc w:val="both"/>
              <w:rPr>
                <w:rFonts w:cs="Calibri Light"/>
                <w:b/>
                <w:szCs w:val="22"/>
              </w:rPr>
            </w:pPr>
            <w:r w:rsidRPr="00A23ABF">
              <w:rPr>
                <w:rFonts w:cs="Calibri Light"/>
                <w:b/>
                <w:szCs w:val="22"/>
              </w:rPr>
              <w:sym w:font="Wingdings" w:char="F0FC"/>
            </w:r>
          </w:p>
        </w:tc>
        <w:tc>
          <w:tcPr>
            <w:tcW w:w="4682" w:type="dxa"/>
            <w:vAlign w:val="center"/>
          </w:tcPr>
          <w:p w14:paraId="73510B2D" w14:textId="1D8E4E09" w:rsidR="007926C4" w:rsidRPr="00A23ABF" w:rsidRDefault="007926C4" w:rsidP="004C6328">
            <w:pPr>
              <w:jc w:val="both"/>
              <w:rPr>
                <w:rFonts w:cs="Calibri Light"/>
                <w:b/>
                <w:szCs w:val="22"/>
              </w:rPr>
            </w:pPr>
          </w:p>
        </w:tc>
      </w:tr>
      <w:tr w:rsidR="008A7F95" w:rsidRPr="00A23ABF" w14:paraId="3E424B30" w14:textId="77777777" w:rsidTr="00977DB4">
        <w:trPr>
          <w:trHeight w:val="718"/>
        </w:trPr>
        <w:tc>
          <w:tcPr>
            <w:tcW w:w="2114" w:type="dxa"/>
            <w:vAlign w:val="center"/>
          </w:tcPr>
          <w:p w14:paraId="4DEEDFD2" w14:textId="23EAE8F4" w:rsidR="008A7F95" w:rsidRPr="00A23ABF" w:rsidRDefault="008A7F95" w:rsidP="004C6328">
            <w:pPr>
              <w:jc w:val="both"/>
              <w:rPr>
                <w:rFonts w:cs="Calibri Light"/>
                <w:szCs w:val="22"/>
              </w:rPr>
            </w:pPr>
            <w:r w:rsidRPr="00A23ABF">
              <w:rPr>
                <w:rFonts w:cs="Calibri Light"/>
                <w:szCs w:val="22"/>
              </w:rPr>
              <w:t>Provides natural environments</w:t>
            </w:r>
          </w:p>
        </w:tc>
        <w:tc>
          <w:tcPr>
            <w:tcW w:w="2564" w:type="dxa"/>
            <w:vAlign w:val="center"/>
          </w:tcPr>
          <w:p w14:paraId="600D6AC8" w14:textId="30AA3748" w:rsidR="008A7F95" w:rsidRPr="00A23ABF" w:rsidRDefault="008A7F95" w:rsidP="004C6328">
            <w:pPr>
              <w:jc w:val="both"/>
              <w:rPr>
                <w:rFonts w:cs="Calibri Light"/>
                <w:b/>
                <w:szCs w:val="22"/>
              </w:rPr>
            </w:pPr>
            <w:r w:rsidRPr="00A23ABF">
              <w:rPr>
                <w:rFonts w:cs="Calibri Light"/>
                <w:b/>
                <w:szCs w:val="22"/>
              </w:rPr>
              <w:t>X</w:t>
            </w:r>
          </w:p>
        </w:tc>
        <w:tc>
          <w:tcPr>
            <w:tcW w:w="4682" w:type="dxa"/>
            <w:vAlign w:val="center"/>
          </w:tcPr>
          <w:p w14:paraId="7DC65F48" w14:textId="29E3B8D2" w:rsidR="008A7F95" w:rsidRPr="00A23ABF" w:rsidRDefault="00C1021A" w:rsidP="00354A01">
            <w:pPr>
              <w:pStyle w:val="ListParagraph"/>
              <w:numPr>
                <w:ilvl w:val="0"/>
                <w:numId w:val="13"/>
              </w:numPr>
              <w:jc w:val="both"/>
              <w:rPr>
                <w:rFonts w:cs="Calibri Light"/>
                <w:b/>
                <w:szCs w:val="22"/>
              </w:rPr>
            </w:pPr>
            <w:r w:rsidRPr="00A23ABF">
              <w:rPr>
                <w:rFonts w:cs="Calibri Light"/>
                <w:szCs w:val="22"/>
              </w:rPr>
              <w:t>Not possible</w:t>
            </w:r>
            <w:r w:rsidR="007926C4" w:rsidRPr="00A23ABF">
              <w:rPr>
                <w:rFonts w:cs="Calibri Light"/>
                <w:szCs w:val="22"/>
              </w:rPr>
              <w:t xml:space="preserve"> to accommodate natural environments within the current sites</w:t>
            </w:r>
          </w:p>
        </w:tc>
      </w:tr>
    </w:tbl>
    <w:p w14:paraId="1A0CCBCE" w14:textId="2BB6E594" w:rsidR="008F2A9C" w:rsidRPr="00A23ABF" w:rsidRDefault="008F2A9C" w:rsidP="004C6328">
      <w:pPr>
        <w:jc w:val="both"/>
        <w:rPr>
          <w:rFonts w:cs="Calibri Light"/>
          <w:b/>
          <w:szCs w:val="22"/>
        </w:rPr>
      </w:pPr>
    </w:p>
    <w:p w14:paraId="5212B952" w14:textId="02942172" w:rsidR="000C7394" w:rsidRPr="00A23ABF" w:rsidRDefault="00931CCB" w:rsidP="004C6328">
      <w:pPr>
        <w:jc w:val="both"/>
        <w:rPr>
          <w:rFonts w:cs="Calibri Light"/>
          <w:b/>
          <w:szCs w:val="22"/>
        </w:rPr>
      </w:pPr>
      <w:r w:rsidRPr="00A23ABF">
        <w:rPr>
          <w:rFonts w:cs="Calibri Light"/>
          <w:b/>
          <w:szCs w:val="22"/>
        </w:rPr>
        <w:t xml:space="preserve">Assessment of Option 1 against Critical Success Factors </w:t>
      </w:r>
      <w:r w:rsidR="001F2EC2" w:rsidRPr="00A23ABF">
        <w:rPr>
          <w:rFonts w:cs="Calibri Light"/>
          <w:b/>
          <w:szCs w:val="22"/>
        </w:rPr>
        <w:t xml:space="preserve">(CSF) </w:t>
      </w:r>
    </w:p>
    <w:tbl>
      <w:tblPr>
        <w:tblStyle w:val="TableGrid"/>
        <w:tblW w:w="9356" w:type="dxa"/>
        <w:tblInd w:w="108" w:type="dxa"/>
        <w:tblLook w:val="04A0" w:firstRow="1" w:lastRow="0" w:firstColumn="1" w:lastColumn="0" w:noHBand="0" w:noVBand="1"/>
      </w:tblPr>
      <w:tblGrid>
        <w:gridCol w:w="4678"/>
        <w:gridCol w:w="4678"/>
      </w:tblGrid>
      <w:tr w:rsidR="007926C4" w:rsidRPr="00A23ABF" w14:paraId="1BCFF413" w14:textId="32F29FE0" w:rsidTr="00977DB4">
        <w:trPr>
          <w:trHeight w:val="265"/>
        </w:trPr>
        <w:tc>
          <w:tcPr>
            <w:tcW w:w="4678" w:type="dxa"/>
            <w:shd w:val="clear" w:color="auto" w:fill="92CDDC" w:themeFill="accent5" w:themeFillTint="99"/>
            <w:vAlign w:val="center"/>
          </w:tcPr>
          <w:p w14:paraId="2B29B4CB" w14:textId="05F78CB8" w:rsidR="007926C4" w:rsidRPr="00A23ABF" w:rsidRDefault="007926C4" w:rsidP="004C6328">
            <w:pPr>
              <w:jc w:val="both"/>
              <w:rPr>
                <w:rFonts w:cs="Calibri Light"/>
                <w:b/>
                <w:szCs w:val="22"/>
              </w:rPr>
            </w:pPr>
            <w:r w:rsidRPr="00A23ABF">
              <w:rPr>
                <w:rFonts w:cs="Calibri Light"/>
                <w:b/>
                <w:szCs w:val="22"/>
              </w:rPr>
              <w:t>Critical Success Factors (CSF)</w:t>
            </w:r>
          </w:p>
        </w:tc>
        <w:tc>
          <w:tcPr>
            <w:tcW w:w="4678" w:type="dxa"/>
            <w:shd w:val="clear" w:color="auto" w:fill="92CDDC" w:themeFill="accent5" w:themeFillTint="99"/>
            <w:vAlign w:val="center"/>
          </w:tcPr>
          <w:p w14:paraId="7A098C82" w14:textId="04DE2B8A" w:rsidR="007926C4" w:rsidRPr="00A23ABF" w:rsidRDefault="007926C4" w:rsidP="004C6328">
            <w:pPr>
              <w:jc w:val="both"/>
              <w:rPr>
                <w:rFonts w:cs="Calibri Light"/>
                <w:b/>
                <w:szCs w:val="22"/>
              </w:rPr>
            </w:pPr>
            <w:r w:rsidRPr="00A23ABF">
              <w:rPr>
                <w:rFonts w:cs="Calibri Light"/>
                <w:b/>
                <w:szCs w:val="22"/>
              </w:rPr>
              <w:t>Alignment of option with CSF</w:t>
            </w:r>
          </w:p>
        </w:tc>
      </w:tr>
      <w:tr w:rsidR="007926C4" w:rsidRPr="00A23ABF" w14:paraId="08093BF8" w14:textId="5BFED0C6" w:rsidTr="00977DB4">
        <w:trPr>
          <w:trHeight w:val="237"/>
        </w:trPr>
        <w:tc>
          <w:tcPr>
            <w:tcW w:w="4678" w:type="dxa"/>
            <w:vAlign w:val="center"/>
          </w:tcPr>
          <w:p w14:paraId="13D32CDC" w14:textId="5A39058D" w:rsidR="007926C4" w:rsidRPr="00A23ABF" w:rsidRDefault="007926C4" w:rsidP="004C6328">
            <w:pPr>
              <w:jc w:val="both"/>
              <w:rPr>
                <w:rFonts w:cs="Calibri Light"/>
                <w:szCs w:val="22"/>
              </w:rPr>
            </w:pPr>
            <w:r w:rsidRPr="00A23ABF">
              <w:rPr>
                <w:rFonts w:cs="Calibri Light"/>
                <w:szCs w:val="22"/>
              </w:rPr>
              <w:t>Legislative compliance</w:t>
            </w:r>
          </w:p>
        </w:tc>
        <w:tc>
          <w:tcPr>
            <w:tcW w:w="4678" w:type="dxa"/>
            <w:vAlign w:val="center"/>
          </w:tcPr>
          <w:p w14:paraId="276CB0FE" w14:textId="5896E9CF" w:rsidR="007926C4" w:rsidRPr="00A23ABF" w:rsidRDefault="00A400D2" w:rsidP="004C6328">
            <w:pPr>
              <w:jc w:val="both"/>
              <w:rPr>
                <w:rFonts w:cs="Calibri Light"/>
                <w:szCs w:val="22"/>
              </w:rPr>
            </w:pPr>
            <w:r w:rsidRPr="00A23ABF">
              <w:rPr>
                <w:rFonts w:cs="Calibri Light"/>
                <w:szCs w:val="22"/>
              </w:rPr>
              <w:sym w:font="Wingdings" w:char="F0FC"/>
            </w:r>
          </w:p>
        </w:tc>
      </w:tr>
      <w:tr w:rsidR="007926C4" w:rsidRPr="00A23ABF" w14:paraId="17D054FB" w14:textId="7E004D7E" w:rsidTr="00977DB4">
        <w:trPr>
          <w:trHeight w:val="247"/>
        </w:trPr>
        <w:tc>
          <w:tcPr>
            <w:tcW w:w="4678" w:type="dxa"/>
            <w:vAlign w:val="center"/>
          </w:tcPr>
          <w:p w14:paraId="654E4A8B" w14:textId="30948025" w:rsidR="007926C4" w:rsidRPr="00A23ABF" w:rsidRDefault="007926C4" w:rsidP="004C6328">
            <w:pPr>
              <w:jc w:val="both"/>
              <w:rPr>
                <w:rFonts w:cs="Calibri Light"/>
                <w:szCs w:val="22"/>
              </w:rPr>
            </w:pPr>
            <w:r w:rsidRPr="00A23ABF">
              <w:rPr>
                <w:rFonts w:cs="Calibri Light"/>
                <w:szCs w:val="22"/>
              </w:rPr>
              <w:t>Meeting national quality standards</w:t>
            </w:r>
          </w:p>
        </w:tc>
        <w:tc>
          <w:tcPr>
            <w:tcW w:w="4678" w:type="dxa"/>
            <w:vAlign w:val="center"/>
          </w:tcPr>
          <w:p w14:paraId="5290387A" w14:textId="77777777" w:rsidR="007926C4" w:rsidRPr="00A23ABF" w:rsidRDefault="007926C4" w:rsidP="004C6328">
            <w:pPr>
              <w:jc w:val="both"/>
              <w:rPr>
                <w:rFonts w:cs="Calibri Light"/>
                <w:szCs w:val="22"/>
              </w:rPr>
            </w:pPr>
          </w:p>
          <w:p w14:paraId="078EB235" w14:textId="4C04CC07" w:rsidR="007926C4" w:rsidRPr="00A23ABF" w:rsidRDefault="007926C4" w:rsidP="004C6328">
            <w:pPr>
              <w:jc w:val="both"/>
              <w:rPr>
                <w:rFonts w:cs="Calibri Light"/>
                <w:b/>
                <w:szCs w:val="22"/>
              </w:rPr>
            </w:pPr>
            <w:r w:rsidRPr="00A23ABF">
              <w:rPr>
                <w:rFonts w:cs="Calibri Light"/>
                <w:szCs w:val="22"/>
              </w:rPr>
              <w:t>N/A</w:t>
            </w:r>
          </w:p>
        </w:tc>
      </w:tr>
      <w:tr w:rsidR="007926C4" w:rsidRPr="00A23ABF" w14:paraId="13564676" w14:textId="706B6DDC" w:rsidTr="00977DB4">
        <w:trPr>
          <w:trHeight w:val="247"/>
        </w:trPr>
        <w:tc>
          <w:tcPr>
            <w:tcW w:w="4678" w:type="dxa"/>
            <w:vAlign w:val="center"/>
          </w:tcPr>
          <w:p w14:paraId="2E58D8EF" w14:textId="31A79758" w:rsidR="007926C4" w:rsidRPr="00A23ABF" w:rsidRDefault="007926C4" w:rsidP="004C6328">
            <w:pPr>
              <w:jc w:val="both"/>
              <w:rPr>
                <w:rFonts w:cs="Calibri Light"/>
                <w:szCs w:val="22"/>
              </w:rPr>
            </w:pPr>
            <w:r w:rsidRPr="00A23ABF">
              <w:rPr>
                <w:rFonts w:cs="Calibri Light"/>
                <w:szCs w:val="22"/>
              </w:rPr>
              <w:t>Positive market impact</w:t>
            </w:r>
          </w:p>
        </w:tc>
        <w:tc>
          <w:tcPr>
            <w:tcW w:w="4678" w:type="dxa"/>
            <w:vAlign w:val="center"/>
          </w:tcPr>
          <w:p w14:paraId="218701B2" w14:textId="50BB4258" w:rsidR="007926C4" w:rsidRPr="00A23ABF" w:rsidRDefault="007926C4" w:rsidP="004C6328">
            <w:pPr>
              <w:jc w:val="both"/>
              <w:rPr>
                <w:rFonts w:cs="Calibri Light"/>
                <w:b/>
                <w:szCs w:val="22"/>
              </w:rPr>
            </w:pPr>
            <w:r w:rsidRPr="00A23ABF">
              <w:rPr>
                <w:rFonts w:cs="Calibri Light"/>
                <w:b/>
                <w:szCs w:val="22"/>
              </w:rPr>
              <w:sym w:font="Wingdings" w:char="F0FC"/>
            </w:r>
          </w:p>
        </w:tc>
      </w:tr>
      <w:tr w:rsidR="007926C4" w:rsidRPr="00A23ABF" w14:paraId="2CDA26C2" w14:textId="41BA410A" w:rsidTr="00977DB4">
        <w:trPr>
          <w:trHeight w:val="247"/>
        </w:trPr>
        <w:tc>
          <w:tcPr>
            <w:tcW w:w="4678" w:type="dxa"/>
            <w:vAlign w:val="center"/>
          </w:tcPr>
          <w:p w14:paraId="6FD9DFB3" w14:textId="6F141869" w:rsidR="007926C4" w:rsidRPr="00A23ABF" w:rsidRDefault="007926C4" w:rsidP="004C6328">
            <w:pPr>
              <w:jc w:val="both"/>
              <w:rPr>
                <w:rFonts w:cs="Calibri Light"/>
                <w:szCs w:val="22"/>
              </w:rPr>
            </w:pPr>
            <w:r w:rsidRPr="00A23ABF">
              <w:rPr>
                <w:rFonts w:cs="Calibri Light"/>
                <w:szCs w:val="22"/>
              </w:rPr>
              <w:t>Access for all</w:t>
            </w:r>
          </w:p>
        </w:tc>
        <w:tc>
          <w:tcPr>
            <w:tcW w:w="4678" w:type="dxa"/>
            <w:vAlign w:val="center"/>
          </w:tcPr>
          <w:p w14:paraId="1467D722" w14:textId="3AECFCD7" w:rsidR="007926C4" w:rsidRPr="00A23ABF" w:rsidRDefault="007926C4" w:rsidP="004C6328">
            <w:pPr>
              <w:jc w:val="both"/>
              <w:rPr>
                <w:rFonts w:cs="Calibri Light"/>
                <w:b/>
                <w:szCs w:val="22"/>
              </w:rPr>
            </w:pPr>
            <w:r w:rsidRPr="00A23ABF">
              <w:rPr>
                <w:rFonts w:cs="Calibri Light"/>
                <w:b/>
                <w:szCs w:val="22"/>
              </w:rPr>
              <w:sym w:font="Wingdings" w:char="F0FC"/>
            </w:r>
          </w:p>
        </w:tc>
      </w:tr>
      <w:tr w:rsidR="007926C4" w:rsidRPr="00A23ABF" w14:paraId="660D28C4" w14:textId="7C63D35E" w:rsidTr="00977DB4">
        <w:trPr>
          <w:trHeight w:val="247"/>
        </w:trPr>
        <w:tc>
          <w:tcPr>
            <w:tcW w:w="4678" w:type="dxa"/>
            <w:vAlign w:val="center"/>
          </w:tcPr>
          <w:p w14:paraId="480DAF14" w14:textId="3215DEB7" w:rsidR="007926C4" w:rsidRPr="00A23ABF" w:rsidRDefault="007926C4" w:rsidP="004C6328">
            <w:pPr>
              <w:jc w:val="both"/>
              <w:rPr>
                <w:rFonts w:cs="Calibri Light"/>
                <w:szCs w:val="22"/>
              </w:rPr>
            </w:pPr>
            <w:r w:rsidRPr="00A23ABF">
              <w:rPr>
                <w:rFonts w:cs="Calibri Light"/>
                <w:szCs w:val="22"/>
              </w:rPr>
              <w:t>Future focused</w:t>
            </w:r>
          </w:p>
        </w:tc>
        <w:tc>
          <w:tcPr>
            <w:tcW w:w="4678" w:type="dxa"/>
            <w:vAlign w:val="center"/>
          </w:tcPr>
          <w:p w14:paraId="50025A7F" w14:textId="3F1445DA" w:rsidR="007926C4" w:rsidRPr="00A23ABF" w:rsidRDefault="00A400D2" w:rsidP="004C6328">
            <w:pPr>
              <w:jc w:val="both"/>
              <w:rPr>
                <w:rFonts w:cs="Calibri Light"/>
                <w:b/>
                <w:szCs w:val="22"/>
              </w:rPr>
            </w:pPr>
            <w:r w:rsidRPr="00A23ABF">
              <w:rPr>
                <w:rFonts w:cs="Calibri Light"/>
                <w:b/>
                <w:szCs w:val="22"/>
              </w:rPr>
              <w:sym w:font="Wingdings" w:char="F0FC"/>
            </w:r>
          </w:p>
        </w:tc>
      </w:tr>
      <w:tr w:rsidR="007926C4" w:rsidRPr="00A23ABF" w14:paraId="25E022A9" w14:textId="0C23D710" w:rsidTr="00977DB4">
        <w:trPr>
          <w:trHeight w:val="247"/>
        </w:trPr>
        <w:tc>
          <w:tcPr>
            <w:tcW w:w="4678" w:type="dxa"/>
            <w:vAlign w:val="center"/>
          </w:tcPr>
          <w:p w14:paraId="21E1D07B" w14:textId="70F95540" w:rsidR="007926C4" w:rsidRPr="00A23ABF" w:rsidRDefault="007926C4" w:rsidP="004C6328">
            <w:pPr>
              <w:jc w:val="both"/>
              <w:rPr>
                <w:rFonts w:cs="Calibri Light"/>
                <w:szCs w:val="22"/>
              </w:rPr>
            </w:pPr>
            <w:r w:rsidRPr="00A23ABF">
              <w:rPr>
                <w:rFonts w:cs="Calibri Light"/>
                <w:szCs w:val="22"/>
              </w:rPr>
              <w:t>Financial sustainability</w:t>
            </w:r>
          </w:p>
        </w:tc>
        <w:tc>
          <w:tcPr>
            <w:tcW w:w="4678" w:type="dxa"/>
            <w:vAlign w:val="center"/>
          </w:tcPr>
          <w:p w14:paraId="6F07BA06" w14:textId="117A720C" w:rsidR="007926C4" w:rsidRPr="00A23ABF" w:rsidRDefault="007926C4" w:rsidP="004C6328">
            <w:pPr>
              <w:jc w:val="both"/>
              <w:rPr>
                <w:rFonts w:cs="Calibri Light"/>
                <w:b/>
                <w:szCs w:val="22"/>
              </w:rPr>
            </w:pPr>
            <w:r w:rsidRPr="00A23ABF">
              <w:rPr>
                <w:rFonts w:cs="Calibri Light"/>
                <w:b/>
                <w:szCs w:val="22"/>
              </w:rPr>
              <w:sym w:font="Wingdings" w:char="F0FC"/>
            </w:r>
          </w:p>
        </w:tc>
      </w:tr>
      <w:tr w:rsidR="007926C4" w:rsidRPr="00A23ABF" w14:paraId="01C565D7" w14:textId="15814F44" w:rsidTr="00977DB4">
        <w:trPr>
          <w:trHeight w:val="247"/>
        </w:trPr>
        <w:tc>
          <w:tcPr>
            <w:tcW w:w="4678" w:type="dxa"/>
            <w:vAlign w:val="center"/>
          </w:tcPr>
          <w:p w14:paraId="229E8390" w14:textId="284861AD" w:rsidR="007926C4" w:rsidRPr="00A23ABF" w:rsidRDefault="007926C4" w:rsidP="004C6328">
            <w:pPr>
              <w:jc w:val="both"/>
              <w:rPr>
                <w:rFonts w:cs="Calibri Light"/>
                <w:szCs w:val="22"/>
              </w:rPr>
            </w:pPr>
            <w:r w:rsidRPr="00A23ABF">
              <w:rPr>
                <w:rFonts w:cs="Calibri Light"/>
                <w:szCs w:val="22"/>
              </w:rPr>
              <w:t>Ability to implement</w:t>
            </w:r>
          </w:p>
        </w:tc>
        <w:tc>
          <w:tcPr>
            <w:tcW w:w="4678" w:type="dxa"/>
            <w:vAlign w:val="center"/>
          </w:tcPr>
          <w:p w14:paraId="362A00CE" w14:textId="2175E4F8" w:rsidR="007926C4" w:rsidRPr="00A23ABF" w:rsidRDefault="007926C4" w:rsidP="004C6328">
            <w:pPr>
              <w:jc w:val="both"/>
              <w:rPr>
                <w:rFonts w:cs="Calibri Light"/>
                <w:b/>
                <w:szCs w:val="22"/>
              </w:rPr>
            </w:pPr>
            <w:r w:rsidRPr="00A23ABF">
              <w:rPr>
                <w:rFonts w:cs="Calibri Light"/>
                <w:b/>
                <w:szCs w:val="22"/>
              </w:rPr>
              <w:sym w:font="Wingdings" w:char="F0FC"/>
            </w:r>
          </w:p>
        </w:tc>
      </w:tr>
    </w:tbl>
    <w:p w14:paraId="70FC7E5B" w14:textId="77777777" w:rsidR="00A42813" w:rsidRDefault="00A42813" w:rsidP="002D70E1">
      <w:pPr>
        <w:pStyle w:val="Heading2"/>
      </w:pPr>
    </w:p>
    <w:p w14:paraId="002871E1" w14:textId="64F5F248" w:rsidR="00A42813" w:rsidRPr="00BE479D" w:rsidRDefault="00A400D2" w:rsidP="00BE479D">
      <w:pPr>
        <w:jc w:val="both"/>
        <w:rPr>
          <w:b/>
        </w:rPr>
      </w:pPr>
      <w:r w:rsidRPr="00BE479D">
        <w:rPr>
          <w:b/>
        </w:rPr>
        <w:t>Option Two</w:t>
      </w:r>
      <w:r w:rsidR="008068A9" w:rsidRPr="00BE479D">
        <w:rPr>
          <w:b/>
        </w:rPr>
        <w:t xml:space="preserve">: </w:t>
      </w:r>
      <w:r w:rsidRPr="00BE479D">
        <w:rPr>
          <w:b/>
        </w:rPr>
        <w:t xml:space="preserve">The </w:t>
      </w:r>
      <w:r w:rsidR="008068A9" w:rsidRPr="00BE479D">
        <w:rPr>
          <w:b/>
        </w:rPr>
        <w:t>City of Port Phillip</w:t>
      </w:r>
      <w:r w:rsidR="00434423" w:rsidRPr="00BE479D">
        <w:rPr>
          <w:b/>
        </w:rPr>
        <w:t xml:space="preserve"> </w:t>
      </w:r>
      <w:r w:rsidRPr="00BE479D">
        <w:rPr>
          <w:b/>
        </w:rPr>
        <w:t>manages toy</w:t>
      </w:r>
      <w:r w:rsidR="008068A9" w:rsidRPr="00BE479D">
        <w:rPr>
          <w:b/>
        </w:rPr>
        <w:t xml:space="preserve"> libraries services</w:t>
      </w:r>
    </w:p>
    <w:p w14:paraId="77E2A3BF" w14:textId="46C76026" w:rsidR="00A400D2" w:rsidRPr="00A23ABF" w:rsidRDefault="00A400D2" w:rsidP="004C6328">
      <w:pPr>
        <w:jc w:val="both"/>
        <w:rPr>
          <w:rFonts w:cs="Calibri Light"/>
          <w:szCs w:val="22"/>
        </w:rPr>
      </w:pPr>
      <w:r w:rsidRPr="00A23ABF">
        <w:rPr>
          <w:rFonts w:cs="Calibri Light"/>
          <w:szCs w:val="22"/>
        </w:rPr>
        <w:t>Under this option, Council would begin a process of amalgamating the management of toy library services. The ultimate outcome would be for Council to directly oversee the d</w:t>
      </w:r>
      <w:r w:rsidR="00F01168" w:rsidRPr="00A23ABF">
        <w:rPr>
          <w:rFonts w:cs="Calibri Light"/>
          <w:szCs w:val="22"/>
        </w:rPr>
        <w:t>elivery of toy library services</w:t>
      </w:r>
      <w:r w:rsidRPr="00A23ABF">
        <w:rPr>
          <w:rFonts w:cs="Calibri Light"/>
          <w:szCs w:val="22"/>
        </w:rPr>
        <w:t xml:space="preserve">; this would mean that </w:t>
      </w:r>
      <w:r w:rsidR="00402533" w:rsidRPr="00A23ABF">
        <w:rPr>
          <w:rFonts w:cs="Calibri Light"/>
          <w:szCs w:val="22"/>
        </w:rPr>
        <w:t>the council employs toy library coordinators</w:t>
      </w:r>
      <w:r w:rsidRPr="00A23ABF">
        <w:rPr>
          <w:rFonts w:cs="Calibri Light"/>
          <w:szCs w:val="22"/>
        </w:rPr>
        <w:t>, that the burden on volunteer manag</w:t>
      </w:r>
      <w:r w:rsidR="00F01168" w:rsidRPr="00A23ABF">
        <w:rPr>
          <w:rFonts w:cs="Calibri Light"/>
          <w:szCs w:val="22"/>
        </w:rPr>
        <w:t xml:space="preserve">ement committees is reduced and that the revenue generated from membership fees goes to council so that they can deliver toy library services.   </w:t>
      </w:r>
    </w:p>
    <w:p w14:paraId="205CEBBD" w14:textId="5CF8415F" w:rsidR="00F01168" w:rsidRPr="00A23ABF" w:rsidRDefault="00F01168" w:rsidP="004C6328">
      <w:pPr>
        <w:jc w:val="both"/>
        <w:rPr>
          <w:rFonts w:cs="Calibri Light"/>
          <w:szCs w:val="22"/>
        </w:rPr>
      </w:pPr>
      <w:r w:rsidRPr="00A23ABF">
        <w:rPr>
          <w:rFonts w:cs="Calibri Light"/>
          <w:szCs w:val="22"/>
        </w:rPr>
        <w:t>Currently, council divests responsibility for managing toy libraries to a paid part time coordinator and a volunteer management committee. Under this model, the volunteer management committee are responsible for setting the strategic direction of the toy library, applying for grants and fun</w:t>
      </w:r>
      <w:r w:rsidR="004F6499" w:rsidRPr="00A23ABF">
        <w:rPr>
          <w:rFonts w:cs="Calibri Light"/>
          <w:szCs w:val="22"/>
        </w:rPr>
        <w:t>ding throughout the year, ensuring</w:t>
      </w:r>
      <w:r w:rsidRPr="00A23ABF">
        <w:rPr>
          <w:rFonts w:cs="Calibri Light"/>
          <w:szCs w:val="22"/>
        </w:rPr>
        <w:t xml:space="preserve"> that the toy library complies with relevant l</w:t>
      </w:r>
      <w:r w:rsidR="004F6499" w:rsidRPr="00A23ABF">
        <w:rPr>
          <w:rFonts w:cs="Calibri Light"/>
          <w:szCs w:val="22"/>
        </w:rPr>
        <w:t>egislation and policy, maintaining and building</w:t>
      </w:r>
      <w:r w:rsidRPr="00A23ABF">
        <w:rPr>
          <w:rFonts w:cs="Calibri Light"/>
          <w:szCs w:val="22"/>
        </w:rPr>
        <w:t xml:space="preserve"> relationships with other services in the community</w:t>
      </w:r>
      <w:r w:rsidR="004F6499" w:rsidRPr="00A23ABF">
        <w:rPr>
          <w:rFonts w:cs="Calibri Light"/>
          <w:szCs w:val="22"/>
        </w:rPr>
        <w:t xml:space="preserve"> and ensuring</w:t>
      </w:r>
      <w:r w:rsidRPr="00A23ABF">
        <w:rPr>
          <w:rFonts w:cs="Calibri Light"/>
          <w:szCs w:val="22"/>
        </w:rPr>
        <w:t xml:space="preserve"> that the paid coordinator of </w:t>
      </w:r>
      <w:r w:rsidR="004F6499" w:rsidRPr="00A23ABF">
        <w:rPr>
          <w:rFonts w:cs="Calibri Light"/>
          <w:szCs w:val="22"/>
        </w:rPr>
        <w:t xml:space="preserve">the toy library is receiving superannuation, pay and leave entitlements. </w:t>
      </w:r>
    </w:p>
    <w:p w14:paraId="2A8758BD" w14:textId="0F87828A" w:rsidR="004C5888" w:rsidRPr="00A23ABF" w:rsidRDefault="004C5888" w:rsidP="004C6328">
      <w:pPr>
        <w:jc w:val="both"/>
        <w:rPr>
          <w:rFonts w:cs="Calibri Light"/>
          <w:szCs w:val="22"/>
        </w:rPr>
      </w:pPr>
      <w:r w:rsidRPr="00A23ABF">
        <w:rPr>
          <w:rFonts w:cs="Calibri Light"/>
          <w:szCs w:val="22"/>
        </w:rPr>
        <w:t xml:space="preserve">The current model is highly dependent on volunteers and there is a risk that the model is not sustainable. There are less parents staying at home to care for children meaning that in the coming years there will be a smaller pool of volunteers available to manage toy library services. </w:t>
      </w:r>
    </w:p>
    <w:p w14:paraId="0E55329A" w14:textId="785FDE86" w:rsidR="005D0ACD" w:rsidRPr="00A23ABF" w:rsidRDefault="004C5888" w:rsidP="004C6328">
      <w:pPr>
        <w:jc w:val="both"/>
        <w:rPr>
          <w:rFonts w:cs="Calibri Light"/>
          <w:szCs w:val="22"/>
        </w:rPr>
      </w:pPr>
      <w:r w:rsidRPr="00A23ABF">
        <w:rPr>
          <w:rFonts w:cs="Calibri Light"/>
          <w:szCs w:val="22"/>
        </w:rPr>
        <w:t xml:space="preserve">In order to facilitate a gradual transition towards a centralised management model, council will need to consider how to off-set the costs of taking on more responsibility for toy libraries. One way in which council could achieve this is through introducing a new flexible membership system where members of toy libraries pay more to be exempted from volunteering duties. The additional revenue would then be used to pay for the coordinator to undertake more hours. In turn this would also provide an opportunity to extend the operating hours of toy libraries – which would increase membership numbers as working </w:t>
      </w:r>
      <w:r w:rsidR="002C3C44" w:rsidRPr="00A23ABF">
        <w:rPr>
          <w:rFonts w:cs="Calibri Light"/>
          <w:szCs w:val="22"/>
        </w:rPr>
        <w:t>families</w:t>
      </w:r>
      <w:r w:rsidR="005D0ACD" w:rsidRPr="00A23ABF">
        <w:rPr>
          <w:rFonts w:cs="Calibri Light"/>
          <w:szCs w:val="22"/>
        </w:rPr>
        <w:t xml:space="preserve"> </w:t>
      </w:r>
      <w:r w:rsidRPr="00A23ABF">
        <w:rPr>
          <w:rFonts w:cs="Calibri Light"/>
          <w:szCs w:val="22"/>
        </w:rPr>
        <w:t xml:space="preserve">could also access the service after </w:t>
      </w:r>
      <w:r w:rsidR="005D0ACD" w:rsidRPr="00A23ABF">
        <w:rPr>
          <w:rFonts w:cs="Calibri Light"/>
          <w:szCs w:val="22"/>
        </w:rPr>
        <w:t xml:space="preserve">work hours. </w:t>
      </w:r>
    </w:p>
    <w:p w14:paraId="0D33C7A3" w14:textId="63F490DB" w:rsidR="004C5888" w:rsidRPr="00A23ABF" w:rsidRDefault="005D0ACD" w:rsidP="004C6328">
      <w:pPr>
        <w:jc w:val="both"/>
        <w:rPr>
          <w:rFonts w:cs="Calibri Light"/>
          <w:b/>
          <w:szCs w:val="22"/>
        </w:rPr>
      </w:pPr>
      <w:r w:rsidRPr="00A23ABF">
        <w:rPr>
          <w:rFonts w:cs="Calibri Light"/>
          <w:b/>
          <w:szCs w:val="22"/>
        </w:rPr>
        <w:t xml:space="preserve">Key Recommendations: </w:t>
      </w:r>
      <w:r w:rsidR="004C5888" w:rsidRPr="00A23ABF">
        <w:rPr>
          <w:rFonts w:cs="Calibri Light"/>
          <w:b/>
          <w:szCs w:val="22"/>
        </w:rPr>
        <w:t xml:space="preserve"> </w:t>
      </w:r>
    </w:p>
    <w:p w14:paraId="5FB60B7F" w14:textId="4BF7456C" w:rsidR="000C7394" w:rsidRPr="00A23ABF" w:rsidRDefault="002C3C44" w:rsidP="00354A01">
      <w:pPr>
        <w:pStyle w:val="ListParagraph"/>
        <w:numPr>
          <w:ilvl w:val="0"/>
          <w:numId w:val="8"/>
        </w:numPr>
        <w:jc w:val="both"/>
        <w:rPr>
          <w:rFonts w:cs="Calibri Light"/>
          <w:szCs w:val="22"/>
        </w:rPr>
      </w:pPr>
      <w:r w:rsidRPr="00A23ABF">
        <w:rPr>
          <w:rFonts w:cs="Calibri Light"/>
          <w:szCs w:val="22"/>
        </w:rPr>
        <w:t xml:space="preserve">Develop a </w:t>
      </w:r>
      <w:r w:rsidR="000C7394" w:rsidRPr="00A23ABF">
        <w:rPr>
          <w:rFonts w:cs="Calibri Light"/>
          <w:szCs w:val="22"/>
        </w:rPr>
        <w:t xml:space="preserve">central membership system </w:t>
      </w:r>
      <w:r w:rsidR="005958B7" w:rsidRPr="00A23ABF">
        <w:rPr>
          <w:rFonts w:cs="Calibri Light"/>
          <w:szCs w:val="22"/>
        </w:rPr>
        <w:t xml:space="preserve">with uniform membership fees </w:t>
      </w:r>
      <w:r w:rsidR="000C7394" w:rsidRPr="00A23ABF">
        <w:rPr>
          <w:rFonts w:cs="Calibri Light"/>
          <w:szCs w:val="22"/>
        </w:rPr>
        <w:t>for each service</w:t>
      </w:r>
    </w:p>
    <w:p w14:paraId="2109D763" w14:textId="798F6900" w:rsidR="005958B7" w:rsidRPr="00A23ABF" w:rsidRDefault="002C3C44" w:rsidP="00354A01">
      <w:pPr>
        <w:pStyle w:val="ListParagraph"/>
        <w:numPr>
          <w:ilvl w:val="0"/>
          <w:numId w:val="8"/>
        </w:numPr>
        <w:jc w:val="both"/>
        <w:rPr>
          <w:rFonts w:cs="Calibri Light"/>
          <w:szCs w:val="22"/>
        </w:rPr>
      </w:pPr>
      <w:r w:rsidRPr="00A23ABF">
        <w:rPr>
          <w:rFonts w:cs="Calibri Light"/>
          <w:szCs w:val="22"/>
        </w:rPr>
        <w:t xml:space="preserve">Introduce new membership types enabling greater flexibility and revenue </w:t>
      </w:r>
      <w:r w:rsidR="000C7394" w:rsidRPr="00A23ABF">
        <w:rPr>
          <w:rFonts w:cs="Calibri Light"/>
          <w:szCs w:val="22"/>
        </w:rPr>
        <w:t xml:space="preserve"> </w:t>
      </w:r>
    </w:p>
    <w:p w14:paraId="272F1670" w14:textId="49315A00" w:rsidR="005958B7" w:rsidRPr="00A23ABF" w:rsidRDefault="002C3C44" w:rsidP="00354A01">
      <w:pPr>
        <w:pStyle w:val="ListParagraph"/>
        <w:numPr>
          <w:ilvl w:val="0"/>
          <w:numId w:val="8"/>
        </w:numPr>
        <w:jc w:val="both"/>
        <w:rPr>
          <w:rFonts w:cs="Calibri Light"/>
          <w:szCs w:val="22"/>
        </w:rPr>
      </w:pPr>
      <w:r w:rsidRPr="00A23ABF">
        <w:rPr>
          <w:rFonts w:cs="Calibri Light"/>
          <w:szCs w:val="22"/>
        </w:rPr>
        <w:t>Create a central</w:t>
      </w:r>
      <w:r w:rsidR="005958B7" w:rsidRPr="00A23ABF">
        <w:rPr>
          <w:rFonts w:cs="Calibri Light"/>
          <w:szCs w:val="22"/>
        </w:rPr>
        <w:t xml:space="preserve"> </w:t>
      </w:r>
      <w:r w:rsidR="000C7394" w:rsidRPr="00A23ABF">
        <w:rPr>
          <w:rFonts w:cs="Calibri Light"/>
          <w:szCs w:val="22"/>
        </w:rPr>
        <w:t xml:space="preserve">online presence which provides information on all four </w:t>
      </w:r>
      <w:r w:rsidRPr="00A23ABF">
        <w:rPr>
          <w:rFonts w:cs="Calibri Light"/>
          <w:szCs w:val="22"/>
        </w:rPr>
        <w:t xml:space="preserve">toy library </w:t>
      </w:r>
      <w:r w:rsidR="000C7394" w:rsidRPr="00A23ABF">
        <w:rPr>
          <w:rFonts w:cs="Calibri Light"/>
          <w:szCs w:val="22"/>
        </w:rPr>
        <w:t xml:space="preserve">services </w:t>
      </w:r>
      <w:r w:rsidR="005958B7" w:rsidRPr="00A23ABF">
        <w:rPr>
          <w:rFonts w:cs="Calibri Light"/>
          <w:szCs w:val="22"/>
        </w:rPr>
        <w:t xml:space="preserve"> </w:t>
      </w:r>
    </w:p>
    <w:p w14:paraId="491F0FA2" w14:textId="7117ADCF" w:rsidR="005958B7" w:rsidRPr="00A23ABF" w:rsidRDefault="002C3C44" w:rsidP="00354A01">
      <w:pPr>
        <w:pStyle w:val="ListParagraph"/>
        <w:numPr>
          <w:ilvl w:val="0"/>
          <w:numId w:val="8"/>
        </w:numPr>
        <w:jc w:val="both"/>
        <w:rPr>
          <w:rFonts w:cs="Calibri Light"/>
          <w:szCs w:val="22"/>
        </w:rPr>
      </w:pPr>
      <w:r w:rsidRPr="00A23ABF">
        <w:rPr>
          <w:rFonts w:cs="Calibri Light"/>
          <w:szCs w:val="22"/>
        </w:rPr>
        <w:lastRenderedPageBreak/>
        <w:t>C</w:t>
      </w:r>
      <w:r w:rsidR="005958B7" w:rsidRPr="00A23ABF">
        <w:rPr>
          <w:rFonts w:cs="Calibri Light"/>
          <w:szCs w:val="22"/>
        </w:rPr>
        <w:t>ontinue to encourage volunteerism</w:t>
      </w:r>
      <w:r w:rsidRPr="00A23ABF">
        <w:rPr>
          <w:rFonts w:cs="Calibri Light"/>
          <w:szCs w:val="22"/>
        </w:rPr>
        <w:t xml:space="preserve"> at toy libraries and require a </w:t>
      </w:r>
      <w:r w:rsidR="005958B7" w:rsidRPr="00A23ABF">
        <w:rPr>
          <w:rFonts w:cs="Calibri Light"/>
          <w:szCs w:val="22"/>
        </w:rPr>
        <w:t xml:space="preserve">volunteer committee </w:t>
      </w:r>
      <w:r w:rsidR="000C7394" w:rsidRPr="00A23ABF">
        <w:rPr>
          <w:rFonts w:cs="Calibri Light"/>
          <w:szCs w:val="22"/>
        </w:rPr>
        <w:t xml:space="preserve">for each toy library </w:t>
      </w:r>
      <w:r w:rsidR="007B358C" w:rsidRPr="00A23ABF">
        <w:rPr>
          <w:rFonts w:cs="Calibri Light"/>
          <w:szCs w:val="22"/>
        </w:rPr>
        <w:t xml:space="preserve"> </w:t>
      </w:r>
    </w:p>
    <w:p w14:paraId="3D668849" w14:textId="3473D184" w:rsidR="005958B7" w:rsidRPr="00A23ABF" w:rsidRDefault="002C3C44" w:rsidP="00354A01">
      <w:pPr>
        <w:pStyle w:val="ListParagraph"/>
        <w:numPr>
          <w:ilvl w:val="0"/>
          <w:numId w:val="8"/>
        </w:numPr>
        <w:jc w:val="both"/>
        <w:rPr>
          <w:rFonts w:cs="Calibri Light"/>
          <w:szCs w:val="22"/>
        </w:rPr>
      </w:pPr>
      <w:r w:rsidRPr="00A23ABF">
        <w:rPr>
          <w:rFonts w:cs="Calibri Light"/>
          <w:szCs w:val="22"/>
        </w:rPr>
        <w:t>R</w:t>
      </w:r>
      <w:r w:rsidR="005958B7" w:rsidRPr="00A23ABF">
        <w:rPr>
          <w:rFonts w:cs="Calibri Light"/>
          <w:szCs w:val="22"/>
        </w:rPr>
        <w:t>etain paid coordinator positions</w:t>
      </w:r>
      <w:r w:rsidR="007B358C" w:rsidRPr="00A23ABF">
        <w:rPr>
          <w:rFonts w:cs="Calibri Light"/>
          <w:szCs w:val="22"/>
        </w:rPr>
        <w:t xml:space="preserve"> employed by the council </w:t>
      </w:r>
      <w:r w:rsidR="005958B7" w:rsidRPr="00A23ABF">
        <w:rPr>
          <w:rFonts w:cs="Calibri Light"/>
          <w:szCs w:val="22"/>
        </w:rPr>
        <w:t xml:space="preserve"> </w:t>
      </w:r>
    </w:p>
    <w:p w14:paraId="05E57863" w14:textId="15868917" w:rsidR="00164903" w:rsidRPr="00A23ABF" w:rsidRDefault="002C3C44" w:rsidP="00354A01">
      <w:pPr>
        <w:pStyle w:val="ListParagraph"/>
        <w:numPr>
          <w:ilvl w:val="0"/>
          <w:numId w:val="8"/>
        </w:numPr>
        <w:jc w:val="both"/>
        <w:rPr>
          <w:rFonts w:cs="Calibri Light"/>
          <w:szCs w:val="22"/>
        </w:rPr>
      </w:pPr>
      <w:r w:rsidRPr="00A23ABF">
        <w:rPr>
          <w:rFonts w:cs="Calibri Light"/>
          <w:szCs w:val="22"/>
        </w:rPr>
        <w:t>C</w:t>
      </w:r>
      <w:r w:rsidR="000C7394" w:rsidRPr="00A23ABF">
        <w:rPr>
          <w:rFonts w:cs="Calibri Light"/>
          <w:szCs w:val="22"/>
        </w:rPr>
        <w:t>ouncil</w:t>
      </w:r>
      <w:r w:rsidRPr="00A23ABF">
        <w:rPr>
          <w:rFonts w:cs="Calibri Light"/>
          <w:szCs w:val="22"/>
        </w:rPr>
        <w:t xml:space="preserve"> </w:t>
      </w:r>
      <w:r w:rsidR="007977B5">
        <w:rPr>
          <w:rFonts w:cs="Calibri Light"/>
          <w:szCs w:val="22"/>
        </w:rPr>
        <w:t xml:space="preserve">to fund an </w:t>
      </w:r>
      <w:r w:rsidR="005958B7" w:rsidRPr="00A23ABF">
        <w:rPr>
          <w:rFonts w:cs="Calibri Light"/>
          <w:szCs w:val="22"/>
        </w:rPr>
        <w:t>engagement officer that works across all four services to build connections between toy libraries and other services in the communi</w:t>
      </w:r>
      <w:r w:rsidR="00164903" w:rsidRPr="00A23ABF">
        <w:rPr>
          <w:rFonts w:cs="Calibri Light"/>
          <w:szCs w:val="22"/>
        </w:rPr>
        <w:t>ty</w:t>
      </w:r>
    </w:p>
    <w:p w14:paraId="21A422D7" w14:textId="58450DCD" w:rsidR="00ED49D9" w:rsidRPr="00A23ABF" w:rsidRDefault="00ED49D9" w:rsidP="004C6328">
      <w:pPr>
        <w:jc w:val="both"/>
        <w:rPr>
          <w:rFonts w:cs="Calibri Light"/>
          <w:szCs w:val="22"/>
        </w:rPr>
      </w:pPr>
    </w:p>
    <w:p w14:paraId="2CEAE773" w14:textId="4742BFB8" w:rsidR="00B1225C" w:rsidRPr="00A23ABF" w:rsidRDefault="00B1225C" w:rsidP="004C6328">
      <w:pPr>
        <w:jc w:val="both"/>
        <w:rPr>
          <w:rFonts w:cs="Calibri Light"/>
          <w:b/>
          <w:szCs w:val="22"/>
        </w:rPr>
      </w:pPr>
      <w:r w:rsidRPr="00A23ABF">
        <w:rPr>
          <w:rFonts w:cs="Calibri Light"/>
          <w:b/>
          <w:szCs w:val="22"/>
        </w:rPr>
        <w:t xml:space="preserve">Recommendation </w:t>
      </w:r>
      <w:r w:rsidR="008F2A9C" w:rsidRPr="00A23ABF">
        <w:rPr>
          <w:rFonts w:cs="Calibri Light"/>
          <w:b/>
          <w:szCs w:val="22"/>
        </w:rPr>
        <w:t xml:space="preserve">1: Develop a central membership system enabling for uniform membership fees for each service </w:t>
      </w:r>
    </w:p>
    <w:p w14:paraId="5E463A98" w14:textId="73248F51" w:rsidR="008F2A9C" w:rsidRPr="00A23ABF" w:rsidRDefault="00E4520B" w:rsidP="00354A01">
      <w:pPr>
        <w:pStyle w:val="ListParagraph"/>
        <w:numPr>
          <w:ilvl w:val="0"/>
          <w:numId w:val="13"/>
        </w:numPr>
        <w:jc w:val="both"/>
        <w:rPr>
          <w:rFonts w:cs="Calibri Light"/>
          <w:szCs w:val="22"/>
        </w:rPr>
      </w:pPr>
      <w:r w:rsidRPr="00A23ABF">
        <w:rPr>
          <w:rFonts w:cs="Calibri Light"/>
          <w:szCs w:val="22"/>
        </w:rPr>
        <w:t>Council can centralise membership payments, and manage this process in a more cost effective manner. Members would still be able to pay a member for use of the</w:t>
      </w:r>
      <w:r w:rsidR="007977B5">
        <w:rPr>
          <w:rFonts w:cs="Calibri Light"/>
          <w:szCs w:val="22"/>
        </w:rPr>
        <w:t>ir</w:t>
      </w:r>
      <w:r w:rsidRPr="00A23ABF">
        <w:rPr>
          <w:rFonts w:cs="Calibri Light"/>
          <w:szCs w:val="22"/>
        </w:rPr>
        <w:t xml:space="preserve"> toy library of choice but the mechanism to do so would be centralised with council maintaining a central database of all members across the four toy libraries. </w:t>
      </w:r>
    </w:p>
    <w:p w14:paraId="568A2CD4" w14:textId="07E3B245" w:rsidR="00E4520B" w:rsidRPr="00A23ABF" w:rsidRDefault="00E4520B" w:rsidP="00354A01">
      <w:pPr>
        <w:pStyle w:val="ListParagraph"/>
        <w:numPr>
          <w:ilvl w:val="0"/>
          <w:numId w:val="13"/>
        </w:numPr>
        <w:jc w:val="both"/>
        <w:rPr>
          <w:rFonts w:cs="Calibri Light"/>
          <w:szCs w:val="22"/>
        </w:rPr>
      </w:pPr>
      <w:r w:rsidRPr="00A23ABF">
        <w:rPr>
          <w:rFonts w:cs="Calibri Light"/>
          <w:szCs w:val="22"/>
        </w:rPr>
        <w:t xml:space="preserve">In order to do this effectively, council will need to contract a service provider to develop a central membership system and will need to commit ongoing resources to processing members and addressing enquiries in relation to membership. </w:t>
      </w:r>
    </w:p>
    <w:p w14:paraId="777CC021" w14:textId="318BFD19" w:rsidR="00E4520B" w:rsidRPr="00A23ABF" w:rsidRDefault="00E4520B" w:rsidP="004C6328">
      <w:pPr>
        <w:jc w:val="both"/>
        <w:rPr>
          <w:rFonts w:cs="Calibri Light"/>
          <w:b/>
          <w:szCs w:val="22"/>
        </w:rPr>
      </w:pPr>
      <w:r w:rsidRPr="00A23ABF">
        <w:rPr>
          <w:rFonts w:cs="Calibri Light"/>
          <w:b/>
          <w:szCs w:val="22"/>
        </w:rPr>
        <w:t>Recommendation 2: Introduction of new membership types to enable for greater flexibility and revenue</w:t>
      </w:r>
    </w:p>
    <w:p w14:paraId="5C367DFB" w14:textId="40CED4C0" w:rsidR="00E4520B" w:rsidRDefault="006D5AA8" w:rsidP="00354A01">
      <w:pPr>
        <w:pStyle w:val="ListParagraph"/>
        <w:numPr>
          <w:ilvl w:val="0"/>
          <w:numId w:val="28"/>
        </w:numPr>
        <w:jc w:val="both"/>
        <w:rPr>
          <w:rFonts w:cs="Calibri Light"/>
          <w:szCs w:val="22"/>
        </w:rPr>
      </w:pPr>
      <w:r>
        <w:rPr>
          <w:rFonts w:cs="Calibri Light"/>
          <w:szCs w:val="22"/>
        </w:rPr>
        <w:t xml:space="preserve">Council could </w:t>
      </w:r>
      <w:r w:rsidR="00E4520B" w:rsidRPr="00A23ABF">
        <w:rPr>
          <w:rFonts w:cs="Calibri Light"/>
          <w:szCs w:val="22"/>
        </w:rPr>
        <w:t>introduce a new membership type which allows for members to be exempted from volunteering provided that they pay an additional sum of money. This option is increasingly popular at comparable toy library services and will ena</w:t>
      </w:r>
      <w:r w:rsidR="00193615">
        <w:rPr>
          <w:rFonts w:cs="Calibri Light"/>
          <w:szCs w:val="22"/>
        </w:rPr>
        <w:t xml:space="preserve">ble </w:t>
      </w:r>
      <w:r w:rsidR="00E4520B" w:rsidRPr="00A23ABF">
        <w:rPr>
          <w:rFonts w:cs="Calibri Light"/>
          <w:szCs w:val="22"/>
        </w:rPr>
        <w:t>a paid coordinator to undertake more hours.</w:t>
      </w:r>
    </w:p>
    <w:p w14:paraId="231658EE" w14:textId="3ADF4136" w:rsidR="006D5AA8" w:rsidRPr="00A23ABF" w:rsidRDefault="006D5AA8" w:rsidP="00354A01">
      <w:pPr>
        <w:pStyle w:val="ListParagraph"/>
        <w:numPr>
          <w:ilvl w:val="0"/>
          <w:numId w:val="28"/>
        </w:numPr>
        <w:jc w:val="both"/>
        <w:rPr>
          <w:rFonts w:cs="Calibri Light"/>
          <w:szCs w:val="22"/>
        </w:rPr>
      </w:pPr>
      <w:r>
        <w:rPr>
          <w:rFonts w:cs="Calibri Light"/>
          <w:szCs w:val="22"/>
        </w:rPr>
        <w:t xml:space="preserve">Council could investigate the viability of offering a membership type which enables for mutual borrowing rights across all toy library services. </w:t>
      </w:r>
    </w:p>
    <w:p w14:paraId="15B553FE" w14:textId="3AA9E72C" w:rsidR="00E4520B" w:rsidRPr="00A23ABF" w:rsidRDefault="00E4520B" w:rsidP="00354A01">
      <w:pPr>
        <w:pStyle w:val="ListParagraph"/>
        <w:numPr>
          <w:ilvl w:val="0"/>
          <w:numId w:val="28"/>
        </w:numPr>
        <w:jc w:val="both"/>
        <w:rPr>
          <w:rFonts w:cs="Calibri Light"/>
          <w:szCs w:val="22"/>
        </w:rPr>
      </w:pPr>
      <w:r w:rsidRPr="00A23ABF">
        <w:rPr>
          <w:rFonts w:cs="Calibri Light"/>
          <w:szCs w:val="22"/>
        </w:rPr>
        <w:t>Counc</w:t>
      </w:r>
      <w:r w:rsidR="007977B5">
        <w:rPr>
          <w:rFonts w:cs="Calibri Light"/>
          <w:szCs w:val="22"/>
        </w:rPr>
        <w:t xml:space="preserve">il </w:t>
      </w:r>
      <w:r w:rsidR="006D5AA8">
        <w:rPr>
          <w:rFonts w:cs="Calibri Light"/>
          <w:szCs w:val="22"/>
        </w:rPr>
        <w:t>could also</w:t>
      </w:r>
      <w:r w:rsidR="007977B5">
        <w:rPr>
          <w:rFonts w:cs="Calibri Light"/>
          <w:szCs w:val="22"/>
        </w:rPr>
        <w:t xml:space="preserve"> consider introducing </w:t>
      </w:r>
      <w:r w:rsidRPr="00A23ABF">
        <w:rPr>
          <w:rFonts w:cs="Calibri Light"/>
          <w:szCs w:val="22"/>
        </w:rPr>
        <w:t xml:space="preserve">longer membership options (2 </w:t>
      </w:r>
      <w:r w:rsidR="007977B5">
        <w:rPr>
          <w:rFonts w:cs="Calibri Light"/>
          <w:szCs w:val="22"/>
        </w:rPr>
        <w:t xml:space="preserve">- </w:t>
      </w:r>
      <w:r w:rsidRPr="00A23ABF">
        <w:rPr>
          <w:rFonts w:cs="Calibri Light"/>
          <w:szCs w:val="22"/>
        </w:rPr>
        <w:t xml:space="preserve">3 years) as well as premium options which allow for members to borrow more toys/or for a longer period of time. These additional options will help to generate more revenue enabling additional staffing hours, toys and essential equipment. </w:t>
      </w:r>
    </w:p>
    <w:p w14:paraId="30D95DEF" w14:textId="29D1A315" w:rsidR="00ED49D9" w:rsidRPr="00A23ABF" w:rsidRDefault="00E4520B" w:rsidP="004C6328">
      <w:pPr>
        <w:jc w:val="both"/>
        <w:rPr>
          <w:rFonts w:cs="Calibri Light"/>
          <w:b/>
          <w:szCs w:val="22"/>
        </w:rPr>
      </w:pPr>
      <w:r w:rsidRPr="00A23ABF">
        <w:rPr>
          <w:rFonts w:cs="Calibri Light"/>
          <w:b/>
          <w:szCs w:val="22"/>
        </w:rPr>
        <w:t xml:space="preserve">Recommendation 3: Create a central online presence for toy library services </w:t>
      </w:r>
    </w:p>
    <w:p w14:paraId="6A6A2BAD" w14:textId="52776908" w:rsidR="00E4520B" w:rsidRPr="00A23ABF" w:rsidRDefault="00E4520B" w:rsidP="00354A01">
      <w:pPr>
        <w:pStyle w:val="ListParagraph"/>
        <w:numPr>
          <w:ilvl w:val="0"/>
          <w:numId w:val="29"/>
        </w:numPr>
        <w:jc w:val="both"/>
        <w:rPr>
          <w:rFonts w:cs="Calibri Light"/>
          <w:szCs w:val="22"/>
        </w:rPr>
      </w:pPr>
      <w:r w:rsidRPr="00A23ABF">
        <w:rPr>
          <w:rFonts w:cs="Calibri Light"/>
          <w:szCs w:val="22"/>
        </w:rPr>
        <w:t>A council website which provides information on all four toy library services and provides a way for individuals to make payments for memberships would greatly improve knowledge of toy libraries.</w:t>
      </w:r>
    </w:p>
    <w:p w14:paraId="288A0891" w14:textId="15104362" w:rsidR="00E4520B" w:rsidRPr="00A23ABF" w:rsidRDefault="00E4520B" w:rsidP="00354A01">
      <w:pPr>
        <w:pStyle w:val="ListParagraph"/>
        <w:numPr>
          <w:ilvl w:val="0"/>
          <w:numId w:val="29"/>
        </w:numPr>
        <w:jc w:val="both"/>
        <w:rPr>
          <w:rFonts w:cs="Calibri Light"/>
          <w:szCs w:val="22"/>
        </w:rPr>
      </w:pPr>
      <w:r w:rsidRPr="00A23ABF">
        <w:rPr>
          <w:rFonts w:cs="Calibri Light"/>
          <w:szCs w:val="22"/>
        </w:rPr>
        <w:t>Currently, information on toy libraries is dispersed across multiple platforms and essential information such as opening hours and membership costs is not easy to locate.</w:t>
      </w:r>
    </w:p>
    <w:p w14:paraId="1DF56CC6" w14:textId="3955D7D3" w:rsidR="00ED49D9" w:rsidRPr="00A23ABF" w:rsidRDefault="00E4520B" w:rsidP="00354A01">
      <w:pPr>
        <w:pStyle w:val="ListParagraph"/>
        <w:numPr>
          <w:ilvl w:val="0"/>
          <w:numId w:val="29"/>
        </w:numPr>
        <w:jc w:val="both"/>
        <w:rPr>
          <w:rFonts w:cs="Calibri Light"/>
          <w:szCs w:val="22"/>
        </w:rPr>
      </w:pPr>
      <w:r w:rsidRPr="00A23ABF">
        <w:rPr>
          <w:rFonts w:cs="Calibri Light"/>
          <w:szCs w:val="22"/>
        </w:rPr>
        <w:t>A central online presence would also enable council to better understand who uses toy library services and to adapt service delivery to attract different members (i</w:t>
      </w:r>
      <w:r w:rsidR="00BA0FC4">
        <w:rPr>
          <w:rFonts w:cs="Calibri Light"/>
          <w:szCs w:val="22"/>
        </w:rPr>
        <w:t>.</w:t>
      </w:r>
      <w:r w:rsidRPr="00A23ABF">
        <w:rPr>
          <w:rFonts w:cs="Calibri Light"/>
          <w:szCs w:val="22"/>
        </w:rPr>
        <w:t xml:space="preserve">e. through targeted marketing and promotional activities). </w:t>
      </w:r>
    </w:p>
    <w:p w14:paraId="0E78D16A" w14:textId="6A216E37" w:rsidR="00ED49D9" w:rsidRPr="00A23ABF" w:rsidRDefault="00E4520B" w:rsidP="004C6328">
      <w:pPr>
        <w:jc w:val="both"/>
        <w:rPr>
          <w:rFonts w:cs="Calibri Light"/>
          <w:b/>
          <w:szCs w:val="22"/>
        </w:rPr>
      </w:pPr>
      <w:r w:rsidRPr="00A23ABF">
        <w:rPr>
          <w:rFonts w:cs="Calibri Light"/>
          <w:b/>
          <w:szCs w:val="22"/>
        </w:rPr>
        <w:t xml:space="preserve">Recommendation 4: Continue to encourage volunteerism at toy libraries </w:t>
      </w:r>
      <w:r w:rsidR="007B358C" w:rsidRPr="00A23ABF">
        <w:rPr>
          <w:rFonts w:cs="Calibri Light"/>
          <w:b/>
          <w:szCs w:val="22"/>
        </w:rPr>
        <w:t>and require a volunteer committee to assist in the overarching operation of all toy libraries</w:t>
      </w:r>
    </w:p>
    <w:p w14:paraId="5E62115E" w14:textId="6AE99038" w:rsidR="007B358C" w:rsidRPr="00A23ABF" w:rsidRDefault="007B358C" w:rsidP="00354A01">
      <w:pPr>
        <w:pStyle w:val="ListParagraph"/>
        <w:numPr>
          <w:ilvl w:val="0"/>
          <w:numId w:val="30"/>
        </w:numPr>
        <w:jc w:val="both"/>
        <w:rPr>
          <w:rFonts w:cs="Calibri Light"/>
          <w:i/>
          <w:szCs w:val="22"/>
        </w:rPr>
      </w:pPr>
      <w:r w:rsidRPr="00A23ABF">
        <w:rPr>
          <w:rFonts w:cs="Calibri Light"/>
          <w:szCs w:val="22"/>
        </w:rPr>
        <w:t>It is critical that Council continues to provide opportunities for the community to actively participant in the delivery of toy libraries –the model of community ownership should continue to be an integral element of toy libraries in the City of Port Phillip.</w:t>
      </w:r>
    </w:p>
    <w:p w14:paraId="1D4EB30D" w14:textId="1DA58AAF" w:rsidR="007B358C" w:rsidRPr="00A23ABF" w:rsidRDefault="007B358C" w:rsidP="00354A01">
      <w:pPr>
        <w:pStyle w:val="ListParagraph"/>
        <w:numPr>
          <w:ilvl w:val="0"/>
          <w:numId w:val="30"/>
        </w:numPr>
        <w:jc w:val="both"/>
        <w:rPr>
          <w:rFonts w:cs="Calibri Light"/>
          <w:i/>
          <w:szCs w:val="22"/>
        </w:rPr>
      </w:pPr>
      <w:r w:rsidRPr="00A23ABF">
        <w:rPr>
          <w:rFonts w:cs="Calibri Light"/>
          <w:szCs w:val="22"/>
        </w:rPr>
        <w:t>Council can achieve this through continuing to encourage members to volunteer at toy libraries and providing an easy system to register for volunteering shifts.</w:t>
      </w:r>
    </w:p>
    <w:p w14:paraId="12E78355" w14:textId="52114A33" w:rsidR="007B358C" w:rsidRPr="00A23ABF" w:rsidRDefault="007B358C" w:rsidP="00354A01">
      <w:pPr>
        <w:pStyle w:val="ListParagraph"/>
        <w:numPr>
          <w:ilvl w:val="0"/>
          <w:numId w:val="30"/>
        </w:numPr>
        <w:jc w:val="both"/>
        <w:rPr>
          <w:rFonts w:cs="Calibri Light"/>
          <w:i/>
          <w:szCs w:val="22"/>
        </w:rPr>
      </w:pPr>
      <w:r w:rsidRPr="00A23ABF">
        <w:rPr>
          <w:rFonts w:cs="Calibri Light"/>
          <w:szCs w:val="22"/>
        </w:rPr>
        <w:t>There should also continue to be a requirement for a voluntee</w:t>
      </w:r>
      <w:r w:rsidR="00CC3D3A">
        <w:rPr>
          <w:rFonts w:cs="Calibri Light"/>
          <w:szCs w:val="22"/>
        </w:rPr>
        <w:t>r management committee to exist</w:t>
      </w:r>
      <w:r w:rsidRPr="00A23ABF">
        <w:rPr>
          <w:rFonts w:cs="Calibri Light"/>
          <w:szCs w:val="22"/>
        </w:rPr>
        <w:t>, this committee should work closely with the council to optimise service delivery and to ensure that the service is relevant to the community.</w:t>
      </w:r>
    </w:p>
    <w:p w14:paraId="69B3E2CF" w14:textId="3438EC8B" w:rsidR="001D19A6" w:rsidRPr="00002F7B" w:rsidRDefault="007B358C" w:rsidP="00354A01">
      <w:pPr>
        <w:pStyle w:val="ListParagraph"/>
        <w:numPr>
          <w:ilvl w:val="0"/>
          <w:numId w:val="30"/>
        </w:numPr>
        <w:jc w:val="both"/>
        <w:rPr>
          <w:rFonts w:cs="Calibri Light"/>
          <w:i/>
          <w:szCs w:val="22"/>
        </w:rPr>
      </w:pPr>
      <w:r w:rsidRPr="00A23ABF">
        <w:rPr>
          <w:rFonts w:cs="Calibri Light"/>
          <w:szCs w:val="22"/>
        </w:rPr>
        <w:t xml:space="preserve">The volunteer committee should comprise a variety of skill sets and would be responsible for delivery of core aspects of toy library service delivery. </w:t>
      </w:r>
    </w:p>
    <w:p w14:paraId="0A5F379C" w14:textId="2ED24DCC" w:rsidR="007B358C" w:rsidRPr="00A23ABF" w:rsidRDefault="007B358C" w:rsidP="004C6328">
      <w:pPr>
        <w:jc w:val="both"/>
        <w:rPr>
          <w:rFonts w:cs="Calibri Light"/>
          <w:szCs w:val="22"/>
        </w:rPr>
      </w:pPr>
      <w:r w:rsidRPr="00A23ABF">
        <w:rPr>
          <w:rFonts w:cs="Calibri Light"/>
          <w:b/>
          <w:szCs w:val="22"/>
        </w:rPr>
        <w:lastRenderedPageBreak/>
        <w:t xml:space="preserve">Recommendation 5: Paid coordinator positions employed by the council </w:t>
      </w:r>
      <w:r w:rsidRPr="00A23ABF">
        <w:rPr>
          <w:rFonts w:cs="Calibri Light"/>
          <w:szCs w:val="22"/>
        </w:rPr>
        <w:t xml:space="preserve"> </w:t>
      </w:r>
    </w:p>
    <w:p w14:paraId="5221F500" w14:textId="23CA1212" w:rsidR="007B358C" w:rsidRPr="00A23ABF" w:rsidRDefault="00164903" w:rsidP="00354A01">
      <w:pPr>
        <w:pStyle w:val="ListParagraph"/>
        <w:numPr>
          <w:ilvl w:val="0"/>
          <w:numId w:val="31"/>
        </w:numPr>
        <w:jc w:val="both"/>
        <w:rPr>
          <w:rFonts w:cs="Calibri Light"/>
          <w:szCs w:val="22"/>
        </w:rPr>
      </w:pPr>
      <w:r w:rsidRPr="00A23ABF">
        <w:rPr>
          <w:rFonts w:cs="Calibri Light"/>
          <w:szCs w:val="22"/>
        </w:rPr>
        <w:t>Toy library coordinators should be directly employed by the council.</w:t>
      </w:r>
    </w:p>
    <w:p w14:paraId="54FF59DC" w14:textId="496EC7EB" w:rsidR="00164903" w:rsidRPr="00A23ABF" w:rsidRDefault="00164903" w:rsidP="00354A01">
      <w:pPr>
        <w:pStyle w:val="ListParagraph"/>
        <w:numPr>
          <w:ilvl w:val="0"/>
          <w:numId w:val="31"/>
        </w:numPr>
        <w:jc w:val="both"/>
        <w:rPr>
          <w:rFonts w:cs="Calibri Light"/>
          <w:szCs w:val="22"/>
        </w:rPr>
      </w:pPr>
      <w:r w:rsidRPr="00A23ABF">
        <w:rPr>
          <w:rFonts w:cs="Calibri Light"/>
          <w:szCs w:val="22"/>
        </w:rPr>
        <w:t xml:space="preserve">Council HR could take responsibility for ensuring that leave, and other entitlements are made available to coordinators. </w:t>
      </w:r>
    </w:p>
    <w:p w14:paraId="3FF8DE23" w14:textId="194551C6" w:rsidR="00164903" w:rsidRPr="00A23ABF" w:rsidRDefault="00164903" w:rsidP="00354A01">
      <w:pPr>
        <w:pStyle w:val="ListParagraph"/>
        <w:numPr>
          <w:ilvl w:val="0"/>
          <w:numId w:val="31"/>
        </w:numPr>
        <w:jc w:val="both"/>
        <w:rPr>
          <w:rFonts w:cs="Calibri Light"/>
          <w:szCs w:val="22"/>
        </w:rPr>
      </w:pPr>
      <w:r w:rsidRPr="00A23ABF">
        <w:rPr>
          <w:rFonts w:cs="Calibri Light"/>
          <w:szCs w:val="22"/>
        </w:rPr>
        <w:t xml:space="preserve">Council could consider whether to employ coordinators on a casual or part time basis. </w:t>
      </w:r>
    </w:p>
    <w:p w14:paraId="0B9B3FE4" w14:textId="123A469F" w:rsidR="00ED49D9" w:rsidRPr="00A23ABF" w:rsidRDefault="00164903" w:rsidP="00354A01">
      <w:pPr>
        <w:pStyle w:val="ListParagraph"/>
        <w:numPr>
          <w:ilvl w:val="0"/>
          <w:numId w:val="31"/>
        </w:numPr>
        <w:jc w:val="both"/>
        <w:rPr>
          <w:rFonts w:cs="Calibri Light"/>
          <w:szCs w:val="22"/>
        </w:rPr>
      </w:pPr>
      <w:r w:rsidRPr="00A23ABF">
        <w:rPr>
          <w:rFonts w:cs="Calibri Light"/>
          <w:szCs w:val="22"/>
        </w:rPr>
        <w:t xml:space="preserve">The role of coordinator should remain largely the same however council should expect the coordinator to ensure that the toy library is compliant with relevant legislation and policy provisions. This should also include ensuring that coordinators have Working with Children Checks and awareness of Child Safe Standards. </w:t>
      </w:r>
    </w:p>
    <w:p w14:paraId="243873EC" w14:textId="77777777" w:rsidR="00ED283D" w:rsidRDefault="00ED283D" w:rsidP="004C6328">
      <w:pPr>
        <w:jc w:val="both"/>
        <w:rPr>
          <w:rFonts w:cs="Calibri Light"/>
          <w:b/>
          <w:szCs w:val="22"/>
        </w:rPr>
      </w:pPr>
    </w:p>
    <w:p w14:paraId="5DEEB5D7" w14:textId="43C2D37E" w:rsidR="00ED49D9" w:rsidRPr="00A23ABF" w:rsidRDefault="00164903" w:rsidP="004C6328">
      <w:pPr>
        <w:jc w:val="both"/>
        <w:rPr>
          <w:rFonts w:cs="Calibri Light"/>
          <w:b/>
          <w:szCs w:val="22"/>
        </w:rPr>
      </w:pPr>
      <w:r w:rsidRPr="00A23ABF">
        <w:rPr>
          <w:rFonts w:cs="Calibri Light"/>
          <w:b/>
          <w:szCs w:val="22"/>
        </w:rPr>
        <w:t>Recommendation 6: Council to employ an engagement officer that works across all four services to build connections between toy libraries and other services in the community</w:t>
      </w:r>
    </w:p>
    <w:p w14:paraId="458D30FD" w14:textId="0BC2B59C" w:rsidR="00164903" w:rsidRDefault="00164903" w:rsidP="004C6328">
      <w:pPr>
        <w:jc w:val="both"/>
        <w:rPr>
          <w:rFonts w:cs="Calibri Light"/>
          <w:szCs w:val="22"/>
        </w:rPr>
      </w:pPr>
      <w:r w:rsidRPr="00A23ABF">
        <w:rPr>
          <w:rFonts w:cs="Calibri Light"/>
          <w:szCs w:val="22"/>
        </w:rPr>
        <w:t>This role could involve:</w:t>
      </w:r>
    </w:p>
    <w:p w14:paraId="65A070ED" w14:textId="55F71D5C" w:rsidR="00002F7B" w:rsidRDefault="00A27630" w:rsidP="00354A01">
      <w:pPr>
        <w:pStyle w:val="ListParagraph"/>
        <w:numPr>
          <w:ilvl w:val="0"/>
          <w:numId w:val="82"/>
        </w:numPr>
        <w:jc w:val="both"/>
        <w:rPr>
          <w:rFonts w:cs="Calibri Light"/>
          <w:szCs w:val="22"/>
        </w:rPr>
      </w:pPr>
      <w:r>
        <w:rPr>
          <w:rFonts w:cs="Calibri Light"/>
          <w:szCs w:val="22"/>
        </w:rPr>
        <w:t>M</w:t>
      </w:r>
      <w:r w:rsidR="00164903" w:rsidRPr="00002F7B">
        <w:rPr>
          <w:rFonts w:cs="Calibri Light"/>
          <w:szCs w:val="22"/>
        </w:rPr>
        <w:t xml:space="preserve">anaging a mobile toy library service (same service as description in Option One) </w:t>
      </w:r>
    </w:p>
    <w:p w14:paraId="43610F89" w14:textId="3B05420E" w:rsidR="00002F7B" w:rsidRDefault="00A27630" w:rsidP="00354A01">
      <w:pPr>
        <w:pStyle w:val="ListParagraph"/>
        <w:numPr>
          <w:ilvl w:val="0"/>
          <w:numId w:val="82"/>
        </w:numPr>
        <w:jc w:val="both"/>
        <w:rPr>
          <w:rFonts w:cs="Calibri Light"/>
          <w:szCs w:val="22"/>
        </w:rPr>
      </w:pPr>
      <w:r>
        <w:rPr>
          <w:rFonts w:cs="Calibri Light"/>
          <w:szCs w:val="22"/>
        </w:rPr>
        <w:t>Ru</w:t>
      </w:r>
      <w:r w:rsidR="00164903" w:rsidRPr="00002F7B">
        <w:rPr>
          <w:rFonts w:cs="Calibri Light"/>
          <w:szCs w:val="22"/>
        </w:rPr>
        <w:t xml:space="preserve">nning sessions for parents and children from within toy libraries </w:t>
      </w:r>
    </w:p>
    <w:p w14:paraId="04AE7E3A" w14:textId="1C17CC49" w:rsidR="00002F7B" w:rsidRDefault="00A27630" w:rsidP="00354A01">
      <w:pPr>
        <w:pStyle w:val="ListParagraph"/>
        <w:numPr>
          <w:ilvl w:val="0"/>
          <w:numId w:val="82"/>
        </w:numPr>
        <w:jc w:val="both"/>
        <w:rPr>
          <w:rFonts w:cs="Calibri Light"/>
          <w:szCs w:val="22"/>
        </w:rPr>
      </w:pPr>
      <w:r>
        <w:rPr>
          <w:rFonts w:cs="Calibri Light"/>
          <w:szCs w:val="22"/>
        </w:rPr>
        <w:t>P</w:t>
      </w:r>
      <w:r w:rsidR="00164903" w:rsidRPr="00002F7B">
        <w:rPr>
          <w:rFonts w:cs="Calibri Light"/>
          <w:szCs w:val="22"/>
        </w:rPr>
        <w:t xml:space="preserve">roviding toys to playgroups, kindergartens and schools to raise awareness of toy libraries </w:t>
      </w:r>
    </w:p>
    <w:p w14:paraId="5A53F420" w14:textId="4954CAA9" w:rsidR="00931F5A" w:rsidRPr="00002F7B" w:rsidRDefault="00A27630" w:rsidP="00354A01">
      <w:pPr>
        <w:pStyle w:val="ListParagraph"/>
        <w:numPr>
          <w:ilvl w:val="0"/>
          <w:numId w:val="82"/>
        </w:numPr>
        <w:jc w:val="both"/>
        <w:rPr>
          <w:rFonts w:cs="Calibri Light"/>
          <w:szCs w:val="22"/>
        </w:rPr>
      </w:pPr>
      <w:r>
        <w:rPr>
          <w:rFonts w:cs="Calibri Light"/>
          <w:szCs w:val="22"/>
        </w:rPr>
        <w:t>V</w:t>
      </w:r>
      <w:r w:rsidR="00164903" w:rsidRPr="00002F7B">
        <w:rPr>
          <w:rFonts w:cs="Calibri Light"/>
          <w:szCs w:val="22"/>
        </w:rPr>
        <w:t>isiting family and child services to encourage membership amongst members of the community that would benefit from the service.</w:t>
      </w:r>
    </w:p>
    <w:p w14:paraId="4452B3AC" w14:textId="77777777" w:rsidR="007977B5" w:rsidRDefault="007977B5" w:rsidP="004C6328">
      <w:pPr>
        <w:jc w:val="both"/>
        <w:rPr>
          <w:rFonts w:cs="Calibri Light"/>
          <w:b/>
          <w:szCs w:val="22"/>
          <w:highlight w:val="yellow"/>
        </w:rPr>
      </w:pPr>
    </w:p>
    <w:p w14:paraId="358A031A" w14:textId="74B7A570" w:rsidR="00ED49D9" w:rsidRPr="00A23ABF" w:rsidRDefault="00931F5A" w:rsidP="004C6328">
      <w:pPr>
        <w:jc w:val="both"/>
        <w:rPr>
          <w:rFonts w:cs="Calibri Light"/>
          <w:szCs w:val="22"/>
        </w:rPr>
      </w:pPr>
      <w:r w:rsidRPr="008B1BF5">
        <w:rPr>
          <w:rFonts w:cs="Calibri Light"/>
          <w:b/>
          <w:szCs w:val="22"/>
        </w:rPr>
        <w:t>Assessment of Option 2 against the City of Port Phillip Children’s Services policy objectives</w:t>
      </w:r>
      <w:r w:rsidRPr="00A23ABF">
        <w:rPr>
          <w:rFonts w:cs="Calibri Light"/>
          <w:b/>
          <w:szCs w:val="22"/>
        </w:rPr>
        <w:t xml:space="preserve"> </w:t>
      </w:r>
    </w:p>
    <w:tbl>
      <w:tblPr>
        <w:tblStyle w:val="TableGrid"/>
        <w:tblW w:w="9360" w:type="dxa"/>
        <w:tblInd w:w="108" w:type="dxa"/>
        <w:tblLook w:val="04A0" w:firstRow="1" w:lastRow="0" w:firstColumn="1" w:lastColumn="0" w:noHBand="0" w:noVBand="1"/>
      </w:tblPr>
      <w:tblGrid>
        <w:gridCol w:w="2114"/>
        <w:gridCol w:w="1742"/>
        <w:gridCol w:w="5504"/>
      </w:tblGrid>
      <w:tr w:rsidR="00931F5A" w:rsidRPr="00A23ABF" w14:paraId="2B021859" w14:textId="77777777" w:rsidTr="00977DB4">
        <w:trPr>
          <w:trHeight w:val="349"/>
        </w:trPr>
        <w:tc>
          <w:tcPr>
            <w:tcW w:w="2114" w:type="dxa"/>
            <w:shd w:val="clear" w:color="auto" w:fill="92CDDC" w:themeFill="accent5" w:themeFillTint="99"/>
            <w:vAlign w:val="center"/>
          </w:tcPr>
          <w:p w14:paraId="17A1F7C8" w14:textId="77777777" w:rsidR="00931F5A" w:rsidRPr="00A23ABF" w:rsidRDefault="00931F5A" w:rsidP="004C6328">
            <w:pPr>
              <w:jc w:val="both"/>
              <w:rPr>
                <w:rFonts w:cs="Calibri Light"/>
                <w:b/>
                <w:szCs w:val="22"/>
              </w:rPr>
            </w:pPr>
            <w:r w:rsidRPr="00A23ABF">
              <w:rPr>
                <w:rFonts w:cs="Calibri Light"/>
                <w:b/>
                <w:szCs w:val="22"/>
              </w:rPr>
              <w:t>Policy objectives</w:t>
            </w:r>
          </w:p>
        </w:tc>
        <w:tc>
          <w:tcPr>
            <w:tcW w:w="1742" w:type="dxa"/>
            <w:shd w:val="clear" w:color="auto" w:fill="92CDDC" w:themeFill="accent5" w:themeFillTint="99"/>
            <w:vAlign w:val="center"/>
          </w:tcPr>
          <w:p w14:paraId="3BAB7E96" w14:textId="77777777" w:rsidR="00931F5A" w:rsidRPr="00A23ABF" w:rsidRDefault="00931F5A" w:rsidP="004C6328">
            <w:pPr>
              <w:jc w:val="both"/>
              <w:rPr>
                <w:rFonts w:cs="Calibri Light"/>
                <w:b/>
                <w:szCs w:val="22"/>
              </w:rPr>
            </w:pPr>
            <w:r w:rsidRPr="00A23ABF">
              <w:rPr>
                <w:rFonts w:cs="Calibri Light"/>
                <w:b/>
                <w:szCs w:val="22"/>
              </w:rPr>
              <w:t>Alignment of option with policy objective</w:t>
            </w:r>
          </w:p>
        </w:tc>
        <w:tc>
          <w:tcPr>
            <w:tcW w:w="5504" w:type="dxa"/>
            <w:shd w:val="clear" w:color="auto" w:fill="92CDDC" w:themeFill="accent5" w:themeFillTint="99"/>
            <w:vAlign w:val="center"/>
          </w:tcPr>
          <w:p w14:paraId="3D240C8B" w14:textId="7BD7F333" w:rsidR="00931F5A" w:rsidRPr="00A23ABF" w:rsidRDefault="00931F5A" w:rsidP="004C6328">
            <w:pPr>
              <w:jc w:val="both"/>
              <w:rPr>
                <w:rFonts w:cs="Calibri Light"/>
                <w:b/>
                <w:szCs w:val="22"/>
              </w:rPr>
            </w:pPr>
            <w:r w:rsidRPr="00A23ABF">
              <w:rPr>
                <w:rFonts w:cs="Calibri Light"/>
                <w:b/>
                <w:szCs w:val="22"/>
              </w:rPr>
              <w:t>Risks</w:t>
            </w:r>
          </w:p>
        </w:tc>
      </w:tr>
      <w:tr w:rsidR="00931F5A" w:rsidRPr="00A23ABF" w14:paraId="6CFD8E20" w14:textId="77777777" w:rsidTr="00977DB4">
        <w:trPr>
          <w:trHeight w:val="312"/>
        </w:trPr>
        <w:tc>
          <w:tcPr>
            <w:tcW w:w="2114" w:type="dxa"/>
            <w:vAlign w:val="center"/>
          </w:tcPr>
          <w:p w14:paraId="0A6CDEBC" w14:textId="77777777" w:rsidR="00931F5A" w:rsidRPr="00A23ABF" w:rsidRDefault="00931F5A" w:rsidP="004C6328">
            <w:pPr>
              <w:jc w:val="both"/>
              <w:rPr>
                <w:rFonts w:cs="Calibri Light"/>
                <w:szCs w:val="22"/>
              </w:rPr>
            </w:pPr>
            <w:r w:rsidRPr="00A23ABF">
              <w:rPr>
                <w:rFonts w:cs="Calibri Light"/>
                <w:szCs w:val="22"/>
              </w:rPr>
              <w:t>Affordable, safe and a high quality service</w:t>
            </w:r>
          </w:p>
        </w:tc>
        <w:tc>
          <w:tcPr>
            <w:tcW w:w="1742" w:type="dxa"/>
            <w:vAlign w:val="center"/>
          </w:tcPr>
          <w:p w14:paraId="5D1B9D86" w14:textId="14C41797" w:rsidR="00CC3D3A" w:rsidRPr="00A23ABF" w:rsidRDefault="00CC3D3A" w:rsidP="004C6328">
            <w:pPr>
              <w:jc w:val="both"/>
              <w:rPr>
                <w:rFonts w:cs="Calibri Light"/>
                <w:b/>
                <w:szCs w:val="22"/>
              </w:rPr>
            </w:pPr>
          </w:p>
          <w:p w14:paraId="3AEB3533" w14:textId="55BA8A7E" w:rsidR="00931F5A" w:rsidRPr="00A23ABF" w:rsidRDefault="007977B5" w:rsidP="004C6328">
            <w:pPr>
              <w:jc w:val="both"/>
              <w:rPr>
                <w:rFonts w:cs="Calibri Light"/>
                <w:b/>
                <w:szCs w:val="22"/>
              </w:rPr>
            </w:pPr>
            <w:r w:rsidRPr="00A23ABF">
              <w:rPr>
                <w:rFonts w:cs="Calibri Light"/>
                <w:szCs w:val="22"/>
              </w:rPr>
              <w:sym w:font="Wingdings" w:char="F0FC"/>
            </w:r>
          </w:p>
        </w:tc>
        <w:tc>
          <w:tcPr>
            <w:tcW w:w="5504" w:type="dxa"/>
            <w:vAlign w:val="center"/>
          </w:tcPr>
          <w:p w14:paraId="6C64AAE9" w14:textId="4E0F3262" w:rsidR="00931F5A" w:rsidRPr="00A23ABF" w:rsidRDefault="00931F5A" w:rsidP="004C6328">
            <w:pPr>
              <w:pStyle w:val="ListParagraph"/>
              <w:jc w:val="both"/>
              <w:rPr>
                <w:rFonts w:cs="Calibri Light"/>
                <w:szCs w:val="22"/>
              </w:rPr>
            </w:pPr>
          </w:p>
        </w:tc>
      </w:tr>
      <w:tr w:rsidR="00931F5A" w:rsidRPr="00A23ABF" w14:paraId="5F9387A9" w14:textId="77777777" w:rsidTr="00977DB4">
        <w:trPr>
          <w:trHeight w:val="327"/>
        </w:trPr>
        <w:tc>
          <w:tcPr>
            <w:tcW w:w="2114" w:type="dxa"/>
            <w:vAlign w:val="center"/>
          </w:tcPr>
          <w:p w14:paraId="5642479A" w14:textId="2699E510" w:rsidR="00931F5A" w:rsidRPr="00A23ABF" w:rsidRDefault="00931F5A" w:rsidP="004C6328">
            <w:pPr>
              <w:jc w:val="both"/>
              <w:rPr>
                <w:rFonts w:cs="Calibri Light"/>
                <w:szCs w:val="22"/>
              </w:rPr>
            </w:pPr>
            <w:r w:rsidRPr="00A23ABF">
              <w:rPr>
                <w:rFonts w:cs="Calibri Light"/>
                <w:szCs w:val="22"/>
              </w:rPr>
              <w:t>Meets the current needs of families</w:t>
            </w:r>
          </w:p>
        </w:tc>
        <w:tc>
          <w:tcPr>
            <w:tcW w:w="1742" w:type="dxa"/>
            <w:vAlign w:val="center"/>
          </w:tcPr>
          <w:p w14:paraId="47C1C107" w14:textId="09D7CDD8" w:rsidR="00931F5A" w:rsidRPr="00A23ABF" w:rsidRDefault="007977B5" w:rsidP="004C6328">
            <w:pPr>
              <w:jc w:val="both"/>
              <w:rPr>
                <w:rFonts w:cs="Calibri Light"/>
                <w:b/>
                <w:szCs w:val="22"/>
              </w:rPr>
            </w:pPr>
            <w:r w:rsidRPr="00A23ABF">
              <w:rPr>
                <w:rFonts w:cs="Calibri Light"/>
                <w:szCs w:val="22"/>
              </w:rPr>
              <w:sym w:font="Wingdings" w:char="F0FC"/>
            </w:r>
          </w:p>
        </w:tc>
        <w:tc>
          <w:tcPr>
            <w:tcW w:w="5504" w:type="dxa"/>
            <w:vAlign w:val="center"/>
          </w:tcPr>
          <w:p w14:paraId="6F16FA77" w14:textId="77777777" w:rsidR="00931F5A" w:rsidRPr="00A23ABF" w:rsidRDefault="00931F5A" w:rsidP="004C6328">
            <w:pPr>
              <w:pStyle w:val="ListParagraph"/>
              <w:jc w:val="both"/>
              <w:rPr>
                <w:rFonts w:cs="Calibri Light"/>
                <w:szCs w:val="22"/>
              </w:rPr>
            </w:pPr>
          </w:p>
        </w:tc>
      </w:tr>
      <w:tr w:rsidR="00931F5A" w:rsidRPr="00A23ABF" w14:paraId="61B781CE" w14:textId="77777777" w:rsidTr="00977DB4">
        <w:trPr>
          <w:trHeight w:val="327"/>
        </w:trPr>
        <w:tc>
          <w:tcPr>
            <w:tcW w:w="2114" w:type="dxa"/>
            <w:vAlign w:val="center"/>
          </w:tcPr>
          <w:p w14:paraId="39C855E8" w14:textId="78F56243" w:rsidR="00931F5A" w:rsidRPr="00A23ABF" w:rsidRDefault="00931F5A" w:rsidP="004C6328">
            <w:pPr>
              <w:jc w:val="both"/>
              <w:rPr>
                <w:rFonts w:cs="Calibri Light"/>
                <w:szCs w:val="22"/>
              </w:rPr>
            </w:pPr>
            <w:r w:rsidRPr="00A23ABF">
              <w:rPr>
                <w:rFonts w:cs="Calibri Light"/>
                <w:szCs w:val="22"/>
              </w:rPr>
              <w:t>Meets the future needs of families</w:t>
            </w:r>
          </w:p>
        </w:tc>
        <w:tc>
          <w:tcPr>
            <w:tcW w:w="1742" w:type="dxa"/>
            <w:vAlign w:val="center"/>
          </w:tcPr>
          <w:p w14:paraId="55947441" w14:textId="25D274DC" w:rsidR="00931F5A" w:rsidRPr="00A23ABF" w:rsidRDefault="007977B5" w:rsidP="004C6328">
            <w:pPr>
              <w:jc w:val="both"/>
              <w:rPr>
                <w:rFonts w:cs="Calibri Light"/>
                <w:szCs w:val="22"/>
              </w:rPr>
            </w:pPr>
            <w:r w:rsidRPr="00A23ABF">
              <w:rPr>
                <w:rFonts w:cs="Calibri Light"/>
                <w:szCs w:val="22"/>
              </w:rPr>
              <w:sym w:font="Wingdings" w:char="F0FC"/>
            </w:r>
          </w:p>
        </w:tc>
        <w:tc>
          <w:tcPr>
            <w:tcW w:w="5504" w:type="dxa"/>
            <w:vAlign w:val="center"/>
          </w:tcPr>
          <w:p w14:paraId="26854512" w14:textId="78C7A12B" w:rsidR="00931F5A" w:rsidRPr="00A23ABF" w:rsidRDefault="00931F5A" w:rsidP="004C6328">
            <w:pPr>
              <w:pStyle w:val="ListParagraph"/>
              <w:jc w:val="both"/>
              <w:rPr>
                <w:rFonts w:cs="Calibri Light"/>
                <w:szCs w:val="22"/>
              </w:rPr>
            </w:pPr>
          </w:p>
        </w:tc>
      </w:tr>
      <w:tr w:rsidR="00931F5A" w:rsidRPr="00A23ABF" w14:paraId="31D9B63D" w14:textId="77777777" w:rsidTr="00977DB4">
        <w:trPr>
          <w:trHeight w:val="327"/>
        </w:trPr>
        <w:tc>
          <w:tcPr>
            <w:tcW w:w="2114" w:type="dxa"/>
            <w:vAlign w:val="center"/>
          </w:tcPr>
          <w:p w14:paraId="57FB9380" w14:textId="1D7EE024" w:rsidR="00931F5A" w:rsidRPr="00A23ABF" w:rsidRDefault="00931F5A" w:rsidP="004C6328">
            <w:pPr>
              <w:jc w:val="both"/>
              <w:rPr>
                <w:rFonts w:cs="Calibri Light"/>
                <w:szCs w:val="22"/>
              </w:rPr>
            </w:pPr>
            <w:r w:rsidRPr="00A23ABF">
              <w:rPr>
                <w:rFonts w:cs="Calibri Light"/>
                <w:szCs w:val="22"/>
              </w:rPr>
              <w:t>Financially sustainable</w:t>
            </w:r>
          </w:p>
        </w:tc>
        <w:tc>
          <w:tcPr>
            <w:tcW w:w="1742" w:type="dxa"/>
            <w:vAlign w:val="center"/>
          </w:tcPr>
          <w:p w14:paraId="69568345" w14:textId="7175F830" w:rsidR="00931F5A" w:rsidRPr="00A23ABF" w:rsidRDefault="007977B5" w:rsidP="004C6328">
            <w:pPr>
              <w:jc w:val="both"/>
              <w:rPr>
                <w:rFonts w:cs="Calibri Light"/>
                <w:b/>
                <w:szCs w:val="22"/>
              </w:rPr>
            </w:pPr>
            <w:r w:rsidRPr="00A23ABF">
              <w:rPr>
                <w:rFonts w:cs="Calibri Light"/>
                <w:szCs w:val="22"/>
              </w:rPr>
              <w:sym w:font="Wingdings" w:char="F0FC"/>
            </w:r>
          </w:p>
        </w:tc>
        <w:tc>
          <w:tcPr>
            <w:tcW w:w="5504" w:type="dxa"/>
            <w:vAlign w:val="center"/>
          </w:tcPr>
          <w:p w14:paraId="34F83A1A" w14:textId="27697FC0" w:rsidR="00931F5A" w:rsidRPr="00A23ABF" w:rsidRDefault="00931F5A" w:rsidP="004C6328">
            <w:pPr>
              <w:pStyle w:val="ListParagraph"/>
              <w:jc w:val="both"/>
              <w:rPr>
                <w:rFonts w:cs="Calibri Light"/>
                <w:b/>
                <w:szCs w:val="22"/>
              </w:rPr>
            </w:pPr>
          </w:p>
        </w:tc>
      </w:tr>
      <w:tr w:rsidR="00931F5A" w:rsidRPr="00A23ABF" w14:paraId="432CD617" w14:textId="77777777" w:rsidTr="00977DB4">
        <w:trPr>
          <w:trHeight w:val="327"/>
        </w:trPr>
        <w:tc>
          <w:tcPr>
            <w:tcW w:w="2114" w:type="dxa"/>
            <w:vAlign w:val="center"/>
          </w:tcPr>
          <w:p w14:paraId="0830FDE2" w14:textId="77777777" w:rsidR="00931F5A" w:rsidRPr="00A23ABF" w:rsidRDefault="00931F5A" w:rsidP="004C6328">
            <w:pPr>
              <w:jc w:val="both"/>
              <w:rPr>
                <w:rFonts w:cs="Calibri Light"/>
                <w:szCs w:val="22"/>
              </w:rPr>
            </w:pPr>
            <w:r w:rsidRPr="00A23ABF">
              <w:rPr>
                <w:rFonts w:cs="Calibri Light"/>
                <w:szCs w:val="22"/>
              </w:rPr>
              <w:t>Complies with relevant legislation and policies</w:t>
            </w:r>
          </w:p>
        </w:tc>
        <w:tc>
          <w:tcPr>
            <w:tcW w:w="1742" w:type="dxa"/>
            <w:vAlign w:val="center"/>
          </w:tcPr>
          <w:p w14:paraId="5A8871A9" w14:textId="1ED171DB" w:rsidR="00931F5A" w:rsidRPr="00A23ABF" w:rsidRDefault="007977B5" w:rsidP="004C6328">
            <w:pPr>
              <w:jc w:val="both"/>
              <w:rPr>
                <w:rFonts w:cs="Calibri Light"/>
                <w:b/>
                <w:szCs w:val="22"/>
              </w:rPr>
            </w:pPr>
            <w:r w:rsidRPr="00A23ABF">
              <w:rPr>
                <w:rFonts w:cs="Calibri Light"/>
                <w:szCs w:val="22"/>
              </w:rPr>
              <w:sym w:font="Wingdings" w:char="F0FC"/>
            </w:r>
          </w:p>
        </w:tc>
        <w:tc>
          <w:tcPr>
            <w:tcW w:w="5504" w:type="dxa"/>
            <w:vAlign w:val="center"/>
          </w:tcPr>
          <w:p w14:paraId="3F7D40D4" w14:textId="3F5717D5" w:rsidR="00931F5A" w:rsidRPr="00A23ABF" w:rsidRDefault="00931F5A" w:rsidP="004C6328">
            <w:pPr>
              <w:pStyle w:val="ListParagraph"/>
              <w:jc w:val="both"/>
              <w:rPr>
                <w:rFonts w:cs="Calibri Light"/>
                <w:szCs w:val="22"/>
              </w:rPr>
            </w:pPr>
          </w:p>
        </w:tc>
      </w:tr>
      <w:tr w:rsidR="00931F5A" w:rsidRPr="00A23ABF" w14:paraId="4EFDEE51" w14:textId="77777777" w:rsidTr="00977DB4">
        <w:trPr>
          <w:trHeight w:val="327"/>
        </w:trPr>
        <w:tc>
          <w:tcPr>
            <w:tcW w:w="2114" w:type="dxa"/>
            <w:vAlign w:val="center"/>
          </w:tcPr>
          <w:p w14:paraId="2A1DF85D" w14:textId="77777777" w:rsidR="00931F5A" w:rsidRPr="00A23ABF" w:rsidRDefault="00931F5A" w:rsidP="004C6328">
            <w:pPr>
              <w:jc w:val="both"/>
              <w:rPr>
                <w:rFonts w:cs="Calibri Light"/>
                <w:szCs w:val="22"/>
              </w:rPr>
            </w:pPr>
            <w:r w:rsidRPr="00A23ABF">
              <w:rPr>
                <w:rFonts w:cs="Calibri Light"/>
                <w:szCs w:val="22"/>
              </w:rPr>
              <w:t>Collaboration with other services</w:t>
            </w:r>
          </w:p>
        </w:tc>
        <w:tc>
          <w:tcPr>
            <w:tcW w:w="1742" w:type="dxa"/>
            <w:vAlign w:val="center"/>
          </w:tcPr>
          <w:p w14:paraId="5ACDD09D" w14:textId="33705F9B" w:rsidR="00931F5A" w:rsidRPr="00A23ABF" w:rsidRDefault="007977B5" w:rsidP="004C6328">
            <w:pPr>
              <w:jc w:val="both"/>
              <w:rPr>
                <w:rFonts w:cs="Calibri Light"/>
                <w:b/>
                <w:szCs w:val="22"/>
              </w:rPr>
            </w:pPr>
            <w:r w:rsidRPr="00A23ABF">
              <w:rPr>
                <w:rFonts w:cs="Calibri Light"/>
                <w:szCs w:val="22"/>
              </w:rPr>
              <w:sym w:font="Wingdings" w:char="F0FC"/>
            </w:r>
          </w:p>
        </w:tc>
        <w:tc>
          <w:tcPr>
            <w:tcW w:w="5504" w:type="dxa"/>
            <w:vAlign w:val="center"/>
          </w:tcPr>
          <w:p w14:paraId="24C90628" w14:textId="77777777" w:rsidR="00931F5A" w:rsidRPr="00A23ABF" w:rsidRDefault="00931F5A" w:rsidP="004C6328">
            <w:pPr>
              <w:pStyle w:val="ListParagraph"/>
              <w:jc w:val="both"/>
              <w:rPr>
                <w:rFonts w:cs="Calibri Light"/>
                <w:szCs w:val="22"/>
              </w:rPr>
            </w:pPr>
          </w:p>
        </w:tc>
      </w:tr>
      <w:tr w:rsidR="00931F5A" w:rsidRPr="00A23ABF" w14:paraId="65F9ADCF" w14:textId="77777777" w:rsidTr="00977DB4">
        <w:trPr>
          <w:trHeight w:val="327"/>
        </w:trPr>
        <w:tc>
          <w:tcPr>
            <w:tcW w:w="2114" w:type="dxa"/>
            <w:vAlign w:val="center"/>
          </w:tcPr>
          <w:p w14:paraId="7EAC85B2" w14:textId="77777777" w:rsidR="00931F5A" w:rsidRPr="00A23ABF" w:rsidRDefault="00931F5A" w:rsidP="004C6328">
            <w:pPr>
              <w:jc w:val="both"/>
              <w:rPr>
                <w:rFonts w:cs="Calibri Light"/>
                <w:szCs w:val="22"/>
              </w:rPr>
            </w:pPr>
            <w:r w:rsidRPr="00A23ABF">
              <w:rPr>
                <w:rFonts w:cs="Calibri Light"/>
                <w:szCs w:val="22"/>
              </w:rPr>
              <w:t>Accessible to the community</w:t>
            </w:r>
          </w:p>
        </w:tc>
        <w:tc>
          <w:tcPr>
            <w:tcW w:w="1742" w:type="dxa"/>
            <w:vAlign w:val="center"/>
          </w:tcPr>
          <w:p w14:paraId="3B91E990" w14:textId="530DB051" w:rsidR="00931F5A" w:rsidRPr="00A23ABF" w:rsidRDefault="007977B5" w:rsidP="004C6328">
            <w:pPr>
              <w:jc w:val="both"/>
              <w:rPr>
                <w:rFonts w:cs="Calibri Light"/>
                <w:b/>
                <w:szCs w:val="22"/>
              </w:rPr>
            </w:pPr>
            <w:r w:rsidRPr="00A23ABF">
              <w:rPr>
                <w:rFonts w:cs="Calibri Light"/>
                <w:szCs w:val="22"/>
              </w:rPr>
              <w:sym w:font="Wingdings" w:char="F0FC"/>
            </w:r>
          </w:p>
        </w:tc>
        <w:tc>
          <w:tcPr>
            <w:tcW w:w="5504" w:type="dxa"/>
            <w:vAlign w:val="center"/>
          </w:tcPr>
          <w:p w14:paraId="67BA025E" w14:textId="77777777" w:rsidR="00931F5A" w:rsidRPr="00A23ABF" w:rsidRDefault="00931F5A" w:rsidP="004C6328">
            <w:pPr>
              <w:jc w:val="both"/>
              <w:rPr>
                <w:rFonts w:cs="Calibri Light"/>
                <w:b/>
                <w:szCs w:val="22"/>
              </w:rPr>
            </w:pPr>
          </w:p>
        </w:tc>
      </w:tr>
      <w:tr w:rsidR="00931F5A" w:rsidRPr="00A23ABF" w14:paraId="1CB7C925" w14:textId="77777777" w:rsidTr="00977DB4">
        <w:trPr>
          <w:trHeight w:val="718"/>
        </w:trPr>
        <w:tc>
          <w:tcPr>
            <w:tcW w:w="2114" w:type="dxa"/>
            <w:vAlign w:val="center"/>
          </w:tcPr>
          <w:p w14:paraId="368DB9FD" w14:textId="1556A4D8" w:rsidR="00931F5A" w:rsidRPr="00A23ABF" w:rsidRDefault="00931F5A" w:rsidP="004C6328">
            <w:pPr>
              <w:jc w:val="both"/>
              <w:rPr>
                <w:rFonts w:cs="Calibri Light"/>
                <w:szCs w:val="22"/>
              </w:rPr>
            </w:pPr>
            <w:r w:rsidRPr="00A23ABF">
              <w:rPr>
                <w:rFonts w:cs="Calibri Light"/>
                <w:szCs w:val="22"/>
              </w:rPr>
              <w:t>Contemporary, sustainable and fit for purpose facilities</w:t>
            </w:r>
          </w:p>
        </w:tc>
        <w:tc>
          <w:tcPr>
            <w:tcW w:w="1742" w:type="dxa"/>
            <w:vAlign w:val="center"/>
          </w:tcPr>
          <w:p w14:paraId="7624E5F0" w14:textId="7C60E57F" w:rsidR="00931F5A" w:rsidRPr="00A23ABF" w:rsidRDefault="007977B5" w:rsidP="004C6328">
            <w:pPr>
              <w:jc w:val="both"/>
              <w:rPr>
                <w:rFonts w:cs="Calibri Light"/>
                <w:b/>
                <w:szCs w:val="22"/>
              </w:rPr>
            </w:pPr>
            <w:r>
              <w:rPr>
                <w:rFonts w:cs="Calibri Light"/>
                <w:b/>
                <w:szCs w:val="22"/>
              </w:rPr>
              <w:t>X</w:t>
            </w:r>
          </w:p>
        </w:tc>
        <w:tc>
          <w:tcPr>
            <w:tcW w:w="5504" w:type="dxa"/>
            <w:vAlign w:val="center"/>
          </w:tcPr>
          <w:p w14:paraId="00962FE3" w14:textId="78FBC5CA" w:rsidR="00931F5A" w:rsidRPr="00A23ABF" w:rsidRDefault="007977B5" w:rsidP="004C6328">
            <w:pPr>
              <w:jc w:val="both"/>
              <w:rPr>
                <w:rFonts w:cs="Calibri Light"/>
                <w:b/>
                <w:szCs w:val="22"/>
              </w:rPr>
            </w:pPr>
            <w:r>
              <w:rPr>
                <w:rFonts w:cs="Calibri Light"/>
                <w:b/>
                <w:szCs w:val="22"/>
              </w:rPr>
              <w:t>Current toy</w:t>
            </w:r>
            <w:r w:rsidR="008B1BF5">
              <w:rPr>
                <w:rFonts w:cs="Calibri Light"/>
                <w:b/>
                <w:szCs w:val="22"/>
              </w:rPr>
              <w:t xml:space="preserve"> library locations will need </w:t>
            </w:r>
            <w:r>
              <w:rPr>
                <w:rFonts w:cs="Calibri Light"/>
                <w:b/>
                <w:szCs w:val="22"/>
              </w:rPr>
              <w:t>council support to future proof. Council may wish to review in detail the c</w:t>
            </w:r>
            <w:r w:rsidR="008B1BF5">
              <w:rPr>
                <w:rFonts w:cs="Calibri Light"/>
                <w:b/>
                <w:szCs w:val="22"/>
              </w:rPr>
              <w:t>urrent sites and assess the cost of upgrading facilities</w:t>
            </w:r>
          </w:p>
        </w:tc>
      </w:tr>
      <w:tr w:rsidR="00931F5A" w:rsidRPr="00A23ABF" w14:paraId="73CDB1BF" w14:textId="77777777" w:rsidTr="00977DB4">
        <w:trPr>
          <w:trHeight w:val="718"/>
        </w:trPr>
        <w:tc>
          <w:tcPr>
            <w:tcW w:w="2114" w:type="dxa"/>
            <w:vAlign w:val="center"/>
          </w:tcPr>
          <w:p w14:paraId="51AC5454" w14:textId="37FEBFDF" w:rsidR="00931F5A" w:rsidRPr="00A23ABF" w:rsidRDefault="00931F5A" w:rsidP="004C6328">
            <w:pPr>
              <w:jc w:val="both"/>
              <w:rPr>
                <w:rFonts w:cs="Calibri Light"/>
                <w:szCs w:val="22"/>
              </w:rPr>
            </w:pPr>
            <w:r w:rsidRPr="00A23ABF">
              <w:rPr>
                <w:rFonts w:cs="Calibri Light"/>
                <w:szCs w:val="22"/>
              </w:rPr>
              <w:t>Provides natural environments</w:t>
            </w:r>
          </w:p>
        </w:tc>
        <w:tc>
          <w:tcPr>
            <w:tcW w:w="1742" w:type="dxa"/>
            <w:vAlign w:val="center"/>
          </w:tcPr>
          <w:p w14:paraId="5B2BEF39" w14:textId="431399D7" w:rsidR="00931F5A" w:rsidRPr="00A23ABF" w:rsidRDefault="007977B5" w:rsidP="004C6328">
            <w:pPr>
              <w:jc w:val="both"/>
              <w:rPr>
                <w:rFonts w:cs="Calibri Light"/>
                <w:b/>
                <w:szCs w:val="22"/>
              </w:rPr>
            </w:pPr>
            <w:r>
              <w:rPr>
                <w:rFonts w:cs="Calibri Light"/>
                <w:b/>
                <w:szCs w:val="22"/>
              </w:rPr>
              <w:t>X</w:t>
            </w:r>
          </w:p>
        </w:tc>
        <w:tc>
          <w:tcPr>
            <w:tcW w:w="5504" w:type="dxa"/>
            <w:vAlign w:val="center"/>
          </w:tcPr>
          <w:p w14:paraId="3F8531A1" w14:textId="6201A00D" w:rsidR="00931F5A" w:rsidRPr="008B1BF5" w:rsidRDefault="008B1BF5" w:rsidP="004C6328">
            <w:pPr>
              <w:jc w:val="both"/>
              <w:rPr>
                <w:rFonts w:cs="Calibri Light"/>
                <w:b/>
                <w:szCs w:val="22"/>
              </w:rPr>
            </w:pPr>
            <w:r>
              <w:rPr>
                <w:rFonts w:cs="Calibri Light"/>
                <w:b/>
                <w:szCs w:val="22"/>
              </w:rPr>
              <w:t>Toy library locations do not provide access to natural environments</w:t>
            </w:r>
          </w:p>
        </w:tc>
      </w:tr>
    </w:tbl>
    <w:p w14:paraId="6BFB44BA" w14:textId="77777777" w:rsidR="007B358C" w:rsidRPr="00A23ABF" w:rsidRDefault="007B358C" w:rsidP="004C6328">
      <w:pPr>
        <w:jc w:val="both"/>
        <w:rPr>
          <w:rFonts w:cs="Calibri Light"/>
          <w:b/>
          <w:i/>
          <w:szCs w:val="22"/>
        </w:rPr>
      </w:pPr>
    </w:p>
    <w:p w14:paraId="4A0B1648" w14:textId="77777777" w:rsidR="000A273F" w:rsidRDefault="000A273F" w:rsidP="004C6328">
      <w:pPr>
        <w:jc w:val="both"/>
        <w:rPr>
          <w:rFonts w:cs="Calibri Light"/>
          <w:b/>
          <w:szCs w:val="22"/>
        </w:rPr>
      </w:pPr>
    </w:p>
    <w:p w14:paraId="6BEDAD5B" w14:textId="77777777" w:rsidR="000A273F" w:rsidRDefault="000A273F" w:rsidP="004C6328">
      <w:pPr>
        <w:jc w:val="both"/>
        <w:rPr>
          <w:rFonts w:cs="Calibri Light"/>
          <w:b/>
          <w:szCs w:val="22"/>
        </w:rPr>
      </w:pPr>
    </w:p>
    <w:p w14:paraId="387AE1E2" w14:textId="77777777" w:rsidR="00F13D10" w:rsidRDefault="00F13D10" w:rsidP="004C6328">
      <w:pPr>
        <w:jc w:val="both"/>
        <w:rPr>
          <w:rFonts w:cs="Calibri Light"/>
          <w:b/>
          <w:szCs w:val="22"/>
        </w:rPr>
      </w:pPr>
    </w:p>
    <w:p w14:paraId="5D386761" w14:textId="77777777" w:rsidR="00F13D10" w:rsidRDefault="00F13D10" w:rsidP="004C6328">
      <w:pPr>
        <w:jc w:val="both"/>
        <w:rPr>
          <w:rFonts w:cs="Calibri Light"/>
          <w:b/>
          <w:szCs w:val="22"/>
        </w:rPr>
      </w:pPr>
    </w:p>
    <w:p w14:paraId="57E2CAA1" w14:textId="77777777" w:rsidR="00F13D10" w:rsidRDefault="00F13D10" w:rsidP="004C6328">
      <w:pPr>
        <w:jc w:val="both"/>
        <w:rPr>
          <w:rFonts w:cs="Calibri Light"/>
          <w:b/>
          <w:szCs w:val="22"/>
        </w:rPr>
      </w:pPr>
    </w:p>
    <w:p w14:paraId="21887AC0" w14:textId="5649E547" w:rsidR="007B358C" w:rsidRPr="00A23ABF" w:rsidRDefault="00931F5A" w:rsidP="004C6328">
      <w:pPr>
        <w:jc w:val="both"/>
        <w:rPr>
          <w:rFonts w:cs="Calibri Light"/>
          <w:b/>
          <w:szCs w:val="22"/>
        </w:rPr>
      </w:pPr>
      <w:r w:rsidRPr="00A23ABF">
        <w:rPr>
          <w:rFonts w:cs="Calibri Light"/>
          <w:b/>
          <w:szCs w:val="22"/>
        </w:rPr>
        <w:t xml:space="preserve">Assessment of Option 2 against Critical Success Factors (CSF) </w:t>
      </w:r>
    </w:p>
    <w:tbl>
      <w:tblPr>
        <w:tblStyle w:val="TableGrid"/>
        <w:tblW w:w="9356" w:type="dxa"/>
        <w:tblInd w:w="108" w:type="dxa"/>
        <w:tblLook w:val="04A0" w:firstRow="1" w:lastRow="0" w:firstColumn="1" w:lastColumn="0" w:noHBand="0" w:noVBand="1"/>
      </w:tblPr>
      <w:tblGrid>
        <w:gridCol w:w="4678"/>
        <w:gridCol w:w="4678"/>
      </w:tblGrid>
      <w:tr w:rsidR="00931F5A" w:rsidRPr="00A23ABF" w14:paraId="47CA32B0" w14:textId="77777777" w:rsidTr="00977DB4">
        <w:trPr>
          <w:trHeight w:val="265"/>
        </w:trPr>
        <w:tc>
          <w:tcPr>
            <w:tcW w:w="4678" w:type="dxa"/>
            <w:shd w:val="clear" w:color="auto" w:fill="92CDDC" w:themeFill="accent5" w:themeFillTint="99"/>
            <w:vAlign w:val="center"/>
          </w:tcPr>
          <w:p w14:paraId="5A16BF81" w14:textId="28A13CF1" w:rsidR="00931F5A" w:rsidRPr="00A23ABF" w:rsidRDefault="00931F5A" w:rsidP="004C6328">
            <w:pPr>
              <w:jc w:val="both"/>
              <w:rPr>
                <w:rFonts w:cs="Calibri Light"/>
                <w:b/>
                <w:szCs w:val="22"/>
              </w:rPr>
            </w:pPr>
            <w:r w:rsidRPr="00A23ABF">
              <w:rPr>
                <w:rFonts w:cs="Calibri Light"/>
                <w:b/>
                <w:szCs w:val="22"/>
              </w:rPr>
              <w:t>CSF</w:t>
            </w:r>
          </w:p>
        </w:tc>
        <w:tc>
          <w:tcPr>
            <w:tcW w:w="4678" w:type="dxa"/>
            <w:shd w:val="clear" w:color="auto" w:fill="92CDDC" w:themeFill="accent5" w:themeFillTint="99"/>
            <w:vAlign w:val="center"/>
          </w:tcPr>
          <w:p w14:paraId="35BDA75C" w14:textId="4CABBBBF" w:rsidR="00931F5A" w:rsidRPr="00A23ABF" w:rsidRDefault="00931F5A" w:rsidP="004C6328">
            <w:pPr>
              <w:jc w:val="both"/>
              <w:rPr>
                <w:rFonts w:cs="Calibri Light"/>
                <w:b/>
                <w:szCs w:val="22"/>
              </w:rPr>
            </w:pPr>
            <w:r w:rsidRPr="00A23ABF">
              <w:rPr>
                <w:rFonts w:cs="Calibri Light"/>
                <w:b/>
                <w:szCs w:val="22"/>
              </w:rPr>
              <w:t>Alignment of option with CSF</w:t>
            </w:r>
          </w:p>
        </w:tc>
      </w:tr>
      <w:tr w:rsidR="00931F5A" w:rsidRPr="00A23ABF" w14:paraId="31CAD04B" w14:textId="77777777" w:rsidTr="00977DB4">
        <w:trPr>
          <w:trHeight w:val="237"/>
        </w:trPr>
        <w:tc>
          <w:tcPr>
            <w:tcW w:w="4678" w:type="dxa"/>
            <w:vAlign w:val="center"/>
          </w:tcPr>
          <w:p w14:paraId="3307619B" w14:textId="734E7230" w:rsidR="00931F5A" w:rsidRPr="00A23ABF" w:rsidRDefault="00931F5A" w:rsidP="004C6328">
            <w:pPr>
              <w:jc w:val="both"/>
              <w:rPr>
                <w:rFonts w:cs="Calibri Light"/>
                <w:szCs w:val="22"/>
              </w:rPr>
            </w:pPr>
            <w:r w:rsidRPr="00A23ABF">
              <w:rPr>
                <w:rFonts w:cs="Calibri Light"/>
                <w:szCs w:val="22"/>
              </w:rPr>
              <w:t>Legislative compliance</w:t>
            </w:r>
          </w:p>
        </w:tc>
        <w:tc>
          <w:tcPr>
            <w:tcW w:w="4678" w:type="dxa"/>
            <w:vAlign w:val="center"/>
          </w:tcPr>
          <w:p w14:paraId="3D383EB7" w14:textId="535BE98F" w:rsidR="00931F5A" w:rsidRPr="00A23ABF" w:rsidRDefault="008B1BF5" w:rsidP="004C6328">
            <w:pPr>
              <w:jc w:val="both"/>
              <w:rPr>
                <w:rFonts w:cs="Calibri Light"/>
                <w:szCs w:val="22"/>
              </w:rPr>
            </w:pPr>
            <w:r w:rsidRPr="00A23ABF">
              <w:rPr>
                <w:rFonts w:cs="Calibri Light"/>
                <w:szCs w:val="22"/>
              </w:rPr>
              <w:sym w:font="Wingdings" w:char="F0FC"/>
            </w:r>
          </w:p>
        </w:tc>
      </w:tr>
      <w:tr w:rsidR="00931F5A" w:rsidRPr="00A23ABF" w14:paraId="21A6B234" w14:textId="77777777" w:rsidTr="00977DB4">
        <w:trPr>
          <w:trHeight w:val="247"/>
        </w:trPr>
        <w:tc>
          <w:tcPr>
            <w:tcW w:w="4678" w:type="dxa"/>
            <w:vAlign w:val="center"/>
          </w:tcPr>
          <w:p w14:paraId="4CA5909B" w14:textId="237F998B" w:rsidR="00931F5A" w:rsidRPr="00A23ABF" w:rsidRDefault="00931F5A" w:rsidP="004C6328">
            <w:pPr>
              <w:jc w:val="both"/>
              <w:rPr>
                <w:rFonts w:cs="Calibri Light"/>
                <w:szCs w:val="22"/>
              </w:rPr>
            </w:pPr>
            <w:r w:rsidRPr="00A23ABF">
              <w:rPr>
                <w:rFonts w:cs="Calibri Light"/>
                <w:szCs w:val="22"/>
              </w:rPr>
              <w:t>Meeting national quality standards</w:t>
            </w:r>
          </w:p>
        </w:tc>
        <w:tc>
          <w:tcPr>
            <w:tcW w:w="4678" w:type="dxa"/>
            <w:vAlign w:val="center"/>
          </w:tcPr>
          <w:p w14:paraId="2D25E3F3" w14:textId="713237F1" w:rsidR="00931F5A" w:rsidRPr="00A23ABF" w:rsidRDefault="008B1BF5" w:rsidP="004C6328">
            <w:pPr>
              <w:jc w:val="both"/>
              <w:rPr>
                <w:rFonts w:cs="Calibri Light"/>
                <w:b/>
                <w:szCs w:val="22"/>
              </w:rPr>
            </w:pPr>
            <w:r>
              <w:rPr>
                <w:rFonts w:cs="Calibri Light"/>
                <w:b/>
                <w:szCs w:val="22"/>
              </w:rPr>
              <w:t>N/A</w:t>
            </w:r>
          </w:p>
        </w:tc>
      </w:tr>
      <w:tr w:rsidR="00931F5A" w:rsidRPr="00A23ABF" w14:paraId="59DF0B0E" w14:textId="77777777" w:rsidTr="00977DB4">
        <w:trPr>
          <w:trHeight w:val="247"/>
        </w:trPr>
        <w:tc>
          <w:tcPr>
            <w:tcW w:w="4678" w:type="dxa"/>
            <w:vAlign w:val="center"/>
          </w:tcPr>
          <w:p w14:paraId="130F2EF7" w14:textId="77777777" w:rsidR="00931F5A" w:rsidRPr="00A23ABF" w:rsidRDefault="00931F5A" w:rsidP="004C6328">
            <w:pPr>
              <w:jc w:val="both"/>
              <w:rPr>
                <w:rFonts w:cs="Calibri Light"/>
                <w:szCs w:val="22"/>
              </w:rPr>
            </w:pPr>
            <w:r w:rsidRPr="00A23ABF">
              <w:rPr>
                <w:rFonts w:cs="Calibri Light"/>
                <w:szCs w:val="22"/>
              </w:rPr>
              <w:t>Positive market impact</w:t>
            </w:r>
          </w:p>
        </w:tc>
        <w:tc>
          <w:tcPr>
            <w:tcW w:w="4678" w:type="dxa"/>
            <w:vAlign w:val="center"/>
          </w:tcPr>
          <w:p w14:paraId="48896470" w14:textId="2E991F93" w:rsidR="00931F5A" w:rsidRPr="00A23ABF" w:rsidRDefault="008B1BF5" w:rsidP="004C6328">
            <w:pPr>
              <w:jc w:val="both"/>
              <w:rPr>
                <w:rFonts w:cs="Calibri Light"/>
                <w:b/>
                <w:szCs w:val="22"/>
              </w:rPr>
            </w:pPr>
            <w:r>
              <w:rPr>
                <w:rFonts w:cs="Calibri Light"/>
                <w:b/>
                <w:szCs w:val="22"/>
              </w:rPr>
              <w:t>Further work is required to properly assess this</w:t>
            </w:r>
          </w:p>
        </w:tc>
      </w:tr>
      <w:tr w:rsidR="00931F5A" w:rsidRPr="00A23ABF" w14:paraId="55145BCB" w14:textId="77777777" w:rsidTr="00977DB4">
        <w:trPr>
          <w:trHeight w:val="247"/>
        </w:trPr>
        <w:tc>
          <w:tcPr>
            <w:tcW w:w="4678" w:type="dxa"/>
            <w:vAlign w:val="center"/>
          </w:tcPr>
          <w:p w14:paraId="5CB80747" w14:textId="435D0A2B" w:rsidR="00931F5A" w:rsidRPr="00A23ABF" w:rsidRDefault="00931F5A" w:rsidP="004C6328">
            <w:pPr>
              <w:jc w:val="both"/>
              <w:rPr>
                <w:rFonts w:cs="Calibri Light"/>
                <w:szCs w:val="22"/>
              </w:rPr>
            </w:pPr>
            <w:r w:rsidRPr="00A23ABF">
              <w:rPr>
                <w:rFonts w:cs="Calibri Light"/>
                <w:szCs w:val="22"/>
              </w:rPr>
              <w:t>Access for all</w:t>
            </w:r>
          </w:p>
        </w:tc>
        <w:tc>
          <w:tcPr>
            <w:tcW w:w="4678" w:type="dxa"/>
            <w:vAlign w:val="center"/>
          </w:tcPr>
          <w:p w14:paraId="1AFC1DEA" w14:textId="09719D3C" w:rsidR="00931F5A" w:rsidRPr="00A23ABF" w:rsidRDefault="008B1BF5" w:rsidP="004C6328">
            <w:pPr>
              <w:jc w:val="both"/>
              <w:rPr>
                <w:rFonts w:cs="Calibri Light"/>
                <w:b/>
                <w:szCs w:val="22"/>
              </w:rPr>
            </w:pPr>
            <w:r w:rsidRPr="00A23ABF">
              <w:rPr>
                <w:rFonts w:cs="Calibri Light"/>
                <w:szCs w:val="22"/>
              </w:rPr>
              <w:sym w:font="Wingdings" w:char="F0FC"/>
            </w:r>
          </w:p>
        </w:tc>
      </w:tr>
      <w:tr w:rsidR="00931F5A" w:rsidRPr="00A23ABF" w14:paraId="7F3F75BF" w14:textId="77777777" w:rsidTr="00977DB4">
        <w:trPr>
          <w:trHeight w:val="247"/>
        </w:trPr>
        <w:tc>
          <w:tcPr>
            <w:tcW w:w="4678" w:type="dxa"/>
            <w:vAlign w:val="center"/>
          </w:tcPr>
          <w:p w14:paraId="09126705" w14:textId="77777777" w:rsidR="00931F5A" w:rsidRPr="00A23ABF" w:rsidRDefault="00931F5A" w:rsidP="004C6328">
            <w:pPr>
              <w:jc w:val="both"/>
              <w:rPr>
                <w:rFonts w:cs="Calibri Light"/>
                <w:szCs w:val="22"/>
              </w:rPr>
            </w:pPr>
            <w:r w:rsidRPr="00A23ABF">
              <w:rPr>
                <w:rFonts w:cs="Calibri Light"/>
                <w:szCs w:val="22"/>
              </w:rPr>
              <w:t>Future focused</w:t>
            </w:r>
          </w:p>
        </w:tc>
        <w:tc>
          <w:tcPr>
            <w:tcW w:w="4678" w:type="dxa"/>
            <w:vAlign w:val="center"/>
          </w:tcPr>
          <w:p w14:paraId="2206F05A" w14:textId="64919D92" w:rsidR="00931F5A" w:rsidRPr="00A23ABF" w:rsidRDefault="008B1BF5" w:rsidP="004C6328">
            <w:pPr>
              <w:jc w:val="both"/>
              <w:rPr>
                <w:rFonts w:cs="Calibri Light"/>
                <w:b/>
                <w:szCs w:val="22"/>
              </w:rPr>
            </w:pPr>
            <w:r w:rsidRPr="00A23ABF">
              <w:rPr>
                <w:rFonts w:cs="Calibri Light"/>
                <w:szCs w:val="22"/>
              </w:rPr>
              <w:sym w:font="Wingdings" w:char="F0FC"/>
            </w:r>
          </w:p>
        </w:tc>
      </w:tr>
      <w:tr w:rsidR="00931F5A" w:rsidRPr="00A23ABF" w14:paraId="5FAAB6DB" w14:textId="77777777" w:rsidTr="00977DB4">
        <w:trPr>
          <w:trHeight w:val="247"/>
        </w:trPr>
        <w:tc>
          <w:tcPr>
            <w:tcW w:w="4678" w:type="dxa"/>
            <w:vAlign w:val="center"/>
          </w:tcPr>
          <w:p w14:paraId="40952469" w14:textId="635BDD33" w:rsidR="00931F5A" w:rsidRPr="00A23ABF" w:rsidRDefault="00931F5A" w:rsidP="004C6328">
            <w:pPr>
              <w:jc w:val="both"/>
              <w:rPr>
                <w:rFonts w:cs="Calibri Light"/>
                <w:szCs w:val="22"/>
              </w:rPr>
            </w:pPr>
            <w:r w:rsidRPr="00A23ABF">
              <w:rPr>
                <w:rFonts w:cs="Calibri Light"/>
                <w:szCs w:val="22"/>
              </w:rPr>
              <w:t>Financial sustainability</w:t>
            </w:r>
          </w:p>
        </w:tc>
        <w:tc>
          <w:tcPr>
            <w:tcW w:w="4678" w:type="dxa"/>
            <w:vAlign w:val="center"/>
          </w:tcPr>
          <w:p w14:paraId="34A2ABEF" w14:textId="76710128" w:rsidR="00931F5A" w:rsidRPr="00A23ABF" w:rsidRDefault="008B1BF5" w:rsidP="004C6328">
            <w:pPr>
              <w:jc w:val="both"/>
              <w:rPr>
                <w:rFonts w:cs="Calibri Light"/>
                <w:b/>
                <w:szCs w:val="22"/>
              </w:rPr>
            </w:pPr>
            <w:r w:rsidRPr="00A23ABF">
              <w:rPr>
                <w:rFonts w:cs="Calibri Light"/>
                <w:szCs w:val="22"/>
              </w:rPr>
              <w:sym w:font="Wingdings" w:char="F0FC"/>
            </w:r>
          </w:p>
        </w:tc>
      </w:tr>
      <w:tr w:rsidR="00931F5A" w:rsidRPr="00A23ABF" w14:paraId="155B5907" w14:textId="77777777" w:rsidTr="00977DB4">
        <w:trPr>
          <w:trHeight w:val="247"/>
        </w:trPr>
        <w:tc>
          <w:tcPr>
            <w:tcW w:w="4678" w:type="dxa"/>
            <w:vAlign w:val="center"/>
          </w:tcPr>
          <w:p w14:paraId="3335D0E4" w14:textId="5641D59A" w:rsidR="00931F5A" w:rsidRPr="00A23ABF" w:rsidRDefault="00931F5A" w:rsidP="004C6328">
            <w:pPr>
              <w:jc w:val="both"/>
              <w:rPr>
                <w:rFonts w:cs="Calibri Light"/>
                <w:szCs w:val="22"/>
              </w:rPr>
            </w:pPr>
            <w:r w:rsidRPr="00A23ABF">
              <w:rPr>
                <w:rFonts w:cs="Calibri Light"/>
                <w:szCs w:val="22"/>
              </w:rPr>
              <w:t>Ability to implement</w:t>
            </w:r>
          </w:p>
        </w:tc>
        <w:tc>
          <w:tcPr>
            <w:tcW w:w="4678" w:type="dxa"/>
            <w:vAlign w:val="center"/>
          </w:tcPr>
          <w:p w14:paraId="329B92CC" w14:textId="2670FC91" w:rsidR="00931F5A" w:rsidRPr="00A23ABF" w:rsidRDefault="008B1BF5" w:rsidP="004C6328">
            <w:pPr>
              <w:jc w:val="both"/>
              <w:rPr>
                <w:rFonts w:cs="Calibri Light"/>
                <w:b/>
                <w:szCs w:val="22"/>
              </w:rPr>
            </w:pPr>
            <w:r w:rsidRPr="00A23ABF">
              <w:rPr>
                <w:rFonts w:cs="Calibri Light"/>
                <w:szCs w:val="22"/>
              </w:rPr>
              <w:sym w:font="Wingdings" w:char="F0FC"/>
            </w:r>
          </w:p>
        </w:tc>
      </w:tr>
    </w:tbl>
    <w:p w14:paraId="1D01E60E" w14:textId="77777777" w:rsidR="00F13D10" w:rsidRDefault="00F13D10" w:rsidP="004875BE">
      <w:pPr>
        <w:pStyle w:val="Heading1"/>
      </w:pPr>
    </w:p>
    <w:p w14:paraId="3D7CF04E" w14:textId="0CD4226D" w:rsidR="007B358C" w:rsidRPr="00002F7B" w:rsidRDefault="00A77CCE" w:rsidP="00002F7B">
      <w:pPr>
        <w:pStyle w:val="Heading2"/>
      </w:pPr>
      <w:bookmarkStart w:id="18" w:name="_Toc2078908"/>
      <w:r>
        <w:t>Draft Service Response Options-</w:t>
      </w:r>
      <w:r w:rsidR="00A42813" w:rsidRPr="00002F7B">
        <w:t xml:space="preserve"> Playgroups</w:t>
      </w:r>
      <w:bookmarkEnd w:id="18"/>
      <w:r w:rsidR="00A42813" w:rsidRPr="00002F7B">
        <w:t xml:space="preserve"> </w:t>
      </w:r>
    </w:p>
    <w:p w14:paraId="79FC18F5" w14:textId="77777777" w:rsidR="00ED283D" w:rsidRPr="00F468E0" w:rsidRDefault="00ED283D" w:rsidP="004C6328">
      <w:pPr>
        <w:tabs>
          <w:tab w:val="left" w:pos="5177"/>
        </w:tabs>
        <w:jc w:val="both"/>
        <w:rPr>
          <w:b/>
        </w:rPr>
      </w:pPr>
      <w:r w:rsidRPr="00F468E0">
        <w:rPr>
          <w:b/>
        </w:rPr>
        <w:t>Summary:</w:t>
      </w:r>
    </w:p>
    <w:p w14:paraId="57566CCF" w14:textId="77777777" w:rsidR="00ED283D" w:rsidRDefault="00ED283D" w:rsidP="004C6328">
      <w:pPr>
        <w:tabs>
          <w:tab w:val="left" w:pos="5177"/>
        </w:tabs>
        <w:jc w:val="both"/>
      </w:pPr>
      <w:r>
        <w:t xml:space="preserve">The current playgroup service model is operating in an effective manner. Elements of the model that are working well include:  </w:t>
      </w:r>
    </w:p>
    <w:p w14:paraId="29991A24" w14:textId="77777777" w:rsidR="00ED283D" w:rsidRDefault="00ED283D" w:rsidP="00354A01">
      <w:pPr>
        <w:pStyle w:val="ListParagraph"/>
        <w:numPr>
          <w:ilvl w:val="0"/>
          <w:numId w:val="48"/>
        </w:numPr>
        <w:spacing w:after="200" w:line="276" w:lineRule="auto"/>
        <w:jc w:val="both"/>
      </w:pPr>
      <w:r w:rsidRPr="003F73FB">
        <w:t xml:space="preserve">Strong integration </w:t>
      </w:r>
      <w:r>
        <w:t>between playgroups and</w:t>
      </w:r>
      <w:r w:rsidRPr="003F73FB">
        <w:t xml:space="preserve"> other children’s services in the City of Port Phillip</w:t>
      </w:r>
    </w:p>
    <w:p w14:paraId="718CA1DB" w14:textId="77777777" w:rsidR="00ED283D" w:rsidRPr="003F73FB" w:rsidRDefault="00ED283D" w:rsidP="00354A01">
      <w:pPr>
        <w:pStyle w:val="ListParagraph"/>
        <w:numPr>
          <w:ilvl w:val="0"/>
          <w:numId w:val="48"/>
        </w:numPr>
        <w:spacing w:after="200" w:line="276" w:lineRule="auto"/>
        <w:jc w:val="both"/>
      </w:pPr>
      <w:r>
        <w:t xml:space="preserve">Co-location of playgroups with maternal child health services, childcare and kindergarten </w:t>
      </w:r>
    </w:p>
    <w:p w14:paraId="3B2A330A" w14:textId="77777777" w:rsidR="00ED283D" w:rsidRPr="003F73FB" w:rsidRDefault="00ED283D" w:rsidP="00354A01">
      <w:pPr>
        <w:pStyle w:val="ListParagraph"/>
        <w:numPr>
          <w:ilvl w:val="0"/>
          <w:numId w:val="48"/>
        </w:numPr>
        <w:spacing w:after="200" w:line="276" w:lineRule="auto"/>
        <w:jc w:val="both"/>
      </w:pPr>
      <w:r w:rsidRPr="003F73FB">
        <w:t>Dedicated, fit for purpose playgroup spaces</w:t>
      </w:r>
      <w:r>
        <w:t xml:space="preserve"> which include outdoor environments</w:t>
      </w:r>
      <w:r w:rsidRPr="003F73FB">
        <w:t xml:space="preserve"> </w:t>
      </w:r>
    </w:p>
    <w:p w14:paraId="5CF4D070" w14:textId="77777777" w:rsidR="00ED283D" w:rsidRDefault="00ED283D" w:rsidP="00354A01">
      <w:pPr>
        <w:pStyle w:val="ListParagraph"/>
        <w:numPr>
          <w:ilvl w:val="0"/>
          <w:numId w:val="48"/>
        </w:numPr>
        <w:spacing w:after="200" w:line="276" w:lineRule="auto"/>
        <w:jc w:val="both"/>
      </w:pPr>
      <w:r>
        <w:t>Effective volunteer management of playgroups</w:t>
      </w:r>
    </w:p>
    <w:p w14:paraId="36ED2F4E" w14:textId="77777777" w:rsidR="00ED283D" w:rsidRDefault="00ED283D" w:rsidP="00354A01">
      <w:pPr>
        <w:pStyle w:val="ListParagraph"/>
        <w:numPr>
          <w:ilvl w:val="0"/>
          <w:numId w:val="48"/>
        </w:numPr>
        <w:spacing w:after="200" w:line="276" w:lineRule="auto"/>
        <w:jc w:val="both"/>
      </w:pPr>
      <w:r>
        <w:t xml:space="preserve">Well established communication channels between the City of Port Phillip and playgroup operators </w:t>
      </w:r>
    </w:p>
    <w:p w14:paraId="443C9C47" w14:textId="77777777" w:rsidR="00ED283D" w:rsidRDefault="00ED283D" w:rsidP="00354A01">
      <w:pPr>
        <w:pStyle w:val="ListParagraph"/>
        <w:numPr>
          <w:ilvl w:val="0"/>
          <w:numId w:val="48"/>
        </w:numPr>
        <w:spacing w:after="200" w:line="276" w:lineRule="auto"/>
        <w:jc w:val="both"/>
      </w:pPr>
      <w:r>
        <w:t xml:space="preserve">Affordable membership fees that include insurance through Playgroup Victoria </w:t>
      </w:r>
    </w:p>
    <w:p w14:paraId="64441A92" w14:textId="77777777" w:rsidR="00ED283D" w:rsidRDefault="00ED283D" w:rsidP="00354A01">
      <w:pPr>
        <w:pStyle w:val="ListParagraph"/>
        <w:numPr>
          <w:ilvl w:val="0"/>
          <w:numId w:val="48"/>
        </w:numPr>
        <w:spacing w:after="200" w:line="276" w:lineRule="auto"/>
        <w:jc w:val="both"/>
      </w:pPr>
      <w:r>
        <w:t>I</w:t>
      </w:r>
      <w:r w:rsidRPr="003F73FB">
        <w:t>nformatio</w:t>
      </w:r>
      <w:r>
        <w:t xml:space="preserve">n on playgroups is easily accessible online and in person </w:t>
      </w:r>
    </w:p>
    <w:p w14:paraId="06AAB30D" w14:textId="71946C53" w:rsidR="00ED283D" w:rsidRPr="003F73FB" w:rsidRDefault="002F4E74" w:rsidP="004C6328">
      <w:pPr>
        <w:jc w:val="both"/>
      </w:pPr>
      <w:r>
        <w:rPr>
          <w:b/>
        </w:rPr>
        <w:t>Option One</w:t>
      </w:r>
      <w:r w:rsidR="00ED283D" w:rsidRPr="0053108E">
        <w:rPr>
          <w:b/>
        </w:rPr>
        <w:t xml:space="preserve">:  The </w:t>
      </w:r>
      <w:r w:rsidR="004B5A77">
        <w:rPr>
          <w:b/>
        </w:rPr>
        <w:t>Council</w:t>
      </w:r>
      <w:r w:rsidR="00ED283D" w:rsidRPr="0053108E">
        <w:rPr>
          <w:b/>
        </w:rPr>
        <w:t xml:space="preserve"> should retain the current service model for playgroups while enhancing the delivery of supported playgroups and </w:t>
      </w:r>
      <w:r>
        <w:rPr>
          <w:b/>
        </w:rPr>
        <w:t>ensure</w:t>
      </w:r>
      <w:r w:rsidR="00ED283D" w:rsidRPr="0053108E">
        <w:rPr>
          <w:b/>
        </w:rPr>
        <w:t xml:space="preserve"> they meet the demand for playgroups in Fisherman’s Bend.</w:t>
      </w:r>
      <w:r w:rsidR="00ED283D">
        <w:t xml:space="preserve"> </w:t>
      </w:r>
    </w:p>
    <w:p w14:paraId="5DA3A302" w14:textId="77777777" w:rsidR="00ED283D" w:rsidRDefault="00ED283D" w:rsidP="004C6328">
      <w:pPr>
        <w:jc w:val="both"/>
        <w:rPr>
          <w:b/>
        </w:rPr>
      </w:pPr>
      <w:r>
        <w:rPr>
          <w:b/>
        </w:rPr>
        <w:t>Recommendation 1: Meeting the c</w:t>
      </w:r>
      <w:r w:rsidRPr="0053108E">
        <w:rPr>
          <w:b/>
        </w:rPr>
        <w:t>hanging needs of the community</w:t>
      </w:r>
    </w:p>
    <w:p w14:paraId="69B160C9" w14:textId="0ED3B28B" w:rsidR="00ED283D" w:rsidRDefault="00ED283D" w:rsidP="00354A01">
      <w:pPr>
        <w:pStyle w:val="ListParagraph"/>
        <w:numPr>
          <w:ilvl w:val="0"/>
          <w:numId w:val="83"/>
        </w:numPr>
        <w:spacing w:after="200" w:line="276" w:lineRule="auto"/>
        <w:jc w:val="both"/>
      </w:pPr>
      <w:r>
        <w:t xml:space="preserve">Currently the majority of playgroups are located in the areas of Elwood/St Kilda, there are very few playgroups operating in the northern parts of the </w:t>
      </w:r>
      <w:r w:rsidR="004B5A77">
        <w:t>Council</w:t>
      </w:r>
      <w:r>
        <w:t>.</w:t>
      </w:r>
    </w:p>
    <w:p w14:paraId="54DAEFC9" w14:textId="2E0AC39F" w:rsidR="00ED283D" w:rsidRDefault="00ED283D" w:rsidP="00354A01">
      <w:pPr>
        <w:pStyle w:val="ListParagraph"/>
        <w:numPr>
          <w:ilvl w:val="0"/>
          <w:numId w:val="83"/>
        </w:numPr>
        <w:spacing w:after="200" w:line="276" w:lineRule="auto"/>
        <w:jc w:val="both"/>
      </w:pPr>
      <w:r>
        <w:t xml:space="preserve">As the majority of population growth will occur in the new Fisherman’s Bend precinct, </w:t>
      </w:r>
      <w:r w:rsidR="004B5A77">
        <w:t>Council</w:t>
      </w:r>
      <w:r>
        <w:t xml:space="preserve"> needs to consider now how it will meet the needs of this new community. </w:t>
      </w:r>
    </w:p>
    <w:p w14:paraId="6E2DDA04" w14:textId="7B449F82" w:rsidR="00ED283D" w:rsidRDefault="00ED283D" w:rsidP="00354A01">
      <w:pPr>
        <w:pStyle w:val="ListParagraph"/>
        <w:numPr>
          <w:ilvl w:val="0"/>
          <w:numId w:val="83"/>
        </w:numPr>
        <w:spacing w:after="200" w:line="276" w:lineRule="auto"/>
        <w:jc w:val="both"/>
      </w:pPr>
      <w:r>
        <w:t xml:space="preserve">The </w:t>
      </w:r>
      <w:r w:rsidR="004B5A77">
        <w:t>Council</w:t>
      </w:r>
      <w:r>
        <w:t xml:space="preserve"> should consider how to plan for the needs of this new community in the next 2 to 3 years and consider how to ensure that playgroups are co-located with other services and easily accessible to the community. </w:t>
      </w:r>
    </w:p>
    <w:p w14:paraId="7011D026" w14:textId="77777777" w:rsidR="00ED283D" w:rsidRDefault="00ED283D" w:rsidP="00354A01">
      <w:pPr>
        <w:pStyle w:val="ListParagraph"/>
        <w:numPr>
          <w:ilvl w:val="0"/>
          <w:numId w:val="83"/>
        </w:numPr>
        <w:spacing w:after="200" w:line="276" w:lineRule="auto"/>
        <w:jc w:val="both"/>
      </w:pPr>
      <w:r>
        <w:t>This might require council to invest in building a new dedicated space for playgroups or to ensure that there is a dedicated playgroup room incorporated into the design of a new children and family centre.</w:t>
      </w:r>
    </w:p>
    <w:p w14:paraId="16BBC7B7" w14:textId="3CE97FA3" w:rsidR="006D5AA8" w:rsidRDefault="006D5AA8" w:rsidP="00354A01">
      <w:pPr>
        <w:pStyle w:val="ListParagraph"/>
        <w:numPr>
          <w:ilvl w:val="0"/>
          <w:numId w:val="83"/>
        </w:numPr>
        <w:spacing w:after="200" w:line="276" w:lineRule="auto"/>
        <w:jc w:val="both"/>
      </w:pPr>
      <w:r>
        <w:t xml:space="preserve">Council should also explore how to use existing community funded spaces such as the South Melbourne Primary School. </w:t>
      </w:r>
    </w:p>
    <w:p w14:paraId="21D580D2" w14:textId="77777777" w:rsidR="006D5AA8" w:rsidRDefault="006D5AA8" w:rsidP="006D5AA8">
      <w:pPr>
        <w:pStyle w:val="ListParagraph"/>
        <w:spacing w:after="200" w:line="276" w:lineRule="auto"/>
        <w:jc w:val="both"/>
      </w:pPr>
    </w:p>
    <w:p w14:paraId="660C9E57" w14:textId="77777777" w:rsidR="002F4E74" w:rsidRDefault="002F4E74" w:rsidP="006D5AA8">
      <w:pPr>
        <w:pStyle w:val="ListParagraph"/>
        <w:spacing w:after="200" w:line="276" w:lineRule="auto"/>
        <w:jc w:val="both"/>
      </w:pPr>
    </w:p>
    <w:p w14:paraId="766B3604" w14:textId="77777777" w:rsidR="00ED283D" w:rsidRDefault="00ED283D" w:rsidP="004C6328">
      <w:pPr>
        <w:jc w:val="both"/>
      </w:pPr>
      <w:r>
        <w:rPr>
          <w:b/>
        </w:rPr>
        <w:t xml:space="preserve">Recommendation 2: Undertake a yearly survey of playgroup operators </w:t>
      </w:r>
    </w:p>
    <w:p w14:paraId="0A042D2B" w14:textId="0532BAD2" w:rsidR="00ED283D" w:rsidRDefault="00ED283D" w:rsidP="00354A01">
      <w:pPr>
        <w:pStyle w:val="ListParagraph"/>
        <w:numPr>
          <w:ilvl w:val="0"/>
          <w:numId w:val="49"/>
        </w:numPr>
        <w:spacing w:after="200" w:line="276" w:lineRule="auto"/>
        <w:jc w:val="both"/>
      </w:pPr>
      <w:r>
        <w:t>Council should undertake a yearly survey of playgroup operators to determine:</w:t>
      </w:r>
    </w:p>
    <w:p w14:paraId="5D458BE2" w14:textId="3A7A2207" w:rsidR="00ED283D" w:rsidRDefault="00113AD5" w:rsidP="00354A01">
      <w:pPr>
        <w:pStyle w:val="ListParagraph"/>
        <w:numPr>
          <w:ilvl w:val="0"/>
          <w:numId w:val="50"/>
        </w:numPr>
        <w:spacing w:after="200" w:line="276" w:lineRule="auto"/>
        <w:jc w:val="both"/>
      </w:pPr>
      <w:r>
        <w:t>H</w:t>
      </w:r>
      <w:r w:rsidR="00ED283D">
        <w:t>ow council could provide better assistance to playgroups – assistance could include providing playgroup operators with information on grants that they could apply for, or the contact details of local services that support families. There might also be opportunities to consider how toy libraries and playgroups could work together more.</w:t>
      </w:r>
    </w:p>
    <w:p w14:paraId="5263451A" w14:textId="7070769C" w:rsidR="00CC289A" w:rsidRPr="006D5AA8" w:rsidRDefault="00113AD5" w:rsidP="004C6328">
      <w:pPr>
        <w:pStyle w:val="ListParagraph"/>
        <w:numPr>
          <w:ilvl w:val="0"/>
          <w:numId w:val="50"/>
        </w:numPr>
        <w:spacing w:after="200" w:line="276" w:lineRule="auto"/>
        <w:jc w:val="both"/>
      </w:pPr>
      <w:r>
        <w:t>W</w:t>
      </w:r>
      <w:r w:rsidR="00ED283D">
        <w:t>ho is using playgroups in the community and what their experience of accessing this service has been.</w:t>
      </w:r>
    </w:p>
    <w:p w14:paraId="27071C01" w14:textId="1FC11A74" w:rsidR="00ED283D" w:rsidRPr="00F468E0" w:rsidRDefault="00ED283D" w:rsidP="004C6328">
      <w:pPr>
        <w:jc w:val="both"/>
      </w:pPr>
      <w:r>
        <w:rPr>
          <w:b/>
        </w:rPr>
        <w:t xml:space="preserve">Recommendation 3: </w:t>
      </w:r>
      <w:r w:rsidRPr="009F254A">
        <w:rPr>
          <w:b/>
        </w:rPr>
        <w:t xml:space="preserve"> Offer more supported playgroup sessions </w:t>
      </w:r>
      <w:r>
        <w:rPr>
          <w:b/>
        </w:rPr>
        <w:t>to</w:t>
      </w:r>
      <w:r w:rsidRPr="009F254A">
        <w:rPr>
          <w:b/>
        </w:rPr>
        <w:t xml:space="preserve"> the community </w:t>
      </w:r>
    </w:p>
    <w:p w14:paraId="56CA2502" w14:textId="585C3724" w:rsidR="00ED283D" w:rsidRDefault="00ED283D" w:rsidP="00354A01">
      <w:pPr>
        <w:pStyle w:val="ListParagraph"/>
        <w:numPr>
          <w:ilvl w:val="0"/>
          <w:numId w:val="84"/>
        </w:numPr>
        <w:spacing w:after="200" w:line="276" w:lineRule="auto"/>
        <w:jc w:val="both"/>
      </w:pPr>
      <w:r>
        <w:t xml:space="preserve">Currently only a small number of families are able to access supported playgroup in the </w:t>
      </w:r>
      <w:r w:rsidR="004B5A77">
        <w:t>Council</w:t>
      </w:r>
      <w:r>
        <w:t xml:space="preserve">, council could distribute funding and support for playgroups to ensure that more supported sessions are offered. </w:t>
      </w:r>
    </w:p>
    <w:p w14:paraId="23FAA4FB" w14:textId="77777777" w:rsidR="00ED283D" w:rsidRDefault="00ED283D" w:rsidP="00354A01">
      <w:pPr>
        <w:pStyle w:val="ListParagraph"/>
        <w:numPr>
          <w:ilvl w:val="0"/>
          <w:numId w:val="84"/>
        </w:numPr>
        <w:spacing w:after="200" w:line="276" w:lineRule="auto"/>
        <w:jc w:val="both"/>
      </w:pPr>
      <w:r>
        <w:t>There is only one Council-employed supported playgroup facilitator; council should consider how it could fund an additional, part time facilitator to enable for co-facilitation of playgroup sessions. This would lead to families involved receiving more intensive and personal support.</w:t>
      </w:r>
    </w:p>
    <w:p w14:paraId="6197F032" w14:textId="77777777" w:rsidR="00ED283D" w:rsidRPr="009F254A" w:rsidRDefault="00ED283D" w:rsidP="004C6328">
      <w:pPr>
        <w:jc w:val="both"/>
        <w:rPr>
          <w:b/>
        </w:rPr>
      </w:pPr>
      <w:r>
        <w:rPr>
          <w:b/>
        </w:rPr>
        <w:t>Recommendation 4</w:t>
      </w:r>
      <w:r w:rsidRPr="009F254A">
        <w:rPr>
          <w:b/>
        </w:rPr>
        <w:t xml:space="preserve">: Council should build stronger linkages with community organisations to ensure that families experiencing vulnerability are accessing supported playgroups </w:t>
      </w:r>
    </w:p>
    <w:p w14:paraId="1CE6A527" w14:textId="77777777" w:rsidR="00ED283D" w:rsidRDefault="00ED283D" w:rsidP="00354A01">
      <w:pPr>
        <w:pStyle w:val="ListParagraph"/>
        <w:numPr>
          <w:ilvl w:val="0"/>
          <w:numId w:val="85"/>
        </w:numPr>
        <w:spacing w:after="200" w:line="276" w:lineRule="auto"/>
        <w:jc w:val="both"/>
      </w:pPr>
      <w:r>
        <w:t xml:space="preserve">Currently it is unclear whether there is knowledge of supported playgroups amongst community organisations that operate in the City of Port Phillip. </w:t>
      </w:r>
    </w:p>
    <w:p w14:paraId="575A8DBA" w14:textId="77777777" w:rsidR="00ED283D" w:rsidRDefault="00ED283D" w:rsidP="00354A01">
      <w:pPr>
        <w:pStyle w:val="ListParagraph"/>
        <w:numPr>
          <w:ilvl w:val="0"/>
          <w:numId w:val="85"/>
        </w:numPr>
        <w:spacing w:after="200" w:line="276" w:lineRule="auto"/>
        <w:jc w:val="both"/>
      </w:pPr>
      <w:r>
        <w:t xml:space="preserve">The City of Port Phillip should look to extend relationships and improve referral pathways to ensure that families who would benefit from supported playgroup are able to access it. </w:t>
      </w:r>
    </w:p>
    <w:p w14:paraId="47FBFA20" w14:textId="77777777" w:rsidR="00ED283D" w:rsidRDefault="00ED283D" w:rsidP="00354A01">
      <w:pPr>
        <w:pStyle w:val="ListParagraph"/>
        <w:numPr>
          <w:ilvl w:val="0"/>
          <w:numId w:val="85"/>
        </w:numPr>
        <w:spacing w:after="200" w:line="276" w:lineRule="auto"/>
        <w:jc w:val="both"/>
      </w:pPr>
      <w:r>
        <w:t xml:space="preserve">There should also be stronger links made between community organisations and supported playgroups to ensure that families with additional support needs receive referrals to appropriate services. </w:t>
      </w:r>
    </w:p>
    <w:p w14:paraId="28B78A7F" w14:textId="77777777" w:rsidR="00ED283D" w:rsidRPr="009F254A" w:rsidRDefault="00ED283D" w:rsidP="004C6328">
      <w:pPr>
        <w:jc w:val="both"/>
        <w:rPr>
          <w:b/>
        </w:rPr>
      </w:pPr>
      <w:r>
        <w:rPr>
          <w:b/>
        </w:rPr>
        <w:t>Recommendation 5</w:t>
      </w:r>
      <w:r w:rsidRPr="009F254A">
        <w:rPr>
          <w:b/>
        </w:rPr>
        <w:t xml:space="preserve">: Building relationships between supported playgroups and community playgroups </w:t>
      </w:r>
    </w:p>
    <w:p w14:paraId="2449010E" w14:textId="77777777" w:rsidR="00ED283D" w:rsidRDefault="00ED283D" w:rsidP="00354A01">
      <w:pPr>
        <w:pStyle w:val="ListParagraph"/>
        <w:numPr>
          <w:ilvl w:val="0"/>
          <w:numId w:val="86"/>
        </w:numPr>
        <w:spacing w:after="200" w:line="276" w:lineRule="auto"/>
        <w:jc w:val="both"/>
      </w:pPr>
      <w:r>
        <w:t>It is not clear whether community playgroup operators know about supported playgroup sessions. Given their longstanding relationship with the community, and the number of families that attend their playgroup sessions, playgroup operators would benefit from more information on supported playgroups.</w:t>
      </w:r>
    </w:p>
    <w:p w14:paraId="1FBA448A" w14:textId="77777777" w:rsidR="00ED283D" w:rsidRDefault="00ED283D" w:rsidP="00354A01">
      <w:pPr>
        <w:pStyle w:val="ListParagraph"/>
        <w:numPr>
          <w:ilvl w:val="0"/>
          <w:numId w:val="86"/>
        </w:numPr>
        <w:spacing w:after="200" w:line="276" w:lineRule="auto"/>
        <w:jc w:val="both"/>
      </w:pPr>
      <w:r>
        <w:t xml:space="preserve">The supported playgroup facilitator could attend community playgroup sessions to explain the service and its benefits. </w:t>
      </w:r>
    </w:p>
    <w:p w14:paraId="47E41C6D" w14:textId="77777777" w:rsidR="00ED283D" w:rsidRPr="009F254A" w:rsidRDefault="00ED283D" w:rsidP="004C6328">
      <w:pPr>
        <w:jc w:val="both"/>
        <w:rPr>
          <w:b/>
        </w:rPr>
      </w:pPr>
      <w:r w:rsidRPr="009F254A">
        <w:rPr>
          <w:b/>
        </w:rPr>
        <w:t>Recommen</w:t>
      </w:r>
      <w:r>
        <w:rPr>
          <w:b/>
        </w:rPr>
        <w:t>dation 6</w:t>
      </w:r>
      <w:r w:rsidRPr="009F254A">
        <w:rPr>
          <w:b/>
        </w:rPr>
        <w:t xml:space="preserve">: Enabling for an integrated service response </w:t>
      </w:r>
    </w:p>
    <w:p w14:paraId="15236794" w14:textId="77777777" w:rsidR="00ED283D" w:rsidRDefault="00ED283D" w:rsidP="00354A01">
      <w:pPr>
        <w:pStyle w:val="ListParagraph"/>
        <w:numPr>
          <w:ilvl w:val="0"/>
          <w:numId w:val="87"/>
        </w:numPr>
        <w:spacing w:after="200" w:line="276" w:lineRule="auto"/>
        <w:jc w:val="both"/>
      </w:pPr>
      <w:r>
        <w:t xml:space="preserve">Council has an opportunity to provide a holistic service response to families who might be struggling with their new role as a parent. </w:t>
      </w:r>
    </w:p>
    <w:p w14:paraId="0A49546A" w14:textId="77777777" w:rsidR="00ED283D" w:rsidRDefault="00ED283D" w:rsidP="00354A01">
      <w:pPr>
        <w:pStyle w:val="ListParagraph"/>
        <w:numPr>
          <w:ilvl w:val="0"/>
          <w:numId w:val="87"/>
        </w:numPr>
        <w:spacing w:after="200" w:line="276" w:lineRule="auto"/>
        <w:jc w:val="both"/>
      </w:pPr>
      <w:r>
        <w:t>Council should consider how it could better integrate maternal child health services, toy libraries, childcare services and playgroups to make sure that parents are receiving timely, accurate information when they need it, and in a manner that makes sense to them.</w:t>
      </w:r>
    </w:p>
    <w:p w14:paraId="3A380A19" w14:textId="77777777" w:rsidR="00ED283D" w:rsidRDefault="00ED283D" w:rsidP="00354A01">
      <w:pPr>
        <w:pStyle w:val="ListParagraph"/>
        <w:numPr>
          <w:ilvl w:val="0"/>
          <w:numId w:val="87"/>
        </w:numPr>
        <w:spacing w:after="200" w:line="276" w:lineRule="auto"/>
        <w:jc w:val="both"/>
      </w:pPr>
      <w:r>
        <w:lastRenderedPageBreak/>
        <w:t>The Council could look at ways to utilise existing community development officers to help families to navigate through services so that they are accessing essential support.</w:t>
      </w:r>
    </w:p>
    <w:p w14:paraId="4D143289" w14:textId="7BCC1C80" w:rsidR="00ED283D" w:rsidRDefault="00ED283D" w:rsidP="00354A01">
      <w:pPr>
        <w:pStyle w:val="ListParagraph"/>
        <w:numPr>
          <w:ilvl w:val="0"/>
          <w:numId w:val="87"/>
        </w:numPr>
        <w:spacing w:after="200" w:line="276" w:lineRule="auto"/>
        <w:jc w:val="both"/>
      </w:pPr>
      <w:r>
        <w:t xml:space="preserve">For example, toy libraries could deliver a mobile toy library for supported playgroups, and supported playgroups could organise to meet at council libraries to provide parents with access to reading resources for their children. </w:t>
      </w:r>
    </w:p>
    <w:p w14:paraId="4722FD97" w14:textId="77777777" w:rsidR="00A42813" w:rsidRDefault="00A42813" w:rsidP="004C6328">
      <w:pPr>
        <w:jc w:val="both"/>
        <w:rPr>
          <w:rFonts w:cs="Calibri Light"/>
          <w:b/>
          <w:szCs w:val="22"/>
        </w:rPr>
      </w:pPr>
    </w:p>
    <w:p w14:paraId="7D9EEBDE" w14:textId="0D9297C3" w:rsidR="00A42813" w:rsidRPr="00A42813" w:rsidRDefault="00A42813" w:rsidP="004C6328">
      <w:pPr>
        <w:jc w:val="both"/>
        <w:rPr>
          <w:rFonts w:cs="Calibri Light"/>
          <w:szCs w:val="22"/>
        </w:rPr>
      </w:pPr>
      <w:r>
        <w:rPr>
          <w:rFonts w:cs="Calibri Light"/>
          <w:b/>
          <w:szCs w:val="22"/>
        </w:rPr>
        <w:t xml:space="preserve">  Assessment of Option 1 </w:t>
      </w:r>
      <w:r w:rsidRPr="00A42813">
        <w:rPr>
          <w:rFonts w:cs="Calibri Light"/>
          <w:b/>
          <w:szCs w:val="22"/>
        </w:rPr>
        <w:t>against the City of Port Phillip Children’s Services policy objectives</w:t>
      </w:r>
    </w:p>
    <w:tbl>
      <w:tblPr>
        <w:tblStyle w:val="TableGrid"/>
        <w:tblW w:w="9360" w:type="dxa"/>
        <w:tblInd w:w="108" w:type="dxa"/>
        <w:tblLook w:val="04A0" w:firstRow="1" w:lastRow="0" w:firstColumn="1" w:lastColumn="0" w:noHBand="0" w:noVBand="1"/>
      </w:tblPr>
      <w:tblGrid>
        <w:gridCol w:w="2114"/>
        <w:gridCol w:w="1742"/>
        <w:gridCol w:w="5504"/>
      </w:tblGrid>
      <w:tr w:rsidR="00A42813" w:rsidRPr="00A23ABF" w14:paraId="477F8EBE" w14:textId="77777777" w:rsidTr="00F57A67">
        <w:trPr>
          <w:trHeight w:val="349"/>
        </w:trPr>
        <w:tc>
          <w:tcPr>
            <w:tcW w:w="2114" w:type="dxa"/>
            <w:shd w:val="clear" w:color="auto" w:fill="92CDDC" w:themeFill="accent5" w:themeFillTint="99"/>
            <w:vAlign w:val="center"/>
          </w:tcPr>
          <w:p w14:paraId="5537B437" w14:textId="77777777" w:rsidR="00A42813" w:rsidRPr="00A23ABF" w:rsidRDefault="00A42813" w:rsidP="004C6328">
            <w:pPr>
              <w:jc w:val="both"/>
              <w:rPr>
                <w:rFonts w:cs="Calibri Light"/>
                <w:b/>
                <w:szCs w:val="22"/>
              </w:rPr>
            </w:pPr>
            <w:r w:rsidRPr="00A23ABF">
              <w:rPr>
                <w:rFonts w:cs="Calibri Light"/>
                <w:b/>
                <w:szCs w:val="22"/>
              </w:rPr>
              <w:t>Policy objectives</w:t>
            </w:r>
          </w:p>
        </w:tc>
        <w:tc>
          <w:tcPr>
            <w:tcW w:w="1742" w:type="dxa"/>
            <w:shd w:val="clear" w:color="auto" w:fill="92CDDC" w:themeFill="accent5" w:themeFillTint="99"/>
            <w:vAlign w:val="center"/>
          </w:tcPr>
          <w:p w14:paraId="55097FF1" w14:textId="77777777" w:rsidR="00A42813" w:rsidRPr="00A23ABF" w:rsidRDefault="00A42813" w:rsidP="004C6328">
            <w:pPr>
              <w:jc w:val="both"/>
              <w:rPr>
                <w:rFonts w:cs="Calibri Light"/>
                <w:b/>
                <w:szCs w:val="22"/>
              </w:rPr>
            </w:pPr>
            <w:r w:rsidRPr="00A23ABF">
              <w:rPr>
                <w:rFonts w:cs="Calibri Light"/>
                <w:b/>
                <w:szCs w:val="22"/>
              </w:rPr>
              <w:t>Alignment of option with policy objective</w:t>
            </w:r>
          </w:p>
        </w:tc>
        <w:tc>
          <w:tcPr>
            <w:tcW w:w="5504" w:type="dxa"/>
            <w:shd w:val="clear" w:color="auto" w:fill="92CDDC" w:themeFill="accent5" w:themeFillTint="99"/>
            <w:vAlign w:val="center"/>
          </w:tcPr>
          <w:p w14:paraId="687E11D9" w14:textId="77777777" w:rsidR="00A42813" w:rsidRPr="00A23ABF" w:rsidRDefault="00A42813" w:rsidP="004C6328">
            <w:pPr>
              <w:jc w:val="both"/>
              <w:rPr>
                <w:rFonts w:cs="Calibri Light"/>
                <w:b/>
                <w:szCs w:val="22"/>
              </w:rPr>
            </w:pPr>
            <w:r w:rsidRPr="00A23ABF">
              <w:rPr>
                <w:rFonts w:cs="Calibri Light"/>
                <w:b/>
                <w:szCs w:val="22"/>
              </w:rPr>
              <w:t>Risks</w:t>
            </w:r>
          </w:p>
        </w:tc>
      </w:tr>
      <w:tr w:rsidR="00A42813" w:rsidRPr="00A23ABF" w14:paraId="6C4B4A67" w14:textId="77777777" w:rsidTr="00F57A67">
        <w:trPr>
          <w:trHeight w:val="312"/>
        </w:trPr>
        <w:tc>
          <w:tcPr>
            <w:tcW w:w="2114" w:type="dxa"/>
            <w:vAlign w:val="center"/>
          </w:tcPr>
          <w:p w14:paraId="0393F1DC" w14:textId="77777777" w:rsidR="00A42813" w:rsidRPr="00A23ABF" w:rsidRDefault="00A42813" w:rsidP="004C6328">
            <w:pPr>
              <w:jc w:val="both"/>
              <w:rPr>
                <w:rFonts w:cs="Calibri Light"/>
                <w:szCs w:val="22"/>
              </w:rPr>
            </w:pPr>
            <w:r w:rsidRPr="00A23ABF">
              <w:rPr>
                <w:rFonts w:cs="Calibri Light"/>
                <w:szCs w:val="22"/>
              </w:rPr>
              <w:t>Affordable, safe and a high quality service</w:t>
            </w:r>
          </w:p>
        </w:tc>
        <w:tc>
          <w:tcPr>
            <w:tcW w:w="1742" w:type="dxa"/>
            <w:vAlign w:val="center"/>
          </w:tcPr>
          <w:p w14:paraId="5DB22870" w14:textId="77777777" w:rsidR="00A42813" w:rsidRPr="00A23ABF" w:rsidRDefault="00A42813" w:rsidP="004C6328">
            <w:pPr>
              <w:jc w:val="both"/>
              <w:rPr>
                <w:rFonts w:cs="Calibri Light"/>
                <w:b/>
                <w:szCs w:val="22"/>
              </w:rPr>
            </w:pPr>
          </w:p>
          <w:p w14:paraId="16C62E47" w14:textId="77777777" w:rsidR="00A42813" w:rsidRPr="00A23ABF" w:rsidRDefault="00A42813" w:rsidP="004C6328">
            <w:pPr>
              <w:jc w:val="both"/>
              <w:rPr>
                <w:rFonts w:cs="Calibri Light"/>
                <w:b/>
                <w:szCs w:val="22"/>
              </w:rPr>
            </w:pPr>
            <w:r w:rsidRPr="00A23ABF">
              <w:rPr>
                <w:rFonts w:cs="Calibri Light"/>
                <w:szCs w:val="22"/>
              </w:rPr>
              <w:sym w:font="Wingdings" w:char="F0FC"/>
            </w:r>
          </w:p>
        </w:tc>
        <w:tc>
          <w:tcPr>
            <w:tcW w:w="5504" w:type="dxa"/>
            <w:vAlign w:val="center"/>
          </w:tcPr>
          <w:p w14:paraId="4BEA0840" w14:textId="77777777" w:rsidR="00A42813" w:rsidRPr="00A23ABF" w:rsidRDefault="00A42813" w:rsidP="004C6328">
            <w:pPr>
              <w:pStyle w:val="ListParagraph"/>
              <w:jc w:val="both"/>
              <w:rPr>
                <w:rFonts w:cs="Calibri Light"/>
                <w:szCs w:val="22"/>
              </w:rPr>
            </w:pPr>
          </w:p>
        </w:tc>
      </w:tr>
      <w:tr w:rsidR="00A42813" w:rsidRPr="00A23ABF" w14:paraId="7A783B14" w14:textId="77777777" w:rsidTr="00F57A67">
        <w:trPr>
          <w:trHeight w:val="327"/>
        </w:trPr>
        <w:tc>
          <w:tcPr>
            <w:tcW w:w="2114" w:type="dxa"/>
            <w:vAlign w:val="center"/>
          </w:tcPr>
          <w:p w14:paraId="1F723261" w14:textId="77777777" w:rsidR="00A42813" w:rsidRPr="00A23ABF" w:rsidRDefault="00A42813" w:rsidP="004C6328">
            <w:pPr>
              <w:jc w:val="both"/>
              <w:rPr>
                <w:rFonts w:cs="Calibri Light"/>
                <w:szCs w:val="22"/>
              </w:rPr>
            </w:pPr>
            <w:r w:rsidRPr="00A23ABF">
              <w:rPr>
                <w:rFonts w:cs="Calibri Light"/>
                <w:szCs w:val="22"/>
              </w:rPr>
              <w:t>Meets the current needs of families</w:t>
            </w:r>
          </w:p>
        </w:tc>
        <w:tc>
          <w:tcPr>
            <w:tcW w:w="1742" w:type="dxa"/>
            <w:vAlign w:val="center"/>
          </w:tcPr>
          <w:p w14:paraId="7B036882" w14:textId="77777777" w:rsidR="00A42813" w:rsidRPr="00A23ABF" w:rsidRDefault="00A42813" w:rsidP="004C6328">
            <w:pPr>
              <w:jc w:val="both"/>
              <w:rPr>
                <w:rFonts w:cs="Calibri Light"/>
                <w:b/>
                <w:szCs w:val="22"/>
              </w:rPr>
            </w:pPr>
            <w:r w:rsidRPr="00A23ABF">
              <w:rPr>
                <w:rFonts w:cs="Calibri Light"/>
                <w:szCs w:val="22"/>
              </w:rPr>
              <w:sym w:font="Wingdings" w:char="F0FC"/>
            </w:r>
          </w:p>
        </w:tc>
        <w:tc>
          <w:tcPr>
            <w:tcW w:w="5504" w:type="dxa"/>
            <w:vAlign w:val="center"/>
          </w:tcPr>
          <w:p w14:paraId="4CCD490C" w14:textId="77777777" w:rsidR="00A42813" w:rsidRPr="00A23ABF" w:rsidRDefault="00A42813" w:rsidP="004C6328">
            <w:pPr>
              <w:pStyle w:val="ListParagraph"/>
              <w:jc w:val="both"/>
              <w:rPr>
                <w:rFonts w:cs="Calibri Light"/>
                <w:szCs w:val="22"/>
              </w:rPr>
            </w:pPr>
          </w:p>
        </w:tc>
      </w:tr>
      <w:tr w:rsidR="00A42813" w:rsidRPr="00A23ABF" w14:paraId="17732637" w14:textId="77777777" w:rsidTr="00F57A67">
        <w:trPr>
          <w:trHeight w:val="327"/>
        </w:trPr>
        <w:tc>
          <w:tcPr>
            <w:tcW w:w="2114" w:type="dxa"/>
            <w:vAlign w:val="center"/>
          </w:tcPr>
          <w:p w14:paraId="717F79C8" w14:textId="77777777" w:rsidR="00A42813" w:rsidRPr="00A23ABF" w:rsidRDefault="00A42813" w:rsidP="004C6328">
            <w:pPr>
              <w:jc w:val="both"/>
              <w:rPr>
                <w:rFonts w:cs="Calibri Light"/>
                <w:szCs w:val="22"/>
              </w:rPr>
            </w:pPr>
            <w:r w:rsidRPr="00A23ABF">
              <w:rPr>
                <w:rFonts w:cs="Calibri Light"/>
                <w:szCs w:val="22"/>
              </w:rPr>
              <w:t>Meets the future needs of families</w:t>
            </w:r>
          </w:p>
        </w:tc>
        <w:tc>
          <w:tcPr>
            <w:tcW w:w="1742" w:type="dxa"/>
            <w:vAlign w:val="center"/>
          </w:tcPr>
          <w:p w14:paraId="426FCFE3" w14:textId="77777777" w:rsidR="00A42813" w:rsidRPr="00A23ABF" w:rsidRDefault="00A42813" w:rsidP="004C6328">
            <w:pPr>
              <w:jc w:val="both"/>
              <w:rPr>
                <w:rFonts w:cs="Calibri Light"/>
                <w:szCs w:val="22"/>
              </w:rPr>
            </w:pPr>
            <w:r w:rsidRPr="00A23ABF">
              <w:rPr>
                <w:rFonts w:cs="Calibri Light"/>
                <w:szCs w:val="22"/>
              </w:rPr>
              <w:sym w:font="Wingdings" w:char="F0FC"/>
            </w:r>
          </w:p>
        </w:tc>
        <w:tc>
          <w:tcPr>
            <w:tcW w:w="5504" w:type="dxa"/>
            <w:vAlign w:val="center"/>
          </w:tcPr>
          <w:p w14:paraId="56871666" w14:textId="77777777" w:rsidR="00A42813" w:rsidRPr="002C2D01" w:rsidRDefault="00A42813" w:rsidP="004C6328">
            <w:pPr>
              <w:jc w:val="both"/>
              <w:rPr>
                <w:rFonts w:cs="Calibri Light"/>
                <w:szCs w:val="22"/>
              </w:rPr>
            </w:pPr>
          </w:p>
        </w:tc>
      </w:tr>
      <w:tr w:rsidR="00A42813" w:rsidRPr="00A23ABF" w14:paraId="754A07DA" w14:textId="77777777" w:rsidTr="00F57A67">
        <w:trPr>
          <w:trHeight w:val="327"/>
        </w:trPr>
        <w:tc>
          <w:tcPr>
            <w:tcW w:w="2114" w:type="dxa"/>
            <w:vAlign w:val="center"/>
          </w:tcPr>
          <w:p w14:paraId="378DD9AF" w14:textId="77777777" w:rsidR="00A42813" w:rsidRPr="00A23ABF" w:rsidRDefault="00A42813" w:rsidP="004C6328">
            <w:pPr>
              <w:jc w:val="both"/>
              <w:rPr>
                <w:rFonts w:cs="Calibri Light"/>
                <w:szCs w:val="22"/>
              </w:rPr>
            </w:pPr>
            <w:r w:rsidRPr="00A23ABF">
              <w:rPr>
                <w:rFonts w:cs="Calibri Light"/>
                <w:szCs w:val="22"/>
              </w:rPr>
              <w:t>Financially sustainable</w:t>
            </w:r>
          </w:p>
        </w:tc>
        <w:tc>
          <w:tcPr>
            <w:tcW w:w="1742" w:type="dxa"/>
            <w:vAlign w:val="center"/>
          </w:tcPr>
          <w:p w14:paraId="57E4CFE9" w14:textId="77777777" w:rsidR="00A42813" w:rsidRPr="00A23ABF" w:rsidRDefault="00A42813" w:rsidP="004C6328">
            <w:pPr>
              <w:jc w:val="both"/>
              <w:rPr>
                <w:rFonts w:cs="Calibri Light"/>
                <w:b/>
                <w:szCs w:val="22"/>
              </w:rPr>
            </w:pPr>
            <w:r w:rsidRPr="00A23ABF">
              <w:rPr>
                <w:rFonts w:cs="Calibri Light"/>
                <w:szCs w:val="22"/>
              </w:rPr>
              <w:sym w:font="Wingdings" w:char="F0FC"/>
            </w:r>
          </w:p>
        </w:tc>
        <w:tc>
          <w:tcPr>
            <w:tcW w:w="5504" w:type="dxa"/>
            <w:vAlign w:val="center"/>
          </w:tcPr>
          <w:p w14:paraId="00090679" w14:textId="55E41447" w:rsidR="00A42813" w:rsidRPr="002C2D01" w:rsidRDefault="002C2D01" w:rsidP="004C6328">
            <w:pPr>
              <w:jc w:val="both"/>
              <w:rPr>
                <w:rFonts w:cs="Calibri Light"/>
                <w:b/>
                <w:szCs w:val="22"/>
              </w:rPr>
            </w:pPr>
            <w:r>
              <w:rPr>
                <w:rFonts w:cs="Calibri Light"/>
                <w:b/>
                <w:szCs w:val="22"/>
              </w:rPr>
              <w:t xml:space="preserve">Council will need to </w:t>
            </w:r>
            <w:r w:rsidRPr="002C2D01">
              <w:rPr>
                <w:rFonts w:cs="Calibri Light"/>
                <w:b/>
                <w:szCs w:val="22"/>
              </w:rPr>
              <w:t>conside</w:t>
            </w:r>
            <w:r>
              <w:rPr>
                <w:rFonts w:cs="Calibri Light"/>
                <w:b/>
                <w:szCs w:val="22"/>
              </w:rPr>
              <w:t>r the unique needs of small playgroup operators to ensure their sustainability</w:t>
            </w:r>
          </w:p>
        </w:tc>
      </w:tr>
      <w:tr w:rsidR="00A42813" w:rsidRPr="00A23ABF" w14:paraId="11EA1A16" w14:textId="77777777" w:rsidTr="00F57A67">
        <w:trPr>
          <w:trHeight w:val="327"/>
        </w:trPr>
        <w:tc>
          <w:tcPr>
            <w:tcW w:w="2114" w:type="dxa"/>
            <w:vAlign w:val="center"/>
          </w:tcPr>
          <w:p w14:paraId="341C235E" w14:textId="77777777" w:rsidR="00A42813" w:rsidRPr="00A23ABF" w:rsidRDefault="00A42813" w:rsidP="004C6328">
            <w:pPr>
              <w:jc w:val="both"/>
              <w:rPr>
                <w:rFonts w:cs="Calibri Light"/>
                <w:szCs w:val="22"/>
              </w:rPr>
            </w:pPr>
            <w:r w:rsidRPr="00A23ABF">
              <w:rPr>
                <w:rFonts w:cs="Calibri Light"/>
                <w:szCs w:val="22"/>
              </w:rPr>
              <w:t>Complies with relevant legislation and policies</w:t>
            </w:r>
          </w:p>
        </w:tc>
        <w:tc>
          <w:tcPr>
            <w:tcW w:w="1742" w:type="dxa"/>
            <w:vAlign w:val="center"/>
          </w:tcPr>
          <w:p w14:paraId="3685A74A" w14:textId="77777777" w:rsidR="00A42813" w:rsidRPr="00A23ABF" w:rsidRDefault="00A42813" w:rsidP="004C6328">
            <w:pPr>
              <w:jc w:val="both"/>
              <w:rPr>
                <w:rFonts w:cs="Calibri Light"/>
                <w:b/>
                <w:szCs w:val="22"/>
              </w:rPr>
            </w:pPr>
            <w:r w:rsidRPr="00A23ABF">
              <w:rPr>
                <w:rFonts w:cs="Calibri Light"/>
                <w:szCs w:val="22"/>
              </w:rPr>
              <w:sym w:font="Wingdings" w:char="F0FC"/>
            </w:r>
          </w:p>
        </w:tc>
        <w:tc>
          <w:tcPr>
            <w:tcW w:w="5504" w:type="dxa"/>
            <w:vAlign w:val="center"/>
          </w:tcPr>
          <w:p w14:paraId="406F8911" w14:textId="77777777" w:rsidR="00A42813" w:rsidRPr="00A23ABF" w:rsidRDefault="00A42813" w:rsidP="004C6328">
            <w:pPr>
              <w:pStyle w:val="ListParagraph"/>
              <w:jc w:val="both"/>
              <w:rPr>
                <w:rFonts w:cs="Calibri Light"/>
                <w:szCs w:val="22"/>
              </w:rPr>
            </w:pPr>
          </w:p>
        </w:tc>
      </w:tr>
      <w:tr w:rsidR="00A42813" w:rsidRPr="00A23ABF" w14:paraId="6051E792" w14:textId="77777777" w:rsidTr="00F57A67">
        <w:trPr>
          <w:trHeight w:val="327"/>
        </w:trPr>
        <w:tc>
          <w:tcPr>
            <w:tcW w:w="2114" w:type="dxa"/>
            <w:vAlign w:val="center"/>
          </w:tcPr>
          <w:p w14:paraId="5CF7675A" w14:textId="77777777" w:rsidR="00A42813" w:rsidRPr="00A23ABF" w:rsidRDefault="00A42813" w:rsidP="004C6328">
            <w:pPr>
              <w:jc w:val="both"/>
              <w:rPr>
                <w:rFonts w:cs="Calibri Light"/>
                <w:szCs w:val="22"/>
              </w:rPr>
            </w:pPr>
            <w:r w:rsidRPr="00A23ABF">
              <w:rPr>
                <w:rFonts w:cs="Calibri Light"/>
                <w:szCs w:val="22"/>
              </w:rPr>
              <w:t>Collaboration with other services</w:t>
            </w:r>
          </w:p>
        </w:tc>
        <w:tc>
          <w:tcPr>
            <w:tcW w:w="1742" w:type="dxa"/>
            <w:vAlign w:val="center"/>
          </w:tcPr>
          <w:p w14:paraId="1A44CBBA" w14:textId="77777777" w:rsidR="00A42813" w:rsidRPr="00A23ABF" w:rsidRDefault="00A42813" w:rsidP="004C6328">
            <w:pPr>
              <w:jc w:val="both"/>
              <w:rPr>
                <w:rFonts w:cs="Calibri Light"/>
                <w:b/>
                <w:szCs w:val="22"/>
              </w:rPr>
            </w:pPr>
            <w:r w:rsidRPr="00A23ABF">
              <w:rPr>
                <w:rFonts w:cs="Calibri Light"/>
                <w:szCs w:val="22"/>
              </w:rPr>
              <w:sym w:font="Wingdings" w:char="F0FC"/>
            </w:r>
          </w:p>
        </w:tc>
        <w:tc>
          <w:tcPr>
            <w:tcW w:w="5504" w:type="dxa"/>
            <w:vAlign w:val="center"/>
          </w:tcPr>
          <w:p w14:paraId="5C4864DA" w14:textId="77777777" w:rsidR="00A42813" w:rsidRPr="00A23ABF" w:rsidRDefault="00A42813" w:rsidP="004C6328">
            <w:pPr>
              <w:pStyle w:val="ListParagraph"/>
              <w:jc w:val="both"/>
              <w:rPr>
                <w:rFonts w:cs="Calibri Light"/>
                <w:szCs w:val="22"/>
              </w:rPr>
            </w:pPr>
          </w:p>
        </w:tc>
      </w:tr>
      <w:tr w:rsidR="00A42813" w:rsidRPr="00A23ABF" w14:paraId="34FC53A2" w14:textId="77777777" w:rsidTr="00F57A67">
        <w:trPr>
          <w:trHeight w:val="327"/>
        </w:trPr>
        <w:tc>
          <w:tcPr>
            <w:tcW w:w="2114" w:type="dxa"/>
            <w:vAlign w:val="center"/>
          </w:tcPr>
          <w:p w14:paraId="412DA6DA" w14:textId="77777777" w:rsidR="00A42813" w:rsidRPr="00A23ABF" w:rsidRDefault="00A42813" w:rsidP="004C6328">
            <w:pPr>
              <w:jc w:val="both"/>
              <w:rPr>
                <w:rFonts w:cs="Calibri Light"/>
                <w:szCs w:val="22"/>
              </w:rPr>
            </w:pPr>
            <w:r w:rsidRPr="00A23ABF">
              <w:rPr>
                <w:rFonts w:cs="Calibri Light"/>
                <w:szCs w:val="22"/>
              </w:rPr>
              <w:t>Accessible to the community</w:t>
            </w:r>
          </w:p>
        </w:tc>
        <w:tc>
          <w:tcPr>
            <w:tcW w:w="1742" w:type="dxa"/>
            <w:vAlign w:val="center"/>
          </w:tcPr>
          <w:p w14:paraId="0F66D8BB" w14:textId="77777777" w:rsidR="00A42813" w:rsidRPr="00A23ABF" w:rsidRDefault="00A42813" w:rsidP="004C6328">
            <w:pPr>
              <w:jc w:val="both"/>
              <w:rPr>
                <w:rFonts w:cs="Calibri Light"/>
                <w:b/>
                <w:szCs w:val="22"/>
              </w:rPr>
            </w:pPr>
            <w:r w:rsidRPr="00A23ABF">
              <w:rPr>
                <w:rFonts w:cs="Calibri Light"/>
                <w:szCs w:val="22"/>
              </w:rPr>
              <w:sym w:font="Wingdings" w:char="F0FC"/>
            </w:r>
          </w:p>
        </w:tc>
        <w:tc>
          <w:tcPr>
            <w:tcW w:w="5504" w:type="dxa"/>
            <w:vAlign w:val="center"/>
          </w:tcPr>
          <w:p w14:paraId="7795481C" w14:textId="77777777" w:rsidR="00A42813" w:rsidRPr="00A23ABF" w:rsidRDefault="00A42813" w:rsidP="004C6328">
            <w:pPr>
              <w:jc w:val="both"/>
              <w:rPr>
                <w:rFonts w:cs="Calibri Light"/>
                <w:b/>
                <w:szCs w:val="22"/>
              </w:rPr>
            </w:pPr>
          </w:p>
        </w:tc>
      </w:tr>
      <w:tr w:rsidR="00A42813" w:rsidRPr="00A23ABF" w14:paraId="15775012" w14:textId="77777777" w:rsidTr="00F57A67">
        <w:trPr>
          <w:trHeight w:val="718"/>
        </w:trPr>
        <w:tc>
          <w:tcPr>
            <w:tcW w:w="2114" w:type="dxa"/>
            <w:vAlign w:val="center"/>
          </w:tcPr>
          <w:p w14:paraId="4F213243" w14:textId="77777777" w:rsidR="00A42813" w:rsidRPr="00A23ABF" w:rsidRDefault="00A42813" w:rsidP="004C6328">
            <w:pPr>
              <w:jc w:val="both"/>
              <w:rPr>
                <w:rFonts w:cs="Calibri Light"/>
                <w:szCs w:val="22"/>
              </w:rPr>
            </w:pPr>
            <w:r w:rsidRPr="00A23ABF">
              <w:rPr>
                <w:rFonts w:cs="Calibri Light"/>
                <w:szCs w:val="22"/>
              </w:rPr>
              <w:t>Contemporary, sustainable and fit for purpose facilities</w:t>
            </w:r>
          </w:p>
        </w:tc>
        <w:tc>
          <w:tcPr>
            <w:tcW w:w="1742" w:type="dxa"/>
            <w:vAlign w:val="center"/>
          </w:tcPr>
          <w:p w14:paraId="479207F6" w14:textId="35472E5D" w:rsidR="00A42813" w:rsidRPr="00A23ABF" w:rsidRDefault="002C2D01" w:rsidP="004C6328">
            <w:pPr>
              <w:jc w:val="both"/>
              <w:rPr>
                <w:rFonts w:cs="Calibri Light"/>
                <w:b/>
                <w:szCs w:val="22"/>
              </w:rPr>
            </w:pPr>
            <w:r w:rsidRPr="00A23ABF">
              <w:rPr>
                <w:rFonts w:cs="Calibri Light"/>
                <w:szCs w:val="22"/>
              </w:rPr>
              <w:sym w:font="Wingdings" w:char="F0FC"/>
            </w:r>
          </w:p>
        </w:tc>
        <w:tc>
          <w:tcPr>
            <w:tcW w:w="5504" w:type="dxa"/>
            <w:vAlign w:val="center"/>
          </w:tcPr>
          <w:p w14:paraId="4848371E" w14:textId="4A1430BC" w:rsidR="00A42813" w:rsidRPr="00A23ABF" w:rsidRDefault="00A42813" w:rsidP="004C6328">
            <w:pPr>
              <w:jc w:val="both"/>
              <w:rPr>
                <w:rFonts w:cs="Calibri Light"/>
                <w:b/>
                <w:szCs w:val="22"/>
              </w:rPr>
            </w:pPr>
          </w:p>
        </w:tc>
      </w:tr>
      <w:tr w:rsidR="00A42813" w:rsidRPr="00A23ABF" w14:paraId="72C77DEA" w14:textId="77777777" w:rsidTr="00F57A67">
        <w:trPr>
          <w:trHeight w:val="718"/>
        </w:trPr>
        <w:tc>
          <w:tcPr>
            <w:tcW w:w="2114" w:type="dxa"/>
            <w:vAlign w:val="center"/>
          </w:tcPr>
          <w:p w14:paraId="1D4771AC" w14:textId="77777777" w:rsidR="00A42813" w:rsidRPr="00A23ABF" w:rsidRDefault="00A42813" w:rsidP="004C6328">
            <w:pPr>
              <w:jc w:val="both"/>
              <w:rPr>
                <w:rFonts w:cs="Calibri Light"/>
                <w:szCs w:val="22"/>
              </w:rPr>
            </w:pPr>
            <w:r w:rsidRPr="00A23ABF">
              <w:rPr>
                <w:rFonts w:cs="Calibri Light"/>
                <w:szCs w:val="22"/>
              </w:rPr>
              <w:t>Provides natural environments</w:t>
            </w:r>
          </w:p>
        </w:tc>
        <w:tc>
          <w:tcPr>
            <w:tcW w:w="1742" w:type="dxa"/>
            <w:vAlign w:val="center"/>
          </w:tcPr>
          <w:p w14:paraId="58E090A0" w14:textId="629A47FC" w:rsidR="00A42813" w:rsidRPr="00A23ABF" w:rsidRDefault="002C2D01" w:rsidP="004C6328">
            <w:pPr>
              <w:jc w:val="both"/>
              <w:rPr>
                <w:rFonts w:cs="Calibri Light"/>
                <w:b/>
                <w:szCs w:val="22"/>
              </w:rPr>
            </w:pPr>
            <w:r w:rsidRPr="00A23ABF">
              <w:rPr>
                <w:rFonts w:cs="Calibri Light"/>
                <w:szCs w:val="22"/>
              </w:rPr>
              <w:sym w:font="Wingdings" w:char="F0FC"/>
            </w:r>
          </w:p>
        </w:tc>
        <w:tc>
          <w:tcPr>
            <w:tcW w:w="5504" w:type="dxa"/>
            <w:vAlign w:val="center"/>
          </w:tcPr>
          <w:p w14:paraId="3A192C5B" w14:textId="4F6602C6" w:rsidR="00A42813" w:rsidRPr="008B1BF5" w:rsidRDefault="00A42813" w:rsidP="004C6328">
            <w:pPr>
              <w:jc w:val="both"/>
              <w:rPr>
                <w:rFonts w:cs="Calibri Light"/>
                <w:b/>
                <w:szCs w:val="22"/>
              </w:rPr>
            </w:pPr>
          </w:p>
        </w:tc>
      </w:tr>
    </w:tbl>
    <w:p w14:paraId="0E7B865C" w14:textId="0FCCA3B6" w:rsidR="00A42813" w:rsidRDefault="00A42813" w:rsidP="004C6328">
      <w:pPr>
        <w:jc w:val="both"/>
        <w:rPr>
          <w:b/>
        </w:rPr>
      </w:pPr>
      <w:r>
        <w:rPr>
          <w:b/>
        </w:rPr>
        <w:t xml:space="preserve">  </w:t>
      </w:r>
    </w:p>
    <w:p w14:paraId="38B12EA5" w14:textId="1239F2F6" w:rsidR="00A42813" w:rsidRPr="00A42813" w:rsidRDefault="00A42813" w:rsidP="004C6328">
      <w:pPr>
        <w:jc w:val="both"/>
        <w:rPr>
          <w:rFonts w:cs="Calibri Light"/>
          <w:b/>
          <w:szCs w:val="22"/>
        </w:rPr>
      </w:pPr>
      <w:r>
        <w:rPr>
          <w:rFonts w:cs="Calibri Light"/>
          <w:b/>
          <w:szCs w:val="22"/>
        </w:rPr>
        <w:t xml:space="preserve">  Assessment of Option 1</w:t>
      </w:r>
      <w:r w:rsidRPr="00A23ABF">
        <w:rPr>
          <w:rFonts w:cs="Calibri Light"/>
          <w:b/>
          <w:szCs w:val="22"/>
        </w:rPr>
        <w:t xml:space="preserve"> against Critical Success Factors (CSF) </w:t>
      </w:r>
    </w:p>
    <w:tbl>
      <w:tblPr>
        <w:tblStyle w:val="TableGrid"/>
        <w:tblW w:w="9356" w:type="dxa"/>
        <w:tblInd w:w="108" w:type="dxa"/>
        <w:tblLook w:val="04A0" w:firstRow="1" w:lastRow="0" w:firstColumn="1" w:lastColumn="0" w:noHBand="0" w:noVBand="1"/>
      </w:tblPr>
      <w:tblGrid>
        <w:gridCol w:w="4678"/>
        <w:gridCol w:w="4678"/>
      </w:tblGrid>
      <w:tr w:rsidR="00A42813" w:rsidRPr="00A23ABF" w14:paraId="34B79676" w14:textId="77777777" w:rsidTr="00F57A67">
        <w:trPr>
          <w:trHeight w:val="265"/>
        </w:trPr>
        <w:tc>
          <w:tcPr>
            <w:tcW w:w="4678" w:type="dxa"/>
            <w:shd w:val="clear" w:color="auto" w:fill="92CDDC" w:themeFill="accent5" w:themeFillTint="99"/>
            <w:vAlign w:val="center"/>
          </w:tcPr>
          <w:p w14:paraId="0CFEE6AD" w14:textId="77777777" w:rsidR="00A42813" w:rsidRPr="00A23ABF" w:rsidRDefault="00A42813" w:rsidP="004C6328">
            <w:pPr>
              <w:jc w:val="both"/>
              <w:rPr>
                <w:rFonts w:cs="Calibri Light"/>
                <w:b/>
                <w:szCs w:val="22"/>
              </w:rPr>
            </w:pPr>
            <w:r w:rsidRPr="00A23ABF">
              <w:rPr>
                <w:rFonts w:cs="Calibri Light"/>
                <w:b/>
                <w:szCs w:val="22"/>
              </w:rPr>
              <w:t>CSF</w:t>
            </w:r>
          </w:p>
        </w:tc>
        <w:tc>
          <w:tcPr>
            <w:tcW w:w="4678" w:type="dxa"/>
            <w:shd w:val="clear" w:color="auto" w:fill="92CDDC" w:themeFill="accent5" w:themeFillTint="99"/>
            <w:vAlign w:val="center"/>
          </w:tcPr>
          <w:p w14:paraId="29E441A8" w14:textId="77777777" w:rsidR="00A42813" w:rsidRPr="00A23ABF" w:rsidRDefault="00A42813" w:rsidP="004C6328">
            <w:pPr>
              <w:jc w:val="both"/>
              <w:rPr>
                <w:rFonts w:cs="Calibri Light"/>
                <w:b/>
                <w:szCs w:val="22"/>
              </w:rPr>
            </w:pPr>
            <w:r w:rsidRPr="00A23ABF">
              <w:rPr>
                <w:rFonts w:cs="Calibri Light"/>
                <w:b/>
                <w:szCs w:val="22"/>
              </w:rPr>
              <w:t>Alignment of option with CSF</w:t>
            </w:r>
          </w:p>
        </w:tc>
      </w:tr>
      <w:tr w:rsidR="00A42813" w:rsidRPr="00A23ABF" w14:paraId="0C3A92AB" w14:textId="77777777" w:rsidTr="00F57A67">
        <w:trPr>
          <w:trHeight w:val="237"/>
        </w:trPr>
        <w:tc>
          <w:tcPr>
            <w:tcW w:w="4678" w:type="dxa"/>
            <w:vAlign w:val="center"/>
          </w:tcPr>
          <w:p w14:paraId="0213EAD6" w14:textId="77777777" w:rsidR="00A42813" w:rsidRPr="00A23ABF" w:rsidRDefault="00A42813" w:rsidP="004C6328">
            <w:pPr>
              <w:jc w:val="both"/>
              <w:rPr>
                <w:rFonts w:cs="Calibri Light"/>
                <w:szCs w:val="22"/>
              </w:rPr>
            </w:pPr>
            <w:r w:rsidRPr="00A23ABF">
              <w:rPr>
                <w:rFonts w:cs="Calibri Light"/>
                <w:szCs w:val="22"/>
              </w:rPr>
              <w:t>Legislative compliance</w:t>
            </w:r>
          </w:p>
        </w:tc>
        <w:tc>
          <w:tcPr>
            <w:tcW w:w="4678" w:type="dxa"/>
            <w:vAlign w:val="center"/>
          </w:tcPr>
          <w:p w14:paraId="5124CF89" w14:textId="77777777" w:rsidR="00A42813" w:rsidRPr="00A23ABF" w:rsidRDefault="00A42813" w:rsidP="004C6328">
            <w:pPr>
              <w:jc w:val="both"/>
              <w:rPr>
                <w:rFonts w:cs="Calibri Light"/>
                <w:szCs w:val="22"/>
              </w:rPr>
            </w:pPr>
            <w:r w:rsidRPr="00A23ABF">
              <w:rPr>
                <w:rFonts w:cs="Calibri Light"/>
                <w:szCs w:val="22"/>
              </w:rPr>
              <w:sym w:font="Wingdings" w:char="F0FC"/>
            </w:r>
          </w:p>
        </w:tc>
      </w:tr>
      <w:tr w:rsidR="00A42813" w:rsidRPr="00A23ABF" w14:paraId="0CB0D9D0" w14:textId="77777777" w:rsidTr="00F57A67">
        <w:trPr>
          <w:trHeight w:val="247"/>
        </w:trPr>
        <w:tc>
          <w:tcPr>
            <w:tcW w:w="4678" w:type="dxa"/>
            <w:vAlign w:val="center"/>
          </w:tcPr>
          <w:p w14:paraId="3E1950B6" w14:textId="77777777" w:rsidR="00A42813" w:rsidRPr="00A23ABF" w:rsidRDefault="00A42813" w:rsidP="004C6328">
            <w:pPr>
              <w:jc w:val="both"/>
              <w:rPr>
                <w:rFonts w:cs="Calibri Light"/>
                <w:szCs w:val="22"/>
              </w:rPr>
            </w:pPr>
            <w:r w:rsidRPr="00A23ABF">
              <w:rPr>
                <w:rFonts w:cs="Calibri Light"/>
                <w:szCs w:val="22"/>
              </w:rPr>
              <w:t>Meeting national quality standards</w:t>
            </w:r>
          </w:p>
        </w:tc>
        <w:tc>
          <w:tcPr>
            <w:tcW w:w="4678" w:type="dxa"/>
            <w:vAlign w:val="center"/>
          </w:tcPr>
          <w:p w14:paraId="6C3A1E7F" w14:textId="77777777" w:rsidR="00A42813" w:rsidRPr="00A23ABF" w:rsidRDefault="00A42813" w:rsidP="004C6328">
            <w:pPr>
              <w:jc w:val="both"/>
              <w:rPr>
                <w:rFonts w:cs="Calibri Light"/>
                <w:b/>
                <w:szCs w:val="22"/>
              </w:rPr>
            </w:pPr>
            <w:r>
              <w:rPr>
                <w:rFonts w:cs="Calibri Light"/>
                <w:b/>
                <w:szCs w:val="22"/>
              </w:rPr>
              <w:t>N/A</w:t>
            </w:r>
          </w:p>
        </w:tc>
      </w:tr>
      <w:tr w:rsidR="00A42813" w:rsidRPr="00A23ABF" w14:paraId="3C236DA2" w14:textId="77777777" w:rsidTr="00F57A67">
        <w:trPr>
          <w:trHeight w:val="247"/>
        </w:trPr>
        <w:tc>
          <w:tcPr>
            <w:tcW w:w="4678" w:type="dxa"/>
            <w:vAlign w:val="center"/>
          </w:tcPr>
          <w:p w14:paraId="77A0B4C9" w14:textId="77777777" w:rsidR="00A42813" w:rsidRPr="00A23ABF" w:rsidRDefault="00A42813" w:rsidP="004C6328">
            <w:pPr>
              <w:jc w:val="both"/>
              <w:rPr>
                <w:rFonts w:cs="Calibri Light"/>
                <w:szCs w:val="22"/>
              </w:rPr>
            </w:pPr>
            <w:r w:rsidRPr="00A23ABF">
              <w:rPr>
                <w:rFonts w:cs="Calibri Light"/>
                <w:szCs w:val="22"/>
              </w:rPr>
              <w:t>Positive market impact</w:t>
            </w:r>
          </w:p>
        </w:tc>
        <w:tc>
          <w:tcPr>
            <w:tcW w:w="4678" w:type="dxa"/>
            <w:vAlign w:val="center"/>
          </w:tcPr>
          <w:p w14:paraId="6B447402" w14:textId="6B696248" w:rsidR="00A42813" w:rsidRPr="00A23ABF" w:rsidRDefault="002C2D01" w:rsidP="004C6328">
            <w:pPr>
              <w:jc w:val="both"/>
              <w:rPr>
                <w:rFonts w:cs="Calibri Light"/>
                <w:b/>
                <w:szCs w:val="22"/>
              </w:rPr>
            </w:pPr>
            <w:r>
              <w:rPr>
                <w:rFonts w:cs="Calibri Light"/>
                <w:b/>
                <w:szCs w:val="22"/>
              </w:rPr>
              <w:t xml:space="preserve">N/A </w:t>
            </w:r>
          </w:p>
        </w:tc>
      </w:tr>
      <w:tr w:rsidR="00A42813" w:rsidRPr="00A23ABF" w14:paraId="4C6B0138" w14:textId="77777777" w:rsidTr="00F57A67">
        <w:trPr>
          <w:trHeight w:val="247"/>
        </w:trPr>
        <w:tc>
          <w:tcPr>
            <w:tcW w:w="4678" w:type="dxa"/>
            <w:vAlign w:val="center"/>
          </w:tcPr>
          <w:p w14:paraId="3631B1E6" w14:textId="77777777" w:rsidR="00A42813" w:rsidRPr="00A23ABF" w:rsidRDefault="00A42813" w:rsidP="004C6328">
            <w:pPr>
              <w:jc w:val="both"/>
              <w:rPr>
                <w:rFonts w:cs="Calibri Light"/>
                <w:szCs w:val="22"/>
              </w:rPr>
            </w:pPr>
            <w:r w:rsidRPr="00A23ABF">
              <w:rPr>
                <w:rFonts w:cs="Calibri Light"/>
                <w:szCs w:val="22"/>
              </w:rPr>
              <w:t>Access for all</w:t>
            </w:r>
          </w:p>
        </w:tc>
        <w:tc>
          <w:tcPr>
            <w:tcW w:w="4678" w:type="dxa"/>
            <w:vAlign w:val="center"/>
          </w:tcPr>
          <w:p w14:paraId="2B829A6D" w14:textId="77777777" w:rsidR="00A42813" w:rsidRPr="00A23ABF" w:rsidRDefault="00A42813" w:rsidP="004C6328">
            <w:pPr>
              <w:jc w:val="both"/>
              <w:rPr>
                <w:rFonts w:cs="Calibri Light"/>
                <w:b/>
                <w:szCs w:val="22"/>
              </w:rPr>
            </w:pPr>
            <w:r w:rsidRPr="00A23ABF">
              <w:rPr>
                <w:rFonts w:cs="Calibri Light"/>
                <w:szCs w:val="22"/>
              </w:rPr>
              <w:sym w:font="Wingdings" w:char="F0FC"/>
            </w:r>
          </w:p>
        </w:tc>
      </w:tr>
      <w:tr w:rsidR="00A42813" w:rsidRPr="00A23ABF" w14:paraId="4B85AB99" w14:textId="77777777" w:rsidTr="00F57A67">
        <w:trPr>
          <w:trHeight w:val="247"/>
        </w:trPr>
        <w:tc>
          <w:tcPr>
            <w:tcW w:w="4678" w:type="dxa"/>
            <w:vAlign w:val="center"/>
          </w:tcPr>
          <w:p w14:paraId="401A8EF8" w14:textId="77777777" w:rsidR="00A42813" w:rsidRPr="00A23ABF" w:rsidRDefault="00A42813" w:rsidP="004C6328">
            <w:pPr>
              <w:jc w:val="both"/>
              <w:rPr>
                <w:rFonts w:cs="Calibri Light"/>
                <w:szCs w:val="22"/>
              </w:rPr>
            </w:pPr>
            <w:r w:rsidRPr="00A23ABF">
              <w:rPr>
                <w:rFonts w:cs="Calibri Light"/>
                <w:szCs w:val="22"/>
              </w:rPr>
              <w:t>Future focused</w:t>
            </w:r>
          </w:p>
        </w:tc>
        <w:tc>
          <w:tcPr>
            <w:tcW w:w="4678" w:type="dxa"/>
            <w:vAlign w:val="center"/>
          </w:tcPr>
          <w:p w14:paraId="55EBA0D3" w14:textId="77777777" w:rsidR="00A42813" w:rsidRPr="00A23ABF" w:rsidRDefault="00A42813" w:rsidP="004C6328">
            <w:pPr>
              <w:jc w:val="both"/>
              <w:rPr>
                <w:rFonts w:cs="Calibri Light"/>
                <w:b/>
                <w:szCs w:val="22"/>
              </w:rPr>
            </w:pPr>
            <w:r w:rsidRPr="00A23ABF">
              <w:rPr>
                <w:rFonts w:cs="Calibri Light"/>
                <w:szCs w:val="22"/>
              </w:rPr>
              <w:sym w:font="Wingdings" w:char="F0FC"/>
            </w:r>
          </w:p>
        </w:tc>
      </w:tr>
      <w:tr w:rsidR="00A42813" w:rsidRPr="00A23ABF" w14:paraId="0FC989C5" w14:textId="77777777" w:rsidTr="00F57A67">
        <w:trPr>
          <w:trHeight w:val="247"/>
        </w:trPr>
        <w:tc>
          <w:tcPr>
            <w:tcW w:w="4678" w:type="dxa"/>
            <w:vAlign w:val="center"/>
          </w:tcPr>
          <w:p w14:paraId="6214EA77" w14:textId="77777777" w:rsidR="00A42813" w:rsidRPr="00A23ABF" w:rsidRDefault="00A42813" w:rsidP="004C6328">
            <w:pPr>
              <w:jc w:val="both"/>
              <w:rPr>
                <w:rFonts w:cs="Calibri Light"/>
                <w:szCs w:val="22"/>
              </w:rPr>
            </w:pPr>
            <w:r w:rsidRPr="00A23ABF">
              <w:rPr>
                <w:rFonts w:cs="Calibri Light"/>
                <w:szCs w:val="22"/>
              </w:rPr>
              <w:t>Financial sustainability</w:t>
            </w:r>
          </w:p>
        </w:tc>
        <w:tc>
          <w:tcPr>
            <w:tcW w:w="4678" w:type="dxa"/>
            <w:vAlign w:val="center"/>
          </w:tcPr>
          <w:p w14:paraId="5773C7EC" w14:textId="77777777" w:rsidR="00A42813" w:rsidRPr="00A23ABF" w:rsidRDefault="00A42813" w:rsidP="004C6328">
            <w:pPr>
              <w:jc w:val="both"/>
              <w:rPr>
                <w:rFonts w:cs="Calibri Light"/>
                <w:b/>
                <w:szCs w:val="22"/>
              </w:rPr>
            </w:pPr>
            <w:r w:rsidRPr="00A23ABF">
              <w:rPr>
                <w:rFonts w:cs="Calibri Light"/>
                <w:szCs w:val="22"/>
              </w:rPr>
              <w:sym w:font="Wingdings" w:char="F0FC"/>
            </w:r>
          </w:p>
        </w:tc>
      </w:tr>
      <w:tr w:rsidR="00A42813" w:rsidRPr="00A23ABF" w14:paraId="52E6B3F0" w14:textId="77777777" w:rsidTr="00F57A67">
        <w:trPr>
          <w:trHeight w:val="247"/>
        </w:trPr>
        <w:tc>
          <w:tcPr>
            <w:tcW w:w="4678" w:type="dxa"/>
            <w:vAlign w:val="center"/>
          </w:tcPr>
          <w:p w14:paraId="41B706A9" w14:textId="77777777" w:rsidR="00A42813" w:rsidRPr="00A23ABF" w:rsidRDefault="00A42813" w:rsidP="004C6328">
            <w:pPr>
              <w:jc w:val="both"/>
              <w:rPr>
                <w:rFonts w:cs="Calibri Light"/>
                <w:szCs w:val="22"/>
              </w:rPr>
            </w:pPr>
            <w:r w:rsidRPr="00A23ABF">
              <w:rPr>
                <w:rFonts w:cs="Calibri Light"/>
                <w:szCs w:val="22"/>
              </w:rPr>
              <w:t>Ability to implement</w:t>
            </w:r>
          </w:p>
        </w:tc>
        <w:tc>
          <w:tcPr>
            <w:tcW w:w="4678" w:type="dxa"/>
            <w:vAlign w:val="center"/>
          </w:tcPr>
          <w:p w14:paraId="25874ECC" w14:textId="77777777" w:rsidR="00A42813" w:rsidRPr="00A23ABF" w:rsidRDefault="00A42813" w:rsidP="004C6328">
            <w:pPr>
              <w:jc w:val="both"/>
              <w:rPr>
                <w:rFonts w:cs="Calibri Light"/>
                <w:b/>
                <w:szCs w:val="22"/>
              </w:rPr>
            </w:pPr>
            <w:r w:rsidRPr="00A23ABF">
              <w:rPr>
                <w:rFonts w:cs="Calibri Light"/>
                <w:szCs w:val="22"/>
              </w:rPr>
              <w:sym w:font="Wingdings" w:char="F0FC"/>
            </w:r>
          </w:p>
        </w:tc>
      </w:tr>
    </w:tbl>
    <w:p w14:paraId="057A9CAD" w14:textId="77777777" w:rsidR="00A42813" w:rsidRDefault="00A42813" w:rsidP="004C6328">
      <w:pPr>
        <w:jc w:val="both"/>
        <w:rPr>
          <w:b/>
        </w:rPr>
      </w:pPr>
    </w:p>
    <w:p w14:paraId="26345196" w14:textId="77777777" w:rsidR="00A42813" w:rsidRDefault="00A42813" w:rsidP="004C6328">
      <w:pPr>
        <w:jc w:val="both"/>
        <w:rPr>
          <w:b/>
        </w:rPr>
      </w:pPr>
    </w:p>
    <w:p w14:paraId="5872A49E" w14:textId="77777777" w:rsidR="00A42813" w:rsidRDefault="00A42813" w:rsidP="004C6328">
      <w:pPr>
        <w:jc w:val="both"/>
        <w:rPr>
          <w:b/>
        </w:rPr>
      </w:pPr>
    </w:p>
    <w:p w14:paraId="0D2368EB" w14:textId="77777777" w:rsidR="002F4E74" w:rsidRDefault="002F4E74" w:rsidP="004C6328">
      <w:pPr>
        <w:jc w:val="both"/>
        <w:rPr>
          <w:b/>
        </w:rPr>
      </w:pPr>
    </w:p>
    <w:p w14:paraId="227CB5C5" w14:textId="77777777" w:rsidR="002F4E74" w:rsidRDefault="002F4E74" w:rsidP="004C6328">
      <w:pPr>
        <w:jc w:val="both"/>
        <w:rPr>
          <w:b/>
        </w:rPr>
      </w:pPr>
    </w:p>
    <w:p w14:paraId="76FE624B" w14:textId="77777777" w:rsidR="00F15296" w:rsidRDefault="00F15296" w:rsidP="004C6328">
      <w:pPr>
        <w:jc w:val="both"/>
        <w:rPr>
          <w:b/>
        </w:rPr>
      </w:pPr>
    </w:p>
    <w:p w14:paraId="26F9AB23" w14:textId="03D179C0" w:rsidR="00ED283D" w:rsidRDefault="002F4E74" w:rsidP="004C6328">
      <w:pPr>
        <w:jc w:val="both"/>
        <w:rPr>
          <w:b/>
        </w:rPr>
      </w:pPr>
      <w:r>
        <w:rPr>
          <w:b/>
        </w:rPr>
        <w:t>Option Two</w:t>
      </w:r>
      <w:r w:rsidR="00ED283D">
        <w:rPr>
          <w:b/>
        </w:rPr>
        <w:t xml:space="preserve">: The Council should enter into a partnership model </w:t>
      </w:r>
      <w:r w:rsidR="002E25A2">
        <w:rPr>
          <w:b/>
        </w:rPr>
        <w:t xml:space="preserve">with playgroups and toy library operators and deliver both services from within a dedicated council building that also hosts a maternal child health, kindergarten and long day care services. </w:t>
      </w:r>
    </w:p>
    <w:p w14:paraId="3743A34A" w14:textId="21D00A68" w:rsidR="005C0654" w:rsidRDefault="0095249D" w:rsidP="004C6328">
      <w:pPr>
        <w:jc w:val="both"/>
        <w:rPr>
          <w:b/>
        </w:rPr>
      </w:pPr>
      <w:r>
        <w:rPr>
          <w:b/>
        </w:rPr>
        <w:t xml:space="preserve">Recommendations: </w:t>
      </w:r>
    </w:p>
    <w:p w14:paraId="1EABF712" w14:textId="2A0F04F0" w:rsidR="002E25A2" w:rsidRDefault="002E25A2" w:rsidP="00354A01">
      <w:pPr>
        <w:pStyle w:val="ListParagraph"/>
        <w:numPr>
          <w:ilvl w:val="0"/>
          <w:numId w:val="67"/>
        </w:numPr>
        <w:jc w:val="both"/>
      </w:pPr>
      <w:r>
        <w:t xml:space="preserve">A </w:t>
      </w:r>
      <w:r w:rsidR="005C0654">
        <w:t>new family and children’s service centre</w:t>
      </w:r>
      <w:r>
        <w:t xml:space="preserve"> could be purpose built in one of the new suburbs of Fisherman’s Bend (Sandridge, Wirraway and Montague)</w:t>
      </w:r>
    </w:p>
    <w:p w14:paraId="6FF6B13F" w14:textId="5BE434CB" w:rsidR="002E25A2" w:rsidRDefault="002E25A2" w:rsidP="00354A01">
      <w:pPr>
        <w:pStyle w:val="ListParagraph"/>
        <w:numPr>
          <w:ilvl w:val="0"/>
          <w:numId w:val="67"/>
        </w:numPr>
        <w:jc w:val="both"/>
      </w:pPr>
      <w:r>
        <w:t xml:space="preserve">The new model should be premised on a partnership </w:t>
      </w:r>
      <w:r w:rsidR="005C0654">
        <w:t xml:space="preserve">approach </w:t>
      </w:r>
      <w:r w:rsidR="00180ACD">
        <w:t>with the community</w:t>
      </w:r>
    </w:p>
    <w:p w14:paraId="14688F34" w14:textId="0C59CF57" w:rsidR="002E25A2" w:rsidRDefault="002E25A2" w:rsidP="00354A01">
      <w:pPr>
        <w:pStyle w:val="ListParagraph"/>
        <w:numPr>
          <w:ilvl w:val="0"/>
          <w:numId w:val="67"/>
        </w:numPr>
        <w:jc w:val="both"/>
      </w:pPr>
      <w:r>
        <w:t xml:space="preserve">Operating costs could be met through membership fees, and fundraising activities throughout the year </w:t>
      </w:r>
      <w:r w:rsidR="0095249D">
        <w:t xml:space="preserve">and deliver of fee- based services (childcare and kindergartens) </w:t>
      </w:r>
    </w:p>
    <w:p w14:paraId="2D77CA16" w14:textId="36181C62" w:rsidR="0095249D" w:rsidRDefault="000047CB" w:rsidP="00354A01">
      <w:pPr>
        <w:pStyle w:val="ListParagraph"/>
        <w:numPr>
          <w:ilvl w:val="0"/>
          <w:numId w:val="67"/>
        </w:numPr>
        <w:jc w:val="both"/>
      </w:pPr>
      <w:r>
        <w:t>A suite of e</w:t>
      </w:r>
      <w:r w:rsidR="00DE7D26">
        <w:t>vidence based parenting programs</w:t>
      </w:r>
      <w:r w:rsidR="005C0654">
        <w:t xml:space="preserve"> </w:t>
      </w:r>
      <w:r w:rsidR="00402533">
        <w:t xml:space="preserve">and supported playgroups </w:t>
      </w:r>
      <w:r w:rsidR="005C0654">
        <w:t xml:space="preserve">should be delivered through the new family and children’s </w:t>
      </w:r>
      <w:r w:rsidR="0095249D" w:rsidRPr="0095249D">
        <w:t>serv</w:t>
      </w:r>
      <w:r w:rsidR="005C0654" w:rsidRPr="0095249D">
        <w:t>ice</w:t>
      </w:r>
      <w:r w:rsidR="005C0654">
        <w:t xml:space="preserve"> centre</w:t>
      </w:r>
    </w:p>
    <w:p w14:paraId="10F18623" w14:textId="77777777" w:rsidR="00735896" w:rsidRDefault="00735896" w:rsidP="004C6328">
      <w:pPr>
        <w:jc w:val="both"/>
      </w:pPr>
      <w:r w:rsidRPr="00735896">
        <w:rPr>
          <w:b/>
        </w:rPr>
        <w:t>Recommendation 1: A new family and children’s service centre could be purpose built in one of the new suburbs of Fisherman’s Bend (Sandridge, Wirraway and Montague)</w:t>
      </w:r>
    </w:p>
    <w:p w14:paraId="5235A36A" w14:textId="77777777" w:rsidR="00354A01" w:rsidRDefault="00735896" w:rsidP="00354A01">
      <w:pPr>
        <w:pStyle w:val="ListParagraph"/>
        <w:numPr>
          <w:ilvl w:val="0"/>
          <w:numId w:val="88"/>
        </w:numPr>
        <w:tabs>
          <w:tab w:val="left" w:pos="1376"/>
        </w:tabs>
        <w:jc w:val="both"/>
      </w:pPr>
      <w:r>
        <w:t>Based on future demand modelling, the majority of population growth within the 0-8 year</w:t>
      </w:r>
      <w:r w:rsidR="00180ACD">
        <w:t>’</w:t>
      </w:r>
      <w:r>
        <w:t>s age range will occur in Fisherman’s Bend.</w:t>
      </w:r>
      <w:r w:rsidR="00180ACD">
        <w:rPr>
          <w:rStyle w:val="FootnoteReference"/>
        </w:rPr>
        <w:footnoteReference w:id="55"/>
      </w:r>
      <w:r w:rsidR="00180ACD">
        <w:t xml:space="preserve"> </w:t>
      </w:r>
    </w:p>
    <w:p w14:paraId="24530740" w14:textId="6ECAEA5A" w:rsidR="00735896" w:rsidRDefault="00180ACD" w:rsidP="00354A01">
      <w:pPr>
        <w:pStyle w:val="ListParagraph"/>
        <w:numPr>
          <w:ilvl w:val="0"/>
          <w:numId w:val="88"/>
        </w:numPr>
        <w:tabs>
          <w:tab w:val="left" w:pos="1376"/>
        </w:tabs>
        <w:jc w:val="both"/>
      </w:pPr>
      <w:r>
        <w:t xml:space="preserve">A new purpose built family and children’s centre will help to meet the needs of the growing Fisherman’s Bend community and will also help to address the current lack of playgroup and toy library services in the northern part of the City of Port Phillip. </w:t>
      </w:r>
    </w:p>
    <w:p w14:paraId="28215219" w14:textId="1EA05166" w:rsidR="00180ACD" w:rsidRPr="00180ACD" w:rsidRDefault="00180ACD" w:rsidP="004C6328">
      <w:pPr>
        <w:tabs>
          <w:tab w:val="left" w:pos="1376"/>
        </w:tabs>
        <w:jc w:val="both"/>
        <w:rPr>
          <w:b/>
        </w:rPr>
      </w:pPr>
      <w:r>
        <w:rPr>
          <w:b/>
        </w:rPr>
        <w:t xml:space="preserve">Recommendation 2: The new model should be premised on a partnership approach with the community </w:t>
      </w:r>
    </w:p>
    <w:p w14:paraId="3E23F7BA" w14:textId="77777777" w:rsidR="00354A01" w:rsidRDefault="00180ACD" w:rsidP="00354A01">
      <w:pPr>
        <w:pStyle w:val="ListParagraph"/>
        <w:numPr>
          <w:ilvl w:val="0"/>
          <w:numId w:val="89"/>
        </w:numPr>
        <w:tabs>
          <w:tab w:val="left" w:pos="1376"/>
        </w:tabs>
        <w:jc w:val="both"/>
      </w:pPr>
      <w:r>
        <w:t xml:space="preserve">A hybrid model of management will enable for sufficient council oversight while also retaining meaningful input from the community. </w:t>
      </w:r>
    </w:p>
    <w:p w14:paraId="1F837550" w14:textId="04E3674D" w:rsidR="00735896" w:rsidRDefault="00180ACD" w:rsidP="00354A01">
      <w:pPr>
        <w:pStyle w:val="ListParagraph"/>
        <w:numPr>
          <w:ilvl w:val="0"/>
          <w:numId w:val="89"/>
        </w:numPr>
        <w:tabs>
          <w:tab w:val="left" w:pos="1376"/>
        </w:tabs>
        <w:jc w:val="both"/>
      </w:pPr>
      <w:r>
        <w:t>The new building could be a council o</w:t>
      </w:r>
      <w:r w:rsidR="00E50CE7">
        <w:t xml:space="preserve">wned </w:t>
      </w:r>
      <w:r w:rsidR="00B47915">
        <w:t>facility,</w:t>
      </w:r>
      <w:r>
        <w:t xml:space="preserve"> </w:t>
      </w:r>
      <w:r w:rsidR="00B64F33">
        <w:t>with</w:t>
      </w:r>
      <w:r>
        <w:t xml:space="preserve"> a mixture of council staff located at the centre </w:t>
      </w:r>
      <w:r w:rsidR="00B64F33">
        <w:t>and volunteer parents</w:t>
      </w:r>
      <w:r>
        <w:t xml:space="preserve"> who assist to operate the toy library and playgroup services. </w:t>
      </w:r>
    </w:p>
    <w:p w14:paraId="1905E6EA" w14:textId="77777777" w:rsidR="00180ACD" w:rsidRDefault="00180ACD" w:rsidP="004C6328">
      <w:pPr>
        <w:jc w:val="both"/>
      </w:pPr>
      <w:r w:rsidRPr="00180ACD">
        <w:rPr>
          <w:b/>
        </w:rPr>
        <w:t>Recommendation 3: Operating costs could be met through membership fees, and fundraising activities throughout the year and deliver of fee- based services (childcare and kindergartens)</w:t>
      </w:r>
      <w:r>
        <w:t xml:space="preserve"> </w:t>
      </w:r>
    </w:p>
    <w:p w14:paraId="14F246B9" w14:textId="77777777" w:rsidR="00354A01" w:rsidRDefault="00DE7D26" w:rsidP="00354A01">
      <w:pPr>
        <w:pStyle w:val="ListParagraph"/>
        <w:numPr>
          <w:ilvl w:val="0"/>
          <w:numId w:val="90"/>
        </w:numPr>
        <w:tabs>
          <w:tab w:val="left" w:pos="1376"/>
        </w:tabs>
        <w:jc w:val="both"/>
      </w:pPr>
      <w:r>
        <w:t>To ensure that the new centre i</w:t>
      </w:r>
      <w:r w:rsidR="00B64F33">
        <w:t xml:space="preserve">s financially viable, council </w:t>
      </w:r>
      <w:r>
        <w:t>sh</w:t>
      </w:r>
      <w:r w:rsidR="00B64F33">
        <w:t>ould unde</w:t>
      </w:r>
      <w:r>
        <w:t xml:space="preserve">rtake a detailed cost analysis that takes into account revenue that could be generated through toy library and playgroup membership fees. </w:t>
      </w:r>
    </w:p>
    <w:p w14:paraId="32E5338D" w14:textId="2D8FDB35" w:rsidR="00180ACD" w:rsidRPr="00B64F33" w:rsidRDefault="00DE7D26" w:rsidP="00354A01">
      <w:pPr>
        <w:pStyle w:val="ListParagraph"/>
        <w:numPr>
          <w:ilvl w:val="0"/>
          <w:numId w:val="90"/>
        </w:numPr>
        <w:tabs>
          <w:tab w:val="left" w:pos="1376"/>
        </w:tabs>
        <w:jc w:val="both"/>
      </w:pPr>
      <w:r>
        <w:t xml:space="preserve">Council could also consider how other services currently operating, such as the Port Melbourne Toy Library could be moved from its current location (which is not fit for purpose) into the new centre. </w:t>
      </w:r>
    </w:p>
    <w:p w14:paraId="5B6A8FD3" w14:textId="6060CC05" w:rsidR="000047CB" w:rsidRDefault="00DE7D26" w:rsidP="004C6328">
      <w:pPr>
        <w:tabs>
          <w:tab w:val="left" w:pos="1376"/>
        </w:tabs>
        <w:jc w:val="both"/>
        <w:rPr>
          <w:b/>
        </w:rPr>
      </w:pPr>
      <w:r>
        <w:rPr>
          <w:b/>
        </w:rPr>
        <w:t>Recommendation 4:</w:t>
      </w:r>
      <w:r w:rsidR="00653CE7">
        <w:rPr>
          <w:b/>
        </w:rPr>
        <w:t xml:space="preserve"> </w:t>
      </w:r>
      <w:r w:rsidR="000047CB">
        <w:rPr>
          <w:b/>
        </w:rPr>
        <w:t>A suite of e</w:t>
      </w:r>
      <w:r>
        <w:rPr>
          <w:b/>
        </w:rPr>
        <w:t>vidence based parenting programs</w:t>
      </w:r>
      <w:r w:rsidR="00402533">
        <w:rPr>
          <w:b/>
        </w:rPr>
        <w:t xml:space="preserve"> and supported playgroups</w:t>
      </w:r>
      <w:r w:rsidR="00921760">
        <w:rPr>
          <w:b/>
        </w:rPr>
        <w:t xml:space="preserve"> c</w:t>
      </w:r>
      <w:r>
        <w:rPr>
          <w:b/>
        </w:rPr>
        <w:t>ould</w:t>
      </w:r>
      <w:r w:rsidR="00921760">
        <w:rPr>
          <w:b/>
        </w:rPr>
        <w:t xml:space="preserve"> be delivered at</w:t>
      </w:r>
      <w:r>
        <w:rPr>
          <w:b/>
        </w:rPr>
        <w:t xml:space="preserve"> the new family and children’s service centre</w:t>
      </w:r>
    </w:p>
    <w:p w14:paraId="1A8EDFDC" w14:textId="77777777" w:rsidR="00354A01" w:rsidRDefault="00402533" w:rsidP="00354A01">
      <w:pPr>
        <w:pStyle w:val="ListParagraph"/>
        <w:numPr>
          <w:ilvl w:val="0"/>
          <w:numId w:val="91"/>
        </w:numPr>
        <w:tabs>
          <w:tab w:val="left" w:pos="1376"/>
        </w:tabs>
        <w:jc w:val="both"/>
      </w:pPr>
      <w:r>
        <w:t xml:space="preserve">The council could </w:t>
      </w:r>
      <w:r w:rsidR="00921760">
        <w:t>collaborate</w:t>
      </w:r>
      <w:r>
        <w:t xml:space="preserve"> with community service organisations to </w:t>
      </w:r>
      <w:r w:rsidR="00653CE7">
        <w:t xml:space="preserve">deliver low cost or free parenting </w:t>
      </w:r>
      <w:r w:rsidR="00921760">
        <w:t xml:space="preserve">programs and supported playgroups to families and children that are experiencing vulnerability. </w:t>
      </w:r>
    </w:p>
    <w:p w14:paraId="2C2E6BD2" w14:textId="09D87986" w:rsidR="00735896" w:rsidRDefault="00921760" w:rsidP="00354A01">
      <w:pPr>
        <w:pStyle w:val="ListParagraph"/>
        <w:numPr>
          <w:ilvl w:val="0"/>
          <w:numId w:val="91"/>
        </w:numPr>
        <w:tabs>
          <w:tab w:val="left" w:pos="1376"/>
        </w:tabs>
        <w:jc w:val="both"/>
      </w:pPr>
      <w:r>
        <w:t>In particular, coun</w:t>
      </w:r>
      <w:r w:rsidR="00CF33DC">
        <w:t xml:space="preserve">cil should invest in programs that can demonstrate positive long-term outcomes and have a robust evidence base to support their findings. For example, council could consider incorporating </w:t>
      </w:r>
      <w:r w:rsidR="00B17BCC">
        <w:t xml:space="preserve">a program such as </w:t>
      </w:r>
      <w:r w:rsidR="00CF33DC">
        <w:t>the ‘Parent Child Mother Goose’ program</w:t>
      </w:r>
      <w:r w:rsidR="006D5AA8">
        <w:t xml:space="preserve"> into </w:t>
      </w:r>
      <w:r w:rsidR="006D5AA8">
        <w:lastRenderedPageBreak/>
        <w:t xml:space="preserve">playgroup delivery. This </w:t>
      </w:r>
      <w:r w:rsidR="00CF33DC">
        <w:t>program builds on the parent-child relationship and gives parents the tools that make daily life with a young child more fulfilling.</w:t>
      </w:r>
      <w:r w:rsidR="00CF33DC">
        <w:rPr>
          <w:rStyle w:val="FootnoteReference"/>
        </w:rPr>
        <w:footnoteReference w:id="56"/>
      </w:r>
    </w:p>
    <w:p w14:paraId="1FC887D5" w14:textId="77777777" w:rsidR="00F209CC" w:rsidRDefault="00F209CC" w:rsidP="004C6328">
      <w:pPr>
        <w:tabs>
          <w:tab w:val="left" w:pos="1376"/>
        </w:tabs>
        <w:jc w:val="both"/>
      </w:pPr>
    </w:p>
    <w:p w14:paraId="7171ABB4" w14:textId="24F7D27A" w:rsidR="005C0654" w:rsidRPr="002E25A2" w:rsidRDefault="00735896" w:rsidP="004C6328">
      <w:pPr>
        <w:jc w:val="both"/>
      </w:pPr>
      <w:r>
        <w:rPr>
          <w:rFonts w:cs="Calibri Light"/>
          <w:b/>
          <w:szCs w:val="22"/>
        </w:rPr>
        <w:t xml:space="preserve">Assessment of Option 2 </w:t>
      </w:r>
      <w:r w:rsidRPr="00A42813">
        <w:rPr>
          <w:rFonts w:cs="Calibri Light"/>
          <w:b/>
          <w:szCs w:val="22"/>
        </w:rPr>
        <w:t>against the City of Port Phillip Children’s Services policy objectives</w:t>
      </w:r>
    </w:p>
    <w:tbl>
      <w:tblPr>
        <w:tblStyle w:val="TableGrid"/>
        <w:tblW w:w="9360" w:type="dxa"/>
        <w:tblInd w:w="108" w:type="dxa"/>
        <w:tblLook w:val="04A0" w:firstRow="1" w:lastRow="0" w:firstColumn="1" w:lastColumn="0" w:noHBand="0" w:noVBand="1"/>
      </w:tblPr>
      <w:tblGrid>
        <w:gridCol w:w="2114"/>
        <w:gridCol w:w="1742"/>
        <w:gridCol w:w="5504"/>
      </w:tblGrid>
      <w:tr w:rsidR="0095249D" w:rsidRPr="00A23ABF" w14:paraId="6A3642E4" w14:textId="77777777" w:rsidTr="00683468">
        <w:trPr>
          <w:trHeight w:val="349"/>
        </w:trPr>
        <w:tc>
          <w:tcPr>
            <w:tcW w:w="2114" w:type="dxa"/>
            <w:shd w:val="clear" w:color="auto" w:fill="92CDDC" w:themeFill="accent5" w:themeFillTint="99"/>
            <w:vAlign w:val="center"/>
          </w:tcPr>
          <w:p w14:paraId="02B6E3D4" w14:textId="77777777" w:rsidR="0095249D" w:rsidRPr="00A23ABF" w:rsidRDefault="0095249D" w:rsidP="004C6328">
            <w:pPr>
              <w:jc w:val="both"/>
              <w:rPr>
                <w:rFonts w:cs="Calibri Light"/>
                <w:b/>
                <w:szCs w:val="22"/>
              </w:rPr>
            </w:pPr>
            <w:r w:rsidRPr="00A23ABF">
              <w:rPr>
                <w:rFonts w:cs="Calibri Light"/>
                <w:b/>
                <w:szCs w:val="22"/>
              </w:rPr>
              <w:t>Policy objectives</w:t>
            </w:r>
          </w:p>
        </w:tc>
        <w:tc>
          <w:tcPr>
            <w:tcW w:w="1742" w:type="dxa"/>
            <w:shd w:val="clear" w:color="auto" w:fill="92CDDC" w:themeFill="accent5" w:themeFillTint="99"/>
            <w:vAlign w:val="center"/>
          </w:tcPr>
          <w:p w14:paraId="3D4EFC74" w14:textId="77777777" w:rsidR="0095249D" w:rsidRPr="00A23ABF" w:rsidRDefault="0095249D" w:rsidP="004C6328">
            <w:pPr>
              <w:jc w:val="both"/>
              <w:rPr>
                <w:rFonts w:cs="Calibri Light"/>
                <w:b/>
                <w:szCs w:val="22"/>
              </w:rPr>
            </w:pPr>
            <w:r w:rsidRPr="00A23ABF">
              <w:rPr>
                <w:rFonts w:cs="Calibri Light"/>
                <w:b/>
                <w:szCs w:val="22"/>
              </w:rPr>
              <w:t>Alignment of option with policy objective</w:t>
            </w:r>
          </w:p>
        </w:tc>
        <w:tc>
          <w:tcPr>
            <w:tcW w:w="5504" w:type="dxa"/>
            <w:shd w:val="clear" w:color="auto" w:fill="92CDDC" w:themeFill="accent5" w:themeFillTint="99"/>
            <w:vAlign w:val="center"/>
          </w:tcPr>
          <w:p w14:paraId="1A37D014" w14:textId="77777777" w:rsidR="0095249D" w:rsidRPr="00A23ABF" w:rsidRDefault="0095249D" w:rsidP="004C6328">
            <w:pPr>
              <w:jc w:val="both"/>
              <w:rPr>
                <w:rFonts w:cs="Calibri Light"/>
                <w:b/>
                <w:szCs w:val="22"/>
              </w:rPr>
            </w:pPr>
            <w:r w:rsidRPr="00A23ABF">
              <w:rPr>
                <w:rFonts w:cs="Calibri Light"/>
                <w:b/>
                <w:szCs w:val="22"/>
              </w:rPr>
              <w:t>Risks</w:t>
            </w:r>
          </w:p>
        </w:tc>
      </w:tr>
      <w:tr w:rsidR="0095249D" w:rsidRPr="00A23ABF" w14:paraId="368BCCB8" w14:textId="77777777" w:rsidTr="00683468">
        <w:trPr>
          <w:trHeight w:val="312"/>
        </w:trPr>
        <w:tc>
          <w:tcPr>
            <w:tcW w:w="2114" w:type="dxa"/>
            <w:vAlign w:val="center"/>
          </w:tcPr>
          <w:p w14:paraId="3EB10470" w14:textId="77777777" w:rsidR="0095249D" w:rsidRPr="00A23ABF" w:rsidRDefault="0095249D" w:rsidP="004C6328">
            <w:pPr>
              <w:jc w:val="both"/>
              <w:rPr>
                <w:rFonts w:cs="Calibri Light"/>
                <w:szCs w:val="22"/>
              </w:rPr>
            </w:pPr>
            <w:r w:rsidRPr="00A23ABF">
              <w:rPr>
                <w:rFonts w:cs="Calibri Light"/>
                <w:szCs w:val="22"/>
              </w:rPr>
              <w:t>Affordable, safe and a high quality service</w:t>
            </w:r>
          </w:p>
        </w:tc>
        <w:tc>
          <w:tcPr>
            <w:tcW w:w="1742" w:type="dxa"/>
            <w:vAlign w:val="center"/>
          </w:tcPr>
          <w:p w14:paraId="28040DD6" w14:textId="77777777" w:rsidR="0095249D" w:rsidRPr="00A23ABF" w:rsidRDefault="0095249D" w:rsidP="004C6328">
            <w:pPr>
              <w:jc w:val="both"/>
              <w:rPr>
                <w:rFonts w:cs="Calibri Light"/>
                <w:b/>
                <w:szCs w:val="22"/>
              </w:rPr>
            </w:pPr>
          </w:p>
          <w:p w14:paraId="3E9399B8" w14:textId="77777777" w:rsidR="0095249D" w:rsidRPr="00A23ABF" w:rsidRDefault="0095249D" w:rsidP="004C6328">
            <w:pPr>
              <w:jc w:val="both"/>
              <w:rPr>
                <w:rFonts w:cs="Calibri Light"/>
                <w:b/>
                <w:szCs w:val="22"/>
              </w:rPr>
            </w:pPr>
            <w:r w:rsidRPr="00A23ABF">
              <w:rPr>
                <w:rFonts w:cs="Calibri Light"/>
                <w:szCs w:val="22"/>
              </w:rPr>
              <w:sym w:font="Wingdings" w:char="F0FC"/>
            </w:r>
          </w:p>
        </w:tc>
        <w:tc>
          <w:tcPr>
            <w:tcW w:w="5504" w:type="dxa"/>
            <w:vAlign w:val="center"/>
          </w:tcPr>
          <w:p w14:paraId="3F7CEC8E" w14:textId="77777777" w:rsidR="0095249D" w:rsidRPr="00A23ABF" w:rsidRDefault="0095249D" w:rsidP="004C6328">
            <w:pPr>
              <w:pStyle w:val="ListParagraph"/>
              <w:jc w:val="both"/>
              <w:rPr>
                <w:rFonts w:cs="Calibri Light"/>
                <w:szCs w:val="22"/>
              </w:rPr>
            </w:pPr>
          </w:p>
        </w:tc>
      </w:tr>
      <w:tr w:rsidR="0095249D" w:rsidRPr="00A23ABF" w14:paraId="449F5466" w14:textId="77777777" w:rsidTr="00683468">
        <w:trPr>
          <w:trHeight w:val="327"/>
        </w:trPr>
        <w:tc>
          <w:tcPr>
            <w:tcW w:w="2114" w:type="dxa"/>
            <w:vAlign w:val="center"/>
          </w:tcPr>
          <w:p w14:paraId="2C396D1C" w14:textId="77777777" w:rsidR="0095249D" w:rsidRPr="00A23ABF" w:rsidRDefault="0095249D" w:rsidP="004C6328">
            <w:pPr>
              <w:jc w:val="both"/>
              <w:rPr>
                <w:rFonts w:cs="Calibri Light"/>
                <w:szCs w:val="22"/>
              </w:rPr>
            </w:pPr>
            <w:r w:rsidRPr="00A23ABF">
              <w:rPr>
                <w:rFonts w:cs="Calibri Light"/>
                <w:szCs w:val="22"/>
              </w:rPr>
              <w:t>Meets the current needs of families</w:t>
            </w:r>
          </w:p>
        </w:tc>
        <w:tc>
          <w:tcPr>
            <w:tcW w:w="1742" w:type="dxa"/>
            <w:vAlign w:val="center"/>
          </w:tcPr>
          <w:p w14:paraId="321BA2D7" w14:textId="77777777" w:rsidR="0095249D" w:rsidRPr="00A23ABF" w:rsidRDefault="0095249D" w:rsidP="004C6328">
            <w:pPr>
              <w:jc w:val="both"/>
              <w:rPr>
                <w:rFonts w:cs="Calibri Light"/>
                <w:b/>
                <w:szCs w:val="22"/>
              </w:rPr>
            </w:pPr>
            <w:r w:rsidRPr="00A23ABF">
              <w:rPr>
                <w:rFonts w:cs="Calibri Light"/>
                <w:szCs w:val="22"/>
              </w:rPr>
              <w:sym w:font="Wingdings" w:char="F0FC"/>
            </w:r>
          </w:p>
        </w:tc>
        <w:tc>
          <w:tcPr>
            <w:tcW w:w="5504" w:type="dxa"/>
            <w:vAlign w:val="center"/>
          </w:tcPr>
          <w:p w14:paraId="6942D983" w14:textId="77777777" w:rsidR="0095249D" w:rsidRPr="00A23ABF" w:rsidRDefault="0095249D" w:rsidP="004C6328">
            <w:pPr>
              <w:pStyle w:val="ListParagraph"/>
              <w:jc w:val="both"/>
              <w:rPr>
                <w:rFonts w:cs="Calibri Light"/>
                <w:szCs w:val="22"/>
              </w:rPr>
            </w:pPr>
          </w:p>
        </w:tc>
      </w:tr>
      <w:tr w:rsidR="0095249D" w:rsidRPr="00A23ABF" w14:paraId="33CDD10F" w14:textId="77777777" w:rsidTr="00683468">
        <w:trPr>
          <w:trHeight w:val="327"/>
        </w:trPr>
        <w:tc>
          <w:tcPr>
            <w:tcW w:w="2114" w:type="dxa"/>
            <w:vAlign w:val="center"/>
          </w:tcPr>
          <w:p w14:paraId="2F75B6C8" w14:textId="77777777" w:rsidR="0095249D" w:rsidRPr="00A23ABF" w:rsidRDefault="0095249D" w:rsidP="004C6328">
            <w:pPr>
              <w:jc w:val="both"/>
              <w:rPr>
                <w:rFonts w:cs="Calibri Light"/>
                <w:szCs w:val="22"/>
              </w:rPr>
            </w:pPr>
            <w:r w:rsidRPr="00A23ABF">
              <w:rPr>
                <w:rFonts w:cs="Calibri Light"/>
                <w:szCs w:val="22"/>
              </w:rPr>
              <w:t>Meets the future needs of families</w:t>
            </w:r>
          </w:p>
        </w:tc>
        <w:tc>
          <w:tcPr>
            <w:tcW w:w="1742" w:type="dxa"/>
            <w:vAlign w:val="center"/>
          </w:tcPr>
          <w:p w14:paraId="51F1D572" w14:textId="77777777" w:rsidR="0095249D" w:rsidRPr="00A23ABF" w:rsidRDefault="0095249D" w:rsidP="004C6328">
            <w:pPr>
              <w:jc w:val="both"/>
              <w:rPr>
                <w:rFonts w:cs="Calibri Light"/>
                <w:szCs w:val="22"/>
              </w:rPr>
            </w:pPr>
            <w:r w:rsidRPr="00A23ABF">
              <w:rPr>
                <w:rFonts w:cs="Calibri Light"/>
                <w:szCs w:val="22"/>
              </w:rPr>
              <w:sym w:font="Wingdings" w:char="F0FC"/>
            </w:r>
          </w:p>
        </w:tc>
        <w:tc>
          <w:tcPr>
            <w:tcW w:w="5504" w:type="dxa"/>
            <w:vAlign w:val="center"/>
          </w:tcPr>
          <w:p w14:paraId="4596587F" w14:textId="77777777" w:rsidR="0095249D" w:rsidRPr="002C2D01" w:rsidRDefault="0095249D" w:rsidP="004C6328">
            <w:pPr>
              <w:jc w:val="both"/>
              <w:rPr>
                <w:rFonts w:cs="Calibri Light"/>
                <w:szCs w:val="22"/>
              </w:rPr>
            </w:pPr>
          </w:p>
        </w:tc>
      </w:tr>
      <w:tr w:rsidR="0095249D" w:rsidRPr="00A23ABF" w14:paraId="55987CA1" w14:textId="77777777" w:rsidTr="00683468">
        <w:trPr>
          <w:trHeight w:val="327"/>
        </w:trPr>
        <w:tc>
          <w:tcPr>
            <w:tcW w:w="2114" w:type="dxa"/>
            <w:vAlign w:val="center"/>
          </w:tcPr>
          <w:p w14:paraId="79DA0CE1" w14:textId="77777777" w:rsidR="0095249D" w:rsidRPr="00A23ABF" w:rsidRDefault="0095249D" w:rsidP="004C6328">
            <w:pPr>
              <w:jc w:val="both"/>
              <w:rPr>
                <w:rFonts w:cs="Calibri Light"/>
                <w:szCs w:val="22"/>
              </w:rPr>
            </w:pPr>
            <w:r w:rsidRPr="00A23ABF">
              <w:rPr>
                <w:rFonts w:cs="Calibri Light"/>
                <w:szCs w:val="22"/>
              </w:rPr>
              <w:t>Financially sustainable</w:t>
            </w:r>
          </w:p>
        </w:tc>
        <w:tc>
          <w:tcPr>
            <w:tcW w:w="1742" w:type="dxa"/>
            <w:vAlign w:val="center"/>
          </w:tcPr>
          <w:p w14:paraId="3D2D0B2D" w14:textId="77777777" w:rsidR="0095249D" w:rsidRPr="00A23ABF" w:rsidRDefault="0095249D" w:rsidP="004C6328">
            <w:pPr>
              <w:jc w:val="both"/>
              <w:rPr>
                <w:rFonts w:cs="Calibri Light"/>
                <w:b/>
                <w:szCs w:val="22"/>
              </w:rPr>
            </w:pPr>
            <w:r w:rsidRPr="00A23ABF">
              <w:rPr>
                <w:rFonts w:cs="Calibri Light"/>
                <w:szCs w:val="22"/>
              </w:rPr>
              <w:sym w:font="Wingdings" w:char="F0FC"/>
            </w:r>
          </w:p>
        </w:tc>
        <w:tc>
          <w:tcPr>
            <w:tcW w:w="5504" w:type="dxa"/>
            <w:vAlign w:val="center"/>
          </w:tcPr>
          <w:p w14:paraId="04128582" w14:textId="7558C672" w:rsidR="0095249D" w:rsidRPr="002C2D01" w:rsidRDefault="0095249D" w:rsidP="004C6328">
            <w:pPr>
              <w:jc w:val="both"/>
              <w:rPr>
                <w:rFonts w:cs="Calibri Light"/>
                <w:b/>
                <w:szCs w:val="22"/>
              </w:rPr>
            </w:pPr>
          </w:p>
        </w:tc>
      </w:tr>
      <w:tr w:rsidR="0095249D" w:rsidRPr="00A23ABF" w14:paraId="7DF37E85" w14:textId="77777777" w:rsidTr="00683468">
        <w:trPr>
          <w:trHeight w:val="327"/>
        </w:trPr>
        <w:tc>
          <w:tcPr>
            <w:tcW w:w="2114" w:type="dxa"/>
            <w:vAlign w:val="center"/>
          </w:tcPr>
          <w:p w14:paraId="55F2135D" w14:textId="77777777" w:rsidR="0095249D" w:rsidRPr="00A23ABF" w:rsidRDefault="0095249D" w:rsidP="004C6328">
            <w:pPr>
              <w:jc w:val="both"/>
              <w:rPr>
                <w:rFonts w:cs="Calibri Light"/>
                <w:szCs w:val="22"/>
              </w:rPr>
            </w:pPr>
            <w:r w:rsidRPr="00A23ABF">
              <w:rPr>
                <w:rFonts w:cs="Calibri Light"/>
                <w:szCs w:val="22"/>
              </w:rPr>
              <w:t>Complies with relevant legislation and policies</w:t>
            </w:r>
          </w:p>
        </w:tc>
        <w:tc>
          <w:tcPr>
            <w:tcW w:w="1742" w:type="dxa"/>
            <w:vAlign w:val="center"/>
          </w:tcPr>
          <w:p w14:paraId="42DDBFAF" w14:textId="77777777" w:rsidR="0095249D" w:rsidRPr="00A23ABF" w:rsidRDefault="0095249D" w:rsidP="004C6328">
            <w:pPr>
              <w:jc w:val="both"/>
              <w:rPr>
                <w:rFonts w:cs="Calibri Light"/>
                <w:b/>
                <w:szCs w:val="22"/>
              </w:rPr>
            </w:pPr>
            <w:r w:rsidRPr="00A23ABF">
              <w:rPr>
                <w:rFonts w:cs="Calibri Light"/>
                <w:szCs w:val="22"/>
              </w:rPr>
              <w:sym w:font="Wingdings" w:char="F0FC"/>
            </w:r>
          </w:p>
        </w:tc>
        <w:tc>
          <w:tcPr>
            <w:tcW w:w="5504" w:type="dxa"/>
            <w:vAlign w:val="center"/>
          </w:tcPr>
          <w:p w14:paraId="500F81CD" w14:textId="77777777" w:rsidR="0095249D" w:rsidRPr="00A23ABF" w:rsidRDefault="0095249D" w:rsidP="004C6328">
            <w:pPr>
              <w:pStyle w:val="ListParagraph"/>
              <w:jc w:val="both"/>
              <w:rPr>
                <w:rFonts w:cs="Calibri Light"/>
                <w:szCs w:val="22"/>
              </w:rPr>
            </w:pPr>
          </w:p>
        </w:tc>
      </w:tr>
      <w:tr w:rsidR="0095249D" w:rsidRPr="00A23ABF" w14:paraId="27AC9C4F" w14:textId="77777777" w:rsidTr="00683468">
        <w:trPr>
          <w:trHeight w:val="327"/>
        </w:trPr>
        <w:tc>
          <w:tcPr>
            <w:tcW w:w="2114" w:type="dxa"/>
            <w:vAlign w:val="center"/>
          </w:tcPr>
          <w:p w14:paraId="0149A77C" w14:textId="77777777" w:rsidR="0095249D" w:rsidRPr="00A23ABF" w:rsidRDefault="0095249D" w:rsidP="004C6328">
            <w:pPr>
              <w:jc w:val="both"/>
              <w:rPr>
                <w:rFonts w:cs="Calibri Light"/>
                <w:szCs w:val="22"/>
              </w:rPr>
            </w:pPr>
            <w:r w:rsidRPr="00A23ABF">
              <w:rPr>
                <w:rFonts w:cs="Calibri Light"/>
                <w:szCs w:val="22"/>
              </w:rPr>
              <w:t>Collaboration with other services</w:t>
            </w:r>
          </w:p>
        </w:tc>
        <w:tc>
          <w:tcPr>
            <w:tcW w:w="1742" w:type="dxa"/>
            <w:vAlign w:val="center"/>
          </w:tcPr>
          <w:p w14:paraId="01AAFA92" w14:textId="77777777" w:rsidR="0095249D" w:rsidRPr="00A23ABF" w:rsidRDefault="0095249D" w:rsidP="004C6328">
            <w:pPr>
              <w:jc w:val="both"/>
              <w:rPr>
                <w:rFonts w:cs="Calibri Light"/>
                <w:b/>
                <w:szCs w:val="22"/>
              </w:rPr>
            </w:pPr>
            <w:r w:rsidRPr="00A23ABF">
              <w:rPr>
                <w:rFonts w:cs="Calibri Light"/>
                <w:szCs w:val="22"/>
              </w:rPr>
              <w:sym w:font="Wingdings" w:char="F0FC"/>
            </w:r>
          </w:p>
        </w:tc>
        <w:tc>
          <w:tcPr>
            <w:tcW w:w="5504" w:type="dxa"/>
            <w:vAlign w:val="center"/>
          </w:tcPr>
          <w:p w14:paraId="175B6133" w14:textId="77777777" w:rsidR="0095249D" w:rsidRPr="00A23ABF" w:rsidRDefault="0095249D" w:rsidP="004C6328">
            <w:pPr>
              <w:pStyle w:val="ListParagraph"/>
              <w:jc w:val="both"/>
              <w:rPr>
                <w:rFonts w:cs="Calibri Light"/>
                <w:szCs w:val="22"/>
              </w:rPr>
            </w:pPr>
          </w:p>
        </w:tc>
      </w:tr>
      <w:tr w:rsidR="0095249D" w:rsidRPr="00A23ABF" w14:paraId="3E8B33BE" w14:textId="77777777" w:rsidTr="00683468">
        <w:trPr>
          <w:trHeight w:val="327"/>
        </w:trPr>
        <w:tc>
          <w:tcPr>
            <w:tcW w:w="2114" w:type="dxa"/>
            <w:vAlign w:val="center"/>
          </w:tcPr>
          <w:p w14:paraId="23F5456D" w14:textId="77777777" w:rsidR="0095249D" w:rsidRPr="00A23ABF" w:rsidRDefault="0095249D" w:rsidP="004C6328">
            <w:pPr>
              <w:jc w:val="both"/>
              <w:rPr>
                <w:rFonts w:cs="Calibri Light"/>
                <w:szCs w:val="22"/>
              </w:rPr>
            </w:pPr>
            <w:r w:rsidRPr="00A23ABF">
              <w:rPr>
                <w:rFonts w:cs="Calibri Light"/>
                <w:szCs w:val="22"/>
              </w:rPr>
              <w:t>Accessible to the community</w:t>
            </w:r>
          </w:p>
        </w:tc>
        <w:tc>
          <w:tcPr>
            <w:tcW w:w="1742" w:type="dxa"/>
            <w:vAlign w:val="center"/>
          </w:tcPr>
          <w:p w14:paraId="137523B4" w14:textId="77777777" w:rsidR="0095249D" w:rsidRPr="00A23ABF" w:rsidRDefault="0095249D" w:rsidP="004C6328">
            <w:pPr>
              <w:jc w:val="both"/>
              <w:rPr>
                <w:rFonts w:cs="Calibri Light"/>
                <w:b/>
                <w:szCs w:val="22"/>
              </w:rPr>
            </w:pPr>
            <w:r w:rsidRPr="00A23ABF">
              <w:rPr>
                <w:rFonts w:cs="Calibri Light"/>
                <w:szCs w:val="22"/>
              </w:rPr>
              <w:sym w:font="Wingdings" w:char="F0FC"/>
            </w:r>
          </w:p>
        </w:tc>
        <w:tc>
          <w:tcPr>
            <w:tcW w:w="5504" w:type="dxa"/>
            <w:vAlign w:val="center"/>
          </w:tcPr>
          <w:p w14:paraId="0FE77BF6" w14:textId="77777777" w:rsidR="0095249D" w:rsidRPr="00A23ABF" w:rsidRDefault="0095249D" w:rsidP="004C6328">
            <w:pPr>
              <w:jc w:val="both"/>
              <w:rPr>
                <w:rFonts w:cs="Calibri Light"/>
                <w:b/>
                <w:szCs w:val="22"/>
              </w:rPr>
            </w:pPr>
          </w:p>
        </w:tc>
      </w:tr>
      <w:tr w:rsidR="0095249D" w:rsidRPr="00A23ABF" w14:paraId="665EACE4" w14:textId="77777777" w:rsidTr="00683468">
        <w:trPr>
          <w:trHeight w:val="718"/>
        </w:trPr>
        <w:tc>
          <w:tcPr>
            <w:tcW w:w="2114" w:type="dxa"/>
            <w:vAlign w:val="center"/>
          </w:tcPr>
          <w:p w14:paraId="7D4CD806" w14:textId="77777777" w:rsidR="0095249D" w:rsidRPr="00A23ABF" w:rsidRDefault="0095249D" w:rsidP="004C6328">
            <w:pPr>
              <w:jc w:val="both"/>
              <w:rPr>
                <w:rFonts w:cs="Calibri Light"/>
                <w:szCs w:val="22"/>
              </w:rPr>
            </w:pPr>
            <w:r w:rsidRPr="00A23ABF">
              <w:rPr>
                <w:rFonts w:cs="Calibri Light"/>
                <w:szCs w:val="22"/>
              </w:rPr>
              <w:t>Contemporary, sustainable and fit for purpose facilities</w:t>
            </w:r>
          </w:p>
        </w:tc>
        <w:tc>
          <w:tcPr>
            <w:tcW w:w="1742" w:type="dxa"/>
            <w:vAlign w:val="center"/>
          </w:tcPr>
          <w:p w14:paraId="0808582B" w14:textId="77777777" w:rsidR="0095249D" w:rsidRPr="00A23ABF" w:rsidRDefault="0095249D" w:rsidP="004C6328">
            <w:pPr>
              <w:jc w:val="both"/>
              <w:rPr>
                <w:rFonts w:cs="Calibri Light"/>
                <w:b/>
                <w:szCs w:val="22"/>
              </w:rPr>
            </w:pPr>
            <w:r w:rsidRPr="00A23ABF">
              <w:rPr>
                <w:rFonts w:cs="Calibri Light"/>
                <w:szCs w:val="22"/>
              </w:rPr>
              <w:sym w:font="Wingdings" w:char="F0FC"/>
            </w:r>
          </w:p>
        </w:tc>
        <w:tc>
          <w:tcPr>
            <w:tcW w:w="5504" w:type="dxa"/>
            <w:vAlign w:val="center"/>
          </w:tcPr>
          <w:p w14:paraId="432B1202" w14:textId="77777777" w:rsidR="0095249D" w:rsidRPr="00A23ABF" w:rsidRDefault="0095249D" w:rsidP="004C6328">
            <w:pPr>
              <w:jc w:val="both"/>
              <w:rPr>
                <w:rFonts w:cs="Calibri Light"/>
                <w:b/>
                <w:szCs w:val="22"/>
              </w:rPr>
            </w:pPr>
          </w:p>
        </w:tc>
      </w:tr>
      <w:tr w:rsidR="0095249D" w:rsidRPr="00A23ABF" w14:paraId="7A8392FE" w14:textId="77777777" w:rsidTr="00683468">
        <w:trPr>
          <w:trHeight w:val="718"/>
        </w:trPr>
        <w:tc>
          <w:tcPr>
            <w:tcW w:w="2114" w:type="dxa"/>
            <w:vAlign w:val="center"/>
          </w:tcPr>
          <w:p w14:paraId="591BA2AF" w14:textId="77777777" w:rsidR="0095249D" w:rsidRPr="00A23ABF" w:rsidRDefault="0095249D" w:rsidP="004C6328">
            <w:pPr>
              <w:jc w:val="both"/>
              <w:rPr>
                <w:rFonts w:cs="Calibri Light"/>
                <w:szCs w:val="22"/>
              </w:rPr>
            </w:pPr>
            <w:r w:rsidRPr="00A23ABF">
              <w:rPr>
                <w:rFonts w:cs="Calibri Light"/>
                <w:szCs w:val="22"/>
              </w:rPr>
              <w:t>Provides natural environments</w:t>
            </w:r>
          </w:p>
        </w:tc>
        <w:tc>
          <w:tcPr>
            <w:tcW w:w="1742" w:type="dxa"/>
            <w:vAlign w:val="center"/>
          </w:tcPr>
          <w:p w14:paraId="143CF715" w14:textId="77777777" w:rsidR="0095249D" w:rsidRPr="00A23ABF" w:rsidRDefault="0095249D" w:rsidP="004C6328">
            <w:pPr>
              <w:jc w:val="both"/>
              <w:rPr>
                <w:rFonts w:cs="Calibri Light"/>
                <w:b/>
                <w:szCs w:val="22"/>
              </w:rPr>
            </w:pPr>
            <w:r w:rsidRPr="00A23ABF">
              <w:rPr>
                <w:rFonts w:cs="Calibri Light"/>
                <w:szCs w:val="22"/>
              </w:rPr>
              <w:sym w:font="Wingdings" w:char="F0FC"/>
            </w:r>
          </w:p>
        </w:tc>
        <w:tc>
          <w:tcPr>
            <w:tcW w:w="5504" w:type="dxa"/>
            <w:vAlign w:val="center"/>
          </w:tcPr>
          <w:p w14:paraId="01DF9C80" w14:textId="77777777" w:rsidR="0095249D" w:rsidRPr="008B1BF5" w:rsidRDefault="0095249D" w:rsidP="004C6328">
            <w:pPr>
              <w:jc w:val="both"/>
              <w:rPr>
                <w:rFonts w:cs="Calibri Light"/>
                <w:b/>
                <w:szCs w:val="22"/>
              </w:rPr>
            </w:pPr>
          </w:p>
        </w:tc>
      </w:tr>
    </w:tbl>
    <w:p w14:paraId="30221EA4" w14:textId="6EF82C13" w:rsidR="00735896" w:rsidRPr="002E25A2" w:rsidRDefault="00735896" w:rsidP="004C6328">
      <w:pPr>
        <w:jc w:val="both"/>
      </w:pPr>
    </w:p>
    <w:p w14:paraId="7117F7F1" w14:textId="2FBB6C13" w:rsidR="00824A90" w:rsidRDefault="001D19A6" w:rsidP="004C6328">
      <w:pPr>
        <w:jc w:val="both"/>
        <w:rPr>
          <w:rFonts w:cs="Calibri Light"/>
          <w:b/>
          <w:szCs w:val="22"/>
        </w:rPr>
      </w:pPr>
      <w:r>
        <w:rPr>
          <w:rFonts w:cs="Calibri Light"/>
          <w:b/>
          <w:szCs w:val="22"/>
        </w:rPr>
        <w:t xml:space="preserve"> </w:t>
      </w:r>
    </w:p>
    <w:p w14:paraId="2B6BE5E7" w14:textId="1915B6F1" w:rsidR="007B358C" w:rsidRPr="000A273F" w:rsidRDefault="00735896" w:rsidP="004C6328">
      <w:pPr>
        <w:jc w:val="both"/>
        <w:rPr>
          <w:rFonts w:cs="Calibri Light"/>
          <w:b/>
          <w:szCs w:val="22"/>
        </w:rPr>
      </w:pPr>
      <w:r>
        <w:rPr>
          <w:rFonts w:cs="Calibri Light"/>
          <w:b/>
          <w:szCs w:val="22"/>
        </w:rPr>
        <w:t xml:space="preserve"> Assessment of Option 2 </w:t>
      </w:r>
      <w:r w:rsidRPr="00A23ABF">
        <w:rPr>
          <w:rFonts w:cs="Calibri Light"/>
          <w:b/>
          <w:szCs w:val="22"/>
        </w:rPr>
        <w:t xml:space="preserve">against Critical Success Factors (CSF) </w:t>
      </w:r>
    </w:p>
    <w:tbl>
      <w:tblPr>
        <w:tblStyle w:val="TableGrid"/>
        <w:tblW w:w="9356" w:type="dxa"/>
        <w:tblInd w:w="108" w:type="dxa"/>
        <w:tblLook w:val="04A0" w:firstRow="1" w:lastRow="0" w:firstColumn="1" w:lastColumn="0" w:noHBand="0" w:noVBand="1"/>
      </w:tblPr>
      <w:tblGrid>
        <w:gridCol w:w="4678"/>
        <w:gridCol w:w="4678"/>
      </w:tblGrid>
      <w:tr w:rsidR="00735896" w:rsidRPr="00A23ABF" w14:paraId="6C375D53" w14:textId="77777777" w:rsidTr="00683468">
        <w:trPr>
          <w:trHeight w:val="265"/>
        </w:trPr>
        <w:tc>
          <w:tcPr>
            <w:tcW w:w="4678" w:type="dxa"/>
            <w:shd w:val="clear" w:color="auto" w:fill="92CDDC" w:themeFill="accent5" w:themeFillTint="99"/>
            <w:vAlign w:val="center"/>
          </w:tcPr>
          <w:p w14:paraId="33EF2176" w14:textId="77777777" w:rsidR="00735896" w:rsidRPr="00A23ABF" w:rsidRDefault="00735896" w:rsidP="004C6328">
            <w:pPr>
              <w:jc w:val="both"/>
              <w:rPr>
                <w:rFonts w:cs="Calibri Light"/>
                <w:b/>
                <w:szCs w:val="22"/>
              </w:rPr>
            </w:pPr>
            <w:r w:rsidRPr="00A23ABF">
              <w:rPr>
                <w:rFonts w:cs="Calibri Light"/>
                <w:b/>
                <w:szCs w:val="22"/>
              </w:rPr>
              <w:t>CSF</w:t>
            </w:r>
          </w:p>
        </w:tc>
        <w:tc>
          <w:tcPr>
            <w:tcW w:w="4678" w:type="dxa"/>
            <w:shd w:val="clear" w:color="auto" w:fill="92CDDC" w:themeFill="accent5" w:themeFillTint="99"/>
            <w:vAlign w:val="center"/>
          </w:tcPr>
          <w:p w14:paraId="77E3761E" w14:textId="77777777" w:rsidR="00735896" w:rsidRPr="00A23ABF" w:rsidRDefault="00735896" w:rsidP="004C6328">
            <w:pPr>
              <w:jc w:val="both"/>
              <w:rPr>
                <w:rFonts w:cs="Calibri Light"/>
                <w:b/>
                <w:szCs w:val="22"/>
              </w:rPr>
            </w:pPr>
            <w:r w:rsidRPr="00A23ABF">
              <w:rPr>
                <w:rFonts w:cs="Calibri Light"/>
                <w:b/>
                <w:szCs w:val="22"/>
              </w:rPr>
              <w:t>Alignment of option with CSF</w:t>
            </w:r>
          </w:p>
        </w:tc>
      </w:tr>
      <w:tr w:rsidR="00735896" w:rsidRPr="00A23ABF" w14:paraId="0EE1015F" w14:textId="77777777" w:rsidTr="00683468">
        <w:trPr>
          <w:trHeight w:val="237"/>
        </w:trPr>
        <w:tc>
          <w:tcPr>
            <w:tcW w:w="4678" w:type="dxa"/>
            <w:vAlign w:val="center"/>
          </w:tcPr>
          <w:p w14:paraId="23041FE2" w14:textId="77777777" w:rsidR="00735896" w:rsidRPr="00A23ABF" w:rsidRDefault="00735896" w:rsidP="004C6328">
            <w:pPr>
              <w:jc w:val="both"/>
              <w:rPr>
                <w:rFonts w:cs="Calibri Light"/>
                <w:szCs w:val="22"/>
              </w:rPr>
            </w:pPr>
            <w:r w:rsidRPr="00A23ABF">
              <w:rPr>
                <w:rFonts w:cs="Calibri Light"/>
                <w:szCs w:val="22"/>
              </w:rPr>
              <w:t>Legislative compliance</w:t>
            </w:r>
          </w:p>
        </w:tc>
        <w:tc>
          <w:tcPr>
            <w:tcW w:w="4678" w:type="dxa"/>
            <w:vAlign w:val="center"/>
          </w:tcPr>
          <w:p w14:paraId="7047D5C6" w14:textId="77777777" w:rsidR="00735896" w:rsidRPr="00A23ABF" w:rsidRDefault="00735896" w:rsidP="004C6328">
            <w:pPr>
              <w:jc w:val="both"/>
              <w:rPr>
                <w:rFonts w:cs="Calibri Light"/>
                <w:szCs w:val="22"/>
              </w:rPr>
            </w:pPr>
            <w:r w:rsidRPr="00A23ABF">
              <w:rPr>
                <w:rFonts w:cs="Calibri Light"/>
                <w:szCs w:val="22"/>
              </w:rPr>
              <w:sym w:font="Wingdings" w:char="F0FC"/>
            </w:r>
          </w:p>
        </w:tc>
      </w:tr>
      <w:tr w:rsidR="00735896" w:rsidRPr="00A23ABF" w14:paraId="349AB136" w14:textId="77777777" w:rsidTr="00683468">
        <w:trPr>
          <w:trHeight w:val="247"/>
        </w:trPr>
        <w:tc>
          <w:tcPr>
            <w:tcW w:w="4678" w:type="dxa"/>
            <w:vAlign w:val="center"/>
          </w:tcPr>
          <w:p w14:paraId="68FE577A" w14:textId="77777777" w:rsidR="00735896" w:rsidRPr="00A23ABF" w:rsidRDefault="00735896" w:rsidP="004C6328">
            <w:pPr>
              <w:jc w:val="both"/>
              <w:rPr>
                <w:rFonts w:cs="Calibri Light"/>
                <w:szCs w:val="22"/>
              </w:rPr>
            </w:pPr>
            <w:r w:rsidRPr="00A23ABF">
              <w:rPr>
                <w:rFonts w:cs="Calibri Light"/>
                <w:szCs w:val="22"/>
              </w:rPr>
              <w:t>Meeting national quality standards</w:t>
            </w:r>
          </w:p>
        </w:tc>
        <w:tc>
          <w:tcPr>
            <w:tcW w:w="4678" w:type="dxa"/>
            <w:vAlign w:val="center"/>
          </w:tcPr>
          <w:p w14:paraId="006EC57B" w14:textId="77777777" w:rsidR="00735896" w:rsidRPr="00A23ABF" w:rsidRDefault="00735896" w:rsidP="004C6328">
            <w:pPr>
              <w:jc w:val="both"/>
              <w:rPr>
                <w:rFonts w:cs="Calibri Light"/>
                <w:b/>
                <w:szCs w:val="22"/>
              </w:rPr>
            </w:pPr>
            <w:r>
              <w:rPr>
                <w:rFonts w:cs="Calibri Light"/>
                <w:b/>
                <w:szCs w:val="22"/>
              </w:rPr>
              <w:t>N/A</w:t>
            </w:r>
          </w:p>
        </w:tc>
      </w:tr>
      <w:tr w:rsidR="00735896" w:rsidRPr="00A23ABF" w14:paraId="7BEEDA46" w14:textId="77777777" w:rsidTr="00683468">
        <w:trPr>
          <w:trHeight w:val="247"/>
        </w:trPr>
        <w:tc>
          <w:tcPr>
            <w:tcW w:w="4678" w:type="dxa"/>
            <w:vAlign w:val="center"/>
          </w:tcPr>
          <w:p w14:paraId="2D8D40EE" w14:textId="77777777" w:rsidR="00735896" w:rsidRPr="00A23ABF" w:rsidRDefault="00735896" w:rsidP="004C6328">
            <w:pPr>
              <w:jc w:val="both"/>
              <w:rPr>
                <w:rFonts w:cs="Calibri Light"/>
                <w:szCs w:val="22"/>
              </w:rPr>
            </w:pPr>
            <w:r w:rsidRPr="00A23ABF">
              <w:rPr>
                <w:rFonts w:cs="Calibri Light"/>
                <w:szCs w:val="22"/>
              </w:rPr>
              <w:t>Positive market impact</w:t>
            </w:r>
          </w:p>
        </w:tc>
        <w:tc>
          <w:tcPr>
            <w:tcW w:w="4678" w:type="dxa"/>
            <w:vAlign w:val="center"/>
          </w:tcPr>
          <w:p w14:paraId="1F00C769" w14:textId="77777777" w:rsidR="00735896" w:rsidRPr="00A23ABF" w:rsidRDefault="00735896" w:rsidP="004C6328">
            <w:pPr>
              <w:jc w:val="both"/>
              <w:rPr>
                <w:rFonts w:cs="Calibri Light"/>
                <w:b/>
                <w:szCs w:val="22"/>
              </w:rPr>
            </w:pPr>
            <w:r>
              <w:rPr>
                <w:rFonts w:cs="Calibri Light"/>
                <w:b/>
                <w:szCs w:val="22"/>
              </w:rPr>
              <w:t xml:space="preserve">N/A </w:t>
            </w:r>
          </w:p>
        </w:tc>
      </w:tr>
      <w:tr w:rsidR="00735896" w:rsidRPr="00A23ABF" w14:paraId="3A26C62E" w14:textId="77777777" w:rsidTr="00683468">
        <w:trPr>
          <w:trHeight w:val="247"/>
        </w:trPr>
        <w:tc>
          <w:tcPr>
            <w:tcW w:w="4678" w:type="dxa"/>
            <w:vAlign w:val="center"/>
          </w:tcPr>
          <w:p w14:paraId="1538B0CC" w14:textId="77777777" w:rsidR="00735896" w:rsidRPr="00A23ABF" w:rsidRDefault="00735896" w:rsidP="004C6328">
            <w:pPr>
              <w:jc w:val="both"/>
              <w:rPr>
                <w:rFonts w:cs="Calibri Light"/>
                <w:szCs w:val="22"/>
              </w:rPr>
            </w:pPr>
            <w:r w:rsidRPr="00A23ABF">
              <w:rPr>
                <w:rFonts w:cs="Calibri Light"/>
                <w:szCs w:val="22"/>
              </w:rPr>
              <w:t>Access for all</w:t>
            </w:r>
          </w:p>
        </w:tc>
        <w:tc>
          <w:tcPr>
            <w:tcW w:w="4678" w:type="dxa"/>
            <w:vAlign w:val="center"/>
          </w:tcPr>
          <w:p w14:paraId="3AE339A2" w14:textId="77777777" w:rsidR="00735896" w:rsidRPr="00A23ABF" w:rsidRDefault="00735896" w:rsidP="004C6328">
            <w:pPr>
              <w:jc w:val="both"/>
              <w:rPr>
                <w:rFonts w:cs="Calibri Light"/>
                <w:b/>
                <w:szCs w:val="22"/>
              </w:rPr>
            </w:pPr>
            <w:r w:rsidRPr="00A23ABF">
              <w:rPr>
                <w:rFonts w:cs="Calibri Light"/>
                <w:szCs w:val="22"/>
              </w:rPr>
              <w:sym w:font="Wingdings" w:char="F0FC"/>
            </w:r>
          </w:p>
        </w:tc>
      </w:tr>
      <w:tr w:rsidR="00735896" w:rsidRPr="00A23ABF" w14:paraId="120FD63D" w14:textId="77777777" w:rsidTr="00683468">
        <w:trPr>
          <w:trHeight w:val="247"/>
        </w:trPr>
        <w:tc>
          <w:tcPr>
            <w:tcW w:w="4678" w:type="dxa"/>
            <w:vAlign w:val="center"/>
          </w:tcPr>
          <w:p w14:paraId="7C8DB3BD" w14:textId="77777777" w:rsidR="00735896" w:rsidRPr="00A23ABF" w:rsidRDefault="00735896" w:rsidP="004C6328">
            <w:pPr>
              <w:jc w:val="both"/>
              <w:rPr>
                <w:rFonts w:cs="Calibri Light"/>
                <w:szCs w:val="22"/>
              </w:rPr>
            </w:pPr>
            <w:r w:rsidRPr="00A23ABF">
              <w:rPr>
                <w:rFonts w:cs="Calibri Light"/>
                <w:szCs w:val="22"/>
              </w:rPr>
              <w:t>Future focused</w:t>
            </w:r>
          </w:p>
        </w:tc>
        <w:tc>
          <w:tcPr>
            <w:tcW w:w="4678" w:type="dxa"/>
            <w:vAlign w:val="center"/>
          </w:tcPr>
          <w:p w14:paraId="6335627A" w14:textId="77777777" w:rsidR="00735896" w:rsidRPr="00A23ABF" w:rsidRDefault="00735896" w:rsidP="004C6328">
            <w:pPr>
              <w:jc w:val="both"/>
              <w:rPr>
                <w:rFonts w:cs="Calibri Light"/>
                <w:b/>
                <w:szCs w:val="22"/>
              </w:rPr>
            </w:pPr>
            <w:r w:rsidRPr="00A23ABF">
              <w:rPr>
                <w:rFonts w:cs="Calibri Light"/>
                <w:szCs w:val="22"/>
              </w:rPr>
              <w:sym w:font="Wingdings" w:char="F0FC"/>
            </w:r>
          </w:p>
        </w:tc>
      </w:tr>
      <w:tr w:rsidR="00735896" w:rsidRPr="00A23ABF" w14:paraId="7903F6F6" w14:textId="77777777" w:rsidTr="00683468">
        <w:trPr>
          <w:trHeight w:val="247"/>
        </w:trPr>
        <w:tc>
          <w:tcPr>
            <w:tcW w:w="4678" w:type="dxa"/>
            <w:vAlign w:val="center"/>
          </w:tcPr>
          <w:p w14:paraId="049A9591" w14:textId="77777777" w:rsidR="00735896" w:rsidRPr="00A23ABF" w:rsidRDefault="00735896" w:rsidP="004C6328">
            <w:pPr>
              <w:jc w:val="both"/>
              <w:rPr>
                <w:rFonts w:cs="Calibri Light"/>
                <w:szCs w:val="22"/>
              </w:rPr>
            </w:pPr>
            <w:r w:rsidRPr="00A23ABF">
              <w:rPr>
                <w:rFonts w:cs="Calibri Light"/>
                <w:szCs w:val="22"/>
              </w:rPr>
              <w:t>Financial sustainability</w:t>
            </w:r>
          </w:p>
        </w:tc>
        <w:tc>
          <w:tcPr>
            <w:tcW w:w="4678" w:type="dxa"/>
            <w:vAlign w:val="center"/>
          </w:tcPr>
          <w:p w14:paraId="39688004" w14:textId="77777777" w:rsidR="00735896" w:rsidRPr="00A23ABF" w:rsidRDefault="00735896" w:rsidP="004C6328">
            <w:pPr>
              <w:jc w:val="both"/>
              <w:rPr>
                <w:rFonts w:cs="Calibri Light"/>
                <w:b/>
                <w:szCs w:val="22"/>
              </w:rPr>
            </w:pPr>
            <w:r w:rsidRPr="00A23ABF">
              <w:rPr>
                <w:rFonts w:cs="Calibri Light"/>
                <w:szCs w:val="22"/>
              </w:rPr>
              <w:sym w:font="Wingdings" w:char="F0FC"/>
            </w:r>
          </w:p>
        </w:tc>
      </w:tr>
      <w:tr w:rsidR="00735896" w:rsidRPr="00A23ABF" w14:paraId="75C2CDDE" w14:textId="77777777" w:rsidTr="00683468">
        <w:trPr>
          <w:trHeight w:val="247"/>
        </w:trPr>
        <w:tc>
          <w:tcPr>
            <w:tcW w:w="4678" w:type="dxa"/>
            <w:vAlign w:val="center"/>
          </w:tcPr>
          <w:p w14:paraId="28262F95" w14:textId="77777777" w:rsidR="00735896" w:rsidRPr="00A23ABF" w:rsidRDefault="00735896" w:rsidP="004C6328">
            <w:pPr>
              <w:jc w:val="both"/>
              <w:rPr>
                <w:rFonts w:cs="Calibri Light"/>
                <w:szCs w:val="22"/>
              </w:rPr>
            </w:pPr>
            <w:r w:rsidRPr="00A23ABF">
              <w:rPr>
                <w:rFonts w:cs="Calibri Light"/>
                <w:szCs w:val="22"/>
              </w:rPr>
              <w:t>Ability to implement</w:t>
            </w:r>
          </w:p>
        </w:tc>
        <w:tc>
          <w:tcPr>
            <w:tcW w:w="4678" w:type="dxa"/>
            <w:vAlign w:val="center"/>
          </w:tcPr>
          <w:p w14:paraId="5BFC367A" w14:textId="77777777" w:rsidR="00735896" w:rsidRPr="00A23ABF" w:rsidRDefault="00735896" w:rsidP="004C6328">
            <w:pPr>
              <w:jc w:val="both"/>
              <w:rPr>
                <w:rFonts w:cs="Calibri Light"/>
                <w:b/>
                <w:szCs w:val="22"/>
              </w:rPr>
            </w:pPr>
            <w:r w:rsidRPr="00A23ABF">
              <w:rPr>
                <w:rFonts w:cs="Calibri Light"/>
                <w:szCs w:val="22"/>
              </w:rPr>
              <w:sym w:font="Wingdings" w:char="F0FC"/>
            </w:r>
          </w:p>
        </w:tc>
      </w:tr>
    </w:tbl>
    <w:p w14:paraId="655F8A7C" w14:textId="77777777" w:rsidR="007B358C" w:rsidRPr="00A23ABF" w:rsidRDefault="007B358C" w:rsidP="004C6328">
      <w:pPr>
        <w:jc w:val="both"/>
        <w:rPr>
          <w:rFonts w:cs="Calibri Light"/>
          <w:b/>
          <w:i/>
          <w:szCs w:val="22"/>
        </w:rPr>
      </w:pPr>
    </w:p>
    <w:p w14:paraId="1B7B5D70" w14:textId="77777777" w:rsidR="00CF789E" w:rsidRDefault="00CF789E" w:rsidP="004C6328">
      <w:pPr>
        <w:jc w:val="both"/>
        <w:rPr>
          <w:rFonts w:cs="Calibri Light"/>
          <w:b/>
          <w:i/>
          <w:szCs w:val="22"/>
        </w:rPr>
      </w:pPr>
    </w:p>
    <w:p w14:paraId="66BC5A84" w14:textId="77777777" w:rsidR="00CF789E" w:rsidRDefault="00CF789E" w:rsidP="004C6328">
      <w:pPr>
        <w:jc w:val="both"/>
        <w:rPr>
          <w:rFonts w:cs="Calibri Light"/>
          <w:b/>
          <w:i/>
          <w:szCs w:val="22"/>
        </w:rPr>
      </w:pPr>
    </w:p>
    <w:p w14:paraId="3462FAA5" w14:textId="77777777" w:rsidR="001D19A6" w:rsidRDefault="001D19A6" w:rsidP="004C6328">
      <w:pPr>
        <w:jc w:val="both"/>
      </w:pPr>
    </w:p>
    <w:p w14:paraId="47F22673" w14:textId="77777777" w:rsidR="00F15296" w:rsidRDefault="00F15296" w:rsidP="004C6328">
      <w:pPr>
        <w:jc w:val="both"/>
      </w:pPr>
    </w:p>
    <w:p w14:paraId="50BAAE05" w14:textId="77777777" w:rsidR="006D5AA8" w:rsidRDefault="006D5AA8" w:rsidP="004C6328">
      <w:pPr>
        <w:jc w:val="both"/>
      </w:pPr>
    </w:p>
    <w:p w14:paraId="24B2D354" w14:textId="77777777" w:rsidR="006D5AA8" w:rsidRDefault="006D5AA8" w:rsidP="004C6328">
      <w:pPr>
        <w:jc w:val="both"/>
      </w:pPr>
    </w:p>
    <w:p w14:paraId="2FB9D36F" w14:textId="77777777" w:rsidR="00F15296" w:rsidRPr="00FB6685" w:rsidRDefault="00F15296" w:rsidP="004C6328">
      <w:pPr>
        <w:jc w:val="both"/>
      </w:pPr>
    </w:p>
    <w:p w14:paraId="78F8445D" w14:textId="0513EEDF" w:rsidR="001D19A6" w:rsidRPr="00382A7D" w:rsidRDefault="002268A0" w:rsidP="002268A0">
      <w:pPr>
        <w:pStyle w:val="Heading2"/>
      </w:pPr>
      <w:bookmarkStart w:id="19" w:name="_Toc2078909"/>
      <w:r>
        <w:t>Appendix 1</w:t>
      </w:r>
      <w:r w:rsidR="001D19A6" w:rsidRPr="00382A7D">
        <w:t>: Current toy libraries in the City of Port Phillip</w:t>
      </w:r>
      <w:bookmarkEnd w:id="19"/>
      <w:r w:rsidR="001D19A6" w:rsidRPr="00382A7D">
        <w:t xml:space="preserve">  </w:t>
      </w:r>
    </w:p>
    <w:p w14:paraId="230242C5" w14:textId="77777777" w:rsidR="001D19A6" w:rsidRPr="00A23ABF" w:rsidRDefault="001D19A6" w:rsidP="001D19A6">
      <w:pPr>
        <w:jc w:val="both"/>
        <w:rPr>
          <w:rFonts w:cs="Calibri Light"/>
          <w:b/>
          <w:szCs w:val="22"/>
        </w:rPr>
      </w:pPr>
      <w:r w:rsidRPr="00A23ABF">
        <w:rPr>
          <w:rFonts w:cs="Calibri Light"/>
          <w:b/>
          <w:szCs w:val="22"/>
        </w:rPr>
        <w:t>Elwood Toy Library</w:t>
      </w:r>
    </w:p>
    <w:tbl>
      <w:tblPr>
        <w:tblStyle w:val="TableGrid"/>
        <w:tblW w:w="0" w:type="auto"/>
        <w:tblLook w:val="04A0" w:firstRow="1" w:lastRow="0" w:firstColumn="1" w:lastColumn="0" w:noHBand="0" w:noVBand="1"/>
      </w:tblPr>
      <w:tblGrid>
        <w:gridCol w:w="2330"/>
        <w:gridCol w:w="7100"/>
      </w:tblGrid>
      <w:tr w:rsidR="001D19A6" w:rsidRPr="00A23ABF" w14:paraId="4CAAAD33" w14:textId="77777777" w:rsidTr="00787089">
        <w:tc>
          <w:tcPr>
            <w:tcW w:w="2104" w:type="dxa"/>
          </w:tcPr>
          <w:p w14:paraId="28C8324B" w14:textId="77777777" w:rsidR="001D19A6" w:rsidRPr="00A23ABF" w:rsidRDefault="001D19A6" w:rsidP="003E2D26">
            <w:pPr>
              <w:rPr>
                <w:rFonts w:cs="Calibri Light"/>
                <w:szCs w:val="22"/>
              </w:rPr>
            </w:pPr>
            <w:r w:rsidRPr="00A23ABF">
              <w:rPr>
                <w:rFonts w:cs="Calibri Light"/>
                <w:szCs w:val="22"/>
              </w:rPr>
              <w:t>Location</w:t>
            </w:r>
          </w:p>
        </w:tc>
        <w:tc>
          <w:tcPr>
            <w:tcW w:w="7100" w:type="dxa"/>
          </w:tcPr>
          <w:p w14:paraId="233E3FF7" w14:textId="77777777" w:rsidR="001D19A6" w:rsidRPr="00A23ABF" w:rsidRDefault="001D19A6" w:rsidP="00787089">
            <w:pPr>
              <w:jc w:val="both"/>
              <w:rPr>
                <w:rFonts w:cs="Calibri Light"/>
                <w:szCs w:val="22"/>
              </w:rPr>
            </w:pPr>
            <w:r w:rsidRPr="00A23ABF">
              <w:rPr>
                <w:rFonts w:cs="Calibri Light"/>
                <w:szCs w:val="22"/>
              </w:rPr>
              <w:t xml:space="preserve">Elwood St Kilda Neighbourhood Learning Centre </w:t>
            </w:r>
            <w:r>
              <w:rPr>
                <w:rFonts w:cs="Calibri Light"/>
                <w:szCs w:val="22"/>
              </w:rPr>
              <w:t>(ESKNLC)</w:t>
            </w:r>
          </w:p>
          <w:p w14:paraId="26289C9B" w14:textId="77777777" w:rsidR="001D19A6" w:rsidRPr="00A23ABF" w:rsidRDefault="001D19A6" w:rsidP="00787089">
            <w:pPr>
              <w:jc w:val="both"/>
              <w:rPr>
                <w:rFonts w:cs="Calibri Light"/>
                <w:szCs w:val="22"/>
              </w:rPr>
            </w:pPr>
            <w:r w:rsidRPr="00A23ABF">
              <w:rPr>
                <w:rFonts w:cs="Calibri Light"/>
                <w:szCs w:val="22"/>
              </w:rPr>
              <w:t>87 Tennyson Street Elwood</w:t>
            </w:r>
          </w:p>
          <w:p w14:paraId="7F0CB0C9" w14:textId="77777777" w:rsidR="001D19A6" w:rsidRPr="00A23ABF" w:rsidRDefault="001D19A6" w:rsidP="00787089">
            <w:pPr>
              <w:jc w:val="both"/>
              <w:rPr>
                <w:rFonts w:cs="Calibri Light"/>
                <w:szCs w:val="22"/>
              </w:rPr>
            </w:pPr>
            <w:r w:rsidRPr="00A23ABF">
              <w:rPr>
                <w:rFonts w:cs="Calibri Light"/>
                <w:noProof/>
                <w:szCs w:val="22"/>
                <w:lang w:eastAsia="en-AU"/>
              </w:rPr>
              <w:drawing>
                <wp:inline distT="0" distB="0" distL="0" distR="0" wp14:anchorId="4193899D" wp14:editId="54131DC8">
                  <wp:extent cx="4371340" cy="14232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jpg"/>
                          <pic:cNvPicPr/>
                        </pic:nvPicPr>
                        <pic:blipFill>
                          <a:blip r:embed="rId11">
                            <a:extLst>
                              <a:ext uri="{28A0092B-C50C-407E-A947-70E740481C1C}">
                                <a14:useLocalDpi xmlns:a14="http://schemas.microsoft.com/office/drawing/2010/main" val="0"/>
                              </a:ext>
                            </a:extLst>
                          </a:blip>
                          <a:stretch>
                            <a:fillRect/>
                          </a:stretch>
                        </pic:blipFill>
                        <pic:spPr>
                          <a:xfrm>
                            <a:off x="0" y="0"/>
                            <a:ext cx="4388702" cy="1428936"/>
                          </a:xfrm>
                          <a:prstGeom prst="rect">
                            <a:avLst/>
                          </a:prstGeom>
                        </pic:spPr>
                      </pic:pic>
                    </a:graphicData>
                  </a:graphic>
                </wp:inline>
              </w:drawing>
            </w:r>
          </w:p>
          <w:p w14:paraId="24E6FDFE" w14:textId="77777777" w:rsidR="001D19A6" w:rsidRPr="00A23ABF" w:rsidRDefault="001D19A6" w:rsidP="00787089">
            <w:pPr>
              <w:jc w:val="both"/>
              <w:rPr>
                <w:rFonts w:cs="Calibri Light"/>
                <w:szCs w:val="22"/>
              </w:rPr>
            </w:pPr>
            <w:r w:rsidRPr="00A23ABF">
              <w:rPr>
                <w:rFonts w:cs="Calibri Light"/>
                <w:b/>
                <w:szCs w:val="22"/>
              </w:rPr>
              <w:t>Description:</w:t>
            </w:r>
            <w:r>
              <w:rPr>
                <w:rFonts w:cs="Calibri Light"/>
                <w:b/>
                <w:szCs w:val="22"/>
              </w:rPr>
              <w:t xml:space="preserve"> </w:t>
            </w:r>
            <w:r w:rsidRPr="00EB569E">
              <w:rPr>
                <w:rFonts w:cs="Calibri Light"/>
                <w:szCs w:val="22"/>
              </w:rPr>
              <w:t>ESKNLC</w:t>
            </w:r>
            <w:r w:rsidRPr="00A23ABF">
              <w:rPr>
                <w:rFonts w:cs="Calibri Light"/>
                <w:szCs w:val="22"/>
              </w:rPr>
              <w:t xml:space="preserve"> provides a variety of services to the community including adult English language courses, computer courses, health and wellbeing classes, and art classes. The ESKNLC also provides activities for children including painting, art therapy and the toy library. </w:t>
            </w:r>
          </w:p>
        </w:tc>
      </w:tr>
      <w:tr w:rsidR="001D19A6" w:rsidRPr="00A23ABF" w14:paraId="771667EC" w14:textId="77777777" w:rsidTr="00787089">
        <w:tc>
          <w:tcPr>
            <w:tcW w:w="2376" w:type="dxa"/>
          </w:tcPr>
          <w:p w14:paraId="4AC352A5" w14:textId="77777777" w:rsidR="001D19A6" w:rsidRPr="00A23ABF" w:rsidRDefault="001D19A6" w:rsidP="003E2D26">
            <w:pPr>
              <w:rPr>
                <w:rFonts w:cs="Calibri Light"/>
                <w:szCs w:val="22"/>
              </w:rPr>
            </w:pPr>
            <w:r w:rsidRPr="00A23ABF">
              <w:rPr>
                <w:rFonts w:cs="Calibri Light"/>
                <w:szCs w:val="22"/>
              </w:rPr>
              <w:t>Building Description and condition</w:t>
            </w:r>
          </w:p>
        </w:tc>
        <w:tc>
          <w:tcPr>
            <w:tcW w:w="7054" w:type="dxa"/>
            <w:shd w:val="clear" w:color="auto" w:fill="auto"/>
          </w:tcPr>
          <w:p w14:paraId="42466AF8" w14:textId="77777777" w:rsidR="001D19A6" w:rsidRPr="00EB569E" w:rsidRDefault="001D19A6" w:rsidP="00354A01">
            <w:pPr>
              <w:pStyle w:val="ListParagraph"/>
              <w:numPr>
                <w:ilvl w:val="0"/>
                <w:numId w:val="53"/>
              </w:numPr>
              <w:jc w:val="both"/>
              <w:rPr>
                <w:rFonts w:cs="Calibri Light"/>
                <w:szCs w:val="22"/>
              </w:rPr>
            </w:pPr>
            <w:r w:rsidRPr="00EB569E">
              <w:rPr>
                <w:rFonts w:cs="Calibri Light"/>
                <w:szCs w:val="22"/>
              </w:rPr>
              <w:t xml:space="preserve">Community managed </w:t>
            </w:r>
            <w:r>
              <w:rPr>
                <w:rFonts w:cs="Calibri Light"/>
                <w:szCs w:val="22"/>
              </w:rPr>
              <w:t>building</w:t>
            </w:r>
          </w:p>
          <w:p w14:paraId="22827C92" w14:textId="77777777" w:rsidR="001D19A6" w:rsidRPr="00EB569E" w:rsidRDefault="001D19A6" w:rsidP="00354A01">
            <w:pPr>
              <w:pStyle w:val="ListParagraph"/>
              <w:numPr>
                <w:ilvl w:val="0"/>
                <w:numId w:val="53"/>
              </w:numPr>
              <w:jc w:val="both"/>
              <w:rPr>
                <w:rFonts w:cs="Calibri Light"/>
                <w:szCs w:val="22"/>
              </w:rPr>
            </w:pPr>
            <w:r w:rsidRPr="00EB569E">
              <w:rPr>
                <w:rFonts w:cs="Calibri Light"/>
                <w:szCs w:val="22"/>
              </w:rPr>
              <w:t xml:space="preserve">Only children’s service offered from this building is the toy library </w:t>
            </w:r>
          </w:p>
          <w:p w14:paraId="02F1A3AA" w14:textId="77777777" w:rsidR="001D19A6" w:rsidRPr="00EB569E" w:rsidRDefault="001D19A6" w:rsidP="00354A01">
            <w:pPr>
              <w:pStyle w:val="ListParagraph"/>
              <w:numPr>
                <w:ilvl w:val="0"/>
                <w:numId w:val="53"/>
              </w:numPr>
              <w:jc w:val="both"/>
              <w:rPr>
                <w:rFonts w:cs="Calibri Light"/>
                <w:szCs w:val="22"/>
              </w:rPr>
            </w:pPr>
            <w:r w:rsidRPr="00EB569E">
              <w:rPr>
                <w:rFonts w:cs="Calibri Light"/>
                <w:szCs w:val="22"/>
              </w:rPr>
              <w:t>Building has heritage overlay, built first in the 1860s. Converted to community centre in the 1980s.</w:t>
            </w:r>
          </w:p>
          <w:p w14:paraId="0B207432" w14:textId="77777777" w:rsidR="001D19A6" w:rsidRPr="00EB569E" w:rsidRDefault="001D19A6" w:rsidP="00354A01">
            <w:pPr>
              <w:pStyle w:val="ListParagraph"/>
              <w:numPr>
                <w:ilvl w:val="0"/>
                <w:numId w:val="53"/>
              </w:numPr>
              <w:jc w:val="both"/>
              <w:rPr>
                <w:rFonts w:cs="Calibri Light"/>
                <w:szCs w:val="22"/>
              </w:rPr>
            </w:pPr>
            <w:r w:rsidRPr="00EB569E">
              <w:rPr>
                <w:rFonts w:cs="Calibri Light"/>
                <w:szCs w:val="22"/>
              </w:rPr>
              <w:t xml:space="preserve">The toy library has a small space within the building </w:t>
            </w:r>
          </w:p>
        </w:tc>
      </w:tr>
      <w:tr w:rsidR="001D19A6" w:rsidRPr="00A23ABF" w14:paraId="02FB507F" w14:textId="77777777" w:rsidTr="00787089">
        <w:tc>
          <w:tcPr>
            <w:tcW w:w="2376" w:type="dxa"/>
          </w:tcPr>
          <w:p w14:paraId="319DBDB0" w14:textId="77777777" w:rsidR="001D19A6" w:rsidRPr="00A23ABF" w:rsidRDefault="001D19A6" w:rsidP="003E2D26">
            <w:pPr>
              <w:rPr>
                <w:rFonts w:cs="Calibri Light"/>
                <w:szCs w:val="22"/>
              </w:rPr>
            </w:pPr>
            <w:r w:rsidRPr="00A23ABF">
              <w:rPr>
                <w:rFonts w:cs="Calibri Light"/>
                <w:szCs w:val="22"/>
              </w:rPr>
              <w:t xml:space="preserve">Fit for purpose/future readiness </w:t>
            </w:r>
          </w:p>
        </w:tc>
        <w:tc>
          <w:tcPr>
            <w:tcW w:w="7054" w:type="dxa"/>
          </w:tcPr>
          <w:p w14:paraId="0B82E853" w14:textId="77777777" w:rsidR="001D19A6" w:rsidRDefault="001D19A6" w:rsidP="00354A01">
            <w:pPr>
              <w:pStyle w:val="ListParagraph"/>
              <w:numPr>
                <w:ilvl w:val="0"/>
                <w:numId w:val="52"/>
              </w:numPr>
              <w:jc w:val="both"/>
              <w:rPr>
                <w:rFonts w:cs="Calibri Light"/>
                <w:szCs w:val="22"/>
              </w:rPr>
            </w:pPr>
            <w:r w:rsidRPr="00EB569E">
              <w:rPr>
                <w:rFonts w:cs="Calibri Light"/>
                <w:szCs w:val="22"/>
              </w:rPr>
              <w:t>Existing building condition and functionality is good.</w:t>
            </w:r>
          </w:p>
          <w:p w14:paraId="38177465" w14:textId="77777777" w:rsidR="001D19A6" w:rsidRDefault="001D19A6" w:rsidP="00354A01">
            <w:pPr>
              <w:pStyle w:val="ListParagraph"/>
              <w:numPr>
                <w:ilvl w:val="0"/>
                <w:numId w:val="52"/>
              </w:numPr>
              <w:jc w:val="both"/>
              <w:rPr>
                <w:rFonts w:cs="Calibri Light"/>
                <w:szCs w:val="22"/>
              </w:rPr>
            </w:pPr>
            <w:r w:rsidRPr="00EB569E">
              <w:rPr>
                <w:rFonts w:cs="Calibri Light"/>
                <w:szCs w:val="22"/>
              </w:rPr>
              <w:t xml:space="preserve">Building is scheduled for </w:t>
            </w:r>
            <w:r>
              <w:rPr>
                <w:rFonts w:cs="Calibri Light"/>
                <w:szCs w:val="22"/>
              </w:rPr>
              <w:t>major redevelopment.</w:t>
            </w:r>
          </w:p>
          <w:p w14:paraId="76D92207" w14:textId="77777777" w:rsidR="001D19A6" w:rsidRPr="00EB569E" w:rsidRDefault="001D19A6" w:rsidP="00354A01">
            <w:pPr>
              <w:pStyle w:val="ListParagraph"/>
              <w:numPr>
                <w:ilvl w:val="0"/>
                <w:numId w:val="52"/>
              </w:numPr>
              <w:jc w:val="both"/>
              <w:rPr>
                <w:rFonts w:cs="Calibri Light"/>
                <w:szCs w:val="22"/>
              </w:rPr>
            </w:pPr>
            <w:r>
              <w:rPr>
                <w:rFonts w:cs="Calibri Light"/>
                <w:szCs w:val="22"/>
              </w:rPr>
              <w:t>Potential</w:t>
            </w:r>
            <w:r w:rsidRPr="00EB569E">
              <w:rPr>
                <w:rFonts w:cs="Calibri Light"/>
                <w:szCs w:val="22"/>
              </w:rPr>
              <w:t xml:space="preserve"> </w:t>
            </w:r>
            <w:r>
              <w:rPr>
                <w:rFonts w:cs="Calibri Light"/>
                <w:szCs w:val="22"/>
              </w:rPr>
              <w:t>to re-develop into a childcare centre.</w:t>
            </w:r>
          </w:p>
        </w:tc>
      </w:tr>
      <w:tr w:rsidR="001D19A6" w:rsidRPr="00A23ABF" w14:paraId="1D3F800A" w14:textId="77777777" w:rsidTr="00787089">
        <w:tc>
          <w:tcPr>
            <w:tcW w:w="2376" w:type="dxa"/>
          </w:tcPr>
          <w:p w14:paraId="7E4BC577" w14:textId="77777777" w:rsidR="001D19A6" w:rsidRPr="00A23ABF" w:rsidRDefault="001D19A6" w:rsidP="003E2D26">
            <w:pPr>
              <w:rPr>
                <w:rFonts w:cs="Calibri Light"/>
                <w:szCs w:val="22"/>
              </w:rPr>
            </w:pPr>
            <w:r w:rsidRPr="00A23ABF">
              <w:rPr>
                <w:rFonts w:cs="Calibri Light"/>
                <w:szCs w:val="22"/>
              </w:rPr>
              <w:t xml:space="preserve">Management </w:t>
            </w:r>
          </w:p>
        </w:tc>
        <w:tc>
          <w:tcPr>
            <w:tcW w:w="7054" w:type="dxa"/>
          </w:tcPr>
          <w:p w14:paraId="3BE36251" w14:textId="77777777" w:rsidR="001D19A6" w:rsidRPr="00A23ABF" w:rsidRDefault="001D19A6" w:rsidP="00787089">
            <w:pPr>
              <w:jc w:val="both"/>
              <w:rPr>
                <w:rFonts w:cs="Calibri Light"/>
                <w:szCs w:val="22"/>
              </w:rPr>
            </w:pPr>
            <w:r w:rsidRPr="00A23ABF">
              <w:rPr>
                <w:rFonts w:cs="Calibri Light"/>
                <w:szCs w:val="22"/>
              </w:rPr>
              <w:t>Run by a committee of volunteers with the assistance of a paid coordinator</w:t>
            </w:r>
            <w:r>
              <w:rPr>
                <w:rFonts w:cs="Calibri Light"/>
                <w:szCs w:val="22"/>
              </w:rPr>
              <w:t xml:space="preserve"> who works 15 hours per week</w:t>
            </w:r>
          </w:p>
        </w:tc>
      </w:tr>
      <w:tr w:rsidR="001D19A6" w:rsidRPr="00A23ABF" w14:paraId="6D263DF3" w14:textId="77777777" w:rsidTr="00787089">
        <w:tc>
          <w:tcPr>
            <w:tcW w:w="2376" w:type="dxa"/>
          </w:tcPr>
          <w:p w14:paraId="281FC578" w14:textId="77777777" w:rsidR="001D19A6" w:rsidRPr="00A23ABF" w:rsidRDefault="001D19A6" w:rsidP="003E2D26">
            <w:pPr>
              <w:rPr>
                <w:rFonts w:cs="Calibri Light"/>
                <w:szCs w:val="22"/>
              </w:rPr>
            </w:pPr>
            <w:r w:rsidRPr="00A23ABF">
              <w:rPr>
                <w:rFonts w:cs="Calibri Light"/>
                <w:szCs w:val="22"/>
              </w:rPr>
              <w:t>Cost of membership</w:t>
            </w:r>
          </w:p>
        </w:tc>
        <w:tc>
          <w:tcPr>
            <w:tcW w:w="7054" w:type="dxa"/>
          </w:tcPr>
          <w:p w14:paraId="65E74B28" w14:textId="77777777" w:rsidR="001D19A6" w:rsidRPr="00EB569E" w:rsidRDefault="001D19A6" w:rsidP="00354A01">
            <w:pPr>
              <w:pStyle w:val="NormalWeb"/>
              <w:numPr>
                <w:ilvl w:val="0"/>
                <w:numId w:val="27"/>
              </w:numPr>
              <w:shd w:val="clear" w:color="auto" w:fill="FFFFFF"/>
              <w:jc w:val="both"/>
              <w:rPr>
                <w:rFonts w:ascii="Calibri Light" w:hAnsi="Calibri Light" w:cs="Calibri Light"/>
                <w:i/>
                <w:spacing w:val="5"/>
                <w:sz w:val="22"/>
                <w:szCs w:val="22"/>
              </w:rPr>
            </w:pPr>
            <w:r w:rsidRPr="00EB569E">
              <w:rPr>
                <w:rStyle w:val="Strong"/>
                <w:rFonts w:ascii="Calibri Light" w:hAnsi="Calibri Light" w:cs="Calibri Light"/>
                <w:b w:val="0"/>
                <w:spacing w:val="5"/>
                <w:sz w:val="22"/>
                <w:szCs w:val="22"/>
              </w:rPr>
              <w:t xml:space="preserve">1 Child </w:t>
            </w:r>
            <w:r w:rsidRPr="00EB569E">
              <w:rPr>
                <w:rStyle w:val="Emphasis"/>
                <w:rFonts w:ascii="Calibri Light" w:hAnsi="Calibri Light" w:cs="Calibri Light"/>
                <w:i w:val="0"/>
                <w:spacing w:val="5"/>
                <w:sz w:val="22"/>
                <w:szCs w:val="22"/>
              </w:rPr>
              <w:t>(3 toys + 3 puzzles/games) $100/$45 concession</w:t>
            </w:r>
          </w:p>
          <w:p w14:paraId="753B3111" w14:textId="77777777" w:rsidR="001D19A6" w:rsidRPr="00EB569E" w:rsidRDefault="001D19A6" w:rsidP="00354A01">
            <w:pPr>
              <w:pStyle w:val="NormalWeb"/>
              <w:numPr>
                <w:ilvl w:val="0"/>
                <w:numId w:val="27"/>
              </w:numPr>
              <w:shd w:val="clear" w:color="auto" w:fill="FFFFFF"/>
              <w:jc w:val="both"/>
              <w:rPr>
                <w:rFonts w:ascii="Calibri Light" w:hAnsi="Calibri Light" w:cs="Calibri Light"/>
                <w:b/>
                <w:spacing w:val="5"/>
                <w:sz w:val="22"/>
                <w:szCs w:val="22"/>
              </w:rPr>
            </w:pPr>
            <w:r w:rsidRPr="00EB569E">
              <w:rPr>
                <w:rStyle w:val="Strong"/>
                <w:rFonts w:ascii="Calibri Light" w:hAnsi="Calibri Light" w:cs="Calibri Light"/>
                <w:b w:val="0"/>
                <w:spacing w:val="5"/>
                <w:sz w:val="22"/>
                <w:szCs w:val="22"/>
              </w:rPr>
              <w:t>2 Children</w:t>
            </w:r>
            <w:r w:rsidRPr="00EB569E">
              <w:rPr>
                <w:rFonts w:ascii="Calibri Light" w:hAnsi="Calibri Light" w:cs="Calibri Light"/>
                <w:b/>
                <w:spacing w:val="5"/>
                <w:sz w:val="22"/>
                <w:szCs w:val="22"/>
              </w:rPr>
              <w:t xml:space="preserve"> </w:t>
            </w:r>
            <w:r w:rsidRPr="00EB569E">
              <w:rPr>
                <w:rStyle w:val="Emphasis"/>
                <w:rFonts w:ascii="Calibri Light" w:hAnsi="Calibri Light" w:cs="Calibri Light"/>
                <w:i w:val="0"/>
                <w:spacing w:val="5"/>
                <w:sz w:val="22"/>
                <w:szCs w:val="22"/>
              </w:rPr>
              <w:t>(6 toys + 6 puzzles/games) $110/$50 concession</w:t>
            </w:r>
          </w:p>
          <w:p w14:paraId="7AD65CD2" w14:textId="77777777" w:rsidR="001D19A6" w:rsidRPr="00EB569E" w:rsidRDefault="001D19A6" w:rsidP="00354A01">
            <w:pPr>
              <w:pStyle w:val="NormalWeb"/>
              <w:numPr>
                <w:ilvl w:val="0"/>
                <w:numId w:val="27"/>
              </w:numPr>
              <w:shd w:val="clear" w:color="auto" w:fill="FFFFFF"/>
              <w:jc w:val="both"/>
              <w:rPr>
                <w:rStyle w:val="Emphasis"/>
                <w:rFonts w:ascii="Calibri Light" w:hAnsi="Calibri Light" w:cs="Calibri Light"/>
                <w:b/>
                <w:iCs w:val="0"/>
                <w:spacing w:val="5"/>
                <w:sz w:val="22"/>
                <w:szCs w:val="22"/>
              </w:rPr>
            </w:pPr>
            <w:r w:rsidRPr="00EB569E">
              <w:rPr>
                <w:rStyle w:val="Strong"/>
                <w:rFonts w:ascii="Calibri Light" w:hAnsi="Calibri Light" w:cs="Calibri Light"/>
                <w:b w:val="0"/>
                <w:spacing w:val="5"/>
                <w:sz w:val="22"/>
                <w:szCs w:val="22"/>
              </w:rPr>
              <w:t>3 Children</w:t>
            </w:r>
            <w:r w:rsidRPr="00EB569E">
              <w:rPr>
                <w:rFonts w:ascii="Calibri Light" w:hAnsi="Calibri Light" w:cs="Calibri Light"/>
                <w:b/>
                <w:spacing w:val="5"/>
                <w:sz w:val="22"/>
                <w:szCs w:val="22"/>
              </w:rPr>
              <w:t xml:space="preserve"> </w:t>
            </w:r>
            <w:r w:rsidRPr="00EB569E">
              <w:rPr>
                <w:rStyle w:val="Emphasis"/>
                <w:rFonts w:ascii="Calibri Light" w:hAnsi="Calibri Light" w:cs="Calibri Light"/>
                <w:i w:val="0"/>
                <w:spacing w:val="5"/>
                <w:sz w:val="22"/>
                <w:szCs w:val="22"/>
              </w:rPr>
              <w:t>(9 toys + 9 puzzles/games) $120/$55 concession</w:t>
            </w:r>
          </w:p>
          <w:p w14:paraId="0CB3EA0A" w14:textId="77777777" w:rsidR="001D19A6" w:rsidRPr="00EB569E" w:rsidRDefault="001D19A6" w:rsidP="00354A01">
            <w:pPr>
              <w:pStyle w:val="NormalWeb"/>
              <w:numPr>
                <w:ilvl w:val="0"/>
                <w:numId w:val="27"/>
              </w:numPr>
              <w:shd w:val="clear" w:color="auto" w:fill="FFFFFF"/>
              <w:jc w:val="both"/>
              <w:rPr>
                <w:rFonts w:ascii="Calibri Light" w:hAnsi="Calibri Light" w:cs="Calibri Light"/>
                <w:b/>
                <w:i/>
                <w:spacing w:val="5"/>
                <w:sz w:val="22"/>
                <w:szCs w:val="22"/>
              </w:rPr>
            </w:pPr>
            <w:r w:rsidRPr="00EB569E">
              <w:rPr>
                <w:rFonts w:ascii="Calibri Light" w:hAnsi="Calibri Light" w:cs="Calibri Light"/>
                <w:spacing w:val="5"/>
                <w:sz w:val="22"/>
                <w:szCs w:val="22"/>
              </w:rPr>
              <w:t>Concession rate is available to Health Care Card holders</w:t>
            </w:r>
          </w:p>
        </w:tc>
      </w:tr>
      <w:tr w:rsidR="001D19A6" w:rsidRPr="00A23ABF" w14:paraId="6CAB1D25" w14:textId="77777777" w:rsidTr="00787089">
        <w:tc>
          <w:tcPr>
            <w:tcW w:w="2376" w:type="dxa"/>
          </w:tcPr>
          <w:p w14:paraId="6F237595" w14:textId="77777777" w:rsidR="001D19A6" w:rsidRPr="00A23ABF" w:rsidRDefault="001D19A6" w:rsidP="003E2D26">
            <w:pPr>
              <w:rPr>
                <w:rFonts w:cs="Calibri Light"/>
                <w:szCs w:val="22"/>
              </w:rPr>
            </w:pPr>
            <w:r w:rsidRPr="00A23ABF">
              <w:rPr>
                <w:rFonts w:cs="Calibri Light"/>
                <w:szCs w:val="22"/>
              </w:rPr>
              <w:t>Number of members</w:t>
            </w:r>
          </w:p>
        </w:tc>
        <w:tc>
          <w:tcPr>
            <w:tcW w:w="7054" w:type="dxa"/>
          </w:tcPr>
          <w:p w14:paraId="3E62BAF5" w14:textId="77777777" w:rsidR="001D19A6" w:rsidRPr="00A23ABF" w:rsidRDefault="001D19A6" w:rsidP="00787089">
            <w:pPr>
              <w:jc w:val="both"/>
              <w:rPr>
                <w:rFonts w:cs="Calibri Light"/>
                <w:szCs w:val="22"/>
              </w:rPr>
            </w:pPr>
            <w:r w:rsidRPr="00A23ABF">
              <w:rPr>
                <w:rFonts w:cs="Calibri Light"/>
                <w:szCs w:val="22"/>
              </w:rPr>
              <w:t xml:space="preserve">224 members  </w:t>
            </w:r>
          </w:p>
        </w:tc>
      </w:tr>
      <w:tr w:rsidR="001D19A6" w:rsidRPr="00A23ABF" w14:paraId="425398F2" w14:textId="77777777" w:rsidTr="00787089">
        <w:tc>
          <w:tcPr>
            <w:tcW w:w="2376" w:type="dxa"/>
          </w:tcPr>
          <w:p w14:paraId="7B8A13F7" w14:textId="77777777" w:rsidR="001D19A6" w:rsidRPr="00A23ABF" w:rsidRDefault="001D19A6" w:rsidP="003E2D26">
            <w:pPr>
              <w:rPr>
                <w:rFonts w:cs="Calibri Light"/>
                <w:szCs w:val="22"/>
              </w:rPr>
            </w:pPr>
            <w:r w:rsidRPr="00A23ABF">
              <w:rPr>
                <w:rFonts w:cs="Calibri Light"/>
                <w:szCs w:val="22"/>
              </w:rPr>
              <w:t>Service delivery model</w:t>
            </w:r>
          </w:p>
        </w:tc>
        <w:tc>
          <w:tcPr>
            <w:tcW w:w="7054" w:type="dxa"/>
          </w:tcPr>
          <w:p w14:paraId="7B2CF0C6" w14:textId="77777777" w:rsidR="001D19A6" w:rsidRPr="00EB569E" w:rsidRDefault="001D19A6" w:rsidP="00354A01">
            <w:pPr>
              <w:pStyle w:val="ListParagraph"/>
              <w:numPr>
                <w:ilvl w:val="0"/>
                <w:numId w:val="51"/>
              </w:numPr>
              <w:jc w:val="both"/>
              <w:rPr>
                <w:rFonts w:cs="Calibri Light"/>
                <w:szCs w:val="22"/>
              </w:rPr>
            </w:pPr>
            <w:r w:rsidRPr="00EB569E">
              <w:rPr>
                <w:rFonts w:cs="Calibri Light"/>
                <w:szCs w:val="22"/>
              </w:rPr>
              <w:t xml:space="preserve">Members are required to volunteer 3 times per year </w:t>
            </w:r>
          </w:p>
          <w:p w14:paraId="061DDA7D" w14:textId="77777777" w:rsidR="001D19A6" w:rsidRPr="00EB569E" w:rsidRDefault="001D19A6" w:rsidP="00354A01">
            <w:pPr>
              <w:pStyle w:val="ListParagraph"/>
              <w:numPr>
                <w:ilvl w:val="0"/>
                <w:numId w:val="51"/>
              </w:numPr>
              <w:jc w:val="both"/>
              <w:rPr>
                <w:rFonts w:cs="Calibri Light"/>
                <w:szCs w:val="22"/>
              </w:rPr>
            </w:pPr>
            <w:r w:rsidRPr="00EB569E">
              <w:rPr>
                <w:rFonts w:cs="Calibri Light"/>
                <w:szCs w:val="22"/>
              </w:rPr>
              <w:t>Online catalogue where members can borrow toys, select volunteering shifts, book party packs.</w:t>
            </w:r>
            <w:r>
              <w:rPr>
                <w:rFonts w:cs="Calibri Light"/>
                <w:szCs w:val="22"/>
              </w:rPr>
              <w:t xml:space="preserve"> (</w:t>
            </w:r>
            <w:hyperlink r:id="rId12" w:history="1">
              <w:r w:rsidRPr="00EB569E">
                <w:rPr>
                  <w:rStyle w:val="Hyperlink"/>
                  <w:rFonts w:cs="Calibri Light"/>
                  <w:szCs w:val="22"/>
                </w:rPr>
                <w:t>https://elwood.mibase.com.au/home/index.php</w:t>
              </w:r>
            </w:hyperlink>
            <w:r>
              <w:rPr>
                <w:rFonts w:cs="Calibri Light"/>
                <w:szCs w:val="22"/>
              </w:rPr>
              <w:t>)</w:t>
            </w:r>
          </w:p>
        </w:tc>
      </w:tr>
      <w:tr w:rsidR="001D19A6" w:rsidRPr="00A23ABF" w14:paraId="039CCFEA" w14:textId="77777777" w:rsidTr="00787089">
        <w:tc>
          <w:tcPr>
            <w:tcW w:w="2376" w:type="dxa"/>
          </w:tcPr>
          <w:p w14:paraId="1C1F43D9" w14:textId="77777777" w:rsidR="001D19A6" w:rsidRPr="00A23ABF" w:rsidRDefault="001D19A6" w:rsidP="003E2D26">
            <w:pPr>
              <w:rPr>
                <w:rFonts w:cs="Calibri Light"/>
                <w:szCs w:val="22"/>
              </w:rPr>
            </w:pPr>
            <w:r w:rsidRPr="00A23ABF">
              <w:rPr>
                <w:rFonts w:cs="Calibri Light"/>
                <w:szCs w:val="22"/>
              </w:rPr>
              <w:t>Operating hours</w:t>
            </w:r>
          </w:p>
        </w:tc>
        <w:tc>
          <w:tcPr>
            <w:tcW w:w="7054" w:type="dxa"/>
          </w:tcPr>
          <w:p w14:paraId="767A9DB1" w14:textId="77777777" w:rsidR="001D19A6" w:rsidRPr="00A23ABF" w:rsidRDefault="001D19A6" w:rsidP="00787089">
            <w:pPr>
              <w:jc w:val="both"/>
              <w:rPr>
                <w:rFonts w:cs="Calibri Light"/>
                <w:szCs w:val="22"/>
              </w:rPr>
            </w:pPr>
            <w:r w:rsidRPr="00A23ABF">
              <w:rPr>
                <w:rFonts w:cs="Calibri Light"/>
                <w:szCs w:val="22"/>
              </w:rPr>
              <w:t xml:space="preserve">6 hours per week </w:t>
            </w:r>
          </w:p>
          <w:p w14:paraId="5900828A" w14:textId="77777777" w:rsidR="001D19A6" w:rsidRPr="00A23ABF" w:rsidRDefault="001D19A6" w:rsidP="00787089">
            <w:pPr>
              <w:jc w:val="both"/>
              <w:rPr>
                <w:rFonts w:cs="Calibri Light"/>
                <w:szCs w:val="22"/>
              </w:rPr>
            </w:pPr>
            <w:r w:rsidRPr="00A23ABF">
              <w:rPr>
                <w:rFonts w:cs="Calibri Light"/>
                <w:szCs w:val="22"/>
              </w:rPr>
              <w:t xml:space="preserve">9:30am-11:30am Wed, Fri, Sat </w:t>
            </w:r>
          </w:p>
        </w:tc>
      </w:tr>
      <w:tr w:rsidR="001D19A6" w:rsidRPr="00A23ABF" w14:paraId="7E79011E" w14:textId="77777777" w:rsidTr="00787089">
        <w:tc>
          <w:tcPr>
            <w:tcW w:w="2376" w:type="dxa"/>
          </w:tcPr>
          <w:p w14:paraId="31E0E713" w14:textId="77777777" w:rsidR="001D19A6" w:rsidRPr="00A23ABF" w:rsidRDefault="001D19A6" w:rsidP="003E2D26">
            <w:pPr>
              <w:rPr>
                <w:rFonts w:cs="Calibri Light"/>
                <w:szCs w:val="22"/>
              </w:rPr>
            </w:pPr>
            <w:r w:rsidRPr="00A23ABF">
              <w:rPr>
                <w:rFonts w:cs="Calibri Light"/>
                <w:szCs w:val="22"/>
              </w:rPr>
              <w:t>Current utilisation by the community</w:t>
            </w:r>
          </w:p>
          <w:p w14:paraId="1C0D9E0B" w14:textId="77777777" w:rsidR="001D19A6" w:rsidRPr="00A23ABF" w:rsidRDefault="001D19A6" w:rsidP="003E2D26">
            <w:pPr>
              <w:rPr>
                <w:rFonts w:cs="Calibri Light"/>
                <w:szCs w:val="22"/>
              </w:rPr>
            </w:pPr>
          </w:p>
        </w:tc>
        <w:tc>
          <w:tcPr>
            <w:tcW w:w="7054" w:type="dxa"/>
          </w:tcPr>
          <w:p w14:paraId="5174D32D" w14:textId="77777777" w:rsidR="001D19A6" w:rsidRPr="00EB569E" w:rsidRDefault="001D19A6" w:rsidP="00354A01">
            <w:pPr>
              <w:pStyle w:val="ListParagraph"/>
              <w:numPr>
                <w:ilvl w:val="0"/>
                <w:numId w:val="54"/>
              </w:numPr>
              <w:jc w:val="both"/>
              <w:rPr>
                <w:rFonts w:cs="Calibri Light"/>
                <w:szCs w:val="22"/>
              </w:rPr>
            </w:pPr>
            <w:r w:rsidRPr="00EB569E">
              <w:rPr>
                <w:rFonts w:cs="Calibri Light"/>
                <w:szCs w:val="22"/>
              </w:rPr>
              <w:t xml:space="preserve">Current service offering is </w:t>
            </w:r>
            <w:r w:rsidRPr="00EB569E">
              <w:rPr>
                <w:rFonts w:cs="Calibri Light"/>
                <w:b/>
                <w:szCs w:val="22"/>
              </w:rPr>
              <w:t>meeting</w:t>
            </w:r>
            <w:r w:rsidRPr="00EB569E">
              <w:rPr>
                <w:rFonts w:cs="Calibri Light"/>
                <w:szCs w:val="22"/>
              </w:rPr>
              <w:t xml:space="preserve"> community needs </w:t>
            </w:r>
          </w:p>
          <w:p w14:paraId="09D6549F" w14:textId="77777777" w:rsidR="001D19A6" w:rsidRPr="00A23ABF" w:rsidRDefault="001D19A6" w:rsidP="00787089">
            <w:pPr>
              <w:jc w:val="both"/>
              <w:rPr>
                <w:rFonts w:cs="Calibri Light"/>
                <w:szCs w:val="22"/>
              </w:rPr>
            </w:pPr>
            <w:r w:rsidRPr="00A23ABF">
              <w:rPr>
                <w:rFonts w:cs="Calibri Light"/>
                <w:szCs w:val="22"/>
              </w:rPr>
              <w:t>There are 2492 families with children aged 0-8 years in East St Kilda, Balaclava, Elwood, Ripponlea, St Kilda and St Kilda West (not including St Kilda Road)</w:t>
            </w:r>
          </w:p>
        </w:tc>
      </w:tr>
      <w:tr w:rsidR="001D19A6" w:rsidRPr="00A23ABF" w14:paraId="4051C643" w14:textId="77777777" w:rsidTr="00787089">
        <w:trPr>
          <w:trHeight w:val="1902"/>
        </w:trPr>
        <w:tc>
          <w:tcPr>
            <w:tcW w:w="2376" w:type="dxa"/>
          </w:tcPr>
          <w:p w14:paraId="032CE64C" w14:textId="77777777" w:rsidR="001D19A6" w:rsidRPr="00A23ABF" w:rsidRDefault="001D19A6" w:rsidP="003E2D26">
            <w:pPr>
              <w:rPr>
                <w:rFonts w:cs="Calibri Light"/>
                <w:szCs w:val="22"/>
              </w:rPr>
            </w:pPr>
            <w:r w:rsidRPr="00A23ABF">
              <w:rPr>
                <w:rFonts w:cs="Calibri Light"/>
                <w:szCs w:val="22"/>
              </w:rPr>
              <w:lastRenderedPageBreak/>
              <w:t xml:space="preserve">Future demand </w:t>
            </w:r>
          </w:p>
        </w:tc>
        <w:tc>
          <w:tcPr>
            <w:tcW w:w="7054" w:type="dxa"/>
          </w:tcPr>
          <w:p w14:paraId="6C8B919A" w14:textId="77777777" w:rsidR="001D19A6" w:rsidRPr="00A23ABF" w:rsidRDefault="001D19A6" w:rsidP="00787089">
            <w:pPr>
              <w:jc w:val="both"/>
              <w:rPr>
                <w:rFonts w:cs="Calibri Light"/>
                <w:szCs w:val="22"/>
              </w:rPr>
            </w:pPr>
            <w:r w:rsidRPr="00A23ABF">
              <w:rPr>
                <w:rFonts w:cs="Calibri Light"/>
                <w:szCs w:val="22"/>
              </w:rPr>
              <w:t>Areas of greatest need will change:</w:t>
            </w:r>
          </w:p>
          <w:p w14:paraId="415DB04B" w14:textId="77777777" w:rsidR="001D19A6" w:rsidRPr="00227A91" w:rsidRDefault="001D19A6" w:rsidP="00354A01">
            <w:pPr>
              <w:pStyle w:val="ListParagraph"/>
              <w:numPr>
                <w:ilvl w:val="0"/>
                <w:numId w:val="38"/>
              </w:numPr>
              <w:jc w:val="both"/>
              <w:rPr>
                <w:rFonts w:cs="Calibri Light"/>
                <w:szCs w:val="22"/>
              </w:rPr>
            </w:pPr>
            <w:r w:rsidRPr="00227A91">
              <w:rPr>
                <w:rFonts w:cs="Calibri Light"/>
                <w:szCs w:val="22"/>
              </w:rPr>
              <w:t xml:space="preserve">Elwood/Ripponlea – no change from current levels. Will still require the current toy library service. </w:t>
            </w:r>
          </w:p>
          <w:p w14:paraId="4240F481" w14:textId="77777777" w:rsidR="001D19A6" w:rsidRPr="00227A91" w:rsidRDefault="001D19A6" w:rsidP="00354A01">
            <w:pPr>
              <w:pStyle w:val="ListParagraph"/>
              <w:numPr>
                <w:ilvl w:val="0"/>
                <w:numId w:val="38"/>
              </w:numPr>
              <w:jc w:val="both"/>
              <w:rPr>
                <w:rFonts w:cs="Calibri Light"/>
                <w:szCs w:val="22"/>
              </w:rPr>
            </w:pPr>
            <w:r w:rsidRPr="00227A91">
              <w:rPr>
                <w:rFonts w:cs="Calibri Light"/>
                <w:szCs w:val="22"/>
              </w:rPr>
              <w:t xml:space="preserve">Balaclava/St Kilda East – no toy library currently, but current demand for one toy library.   </w:t>
            </w:r>
          </w:p>
          <w:p w14:paraId="50F0C8BC" w14:textId="77777777" w:rsidR="001D19A6" w:rsidRPr="00227A91" w:rsidRDefault="001D19A6" w:rsidP="00354A01">
            <w:pPr>
              <w:pStyle w:val="ListParagraph"/>
              <w:numPr>
                <w:ilvl w:val="0"/>
                <w:numId w:val="38"/>
              </w:numPr>
              <w:jc w:val="both"/>
              <w:rPr>
                <w:rFonts w:cs="Calibri Light"/>
                <w:szCs w:val="22"/>
              </w:rPr>
            </w:pPr>
            <w:r w:rsidRPr="00227A91">
              <w:rPr>
                <w:rFonts w:cs="Calibri Light"/>
                <w:szCs w:val="22"/>
              </w:rPr>
              <w:t xml:space="preserve">St Kilda/St Kilda West – no toy library currently, but current demand for one toy library. </w:t>
            </w:r>
          </w:p>
        </w:tc>
      </w:tr>
      <w:tr w:rsidR="001D19A6" w:rsidRPr="00A23ABF" w14:paraId="7ECFC409" w14:textId="77777777" w:rsidTr="00787089">
        <w:tc>
          <w:tcPr>
            <w:tcW w:w="2376" w:type="dxa"/>
          </w:tcPr>
          <w:p w14:paraId="1C2FDCBF" w14:textId="77777777" w:rsidR="001D19A6" w:rsidRPr="00A23ABF" w:rsidRDefault="001D19A6" w:rsidP="003E2D26">
            <w:pPr>
              <w:rPr>
                <w:rFonts w:cs="Calibri Light"/>
                <w:szCs w:val="22"/>
              </w:rPr>
            </w:pPr>
            <w:r w:rsidRPr="00A23ABF">
              <w:rPr>
                <w:rFonts w:cs="Calibri Light"/>
                <w:szCs w:val="22"/>
              </w:rPr>
              <w:t xml:space="preserve">Financial support and in-kind support from council/ other sources </w:t>
            </w:r>
          </w:p>
        </w:tc>
        <w:tc>
          <w:tcPr>
            <w:tcW w:w="7054" w:type="dxa"/>
          </w:tcPr>
          <w:p w14:paraId="73344E25" w14:textId="77777777" w:rsidR="001D19A6" w:rsidRPr="00A23ABF" w:rsidRDefault="001D19A6" w:rsidP="00787089">
            <w:pPr>
              <w:jc w:val="both"/>
              <w:rPr>
                <w:rFonts w:cs="Calibri Light"/>
                <w:szCs w:val="22"/>
              </w:rPr>
            </w:pPr>
            <w:r w:rsidRPr="00A23ABF">
              <w:rPr>
                <w:rFonts w:cs="Calibri Light"/>
                <w:szCs w:val="22"/>
              </w:rPr>
              <w:t xml:space="preserve">Minor/no rent paid for current site use – council subsidises the cost. </w:t>
            </w:r>
          </w:p>
          <w:p w14:paraId="38A6DB93" w14:textId="77777777" w:rsidR="001D19A6" w:rsidRPr="00A23ABF" w:rsidRDefault="001D19A6" w:rsidP="00787089">
            <w:pPr>
              <w:jc w:val="both"/>
              <w:rPr>
                <w:rFonts w:cs="Calibri Light"/>
                <w:szCs w:val="22"/>
              </w:rPr>
            </w:pPr>
            <w:r w:rsidRPr="00A23ABF">
              <w:rPr>
                <w:rFonts w:cs="Calibri Light"/>
                <w:szCs w:val="22"/>
              </w:rPr>
              <w:t xml:space="preserve">Council provides the following subsidies each year to the Elwood Toy Library </w:t>
            </w:r>
          </w:p>
          <w:p w14:paraId="74427316" w14:textId="77777777" w:rsidR="001D19A6" w:rsidRPr="00227A91" w:rsidRDefault="001D19A6" w:rsidP="00354A01">
            <w:pPr>
              <w:pStyle w:val="ListParagraph"/>
              <w:numPr>
                <w:ilvl w:val="0"/>
                <w:numId w:val="39"/>
              </w:numPr>
              <w:jc w:val="both"/>
              <w:rPr>
                <w:rFonts w:cs="Calibri Light"/>
                <w:szCs w:val="22"/>
              </w:rPr>
            </w:pPr>
            <w:r w:rsidRPr="00227A91">
              <w:rPr>
                <w:rFonts w:cs="Calibri Light"/>
                <w:szCs w:val="22"/>
              </w:rPr>
              <w:t xml:space="preserve">$11.12 + GST per child </w:t>
            </w:r>
          </w:p>
          <w:p w14:paraId="34460748" w14:textId="77777777" w:rsidR="001D19A6" w:rsidRPr="00227A91" w:rsidRDefault="001D19A6" w:rsidP="00354A01">
            <w:pPr>
              <w:pStyle w:val="ListParagraph"/>
              <w:numPr>
                <w:ilvl w:val="0"/>
                <w:numId w:val="39"/>
              </w:numPr>
              <w:jc w:val="both"/>
              <w:rPr>
                <w:rFonts w:cs="Calibri Light"/>
                <w:szCs w:val="22"/>
              </w:rPr>
            </w:pPr>
            <w:r w:rsidRPr="00227A91">
              <w:rPr>
                <w:rFonts w:cs="Calibri Light"/>
                <w:szCs w:val="22"/>
              </w:rPr>
              <w:t>$87 per child no GST (families with a health care card)</w:t>
            </w:r>
          </w:p>
          <w:p w14:paraId="7D922B65" w14:textId="77777777" w:rsidR="001D19A6" w:rsidRPr="00977DB4" w:rsidRDefault="001D19A6" w:rsidP="00354A01">
            <w:pPr>
              <w:pStyle w:val="ListParagraph"/>
              <w:numPr>
                <w:ilvl w:val="0"/>
                <w:numId w:val="39"/>
              </w:numPr>
              <w:jc w:val="both"/>
              <w:rPr>
                <w:rFonts w:cs="Calibri Light"/>
                <w:szCs w:val="22"/>
              </w:rPr>
            </w:pPr>
            <w:r w:rsidRPr="00227A91">
              <w:rPr>
                <w:rFonts w:cs="Calibri Light"/>
                <w:szCs w:val="22"/>
              </w:rPr>
              <w:t xml:space="preserve">$1233 operational subsidy paid yearly </w:t>
            </w:r>
          </w:p>
          <w:p w14:paraId="6B97C484" w14:textId="77777777" w:rsidR="001D19A6" w:rsidRPr="00EB569E" w:rsidRDefault="001D19A6" w:rsidP="00787089">
            <w:pPr>
              <w:jc w:val="both"/>
              <w:rPr>
                <w:rFonts w:cs="Calibri Light"/>
                <w:szCs w:val="22"/>
              </w:rPr>
            </w:pPr>
            <w:r w:rsidRPr="00EB569E">
              <w:rPr>
                <w:rFonts w:cs="Calibri Light"/>
                <w:szCs w:val="22"/>
              </w:rPr>
              <w:t>Other funding sources</w:t>
            </w:r>
          </w:p>
          <w:p w14:paraId="385ADB56" w14:textId="77777777" w:rsidR="001D19A6" w:rsidRPr="00227A91" w:rsidRDefault="001D19A6" w:rsidP="00354A01">
            <w:pPr>
              <w:pStyle w:val="ListParagraph"/>
              <w:numPr>
                <w:ilvl w:val="0"/>
                <w:numId w:val="46"/>
              </w:numPr>
              <w:jc w:val="both"/>
              <w:rPr>
                <w:rFonts w:cs="Calibri Light"/>
                <w:szCs w:val="22"/>
              </w:rPr>
            </w:pPr>
            <w:r w:rsidRPr="00227A91">
              <w:rPr>
                <w:rFonts w:cs="Calibri Light"/>
                <w:szCs w:val="22"/>
              </w:rPr>
              <w:t xml:space="preserve">Toy library operators apply for a variety of grants throughout the year (council/other grantors) </w:t>
            </w:r>
          </w:p>
          <w:p w14:paraId="109D54ED" w14:textId="77777777" w:rsidR="001D19A6" w:rsidRPr="00227A91" w:rsidRDefault="001D19A6" w:rsidP="00354A01">
            <w:pPr>
              <w:pStyle w:val="ListParagraph"/>
              <w:numPr>
                <w:ilvl w:val="0"/>
                <w:numId w:val="46"/>
              </w:numPr>
              <w:jc w:val="both"/>
              <w:rPr>
                <w:rFonts w:cs="Calibri Light"/>
                <w:szCs w:val="22"/>
              </w:rPr>
            </w:pPr>
            <w:r w:rsidRPr="00227A91">
              <w:rPr>
                <w:rFonts w:cs="Calibri Light"/>
                <w:szCs w:val="22"/>
              </w:rPr>
              <w:t>Fundraising/Partnership activities ad hoc</w:t>
            </w:r>
          </w:p>
        </w:tc>
      </w:tr>
      <w:tr w:rsidR="001D19A6" w:rsidRPr="00A23ABF" w14:paraId="1B8A114D" w14:textId="77777777" w:rsidTr="00787089">
        <w:tc>
          <w:tcPr>
            <w:tcW w:w="2376" w:type="dxa"/>
          </w:tcPr>
          <w:p w14:paraId="03A09977" w14:textId="77777777" w:rsidR="001D19A6" w:rsidRPr="00A23ABF" w:rsidRDefault="001D19A6" w:rsidP="003E2D26">
            <w:pPr>
              <w:rPr>
                <w:rFonts w:cs="Calibri Light"/>
                <w:szCs w:val="22"/>
              </w:rPr>
            </w:pPr>
            <w:r w:rsidRPr="00A23ABF">
              <w:rPr>
                <w:rFonts w:cs="Calibri Light"/>
                <w:szCs w:val="22"/>
              </w:rPr>
              <w:t>Social media/online presence</w:t>
            </w:r>
          </w:p>
        </w:tc>
        <w:tc>
          <w:tcPr>
            <w:tcW w:w="7054" w:type="dxa"/>
          </w:tcPr>
          <w:p w14:paraId="432C1803" w14:textId="77777777" w:rsidR="001D19A6" w:rsidRPr="00EB569E" w:rsidRDefault="001D19A6" w:rsidP="00354A01">
            <w:pPr>
              <w:pStyle w:val="ListParagraph"/>
              <w:numPr>
                <w:ilvl w:val="0"/>
                <w:numId w:val="55"/>
              </w:numPr>
              <w:jc w:val="both"/>
              <w:rPr>
                <w:rFonts w:cs="Calibri Light"/>
                <w:szCs w:val="22"/>
              </w:rPr>
            </w:pPr>
            <w:r w:rsidRPr="00EB569E">
              <w:rPr>
                <w:rFonts w:cs="Calibri Light"/>
                <w:szCs w:val="22"/>
              </w:rPr>
              <w:t xml:space="preserve">Website: </w:t>
            </w:r>
            <w:hyperlink r:id="rId13" w:history="1">
              <w:r w:rsidRPr="00EB569E">
                <w:rPr>
                  <w:rStyle w:val="Hyperlink"/>
                  <w:rFonts w:cs="Calibri Light"/>
                  <w:szCs w:val="22"/>
                </w:rPr>
                <w:t>https://www.elwoodtoylibrary.org/about-us/</w:t>
              </w:r>
            </w:hyperlink>
          </w:p>
          <w:p w14:paraId="0DA20442" w14:textId="77777777" w:rsidR="001D19A6" w:rsidRPr="00EB569E" w:rsidRDefault="001D19A6" w:rsidP="00354A01">
            <w:pPr>
              <w:pStyle w:val="ListParagraph"/>
              <w:numPr>
                <w:ilvl w:val="0"/>
                <w:numId w:val="55"/>
              </w:numPr>
              <w:jc w:val="both"/>
              <w:rPr>
                <w:rFonts w:cs="Calibri Light"/>
                <w:szCs w:val="22"/>
              </w:rPr>
            </w:pPr>
            <w:r>
              <w:rPr>
                <w:rFonts w:cs="Calibri Light"/>
                <w:szCs w:val="22"/>
              </w:rPr>
              <w:t>Facebook page, very regular posts and</w:t>
            </w:r>
            <w:r w:rsidRPr="00EB569E">
              <w:rPr>
                <w:rFonts w:cs="Calibri Light"/>
                <w:szCs w:val="22"/>
              </w:rPr>
              <w:t xml:space="preserve"> call outs for volunteers via Facebook</w:t>
            </w:r>
            <w:r>
              <w:rPr>
                <w:rFonts w:cs="Calibri Light"/>
                <w:szCs w:val="22"/>
              </w:rPr>
              <w:t xml:space="preserve"> </w:t>
            </w:r>
            <w:r w:rsidRPr="00EB569E">
              <w:rPr>
                <w:rFonts w:cs="Calibri Light"/>
                <w:szCs w:val="22"/>
              </w:rPr>
              <w:t xml:space="preserve"> </w:t>
            </w:r>
          </w:p>
        </w:tc>
      </w:tr>
    </w:tbl>
    <w:p w14:paraId="1AC668BA" w14:textId="77777777" w:rsidR="001D19A6" w:rsidRPr="00A23ABF" w:rsidRDefault="001D19A6" w:rsidP="001D19A6">
      <w:pPr>
        <w:jc w:val="both"/>
        <w:rPr>
          <w:rFonts w:cs="Calibri Light"/>
          <w:szCs w:val="22"/>
        </w:rPr>
      </w:pPr>
    </w:p>
    <w:p w14:paraId="48AC726C" w14:textId="77777777" w:rsidR="001D19A6" w:rsidRPr="00A23ABF" w:rsidRDefault="001D19A6" w:rsidP="001D19A6">
      <w:pPr>
        <w:jc w:val="both"/>
        <w:rPr>
          <w:rFonts w:cs="Calibri Light"/>
          <w:b/>
          <w:szCs w:val="22"/>
        </w:rPr>
      </w:pPr>
      <w:r w:rsidRPr="00A23ABF">
        <w:rPr>
          <w:rFonts w:cs="Calibri Light"/>
          <w:b/>
          <w:szCs w:val="22"/>
        </w:rPr>
        <w:t>Middle Park Toy Library</w:t>
      </w:r>
    </w:p>
    <w:tbl>
      <w:tblPr>
        <w:tblStyle w:val="TableGrid"/>
        <w:tblW w:w="0" w:type="auto"/>
        <w:tblLook w:val="04A0" w:firstRow="1" w:lastRow="0" w:firstColumn="1" w:lastColumn="0" w:noHBand="0" w:noVBand="1"/>
      </w:tblPr>
      <w:tblGrid>
        <w:gridCol w:w="1904"/>
        <w:gridCol w:w="7526"/>
      </w:tblGrid>
      <w:tr w:rsidR="001D19A6" w:rsidRPr="00A23ABF" w14:paraId="2D27DC9C" w14:textId="77777777" w:rsidTr="00787089">
        <w:tc>
          <w:tcPr>
            <w:tcW w:w="1629" w:type="dxa"/>
          </w:tcPr>
          <w:p w14:paraId="1AAE84AF" w14:textId="77777777" w:rsidR="001D19A6" w:rsidRPr="00A23ABF" w:rsidRDefault="001D19A6" w:rsidP="003E2D26">
            <w:pPr>
              <w:rPr>
                <w:rFonts w:cs="Calibri Light"/>
                <w:szCs w:val="22"/>
              </w:rPr>
            </w:pPr>
            <w:r w:rsidRPr="00A23ABF">
              <w:rPr>
                <w:rFonts w:cs="Calibri Light"/>
                <w:szCs w:val="22"/>
              </w:rPr>
              <w:t>Location</w:t>
            </w:r>
          </w:p>
        </w:tc>
        <w:tc>
          <w:tcPr>
            <w:tcW w:w="7575" w:type="dxa"/>
          </w:tcPr>
          <w:p w14:paraId="3424F32F" w14:textId="77777777" w:rsidR="001D19A6" w:rsidRPr="00A23ABF" w:rsidRDefault="001D19A6" w:rsidP="00787089">
            <w:pPr>
              <w:jc w:val="both"/>
              <w:rPr>
                <w:rFonts w:cs="Calibri Light"/>
                <w:szCs w:val="22"/>
              </w:rPr>
            </w:pPr>
            <w:r w:rsidRPr="00A23ABF">
              <w:rPr>
                <w:rFonts w:cs="Calibri Light"/>
                <w:szCs w:val="22"/>
              </w:rPr>
              <w:t xml:space="preserve">Middle Park Community Centre/Middle Park Civic </w:t>
            </w:r>
          </w:p>
          <w:p w14:paraId="0892221A" w14:textId="77777777" w:rsidR="001D19A6" w:rsidRPr="00A23ABF" w:rsidRDefault="001D19A6" w:rsidP="00787089">
            <w:pPr>
              <w:jc w:val="both"/>
              <w:rPr>
                <w:rFonts w:cs="Calibri Light"/>
                <w:szCs w:val="22"/>
              </w:rPr>
            </w:pPr>
            <w:r w:rsidRPr="00A23ABF">
              <w:rPr>
                <w:rFonts w:cs="Calibri Light"/>
                <w:szCs w:val="22"/>
              </w:rPr>
              <w:t xml:space="preserve">256 Richardson Street </w:t>
            </w:r>
          </w:p>
          <w:p w14:paraId="6932F29F" w14:textId="77777777" w:rsidR="001D19A6" w:rsidRPr="00A23ABF" w:rsidRDefault="001D19A6" w:rsidP="00787089">
            <w:pPr>
              <w:jc w:val="both"/>
              <w:rPr>
                <w:rFonts w:cs="Calibri Light"/>
                <w:szCs w:val="22"/>
              </w:rPr>
            </w:pPr>
            <w:r w:rsidRPr="00A23ABF">
              <w:rPr>
                <w:rFonts w:cs="Calibri Light"/>
                <w:szCs w:val="22"/>
              </w:rPr>
              <w:t>Co-located with Civic Kindergarten (23 places), MCH , playgroup and Middle Park Library  (small)</w:t>
            </w:r>
          </w:p>
          <w:p w14:paraId="629299EC" w14:textId="77777777" w:rsidR="001D19A6" w:rsidRPr="00A23ABF" w:rsidRDefault="001D19A6" w:rsidP="00787089">
            <w:pPr>
              <w:jc w:val="both"/>
              <w:rPr>
                <w:rFonts w:cs="Calibri Light"/>
                <w:szCs w:val="22"/>
              </w:rPr>
            </w:pPr>
            <w:r w:rsidRPr="00A23ABF">
              <w:rPr>
                <w:rFonts w:cs="Calibri Light"/>
                <w:noProof/>
                <w:szCs w:val="22"/>
                <w:lang w:eastAsia="en-AU"/>
              </w:rPr>
              <w:drawing>
                <wp:inline distT="0" distB="0" distL="0" distR="0" wp14:anchorId="7C6A6203" wp14:editId="183EFD8F">
                  <wp:extent cx="3531769" cy="2425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 Park Library.jpg"/>
                          <pic:cNvPicPr/>
                        </pic:nvPicPr>
                        <pic:blipFill>
                          <a:blip r:embed="rId14">
                            <a:extLst>
                              <a:ext uri="{28A0092B-C50C-407E-A947-70E740481C1C}">
                                <a14:useLocalDpi xmlns:a14="http://schemas.microsoft.com/office/drawing/2010/main" val="0"/>
                              </a:ext>
                            </a:extLst>
                          </a:blip>
                          <a:stretch>
                            <a:fillRect/>
                          </a:stretch>
                        </pic:blipFill>
                        <pic:spPr>
                          <a:xfrm>
                            <a:off x="0" y="0"/>
                            <a:ext cx="3583370" cy="2460581"/>
                          </a:xfrm>
                          <a:prstGeom prst="rect">
                            <a:avLst/>
                          </a:prstGeom>
                        </pic:spPr>
                      </pic:pic>
                    </a:graphicData>
                  </a:graphic>
                </wp:inline>
              </w:drawing>
            </w:r>
          </w:p>
        </w:tc>
      </w:tr>
      <w:tr w:rsidR="001D19A6" w:rsidRPr="00A23ABF" w14:paraId="3DF163DC" w14:textId="77777777" w:rsidTr="00787089">
        <w:tc>
          <w:tcPr>
            <w:tcW w:w="2376" w:type="dxa"/>
          </w:tcPr>
          <w:p w14:paraId="6D471965" w14:textId="77777777" w:rsidR="001D19A6" w:rsidRPr="00A23ABF" w:rsidRDefault="001D19A6" w:rsidP="003E2D26">
            <w:pPr>
              <w:rPr>
                <w:rFonts w:cs="Calibri Light"/>
                <w:szCs w:val="22"/>
              </w:rPr>
            </w:pPr>
            <w:r w:rsidRPr="00A23ABF">
              <w:rPr>
                <w:rFonts w:cs="Calibri Light"/>
                <w:szCs w:val="22"/>
              </w:rPr>
              <w:t>Building Description and condition</w:t>
            </w:r>
          </w:p>
        </w:tc>
        <w:tc>
          <w:tcPr>
            <w:tcW w:w="7054" w:type="dxa"/>
            <w:shd w:val="clear" w:color="auto" w:fill="auto"/>
          </w:tcPr>
          <w:p w14:paraId="5BA637E4" w14:textId="77777777" w:rsidR="001D19A6" w:rsidRPr="00227A91" w:rsidRDefault="001D19A6" w:rsidP="00354A01">
            <w:pPr>
              <w:pStyle w:val="ListParagraph"/>
              <w:numPr>
                <w:ilvl w:val="0"/>
                <w:numId w:val="35"/>
              </w:numPr>
              <w:jc w:val="both"/>
              <w:rPr>
                <w:rFonts w:cs="Calibri Light"/>
                <w:szCs w:val="22"/>
              </w:rPr>
            </w:pPr>
            <w:r w:rsidRPr="00227A91">
              <w:rPr>
                <w:rFonts w:cs="Calibri Light"/>
                <w:szCs w:val="22"/>
              </w:rPr>
              <w:t xml:space="preserve">Community managed </w:t>
            </w:r>
          </w:p>
          <w:p w14:paraId="12BB1DF1" w14:textId="77777777" w:rsidR="001D19A6" w:rsidRPr="00227A91" w:rsidRDefault="001D19A6" w:rsidP="00354A01">
            <w:pPr>
              <w:pStyle w:val="ListParagraph"/>
              <w:numPr>
                <w:ilvl w:val="0"/>
                <w:numId w:val="35"/>
              </w:numPr>
              <w:jc w:val="both"/>
              <w:rPr>
                <w:rFonts w:cs="Calibri Light"/>
                <w:szCs w:val="22"/>
              </w:rPr>
            </w:pPr>
            <w:r w:rsidRPr="00227A91">
              <w:rPr>
                <w:rFonts w:cs="Calibri Light"/>
                <w:szCs w:val="22"/>
              </w:rPr>
              <w:t>1920s double storey brick building, underwent significant refurbishment in 2013</w:t>
            </w:r>
          </w:p>
          <w:p w14:paraId="2F78608C" w14:textId="77777777" w:rsidR="001D19A6" w:rsidRPr="00227A91" w:rsidRDefault="001D19A6" w:rsidP="00354A01">
            <w:pPr>
              <w:pStyle w:val="ListParagraph"/>
              <w:numPr>
                <w:ilvl w:val="0"/>
                <w:numId w:val="35"/>
              </w:numPr>
              <w:jc w:val="both"/>
              <w:rPr>
                <w:rFonts w:cs="Calibri Light"/>
                <w:szCs w:val="22"/>
              </w:rPr>
            </w:pPr>
            <w:r w:rsidRPr="00227A91">
              <w:rPr>
                <w:rFonts w:cs="Calibri Light"/>
                <w:szCs w:val="22"/>
              </w:rPr>
              <w:t xml:space="preserve">Rooms quite small, building has heritage overlay – no ability to increase capacity </w:t>
            </w:r>
          </w:p>
          <w:p w14:paraId="381CA4F7" w14:textId="77777777" w:rsidR="001D19A6" w:rsidRPr="00227A91" w:rsidRDefault="001D19A6" w:rsidP="00354A01">
            <w:pPr>
              <w:pStyle w:val="ListParagraph"/>
              <w:numPr>
                <w:ilvl w:val="0"/>
                <w:numId w:val="35"/>
              </w:numPr>
              <w:jc w:val="both"/>
              <w:rPr>
                <w:rFonts w:cs="Calibri Light"/>
                <w:szCs w:val="22"/>
              </w:rPr>
            </w:pPr>
            <w:r w:rsidRPr="00227A91">
              <w:rPr>
                <w:rFonts w:cs="Calibri Light"/>
                <w:szCs w:val="22"/>
              </w:rPr>
              <w:t xml:space="preserve">Toy library is housed in a small room; capacity for 3 to 4 adults. No room for prep/return stations. </w:t>
            </w:r>
          </w:p>
        </w:tc>
      </w:tr>
      <w:tr w:rsidR="001D19A6" w:rsidRPr="00A23ABF" w14:paraId="4569D071" w14:textId="77777777" w:rsidTr="00787089">
        <w:tc>
          <w:tcPr>
            <w:tcW w:w="2376" w:type="dxa"/>
          </w:tcPr>
          <w:p w14:paraId="7090B760" w14:textId="77777777" w:rsidR="001D19A6" w:rsidRPr="00A23ABF" w:rsidRDefault="001D19A6" w:rsidP="003E2D26">
            <w:pPr>
              <w:rPr>
                <w:rFonts w:cs="Calibri Light"/>
                <w:szCs w:val="22"/>
              </w:rPr>
            </w:pPr>
            <w:r w:rsidRPr="00A23ABF">
              <w:rPr>
                <w:rFonts w:cs="Calibri Light"/>
                <w:szCs w:val="22"/>
              </w:rPr>
              <w:t xml:space="preserve">Fit for purpose/future readiness </w:t>
            </w:r>
          </w:p>
        </w:tc>
        <w:tc>
          <w:tcPr>
            <w:tcW w:w="7054" w:type="dxa"/>
          </w:tcPr>
          <w:p w14:paraId="7AD7D083" w14:textId="77777777" w:rsidR="001D19A6" w:rsidRPr="00EB569E" w:rsidRDefault="001D19A6" w:rsidP="00354A01">
            <w:pPr>
              <w:pStyle w:val="ListParagraph"/>
              <w:numPr>
                <w:ilvl w:val="0"/>
                <w:numId w:val="56"/>
              </w:numPr>
              <w:jc w:val="both"/>
              <w:rPr>
                <w:rFonts w:cs="Calibri Light"/>
                <w:szCs w:val="22"/>
              </w:rPr>
            </w:pPr>
            <w:r w:rsidRPr="00EB569E">
              <w:rPr>
                <w:rFonts w:cs="Calibri Light"/>
                <w:szCs w:val="22"/>
              </w:rPr>
              <w:t xml:space="preserve">Due to heritage listing there is no ability to increase capacity </w:t>
            </w:r>
          </w:p>
          <w:p w14:paraId="44672E58" w14:textId="77777777" w:rsidR="001D19A6" w:rsidRPr="00EB569E" w:rsidRDefault="001D19A6" w:rsidP="00354A01">
            <w:pPr>
              <w:pStyle w:val="ListParagraph"/>
              <w:numPr>
                <w:ilvl w:val="0"/>
                <w:numId w:val="56"/>
              </w:numPr>
              <w:jc w:val="both"/>
              <w:rPr>
                <w:rFonts w:cs="Calibri Light"/>
                <w:szCs w:val="22"/>
              </w:rPr>
            </w:pPr>
            <w:r w:rsidRPr="00EB569E">
              <w:rPr>
                <w:rFonts w:cs="Calibri Light"/>
                <w:szCs w:val="22"/>
              </w:rPr>
              <w:t xml:space="preserve">Facility has capacity to meet future needs with some alterations </w:t>
            </w:r>
          </w:p>
        </w:tc>
      </w:tr>
      <w:tr w:rsidR="001D19A6" w:rsidRPr="00A23ABF" w14:paraId="60B0F39C" w14:textId="77777777" w:rsidTr="00787089">
        <w:tc>
          <w:tcPr>
            <w:tcW w:w="2376" w:type="dxa"/>
          </w:tcPr>
          <w:p w14:paraId="076E5D2A" w14:textId="77777777" w:rsidR="001D19A6" w:rsidRPr="00A23ABF" w:rsidRDefault="001D19A6" w:rsidP="003E2D26">
            <w:pPr>
              <w:rPr>
                <w:rFonts w:cs="Calibri Light"/>
                <w:szCs w:val="22"/>
              </w:rPr>
            </w:pPr>
            <w:r w:rsidRPr="00A23ABF">
              <w:rPr>
                <w:rFonts w:cs="Calibri Light"/>
                <w:szCs w:val="22"/>
              </w:rPr>
              <w:lastRenderedPageBreak/>
              <w:t xml:space="preserve">Management </w:t>
            </w:r>
          </w:p>
        </w:tc>
        <w:tc>
          <w:tcPr>
            <w:tcW w:w="7054" w:type="dxa"/>
          </w:tcPr>
          <w:p w14:paraId="2FF8CD21" w14:textId="77777777" w:rsidR="001D19A6" w:rsidRPr="00EB569E" w:rsidRDefault="001D19A6" w:rsidP="00354A01">
            <w:pPr>
              <w:pStyle w:val="ListParagraph"/>
              <w:numPr>
                <w:ilvl w:val="0"/>
                <w:numId w:val="57"/>
              </w:numPr>
              <w:jc w:val="both"/>
              <w:rPr>
                <w:rFonts w:cs="Calibri Light"/>
                <w:szCs w:val="22"/>
              </w:rPr>
            </w:pPr>
            <w:r w:rsidRPr="00EB569E">
              <w:rPr>
                <w:rFonts w:cs="Calibri Light"/>
                <w:szCs w:val="22"/>
              </w:rPr>
              <w:t>Volunteer com</w:t>
            </w:r>
            <w:r>
              <w:rPr>
                <w:rFonts w:cs="Calibri Light"/>
                <w:szCs w:val="22"/>
              </w:rPr>
              <w:t>mittee, part time coordinator (6</w:t>
            </w:r>
            <w:r w:rsidRPr="00EB569E">
              <w:rPr>
                <w:rFonts w:cs="Calibri Light"/>
                <w:szCs w:val="22"/>
              </w:rPr>
              <w:t xml:space="preserve"> hours per week) </w:t>
            </w:r>
          </w:p>
          <w:p w14:paraId="76E23FA7" w14:textId="77777777" w:rsidR="001D19A6" w:rsidRPr="00EB569E" w:rsidRDefault="001D19A6" w:rsidP="00354A01">
            <w:pPr>
              <w:pStyle w:val="ListParagraph"/>
              <w:numPr>
                <w:ilvl w:val="0"/>
                <w:numId w:val="57"/>
              </w:numPr>
              <w:jc w:val="both"/>
              <w:rPr>
                <w:rFonts w:cs="Calibri Light"/>
                <w:szCs w:val="22"/>
              </w:rPr>
            </w:pPr>
            <w:r w:rsidRPr="00EB569E">
              <w:rPr>
                <w:rFonts w:cs="Calibri Light"/>
                <w:szCs w:val="22"/>
              </w:rPr>
              <w:t xml:space="preserve">Challenges to maintain volunteer committee </w:t>
            </w:r>
          </w:p>
        </w:tc>
      </w:tr>
      <w:tr w:rsidR="001D19A6" w:rsidRPr="00A23ABF" w14:paraId="2C050DA9" w14:textId="77777777" w:rsidTr="00787089">
        <w:tc>
          <w:tcPr>
            <w:tcW w:w="2376" w:type="dxa"/>
          </w:tcPr>
          <w:p w14:paraId="7F7E90F1" w14:textId="77777777" w:rsidR="001D19A6" w:rsidRPr="00A23ABF" w:rsidRDefault="001D19A6" w:rsidP="003E2D26">
            <w:pPr>
              <w:rPr>
                <w:rFonts w:cs="Calibri Light"/>
                <w:szCs w:val="22"/>
              </w:rPr>
            </w:pPr>
            <w:r w:rsidRPr="00A23ABF">
              <w:rPr>
                <w:rFonts w:cs="Calibri Light"/>
                <w:szCs w:val="22"/>
              </w:rPr>
              <w:t>Cost of membership</w:t>
            </w:r>
          </w:p>
        </w:tc>
        <w:tc>
          <w:tcPr>
            <w:tcW w:w="7054" w:type="dxa"/>
          </w:tcPr>
          <w:p w14:paraId="358B759F" w14:textId="77777777" w:rsidR="001D19A6" w:rsidRPr="00A23ABF" w:rsidRDefault="001D19A6" w:rsidP="00354A01">
            <w:pPr>
              <w:pStyle w:val="NormalWeb"/>
              <w:numPr>
                <w:ilvl w:val="0"/>
                <w:numId w:val="34"/>
              </w:numPr>
              <w:shd w:val="clear" w:color="auto" w:fill="FFFFFF"/>
              <w:jc w:val="both"/>
              <w:rPr>
                <w:rFonts w:ascii="Calibri Light" w:hAnsi="Calibri Light" w:cs="Calibri Light"/>
                <w:spacing w:val="5"/>
                <w:sz w:val="22"/>
                <w:szCs w:val="22"/>
              </w:rPr>
            </w:pPr>
            <w:r w:rsidRPr="00A23ABF">
              <w:rPr>
                <w:rFonts w:ascii="Calibri Light" w:hAnsi="Calibri Light" w:cs="Calibri Light"/>
                <w:spacing w:val="5"/>
                <w:sz w:val="22"/>
                <w:szCs w:val="22"/>
              </w:rPr>
              <w:t xml:space="preserve">Annual membership fee is $70 (concession fee is $30) </w:t>
            </w:r>
          </w:p>
          <w:p w14:paraId="422C2935" w14:textId="77777777" w:rsidR="001D19A6" w:rsidRPr="00A23ABF" w:rsidRDefault="001D19A6" w:rsidP="00354A01">
            <w:pPr>
              <w:pStyle w:val="NormalWeb"/>
              <w:numPr>
                <w:ilvl w:val="0"/>
                <w:numId w:val="34"/>
              </w:numPr>
              <w:shd w:val="clear" w:color="auto" w:fill="FFFFFF"/>
              <w:jc w:val="both"/>
              <w:rPr>
                <w:rFonts w:ascii="Calibri Light" w:hAnsi="Calibri Light" w:cs="Calibri Light"/>
                <w:spacing w:val="5"/>
                <w:sz w:val="22"/>
                <w:szCs w:val="22"/>
              </w:rPr>
            </w:pPr>
            <w:r w:rsidRPr="00A23ABF">
              <w:rPr>
                <w:rFonts w:ascii="Calibri Light" w:hAnsi="Calibri Light" w:cs="Calibri Light"/>
                <w:spacing w:val="5"/>
                <w:sz w:val="22"/>
                <w:szCs w:val="22"/>
              </w:rPr>
              <w:t xml:space="preserve">$50 additional fee if unable to volunteer </w:t>
            </w:r>
          </w:p>
          <w:p w14:paraId="3335A4EE" w14:textId="77777777" w:rsidR="001D19A6" w:rsidRPr="00A23ABF" w:rsidRDefault="001D19A6" w:rsidP="00354A01">
            <w:pPr>
              <w:pStyle w:val="NormalWeb"/>
              <w:numPr>
                <w:ilvl w:val="0"/>
                <w:numId w:val="34"/>
              </w:numPr>
              <w:shd w:val="clear" w:color="auto" w:fill="FFFFFF"/>
              <w:jc w:val="both"/>
              <w:rPr>
                <w:rFonts w:ascii="Calibri Light" w:hAnsi="Calibri Light" w:cs="Calibri Light"/>
                <w:spacing w:val="5"/>
                <w:sz w:val="22"/>
                <w:szCs w:val="22"/>
              </w:rPr>
            </w:pPr>
            <w:r w:rsidRPr="00A23ABF">
              <w:rPr>
                <w:rFonts w:ascii="Calibri Light" w:hAnsi="Calibri Light" w:cs="Calibri Light"/>
                <w:spacing w:val="5"/>
                <w:sz w:val="22"/>
                <w:szCs w:val="22"/>
              </w:rPr>
              <w:t xml:space="preserve">$20 bond is also taken to charge for broken/damaged toys </w:t>
            </w:r>
          </w:p>
        </w:tc>
      </w:tr>
      <w:tr w:rsidR="001D19A6" w:rsidRPr="00A23ABF" w14:paraId="7C65604F" w14:textId="77777777" w:rsidTr="00787089">
        <w:tc>
          <w:tcPr>
            <w:tcW w:w="2376" w:type="dxa"/>
          </w:tcPr>
          <w:p w14:paraId="58E9E602" w14:textId="77777777" w:rsidR="001D19A6" w:rsidRPr="00A23ABF" w:rsidRDefault="001D19A6" w:rsidP="003E2D26">
            <w:pPr>
              <w:rPr>
                <w:rFonts w:cs="Calibri Light"/>
                <w:szCs w:val="22"/>
              </w:rPr>
            </w:pPr>
            <w:r w:rsidRPr="00A23ABF">
              <w:rPr>
                <w:rFonts w:cs="Calibri Light"/>
                <w:szCs w:val="22"/>
              </w:rPr>
              <w:t>Number of members</w:t>
            </w:r>
          </w:p>
        </w:tc>
        <w:tc>
          <w:tcPr>
            <w:tcW w:w="7054" w:type="dxa"/>
          </w:tcPr>
          <w:p w14:paraId="2029BDDC" w14:textId="77777777" w:rsidR="001D19A6" w:rsidRPr="00A23ABF" w:rsidRDefault="001D19A6" w:rsidP="00787089">
            <w:pPr>
              <w:jc w:val="both"/>
              <w:rPr>
                <w:rFonts w:cs="Calibri Light"/>
                <w:szCs w:val="22"/>
              </w:rPr>
            </w:pPr>
            <w:r>
              <w:rPr>
                <w:rFonts w:cs="Calibri Light"/>
                <w:szCs w:val="22"/>
              </w:rPr>
              <w:t xml:space="preserve">Approximately 60 members </w:t>
            </w:r>
            <w:r w:rsidRPr="00A23ABF">
              <w:rPr>
                <w:rFonts w:cs="Calibri Light"/>
                <w:szCs w:val="22"/>
              </w:rPr>
              <w:t xml:space="preserve"> </w:t>
            </w:r>
          </w:p>
        </w:tc>
      </w:tr>
      <w:tr w:rsidR="001D19A6" w:rsidRPr="00A23ABF" w14:paraId="3FCD5622" w14:textId="77777777" w:rsidTr="00787089">
        <w:tc>
          <w:tcPr>
            <w:tcW w:w="2376" w:type="dxa"/>
          </w:tcPr>
          <w:p w14:paraId="582CAA2A" w14:textId="77777777" w:rsidR="001D19A6" w:rsidRPr="00A23ABF" w:rsidRDefault="001D19A6" w:rsidP="003E2D26">
            <w:pPr>
              <w:rPr>
                <w:rFonts w:cs="Calibri Light"/>
                <w:szCs w:val="22"/>
              </w:rPr>
            </w:pPr>
            <w:r w:rsidRPr="00A23ABF">
              <w:rPr>
                <w:rFonts w:cs="Calibri Light"/>
                <w:szCs w:val="22"/>
              </w:rPr>
              <w:t>Service delivery model</w:t>
            </w:r>
          </w:p>
        </w:tc>
        <w:tc>
          <w:tcPr>
            <w:tcW w:w="7054" w:type="dxa"/>
          </w:tcPr>
          <w:p w14:paraId="4488E3A6" w14:textId="7B5AE46B" w:rsidR="001D19A6" w:rsidRPr="00EB569E" w:rsidRDefault="001D19A6" w:rsidP="00354A01">
            <w:pPr>
              <w:pStyle w:val="ListParagraph"/>
              <w:numPr>
                <w:ilvl w:val="0"/>
                <w:numId w:val="58"/>
              </w:numPr>
              <w:jc w:val="both"/>
              <w:rPr>
                <w:rFonts w:cs="Calibri Light"/>
                <w:szCs w:val="22"/>
              </w:rPr>
            </w:pPr>
            <w:r w:rsidRPr="00EB569E">
              <w:rPr>
                <w:rFonts w:cs="Calibri Light"/>
                <w:szCs w:val="22"/>
              </w:rPr>
              <w:t>Membership structure requires members to volunteer (3 to 4 sessions per</w:t>
            </w:r>
            <w:r w:rsidR="006D5AA8">
              <w:rPr>
                <w:rFonts w:cs="Calibri Light"/>
                <w:szCs w:val="22"/>
              </w:rPr>
              <w:t xml:space="preserve"> year</w:t>
            </w:r>
            <w:r w:rsidRPr="00EB569E">
              <w:rPr>
                <w:rFonts w:cs="Calibri Light"/>
                <w:szCs w:val="22"/>
              </w:rPr>
              <w:t>) or get involved in fundraising events</w:t>
            </w:r>
          </w:p>
          <w:p w14:paraId="529241B4" w14:textId="77777777" w:rsidR="001D19A6" w:rsidRPr="00EB569E" w:rsidRDefault="001D19A6" w:rsidP="00354A01">
            <w:pPr>
              <w:pStyle w:val="ListParagraph"/>
              <w:numPr>
                <w:ilvl w:val="0"/>
                <w:numId w:val="58"/>
              </w:numPr>
              <w:jc w:val="both"/>
              <w:rPr>
                <w:rFonts w:cs="Calibri Light"/>
                <w:szCs w:val="22"/>
              </w:rPr>
            </w:pPr>
            <w:r w:rsidRPr="00EB569E">
              <w:rPr>
                <w:rFonts w:cs="Calibri Light"/>
                <w:szCs w:val="22"/>
              </w:rPr>
              <w:t xml:space="preserve">Caters to 0-5 year olds predominantly (service too small for children) </w:t>
            </w:r>
          </w:p>
          <w:p w14:paraId="4FEF6D88" w14:textId="77777777" w:rsidR="001D19A6" w:rsidRPr="00EB569E" w:rsidRDefault="001D19A6" w:rsidP="00354A01">
            <w:pPr>
              <w:pStyle w:val="ListParagraph"/>
              <w:numPr>
                <w:ilvl w:val="0"/>
                <w:numId w:val="58"/>
              </w:numPr>
              <w:jc w:val="both"/>
              <w:rPr>
                <w:rFonts w:cs="Calibri Light"/>
                <w:szCs w:val="22"/>
              </w:rPr>
            </w:pPr>
            <w:r w:rsidRPr="00EB569E">
              <w:rPr>
                <w:rFonts w:cs="Calibri Light"/>
                <w:szCs w:val="22"/>
              </w:rPr>
              <w:t xml:space="preserve">Families tend to be members for 3-4 years </w:t>
            </w:r>
          </w:p>
          <w:p w14:paraId="2F49DDC3" w14:textId="77777777" w:rsidR="001D19A6" w:rsidRPr="00EB569E" w:rsidRDefault="001D19A6" w:rsidP="006D5AA8">
            <w:pPr>
              <w:pStyle w:val="ListParagraph"/>
              <w:numPr>
                <w:ilvl w:val="0"/>
                <w:numId w:val="58"/>
              </w:numPr>
              <w:rPr>
                <w:rFonts w:cs="Calibri Light"/>
                <w:szCs w:val="22"/>
              </w:rPr>
            </w:pPr>
            <w:r w:rsidRPr="00EB569E">
              <w:rPr>
                <w:rFonts w:cs="Calibri Light"/>
                <w:szCs w:val="22"/>
              </w:rPr>
              <w:t xml:space="preserve">Has an online album of toys: </w:t>
            </w:r>
            <w:hyperlink r:id="rId15" w:history="1">
              <w:r w:rsidRPr="00EB569E">
                <w:rPr>
                  <w:rStyle w:val="Hyperlink"/>
                  <w:rFonts w:cs="Calibri Light"/>
                  <w:szCs w:val="22"/>
                </w:rPr>
                <w:t>https://get.google.com/albumarchive/105423371110328129289?source=pwa</w:t>
              </w:r>
            </w:hyperlink>
            <w:r w:rsidRPr="00EB569E">
              <w:rPr>
                <w:rFonts w:cs="Calibri Light"/>
                <w:szCs w:val="22"/>
              </w:rPr>
              <w:t xml:space="preserve"> </w:t>
            </w:r>
          </w:p>
        </w:tc>
      </w:tr>
      <w:tr w:rsidR="001D19A6" w:rsidRPr="00A23ABF" w14:paraId="0920E873" w14:textId="77777777" w:rsidTr="00787089">
        <w:tc>
          <w:tcPr>
            <w:tcW w:w="2376" w:type="dxa"/>
          </w:tcPr>
          <w:p w14:paraId="436E3D74" w14:textId="77777777" w:rsidR="001D19A6" w:rsidRPr="00A23ABF" w:rsidRDefault="001D19A6" w:rsidP="003E2D26">
            <w:pPr>
              <w:rPr>
                <w:rFonts w:cs="Calibri Light"/>
                <w:szCs w:val="22"/>
              </w:rPr>
            </w:pPr>
            <w:r w:rsidRPr="00A23ABF">
              <w:rPr>
                <w:rFonts w:cs="Calibri Light"/>
                <w:szCs w:val="22"/>
              </w:rPr>
              <w:t>Operating hours</w:t>
            </w:r>
          </w:p>
        </w:tc>
        <w:tc>
          <w:tcPr>
            <w:tcW w:w="7054" w:type="dxa"/>
          </w:tcPr>
          <w:p w14:paraId="77386294" w14:textId="77777777" w:rsidR="001D19A6" w:rsidRPr="00EB569E" w:rsidRDefault="001D19A6" w:rsidP="00354A01">
            <w:pPr>
              <w:pStyle w:val="ListParagraph"/>
              <w:numPr>
                <w:ilvl w:val="0"/>
                <w:numId w:val="59"/>
              </w:numPr>
              <w:jc w:val="both"/>
              <w:rPr>
                <w:rFonts w:cs="Calibri Light"/>
                <w:szCs w:val="22"/>
              </w:rPr>
            </w:pPr>
            <w:r w:rsidRPr="00EB569E">
              <w:rPr>
                <w:rFonts w:cs="Calibri Light"/>
                <w:szCs w:val="22"/>
              </w:rPr>
              <w:t>Difficult to find this information – not on website</w:t>
            </w:r>
          </w:p>
          <w:p w14:paraId="492AC6FE" w14:textId="77777777" w:rsidR="001D19A6" w:rsidRPr="00EB569E" w:rsidRDefault="001D19A6" w:rsidP="00354A01">
            <w:pPr>
              <w:pStyle w:val="ListParagraph"/>
              <w:numPr>
                <w:ilvl w:val="0"/>
                <w:numId w:val="59"/>
              </w:numPr>
              <w:jc w:val="both"/>
              <w:rPr>
                <w:rFonts w:cs="Calibri Light"/>
                <w:szCs w:val="22"/>
              </w:rPr>
            </w:pPr>
            <w:r w:rsidRPr="00EB569E">
              <w:rPr>
                <w:rFonts w:cs="Calibri Light"/>
                <w:szCs w:val="22"/>
              </w:rPr>
              <w:t xml:space="preserve">Facebook </w:t>
            </w:r>
            <w:r>
              <w:rPr>
                <w:rFonts w:cs="Calibri Light"/>
                <w:szCs w:val="22"/>
              </w:rPr>
              <w:t xml:space="preserve">page has the following listed hours – Tues and </w:t>
            </w:r>
            <w:r w:rsidRPr="00EB569E">
              <w:rPr>
                <w:rFonts w:cs="Calibri Light"/>
                <w:szCs w:val="22"/>
              </w:rPr>
              <w:t>Sat 9:30-11am</w:t>
            </w:r>
          </w:p>
        </w:tc>
      </w:tr>
      <w:tr w:rsidR="001D19A6" w:rsidRPr="00A23ABF" w14:paraId="778B685E" w14:textId="77777777" w:rsidTr="00787089">
        <w:tc>
          <w:tcPr>
            <w:tcW w:w="2376" w:type="dxa"/>
          </w:tcPr>
          <w:p w14:paraId="4E824603" w14:textId="77777777" w:rsidR="001D19A6" w:rsidRPr="00A23ABF" w:rsidRDefault="001D19A6" w:rsidP="003E2D26">
            <w:pPr>
              <w:rPr>
                <w:rFonts w:cs="Calibri Light"/>
                <w:szCs w:val="22"/>
              </w:rPr>
            </w:pPr>
            <w:r w:rsidRPr="00A23ABF">
              <w:rPr>
                <w:rFonts w:cs="Calibri Light"/>
                <w:szCs w:val="22"/>
              </w:rPr>
              <w:t>Current utilisation by the community</w:t>
            </w:r>
          </w:p>
        </w:tc>
        <w:tc>
          <w:tcPr>
            <w:tcW w:w="7054" w:type="dxa"/>
          </w:tcPr>
          <w:p w14:paraId="76C4D0CE" w14:textId="77777777" w:rsidR="001D19A6" w:rsidRPr="00EB569E" w:rsidRDefault="001D19A6" w:rsidP="00354A01">
            <w:pPr>
              <w:pStyle w:val="ListParagraph"/>
              <w:numPr>
                <w:ilvl w:val="0"/>
                <w:numId w:val="60"/>
              </w:numPr>
              <w:jc w:val="both"/>
              <w:rPr>
                <w:rFonts w:cs="Calibri Light"/>
                <w:szCs w:val="22"/>
              </w:rPr>
            </w:pPr>
            <w:r w:rsidRPr="00EB569E">
              <w:rPr>
                <w:rFonts w:cs="Calibri Light"/>
                <w:szCs w:val="22"/>
              </w:rPr>
              <w:t xml:space="preserve">Currently exceeding community needs based on demand modelling </w:t>
            </w:r>
          </w:p>
        </w:tc>
      </w:tr>
      <w:tr w:rsidR="001D19A6" w:rsidRPr="00A23ABF" w14:paraId="725F349E" w14:textId="77777777" w:rsidTr="00787089">
        <w:trPr>
          <w:trHeight w:val="557"/>
        </w:trPr>
        <w:tc>
          <w:tcPr>
            <w:tcW w:w="2376" w:type="dxa"/>
          </w:tcPr>
          <w:p w14:paraId="3A2FCFD1" w14:textId="77777777" w:rsidR="001D19A6" w:rsidRPr="00A23ABF" w:rsidRDefault="001D19A6" w:rsidP="003E2D26">
            <w:pPr>
              <w:rPr>
                <w:rFonts w:cs="Calibri Light"/>
                <w:szCs w:val="22"/>
              </w:rPr>
            </w:pPr>
            <w:r w:rsidRPr="00A23ABF">
              <w:rPr>
                <w:rFonts w:cs="Calibri Light"/>
                <w:szCs w:val="22"/>
              </w:rPr>
              <w:t xml:space="preserve">Future demand </w:t>
            </w:r>
          </w:p>
        </w:tc>
        <w:tc>
          <w:tcPr>
            <w:tcW w:w="7054" w:type="dxa"/>
          </w:tcPr>
          <w:p w14:paraId="57444D88" w14:textId="77777777" w:rsidR="001D19A6" w:rsidRPr="00EB569E" w:rsidRDefault="001D19A6" w:rsidP="00354A01">
            <w:pPr>
              <w:pStyle w:val="ListParagraph"/>
              <w:numPr>
                <w:ilvl w:val="0"/>
                <w:numId w:val="60"/>
              </w:numPr>
              <w:jc w:val="both"/>
              <w:rPr>
                <w:rFonts w:cs="Calibri Light"/>
                <w:szCs w:val="22"/>
              </w:rPr>
            </w:pPr>
            <w:r w:rsidRPr="00EB569E">
              <w:rPr>
                <w:rFonts w:cs="Calibri Light"/>
                <w:szCs w:val="22"/>
              </w:rPr>
              <w:t>By 2021 –</w:t>
            </w:r>
            <w:r>
              <w:rPr>
                <w:rFonts w:cs="Calibri Light"/>
                <w:szCs w:val="22"/>
              </w:rPr>
              <w:t>no toy library service will be required</w:t>
            </w:r>
            <w:r w:rsidRPr="00EB569E">
              <w:rPr>
                <w:rFonts w:cs="Calibri Light"/>
                <w:szCs w:val="22"/>
              </w:rPr>
              <w:t xml:space="preserve"> based on demand modelling </w:t>
            </w:r>
          </w:p>
        </w:tc>
      </w:tr>
      <w:tr w:rsidR="001D19A6" w:rsidRPr="00A23ABF" w14:paraId="0F0D2882" w14:textId="77777777" w:rsidTr="00787089">
        <w:tc>
          <w:tcPr>
            <w:tcW w:w="2228" w:type="dxa"/>
          </w:tcPr>
          <w:p w14:paraId="497285E9" w14:textId="77777777" w:rsidR="001D19A6" w:rsidRPr="00A23ABF" w:rsidRDefault="001D19A6" w:rsidP="003E2D26">
            <w:pPr>
              <w:rPr>
                <w:rFonts w:cs="Calibri Light"/>
                <w:szCs w:val="22"/>
              </w:rPr>
            </w:pPr>
            <w:r w:rsidRPr="00A23ABF">
              <w:rPr>
                <w:rFonts w:cs="Calibri Light"/>
                <w:szCs w:val="22"/>
              </w:rPr>
              <w:t xml:space="preserve">Financial support and in-kind support from council/ other sources </w:t>
            </w:r>
          </w:p>
        </w:tc>
        <w:tc>
          <w:tcPr>
            <w:tcW w:w="7202" w:type="dxa"/>
          </w:tcPr>
          <w:p w14:paraId="498826DE" w14:textId="48493246" w:rsidR="001D19A6" w:rsidRPr="00227A91" w:rsidRDefault="001D19A6" w:rsidP="00787089">
            <w:pPr>
              <w:jc w:val="both"/>
              <w:rPr>
                <w:rFonts w:cs="Calibri Light"/>
                <w:szCs w:val="22"/>
              </w:rPr>
            </w:pPr>
            <w:r w:rsidRPr="00227A91">
              <w:rPr>
                <w:rFonts w:cs="Calibri Light"/>
                <w:szCs w:val="22"/>
              </w:rPr>
              <w:t>Minor/no rent paid for current site use – council subsid</w:t>
            </w:r>
            <w:r w:rsidR="00914D2A">
              <w:rPr>
                <w:rFonts w:cs="Calibri Light"/>
                <w:szCs w:val="22"/>
              </w:rPr>
              <w:t>is</w:t>
            </w:r>
            <w:r w:rsidRPr="00227A91">
              <w:rPr>
                <w:rFonts w:cs="Calibri Light"/>
                <w:szCs w:val="22"/>
              </w:rPr>
              <w:t xml:space="preserve">es </w:t>
            </w:r>
          </w:p>
          <w:p w14:paraId="0747E9B8" w14:textId="77777777" w:rsidR="001D19A6" w:rsidRPr="00227A91" w:rsidRDefault="001D19A6" w:rsidP="00787089">
            <w:pPr>
              <w:jc w:val="both"/>
              <w:rPr>
                <w:rFonts w:cs="Calibri Light"/>
                <w:szCs w:val="22"/>
              </w:rPr>
            </w:pPr>
            <w:r w:rsidRPr="00227A91">
              <w:rPr>
                <w:rFonts w:cs="Calibri Light"/>
                <w:szCs w:val="22"/>
              </w:rPr>
              <w:t>Council provides the following subsidies each year:</w:t>
            </w:r>
          </w:p>
          <w:p w14:paraId="6CDDEDDD" w14:textId="77777777" w:rsidR="001D19A6" w:rsidRPr="00227A91" w:rsidRDefault="001D19A6" w:rsidP="00354A01">
            <w:pPr>
              <w:pStyle w:val="ListParagraph"/>
              <w:numPr>
                <w:ilvl w:val="0"/>
                <w:numId w:val="36"/>
              </w:numPr>
              <w:jc w:val="both"/>
              <w:rPr>
                <w:rFonts w:cs="Calibri Light"/>
                <w:szCs w:val="22"/>
              </w:rPr>
            </w:pPr>
            <w:r w:rsidRPr="00227A91">
              <w:rPr>
                <w:rFonts w:cs="Calibri Light"/>
                <w:szCs w:val="22"/>
              </w:rPr>
              <w:t xml:space="preserve">$11.12 + GST per child </w:t>
            </w:r>
          </w:p>
          <w:p w14:paraId="18FB3611" w14:textId="77777777" w:rsidR="001D19A6" w:rsidRPr="00227A91" w:rsidRDefault="001D19A6" w:rsidP="00354A01">
            <w:pPr>
              <w:pStyle w:val="ListParagraph"/>
              <w:numPr>
                <w:ilvl w:val="0"/>
                <w:numId w:val="36"/>
              </w:numPr>
              <w:jc w:val="both"/>
              <w:rPr>
                <w:rFonts w:cs="Calibri Light"/>
                <w:szCs w:val="22"/>
              </w:rPr>
            </w:pPr>
            <w:r w:rsidRPr="00227A91">
              <w:rPr>
                <w:rFonts w:cs="Calibri Light"/>
                <w:szCs w:val="22"/>
              </w:rPr>
              <w:t>$87 per child no GST (families with a health care card)</w:t>
            </w:r>
          </w:p>
          <w:p w14:paraId="7855EA89" w14:textId="77777777" w:rsidR="001D19A6" w:rsidRPr="00227A91" w:rsidRDefault="001D19A6" w:rsidP="00354A01">
            <w:pPr>
              <w:pStyle w:val="ListParagraph"/>
              <w:numPr>
                <w:ilvl w:val="0"/>
                <w:numId w:val="36"/>
              </w:numPr>
              <w:jc w:val="both"/>
              <w:rPr>
                <w:rFonts w:cs="Calibri Light"/>
                <w:szCs w:val="22"/>
              </w:rPr>
            </w:pPr>
            <w:r w:rsidRPr="00227A91">
              <w:rPr>
                <w:rFonts w:cs="Calibri Light"/>
                <w:szCs w:val="22"/>
              </w:rPr>
              <w:t xml:space="preserve">$1233 operational subsidy paid yearly </w:t>
            </w:r>
          </w:p>
          <w:p w14:paraId="13138B19" w14:textId="77777777" w:rsidR="001D19A6" w:rsidRPr="00EB569E" w:rsidRDefault="001D19A6" w:rsidP="00787089">
            <w:pPr>
              <w:jc w:val="both"/>
              <w:rPr>
                <w:rFonts w:cs="Calibri Light"/>
                <w:szCs w:val="22"/>
              </w:rPr>
            </w:pPr>
            <w:r w:rsidRPr="00EB569E">
              <w:rPr>
                <w:rFonts w:cs="Calibri Light"/>
                <w:szCs w:val="22"/>
              </w:rPr>
              <w:t>Other funding sources:</w:t>
            </w:r>
          </w:p>
          <w:p w14:paraId="6FCC0530" w14:textId="77777777" w:rsidR="001D19A6" w:rsidRPr="00227A91" w:rsidRDefault="001D19A6" w:rsidP="00354A01">
            <w:pPr>
              <w:pStyle w:val="ListParagraph"/>
              <w:numPr>
                <w:ilvl w:val="0"/>
                <w:numId w:val="40"/>
              </w:numPr>
              <w:jc w:val="both"/>
              <w:rPr>
                <w:rFonts w:cs="Calibri Light"/>
                <w:szCs w:val="22"/>
              </w:rPr>
            </w:pPr>
            <w:r w:rsidRPr="00227A91">
              <w:rPr>
                <w:rFonts w:cs="Calibri Light"/>
                <w:szCs w:val="22"/>
              </w:rPr>
              <w:t xml:space="preserve">Toy library operators apply for a variety of grants throughout the year (council/other grantors) </w:t>
            </w:r>
          </w:p>
          <w:p w14:paraId="00EFEABE" w14:textId="77777777" w:rsidR="001D19A6" w:rsidRPr="00227A91" w:rsidRDefault="001D19A6" w:rsidP="00354A01">
            <w:pPr>
              <w:pStyle w:val="ListParagraph"/>
              <w:numPr>
                <w:ilvl w:val="0"/>
                <w:numId w:val="40"/>
              </w:numPr>
              <w:jc w:val="both"/>
              <w:rPr>
                <w:rFonts w:cs="Calibri Light"/>
                <w:szCs w:val="22"/>
              </w:rPr>
            </w:pPr>
            <w:r w:rsidRPr="00227A91">
              <w:rPr>
                <w:rFonts w:cs="Calibri Light"/>
                <w:szCs w:val="22"/>
              </w:rPr>
              <w:t>Fundraising/Partnership activities ad hoc</w:t>
            </w:r>
          </w:p>
        </w:tc>
      </w:tr>
      <w:tr w:rsidR="001D19A6" w:rsidRPr="00A23ABF" w14:paraId="30033027" w14:textId="77777777" w:rsidTr="00787089">
        <w:tc>
          <w:tcPr>
            <w:tcW w:w="2228" w:type="dxa"/>
          </w:tcPr>
          <w:p w14:paraId="06D7C086" w14:textId="77777777" w:rsidR="001D19A6" w:rsidRPr="00A23ABF" w:rsidRDefault="001D19A6" w:rsidP="003E2D26">
            <w:pPr>
              <w:rPr>
                <w:rFonts w:cs="Calibri Light"/>
                <w:szCs w:val="22"/>
              </w:rPr>
            </w:pPr>
            <w:r w:rsidRPr="00A23ABF">
              <w:rPr>
                <w:rFonts w:cs="Calibri Light"/>
                <w:szCs w:val="22"/>
              </w:rPr>
              <w:t>Social media/online presence</w:t>
            </w:r>
          </w:p>
        </w:tc>
        <w:tc>
          <w:tcPr>
            <w:tcW w:w="7202" w:type="dxa"/>
          </w:tcPr>
          <w:p w14:paraId="1E0183A0" w14:textId="77777777" w:rsidR="001D19A6" w:rsidRPr="00227A91" w:rsidRDefault="001D19A6" w:rsidP="00354A01">
            <w:pPr>
              <w:pStyle w:val="ListParagraph"/>
              <w:numPr>
                <w:ilvl w:val="0"/>
                <w:numId w:val="37"/>
              </w:numPr>
              <w:jc w:val="both"/>
              <w:rPr>
                <w:rFonts w:cs="Calibri Light"/>
                <w:szCs w:val="22"/>
              </w:rPr>
            </w:pPr>
            <w:r w:rsidRPr="00227A91">
              <w:rPr>
                <w:rFonts w:cs="Calibri Light"/>
                <w:szCs w:val="22"/>
              </w:rPr>
              <w:t>Facebook page – regular posting (need to distribute information more widely, only 171 likes)</w:t>
            </w:r>
          </w:p>
          <w:p w14:paraId="3B235007" w14:textId="77777777" w:rsidR="001D19A6" w:rsidRDefault="001D19A6" w:rsidP="00354A01">
            <w:pPr>
              <w:pStyle w:val="ListParagraph"/>
              <w:numPr>
                <w:ilvl w:val="0"/>
                <w:numId w:val="37"/>
              </w:numPr>
              <w:jc w:val="both"/>
              <w:rPr>
                <w:rFonts w:cs="Calibri Light"/>
                <w:szCs w:val="22"/>
              </w:rPr>
            </w:pPr>
            <w:r>
              <w:rPr>
                <w:rFonts w:cs="Calibri Light"/>
                <w:szCs w:val="22"/>
              </w:rPr>
              <w:t xml:space="preserve">Council information </w:t>
            </w:r>
            <w:hyperlink r:id="rId16" w:history="1">
              <w:r w:rsidRPr="00227A91">
                <w:rPr>
                  <w:rStyle w:val="Hyperlink"/>
                  <w:rFonts w:cs="Calibri Light"/>
                  <w:szCs w:val="22"/>
                </w:rPr>
                <w:t>http://www.portphillip.vic.gov.au/ind_occ_playgroups.htm</w:t>
              </w:r>
            </w:hyperlink>
            <w:r w:rsidRPr="00227A91">
              <w:rPr>
                <w:rFonts w:cs="Calibri Light"/>
                <w:szCs w:val="22"/>
              </w:rPr>
              <w:t xml:space="preserve"> </w:t>
            </w:r>
          </w:p>
          <w:p w14:paraId="54C1F5E5" w14:textId="77777777" w:rsidR="001D19A6" w:rsidRPr="00EB569E" w:rsidRDefault="001D19A6" w:rsidP="00787089">
            <w:pPr>
              <w:jc w:val="both"/>
              <w:rPr>
                <w:rFonts w:cs="Calibri Light"/>
                <w:szCs w:val="22"/>
              </w:rPr>
            </w:pPr>
            <w:r w:rsidRPr="00EB569E">
              <w:rPr>
                <w:rFonts w:cs="Calibri Light"/>
                <w:szCs w:val="22"/>
              </w:rPr>
              <w:t xml:space="preserve"> </w:t>
            </w:r>
          </w:p>
        </w:tc>
      </w:tr>
    </w:tbl>
    <w:p w14:paraId="121902DD" w14:textId="77777777" w:rsidR="00F209CC" w:rsidRDefault="00F209CC" w:rsidP="001D19A6">
      <w:pPr>
        <w:jc w:val="both"/>
        <w:rPr>
          <w:rFonts w:cs="Calibri Light"/>
          <w:b/>
          <w:szCs w:val="22"/>
        </w:rPr>
      </w:pPr>
    </w:p>
    <w:p w14:paraId="6DC60D78" w14:textId="2B196AA3" w:rsidR="001D19A6" w:rsidRPr="00A23ABF" w:rsidRDefault="001D19A6" w:rsidP="001D19A6">
      <w:pPr>
        <w:jc w:val="both"/>
        <w:rPr>
          <w:rFonts w:cs="Calibri Light"/>
          <w:b/>
          <w:szCs w:val="22"/>
        </w:rPr>
      </w:pPr>
      <w:r w:rsidRPr="00A23ABF">
        <w:rPr>
          <w:rFonts w:cs="Calibri Light"/>
          <w:b/>
          <w:szCs w:val="22"/>
        </w:rPr>
        <w:t xml:space="preserve">South Melbourne Toy Library </w:t>
      </w:r>
    </w:p>
    <w:tbl>
      <w:tblPr>
        <w:tblStyle w:val="TableGrid"/>
        <w:tblW w:w="0" w:type="auto"/>
        <w:tblLook w:val="04A0" w:firstRow="1" w:lastRow="0" w:firstColumn="1" w:lastColumn="0" w:noHBand="0" w:noVBand="1"/>
      </w:tblPr>
      <w:tblGrid>
        <w:gridCol w:w="1728"/>
        <w:gridCol w:w="7202"/>
      </w:tblGrid>
      <w:tr w:rsidR="001D19A6" w:rsidRPr="00A23ABF" w14:paraId="160D3DC3" w14:textId="77777777" w:rsidTr="00787089">
        <w:tc>
          <w:tcPr>
            <w:tcW w:w="1728" w:type="dxa"/>
          </w:tcPr>
          <w:p w14:paraId="61FFA5F5" w14:textId="77777777" w:rsidR="001D19A6" w:rsidRPr="00A23ABF" w:rsidRDefault="001D19A6" w:rsidP="003E2D26">
            <w:pPr>
              <w:rPr>
                <w:rFonts w:cs="Calibri Light"/>
                <w:szCs w:val="22"/>
              </w:rPr>
            </w:pPr>
            <w:r w:rsidRPr="00A23ABF">
              <w:rPr>
                <w:rFonts w:cs="Calibri Light"/>
                <w:szCs w:val="22"/>
              </w:rPr>
              <w:t>Location</w:t>
            </w:r>
          </w:p>
        </w:tc>
        <w:tc>
          <w:tcPr>
            <w:tcW w:w="7202" w:type="dxa"/>
          </w:tcPr>
          <w:p w14:paraId="278EA177" w14:textId="40067901" w:rsidR="001D19A6" w:rsidRPr="00A23ABF" w:rsidRDefault="001D19A6" w:rsidP="00787089">
            <w:pPr>
              <w:jc w:val="both"/>
              <w:rPr>
                <w:rFonts w:cs="Calibri Light"/>
                <w:szCs w:val="22"/>
              </w:rPr>
            </w:pPr>
            <w:r w:rsidRPr="00A23ABF">
              <w:rPr>
                <w:rFonts w:cs="Calibri Light"/>
                <w:szCs w:val="22"/>
              </w:rPr>
              <w:t xml:space="preserve">410 Clarendon St South Melbourne </w:t>
            </w:r>
          </w:p>
          <w:p w14:paraId="25D51691" w14:textId="68F9E3D1" w:rsidR="001D19A6" w:rsidRPr="00A23ABF" w:rsidRDefault="001D19A6" w:rsidP="00787089">
            <w:pPr>
              <w:jc w:val="both"/>
              <w:rPr>
                <w:rFonts w:cs="Calibri Light"/>
                <w:szCs w:val="22"/>
              </w:rPr>
            </w:pPr>
            <w:r w:rsidRPr="00A23ABF">
              <w:rPr>
                <w:rFonts w:cs="Calibri Light"/>
                <w:szCs w:val="22"/>
              </w:rPr>
              <w:t>Co-located with, MCH services</w:t>
            </w:r>
            <w:r w:rsidR="00914D2A">
              <w:rPr>
                <w:rFonts w:cs="Calibri Light"/>
                <w:szCs w:val="22"/>
              </w:rPr>
              <w:t xml:space="preserve"> adjacent to</w:t>
            </w:r>
            <w:r w:rsidRPr="00A23ABF">
              <w:rPr>
                <w:rFonts w:cs="Calibri Light"/>
                <w:szCs w:val="22"/>
              </w:rPr>
              <w:t xml:space="preserve"> </w:t>
            </w:r>
            <w:r w:rsidR="00914D2A" w:rsidRPr="00A23ABF">
              <w:rPr>
                <w:rFonts w:cs="Calibri Light"/>
                <w:szCs w:val="22"/>
              </w:rPr>
              <w:t>childcare centre (40 places)</w:t>
            </w:r>
          </w:p>
          <w:p w14:paraId="7ACF8553" w14:textId="61AAAD96" w:rsidR="001D19A6" w:rsidRDefault="001D19A6" w:rsidP="00787089">
            <w:pPr>
              <w:jc w:val="both"/>
              <w:rPr>
                <w:rFonts w:cs="Calibri Light"/>
                <w:szCs w:val="22"/>
              </w:rPr>
            </w:pPr>
          </w:p>
          <w:p w14:paraId="063ABA64" w14:textId="535CFC52" w:rsidR="001D19A6" w:rsidRPr="00A23ABF" w:rsidRDefault="00DD6A50" w:rsidP="00787089">
            <w:pPr>
              <w:jc w:val="both"/>
              <w:rPr>
                <w:rFonts w:cs="Calibri Light"/>
                <w:szCs w:val="22"/>
              </w:rPr>
            </w:pPr>
            <w:r w:rsidRPr="00A23ABF">
              <w:rPr>
                <w:rFonts w:cs="Calibri Light"/>
                <w:noProof/>
                <w:szCs w:val="22"/>
                <w:lang w:eastAsia="en-AU"/>
              </w:rPr>
              <w:drawing>
                <wp:anchor distT="0" distB="0" distL="114300" distR="114300" simplePos="0" relativeHeight="251658240" behindDoc="1" locked="0" layoutInCell="1" allowOverlap="1" wp14:anchorId="051AB313" wp14:editId="3148B147">
                  <wp:simplePos x="0" y="0"/>
                  <wp:positionH relativeFrom="column">
                    <wp:posOffset>45085</wp:posOffset>
                  </wp:positionH>
                  <wp:positionV relativeFrom="paragraph">
                    <wp:posOffset>-463550</wp:posOffset>
                  </wp:positionV>
                  <wp:extent cx="1311910" cy="1751330"/>
                  <wp:effectExtent l="0" t="0" r="2540" b="1270"/>
                  <wp:wrapThrough wrapText="bothSides">
                    <wp:wrapPolygon edited="0">
                      <wp:start x="0" y="0"/>
                      <wp:lineTo x="0" y="21381"/>
                      <wp:lineTo x="21328" y="21381"/>
                      <wp:lineTo x="213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 library.jpg"/>
                          <pic:cNvPicPr/>
                        </pic:nvPicPr>
                        <pic:blipFill>
                          <a:blip r:embed="rId17">
                            <a:extLst>
                              <a:ext uri="{28A0092B-C50C-407E-A947-70E740481C1C}">
                                <a14:useLocalDpi xmlns:a14="http://schemas.microsoft.com/office/drawing/2010/main" val="0"/>
                              </a:ext>
                            </a:extLst>
                          </a:blip>
                          <a:stretch>
                            <a:fillRect/>
                          </a:stretch>
                        </pic:blipFill>
                        <pic:spPr>
                          <a:xfrm>
                            <a:off x="0" y="0"/>
                            <a:ext cx="1311910" cy="1751330"/>
                          </a:xfrm>
                          <a:prstGeom prst="rect">
                            <a:avLst/>
                          </a:prstGeom>
                        </pic:spPr>
                      </pic:pic>
                    </a:graphicData>
                  </a:graphic>
                  <wp14:sizeRelH relativeFrom="page">
                    <wp14:pctWidth>0</wp14:pctWidth>
                  </wp14:sizeRelH>
                  <wp14:sizeRelV relativeFrom="page">
                    <wp14:pctHeight>0</wp14:pctHeight>
                  </wp14:sizeRelV>
                </wp:anchor>
              </w:drawing>
            </w:r>
          </w:p>
        </w:tc>
      </w:tr>
      <w:tr w:rsidR="001D19A6" w:rsidRPr="00A23ABF" w14:paraId="46670BC5" w14:textId="77777777" w:rsidTr="00787089">
        <w:tc>
          <w:tcPr>
            <w:tcW w:w="1728" w:type="dxa"/>
          </w:tcPr>
          <w:p w14:paraId="1507147F" w14:textId="77777777" w:rsidR="001D19A6" w:rsidRPr="00A23ABF" w:rsidRDefault="001D19A6" w:rsidP="003E2D26">
            <w:pPr>
              <w:rPr>
                <w:rFonts w:cs="Calibri Light"/>
                <w:szCs w:val="22"/>
              </w:rPr>
            </w:pPr>
            <w:r w:rsidRPr="00A23ABF">
              <w:rPr>
                <w:rFonts w:cs="Calibri Light"/>
                <w:szCs w:val="22"/>
              </w:rPr>
              <w:t xml:space="preserve">Building Description and </w:t>
            </w:r>
            <w:r w:rsidRPr="00A23ABF">
              <w:rPr>
                <w:rFonts w:cs="Calibri Light"/>
                <w:szCs w:val="22"/>
              </w:rPr>
              <w:lastRenderedPageBreak/>
              <w:t>condition</w:t>
            </w:r>
          </w:p>
        </w:tc>
        <w:tc>
          <w:tcPr>
            <w:tcW w:w="7202" w:type="dxa"/>
            <w:shd w:val="clear" w:color="auto" w:fill="auto"/>
          </w:tcPr>
          <w:p w14:paraId="4BA9F785" w14:textId="77777777" w:rsidR="001D19A6" w:rsidRPr="005515E4" w:rsidRDefault="001D19A6" w:rsidP="00354A01">
            <w:pPr>
              <w:pStyle w:val="ListParagraph"/>
              <w:numPr>
                <w:ilvl w:val="0"/>
                <w:numId w:val="61"/>
              </w:numPr>
              <w:jc w:val="both"/>
              <w:rPr>
                <w:rFonts w:cs="Calibri Light"/>
                <w:szCs w:val="22"/>
              </w:rPr>
            </w:pPr>
            <w:r w:rsidRPr="005515E4">
              <w:rPr>
                <w:rFonts w:cs="Calibri Light"/>
                <w:szCs w:val="22"/>
              </w:rPr>
              <w:lastRenderedPageBreak/>
              <w:t xml:space="preserve">1928 single storey solid brick school converted into childcare in the 1980s </w:t>
            </w:r>
          </w:p>
          <w:p w14:paraId="528989AC" w14:textId="77777777" w:rsidR="001D19A6" w:rsidRPr="005515E4" w:rsidRDefault="001D19A6" w:rsidP="00354A01">
            <w:pPr>
              <w:pStyle w:val="ListParagraph"/>
              <w:numPr>
                <w:ilvl w:val="0"/>
                <w:numId w:val="61"/>
              </w:numPr>
              <w:jc w:val="both"/>
              <w:rPr>
                <w:rFonts w:cs="Calibri Light"/>
                <w:szCs w:val="22"/>
              </w:rPr>
            </w:pPr>
            <w:r>
              <w:rPr>
                <w:rFonts w:cs="Calibri Light"/>
                <w:szCs w:val="22"/>
              </w:rPr>
              <w:lastRenderedPageBreak/>
              <w:t>R</w:t>
            </w:r>
            <w:r w:rsidRPr="005515E4">
              <w:rPr>
                <w:rFonts w:cs="Calibri Light"/>
                <w:szCs w:val="22"/>
              </w:rPr>
              <w:t xml:space="preserve">ecently refurbished </w:t>
            </w:r>
          </w:p>
          <w:p w14:paraId="01737BF5" w14:textId="77777777" w:rsidR="001D19A6" w:rsidRPr="005515E4" w:rsidRDefault="001D19A6" w:rsidP="00354A01">
            <w:pPr>
              <w:pStyle w:val="ListParagraph"/>
              <w:numPr>
                <w:ilvl w:val="0"/>
                <w:numId w:val="61"/>
              </w:numPr>
              <w:jc w:val="both"/>
              <w:rPr>
                <w:rFonts w:cs="Calibri Light"/>
                <w:szCs w:val="22"/>
              </w:rPr>
            </w:pPr>
            <w:r w:rsidRPr="005515E4">
              <w:rPr>
                <w:rFonts w:cs="Calibri Light"/>
                <w:szCs w:val="22"/>
              </w:rPr>
              <w:t xml:space="preserve">Small in size and heritage listed </w:t>
            </w:r>
          </w:p>
        </w:tc>
      </w:tr>
      <w:tr w:rsidR="001D19A6" w:rsidRPr="00A23ABF" w14:paraId="2CA44A30" w14:textId="77777777" w:rsidTr="00787089">
        <w:trPr>
          <w:trHeight w:val="457"/>
        </w:trPr>
        <w:tc>
          <w:tcPr>
            <w:tcW w:w="1728" w:type="dxa"/>
          </w:tcPr>
          <w:p w14:paraId="7A3B4D05" w14:textId="77777777" w:rsidR="001D19A6" w:rsidRPr="00A23ABF" w:rsidRDefault="001D19A6" w:rsidP="003E2D26">
            <w:pPr>
              <w:rPr>
                <w:rFonts w:cs="Calibri Light"/>
                <w:szCs w:val="22"/>
              </w:rPr>
            </w:pPr>
            <w:r w:rsidRPr="00A23ABF">
              <w:rPr>
                <w:rFonts w:cs="Calibri Light"/>
                <w:szCs w:val="22"/>
              </w:rPr>
              <w:lastRenderedPageBreak/>
              <w:t xml:space="preserve">Fit for purpose/future readiness </w:t>
            </w:r>
          </w:p>
        </w:tc>
        <w:tc>
          <w:tcPr>
            <w:tcW w:w="7202" w:type="dxa"/>
          </w:tcPr>
          <w:p w14:paraId="6F820E5B" w14:textId="670239E0" w:rsidR="00914D2A" w:rsidRDefault="00DC580B" w:rsidP="00354A01">
            <w:pPr>
              <w:pStyle w:val="ListParagraph"/>
              <w:numPr>
                <w:ilvl w:val="0"/>
                <w:numId w:val="62"/>
              </w:numPr>
              <w:jc w:val="both"/>
              <w:rPr>
                <w:rFonts w:cs="Calibri Light"/>
                <w:szCs w:val="22"/>
              </w:rPr>
            </w:pPr>
            <w:r>
              <w:rPr>
                <w:rFonts w:cs="Calibri Light"/>
                <w:szCs w:val="22"/>
              </w:rPr>
              <w:t>P</w:t>
            </w:r>
            <w:r w:rsidR="00914D2A">
              <w:rPr>
                <w:rFonts w:cs="Calibri Light"/>
                <w:szCs w:val="22"/>
              </w:rPr>
              <w:t xml:space="preserve">urpose built </w:t>
            </w:r>
            <w:r w:rsidR="006F421F">
              <w:rPr>
                <w:rFonts w:cs="Calibri Light"/>
                <w:szCs w:val="22"/>
              </w:rPr>
              <w:t xml:space="preserve">in </w:t>
            </w:r>
            <w:r w:rsidR="00914D2A">
              <w:rPr>
                <w:rFonts w:cs="Calibri Light"/>
                <w:szCs w:val="22"/>
              </w:rPr>
              <w:t>consultation with Toy Library committee</w:t>
            </w:r>
            <w:r w:rsidR="006F421F">
              <w:rPr>
                <w:rFonts w:cs="Calibri Light"/>
                <w:szCs w:val="22"/>
              </w:rPr>
              <w:t xml:space="preserve"> during </w:t>
            </w:r>
            <w:r>
              <w:rPr>
                <w:rFonts w:cs="Calibri Light"/>
                <w:szCs w:val="22"/>
              </w:rPr>
              <w:t xml:space="preserve">2014 </w:t>
            </w:r>
            <w:r w:rsidR="006F421F">
              <w:rPr>
                <w:rFonts w:cs="Calibri Light"/>
                <w:szCs w:val="22"/>
              </w:rPr>
              <w:t>building refurbishment</w:t>
            </w:r>
          </w:p>
          <w:p w14:paraId="5006B6EC" w14:textId="47825EF7" w:rsidR="001D19A6" w:rsidRPr="005515E4" w:rsidRDefault="001D19A6" w:rsidP="00354A01">
            <w:pPr>
              <w:pStyle w:val="ListParagraph"/>
              <w:numPr>
                <w:ilvl w:val="0"/>
                <w:numId w:val="62"/>
              </w:numPr>
              <w:jc w:val="both"/>
              <w:rPr>
                <w:rFonts w:cs="Calibri Light"/>
                <w:szCs w:val="22"/>
              </w:rPr>
            </w:pPr>
            <w:r>
              <w:rPr>
                <w:rFonts w:cs="Calibri Light"/>
                <w:szCs w:val="22"/>
              </w:rPr>
              <w:t xml:space="preserve">Limited ability to increase </w:t>
            </w:r>
            <w:r w:rsidRPr="005515E4">
              <w:rPr>
                <w:rFonts w:cs="Calibri Light"/>
                <w:szCs w:val="22"/>
              </w:rPr>
              <w:t xml:space="preserve">space </w:t>
            </w:r>
          </w:p>
        </w:tc>
      </w:tr>
      <w:tr w:rsidR="001D19A6" w:rsidRPr="00A23ABF" w14:paraId="0F1720A7" w14:textId="77777777" w:rsidTr="00787089">
        <w:tc>
          <w:tcPr>
            <w:tcW w:w="1728" w:type="dxa"/>
          </w:tcPr>
          <w:p w14:paraId="35BECDBC" w14:textId="77777777" w:rsidR="001D19A6" w:rsidRPr="00A23ABF" w:rsidRDefault="001D19A6" w:rsidP="003E2D26">
            <w:pPr>
              <w:rPr>
                <w:rFonts w:cs="Calibri Light"/>
                <w:szCs w:val="22"/>
              </w:rPr>
            </w:pPr>
            <w:r w:rsidRPr="00A23ABF">
              <w:rPr>
                <w:rFonts w:cs="Calibri Light"/>
                <w:szCs w:val="22"/>
              </w:rPr>
              <w:t xml:space="preserve">Management </w:t>
            </w:r>
          </w:p>
        </w:tc>
        <w:tc>
          <w:tcPr>
            <w:tcW w:w="7202" w:type="dxa"/>
          </w:tcPr>
          <w:p w14:paraId="73E764E8" w14:textId="77777777" w:rsidR="001D19A6" w:rsidRPr="00043E91" w:rsidRDefault="001D19A6" w:rsidP="00354A01">
            <w:pPr>
              <w:pStyle w:val="ListParagraph"/>
              <w:numPr>
                <w:ilvl w:val="0"/>
                <w:numId w:val="62"/>
              </w:numPr>
              <w:jc w:val="both"/>
              <w:rPr>
                <w:rFonts w:cs="Calibri Light"/>
                <w:szCs w:val="22"/>
              </w:rPr>
            </w:pPr>
            <w:r w:rsidRPr="00043E91">
              <w:rPr>
                <w:rFonts w:cs="Calibri Light"/>
                <w:szCs w:val="22"/>
              </w:rPr>
              <w:t xml:space="preserve">Volunteer committee supported by a part time paid coordinator position (6 hours per week)  </w:t>
            </w:r>
          </w:p>
        </w:tc>
      </w:tr>
      <w:tr w:rsidR="001D19A6" w:rsidRPr="00A23ABF" w14:paraId="1273BC20" w14:textId="77777777" w:rsidTr="00787089">
        <w:tc>
          <w:tcPr>
            <w:tcW w:w="1728" w:type="dxa"/>
          </w:tcPr>
          <w:p w14:paraId="054C70A0" w14:textId="77777777" w:rsidR="001D19A6" w:rsidRPr="00A23ABF" w:rsidRDefault="001D19A6" w:rsidP="003E2D26">
            <w:pPr>
              <w:rPr>
                <w:rFonts w:cs="Calibri Light"/>
                <w:szCs w:val="22"/>
              </w:rPr>
            </w:pPr>
            <w:r w:rsidRPr="00A23ABF">
              <w:rPr>
                <w:rFonts w:cs="Calibri Light"/>
                <w:szCs w:val="22"/>
              </w:rPr>
              <w:t>Cost of membership</w:t>
            </w:r>
          </w:p>
        </w:tc>
        <w:tc>
          <w:tcPr>
            <w:tcW w:w="7202" w:type="dxa"/>
          </w:tcPr>
          <w:p w14:paraId="60896850" w14:textId="77777777" w:rsidR="001D19A6" w:rsidRPr="00A23ABF" w:rsidRDefault="001D19A6" w:rsidP="00354A01">
            <w:pPr>
              <w:pStyle w:val="NormalWeb"/>
              <w:numPr>
                <w:ilvl w:val="0"/>
                <w:numId w:val="62"/>
              </w:numPr>
              <w:shd w:val="clear" w:color="auto" w:fill="FFFFFF"/>
              <w:jc w:val="both"/>
              <w:rPr>
                <w:rFonts w:ascii="Calibri Light" w:hAnsi="Calibri Light" w:cs="Calibri Light"/>
                <w:spacing w:val="5"/>
                <w:sz w:val="22"/>
                <w:szCs w:val="22"/>
              </w:rPr>
            </w:pPr>
            <w:r>
              <w:rPr>
                <w:rFonts w:ascii="Calibri Light" w:hAnsi="Calibri Light" w:cs="Calibri Light"/>
                <w:spacing w:val="5"/>
                <w:sz w:val="22"/>
                <w:szCs w:val="22"/>
              </w:rPr>
              <w:t>Could no</w:t>
            </w:r>
            <w:r w:rsidRPr="00A23ABF">
              <w:rPr>
                <w:rFonts w:ascii="Calibri Light" w:hAnsi="Calibri Light" w:cs="Calibri Light"/>
                <w:spacing w:val="5"/>
                <w:sz w:val="22"/>
                <w:szCs w:val="22"/>
              </w:rPr>
              <w:t xml:space="preserve">t find this information </w:t>
            </w:r>
          </w:p>
        </w:tc>
      </w:tr>
      <w:tr w:rsidR="001D19A6" w:rsidRPr="00A23ABF" w14:paraId="593AFD44" w14:textId="77777777" w:rsidTr="00787089">
        <w:tc>
          <w:tcPr>
            <w:tcW w:w="1728" w:type="dxa"/>
          </w:tcPr>
          <w:p w14:paraId="7D04E326" w14:textId="77777777" w:rsidR="001D19A6" w:rsidRPr="00A23ABF" w:rsidRDefault="001D19A6" w:rsidP="003E2D26">
            <w:pPr>
              <w:rPr>
                <w:rFonts w:cs="Calibri Light"/>
                <w:szCs w:val="22"/>
              </w:rPr>
            </w:pPr>
            <w:r w:rsidRPr="00A23ABF">
              <w:rPr>
                <w:rFonts w:cs="Calibri Light"/>
                <w:szCs w:val="22"/>
              </w:rPr>
              <w:t>Number of members</w:t>
            </w:r>
          </w:p>
        </w:tc>
        <w:tc>
          <w:tcPr>
            <w:tcW w:w="7202" w:type="dxa"/>
          </w:tcPr>
          <w:p w14:paraId="3F8B2C9B" w14:textId="77777777" w:rsidR="001D19A6" w:rsidRPr="00A23ABF" w:rsidRDefault="001D19A6" w:rsidP="00354A01">
            <w:pPr>
              <w:pStyle w:val="ListParagraph"/>
              <w:numPr>
                <w:ilvl w:val="0"/>
                <w:numId w:val="62"/>
              </w:numPr>
              <w:jc w:val="both"/>
              <w:rPr>
                <w:rFonts w:cs="Calibri Light"/>
                <w:szCs w:val="22"/>
              </w:rPr>
            </w:pPr>
            <w:r w:rsidRPr="00043E91">
              <w:rPr>
                <w:rFonts w:cs="Calibri Light"/>
                <w:szCs w:val="22"/>
              </w:rPr>
              <w:t xml:space="preserve">Approx 70 members </w:t>
            </w:r>
            <w:r>
              <w:rPr>
                <w:rFonts w:cs="Calibri Light"/>
                <w:szCs w:val="22"/>
              </w:rPr>
              <w:t>(o</w:t>
            </w:r>
            <w:r w:rsidRPr="00A23ABF">
              <w:rPr>
                <w:rFonts w:cs="Calibri Light"/>
                <w:szCs w:val="22"/>
              </w:rPr>
              <w:t>perator suggests it is now closer to 82 members</w:t>
            </w:r>
            <w:r>
              <w:rPr>
                <w:rFonts w:cs="Calibri Light"/>
                <w:szCs w:val="22"/>
              </w:rPr>
              <w:t>)</w:t>
            </w:r>
            <w:r w:rsidRPr="00A23ABF">
              <w:rPr>
                <w:rFonts w:cs="Calibri Light"/>
                <w:szCs w:val="22"/>
              </w:rPr>
              <w:t xml:space="preserve"> </w:t>
            </w:r>
          </w:p>
        </w:tc>
      </w:tr>
      <w:tr w:rsidR="001D19A6" w:rsidRPr="00A23ABF" w14:paraId="5E77C6BC" w14:textId="77777777" w:rsidTr="00787089">
        <w:tc>
          <w:tcPr>
            <w:tcW w:w="1728" w:type="dxa"/>
          </w:tcPr>
          <w:p w14:paraId="4712F411" w14:textId="77777777" w:rsidR="001D19A6" w:rsidRPr="00A23ABF" w:rsidRDefault="001D19A6" w:rsidP="003E2D26">
            <w:pPr>
              <w:rPr>
                <w:rFonts w:cs="Calibri Light"/>
                <w:szCs w:val="22"/>
              </w:rPr>
            </w:pPr>
            <w:r w:rsidRPr="00A23ABF">
              <w:rPr>
                <w:rFonts w:cs="Calibri Light"/>
                <w:szCs w:val="22"/>
              </w:rPr>
              <w:t>Service delivery model</w:t>
            </w:r>
          </w:p>
        </w:tc>
        <w:tc>
          <w:tcPr>
            <w:tcW w:w="7202" w:type="dxa"/>
          </w:tcPr>
          <w:p w14:paraId="3D2A0C43" w14:textId="77777777" w:rsidR="001D19A6" w:rsidRPr="00043E91" w:rsidRDefault="001D19A6" w:rsidP="00354A01">
            <w:pPr>
              <w:pStyle w:val="ListParagraph"/>
              <w:numPr>
                <w:ilvl w:val="0"/>
                <w:numId w:val="62"/>
              </w:numPr>
              <w:jc w:val="both"/>
              <w:rPr>
                <w:rFonts w:cs="Calibri Light"/>
                <w:szCs w:val="22"/>
              </w:rPr>
            </w:pPr>
            <w:r w:rsidRPr="00043E91">
              <w:rPr>
                <w:rFonts w:cs="Calibri Light"/>
                <w:szCs w:val="22"/>
              </w:rPr>
              <w:t>Families stay as members for 3-4 years (based on operator input)</w:t>
            </w:r>
          </w:p>
          <w:p w14:paraId="11254940" w14:textId="77777777" w:rsidR="001D19A6" w:rsidRPr="00043E91" w:rsidRDefault="001D19A6" w:rsidP="00354A01">
            <w:pPr>
              <w:pStyle w:val="ListParagraph"/>
              <w:numPr>
                <w:ilvl w:val="0"/>
                <w:numId w:val="62"/>
              </w:numPr>
              <w:jc w:val="both"/>
              <w:rPr>
                <w:rFonts w:cs="Calibri Light"/>
                <w:szCs w:val="22"/>
              </w:rPr>
            </w:pPr>
            <w:r w:rsidRPr="00043E91">
              <w:rPr>
                <w:rFonts w:cs="Calibri Light"/>
                <w:szCs w:val="22"/>
              </w:rPr>
              <w:t xml:space="preserve">No current online catalogue but there is one being developed </w:t>
            </w:r>
          </w:p>
        </w:tc>
      </w:tr>
      <w:tr w:rsidR="001D19A6" w:rsidRPr="00A23ABF" w14:paraId="2B5601E7" w14:textId="77777777" w:rsidTr="00787089">
        <w:tc>
          <w:tcPr>
            <w:tcW w:w="1728" w:type="dxa"/>
          </w:tcPr>
          <w:p w14:paraId="340FF3C3" w14:textId="77777777" w:rsidR="001D19A6" w:rsidRPr="00A23ABF" w:rsidRDefault="001D19A6" w:rsidP="003E2D26">
            <w:pPr>
              <w:rPr>
                <w:rFonts w:cs="Calibri Light"/>
                <w:szCs w:val="22"/>
              </w:rPr>
            </w:pPr>
            <w:r w:rsidRPr="00A23ABF">
              <w:rPr>
                <w:rFonts w:cs="Calibri Light"/>
                <w:szCs w:val="22"/>
              </w:rPr>
              <w:t>Operating hours</w:t>
            </w:r>
          </w:p>
        </w:tc>
        <w:tc>
          <w:tcPr>
            <w:tcW w:w="7202" w:type="dxa"/>
          </w:tcPr>
          <w:p w14:paraId="63075508" w14:textId="77777777" w:rsidR="001D19A6" w:rsidRPr="00A23ABF" w:rsidRDefault="001D19A6" w:rsidP="00787089">
            <w:pPr>
              <w:jc w:val="both"/>
              <w:rPr>
                <w:rFonts w:cs="Calibri Light"/>
                <w:szCs w:val="22"/>
              </w:rPr>
            </w:pPr>
            <w:r w:rsidRPr="00A23ABF">
              <w:rPr>
                <w:rFonts w:cs="Calibri Light"/>
                <w:szCs w:val="22"/>
              </w:rPr>
              <w:t>9:30am-11am Thursday/Saturday</w:t>
            </w:r>
          </w:p>
        </w:tc>
      </w:tr>
      <w:tr w:rsidR="001D19A6" w:rsidRPr="00A23ABF" w14:paraId="0A858EE5" w14:textId="77777777" w:rsidTr="00787089">
        <w:tc>
          <w:tcPr>
            <w:tcW w:w="1728" w:type="dxa"/>
          </w:tcPr>
          <w:p w14:paraId="1D93C746" w14:textId="77777777" w:rsidR="001D19A6" w:rsidRPr="00A23ABF" w:rsidRDefault="001D19A6" w:rsidP="003E2D26">
            <w:pPr>
              <w:rPr>
                <w:rFonts w:cs="Calibri Light"/>
                <w:szCs w:val="22"/>
              </w:rPr>
            </w:pPr>
            <w:r w:rsidRPr="00A23ABF">
              <w:rPr>
                <w:rFonts w:cs="Calibri Light"/>
                <w:szCs w:val="22"/>
              </w:rPr>
              <w:t>Current utilisation by the community</w:t>
            </w:r>
          </w:p>
        </w:tc>
        <w:tc>
          <w:tcPr>
            <w:tcW w:w="7202" w:type="dxa"/>
          </w:tcPr>
          <w:p w14:paraId="49507F6D" w14:textId="77777777" w:rsidR="001D19A6" w:rsidRPr="00A23ABF" w:rsidRDefault="001D19A6" w:rsidP="00787089">
            <w:pPr>
              <w:jc w:val="both"/>
              <w:rPr>
                <w:rFonts w:cs="Calibri Light"/>
                <w:szCs w:val="22"/>
              </w:rPr>
            </w:pPr>
            <w:r w:rsidRPr="00A23ABF">
              <w:rPr>
                <w:rFonts w:cs="Calibri Light"/>
                <w:szCs w:val="22"/>
              </w:rPr>
              <w:t xml:space="preserve">Exceeding community needs </w:t>
            </w:r>
          </w:p>
          <w:p w14:paraId="30355EE0" w14:textId="77777777" w:rsidR="001D19A6" w:rsidRPr="00A23ABF" w:rsidRDefault="001D19A6" w:rsidP="00787089">
            <w:pPr>
              <w:jc w:val="both"/>
              <w:rPr>
                <w:rFonts w:cs="Calibri Light"/>
                <w:szCs w:val="22"/>
              </w:rPr>
            </w:pPr>
            <w:r w:rsidRPr="00A23ABF">
              <w:rPr>
                <w:rFonts w:cs="Calibri Light"/>
                <w:szCs w:val="22"/>
              </w:rPr>
              <w:t xml:space="preserve">*note that consultations with the community suggested that the demand for services is growing </w:t>
            </w:r>
          </w:p>
        </w:tc>
      </w:tr>
      <w:tr w:rsidR="001D19A6" w:rsidRPr="00A23ABF" w14:paraId="11B2E92A" w14:textId="77777777" w:rsidTr="00787089">
        <w:trPr>
          <w:trHeight w:val="557"/>
        </w:trPr>
        <w:tc>
          <w:tcPr>
            <w:tcW w:w="1728" w:type="dxa"/>
          </w:tcPr>
          <w:p w14:paraId="40C7A0A9" w14:textId="77777777" w:rsidR="001D19A6" w:rsidRPr="00A23ABF" w:rsidRDefault="001D19A6" w:rsidP="003E2D26">
            <w:pPr>
              <w:rPr>
                <w:rFonts w:cs="Calibri Light"/>
                <w:szCs w:val="22"/>
              </w:rPr>
            </w:pPr>
            <w:r w:rsidRPr="00A23ABF">
              <w:rPr>
                <w:rFonts w:cs="Calibri Light"/>
                <w:szCs w:val="22"/>
              </w:rPr>
              <w:t xml:space="preserve">Future demand </w:t>
            </w:r>
          </w:p>
        </w:tc>
        <w:tc>
          <w:tcPr>
            <w:tcW w:w="7202" w:type="dxa"/>
          </w:tcPr>
          <w:p w14:paraId="456B5972" w14:textId="77777777" w:rsidR="001D19A6" w:rsidRPr="00A23ABF" w:rsidRDefault="001D19A6" w:rsidP="00787089">
            <w:pPr>
              <w:jc w:val="both"/>
              <w:rPr>
                <w:rFonts w:cs="Calibri Light"/>
                <w:szCs w:val="22"/>
              </w:rPr>
            </w:pPr>
            <w:r w:rsidRPr="00A23ABF">
              <w:rPr>
                <w:rFonts w:cs="Calibri Light"/>
                <w:szCs w:val="22"/>
              </w:rPr>
              <w:t xml:space="preserve">Current service offering is adequate to meet the future needs of the community (based on demand modelling) </w:t>
            </w:r>
          </w:p>
          <w:p w14:paraId="42535364" w14:textId="77777777" w:rsidR="001D19A6" w:rsidRPr="00A23ABF" w:rsidRDefault="001D19A6" w:rsidP="00787089">
            <w:pPr>
              <w:jc w:val="both"/>
              <w:rPr>
                <w:rFonts w:cs="Calibri Light"/>
                <w:szCs w:val="22"/>
              </w:rPr>
            </w:pPr>
            <w:r w:rsidRPr="00A23ABF">
              <w:rPr>
                <w:rFonts w:cs="Calibri Light"/>
                <w:szCs w:val="22"/>
              </w:rPr>
              <w:t xml:space="preserve">*note that consultations with the community suggest that there is a need to enhance current toy library  </w:t>
            </w:r>
          </w:p>
        </w:tc>
      </w:tr>
      <w:tr w:rsidR="001D19A6" w:rsidRPr="00A23ABF" w14:paraId="37F7F534" w14:textId="77777777" w:rsidTr="00787089">
        <w:tc>
          <w:tcPr>
            <w:tcW w:w="1728" w:type="dxa"/>
          </w:tcPr>
          <w:p w14:paraId="17A7AED3" w14:textId="77777777" w:rsidR="001D19A6" w:rsidRPr="00A23ABF" w:rsidRDefault="001D19A6" w:rsidP="003E2D26">
            <w:pPr>
              <w:rPr>
                <w:rFonts w:cs="Calibri Light"/>
                <w:szCs w:val="22"/>
              </w:rPr>
            </w:pPr>
            <w:r w:rsidRPr="00A23ABF">
              <w:rPr>
                <w:rFonts w:cs="Calibri Light"/>
                <w:szCs w:val="22"/>
              </w:rPr>
              <w:t xml:space="preserve">Financial support and in-kind support from council/ other sources </w:t>
            </w:r>
          </w:p>
        </w:tc>
        <w:tc>
          <w:tcPr>
            <w:tcW w:w="7202" w:type="dxa"/>
          </w:tcPr>
          <w:p w14:paraId="16EAA1D5" w14:textId="77777777" w:rsidR="001D19A6" w:rsidRPr="00A23ABF" w:rsidRDefault="001D19A6" w:rsidP="00787089">
            <w:pPr>
              <w:jc w:val="both"/>
              <w:rPr>
                <w:rFonts w:cs="Calibri Light"/>
                <w:szCs w:val="22"/>
              </w:rPr>
            </w:pPr>
            <w:r w:rsidRPr="00A23ABF">
              <w:rPr>
                <w:rFonts w:cs="Calibri Light"/>
                <w:szCs w:val="22"/>
              </w:rPr>
              <w:t>Minor/no rent paid for current site use – council subsidises</w:t>
            </w:r>
          </w:p>
          <w:p w14:paraId="424F1F4D" w14:textId="77777777" w:rsidR="001D19A6" w:rsidRPr="00A23ABF" w:rsidRDefault="001D19A6" w:rsidP="00787089">
            <w:pPr>
              <w:jc w:val="both"/>
              <w:rPr>
                <w:rFonts w:cs="Calibri Light"/>
                <w:szCs w:val="22"/>
              </w:rPr>
            </w:pPr>
            <w:r w:rsidRPr="00A23ABF">
              <w:rPr>
                <w:rFonts w:cs="Calibri Light"/>
                <w:szCs w:val="22"/>
              </w:rPr>
              <w:t>Council provides the following subsidies each year:</w:t>
            </w:r>
          </w:p>
          <w:p w14:paraId="7070AC47" w14:textId="77777777" w:rsidR="001D19A6" w:rsidRPr="00977DB4" w:rsidRDefault="001D19A6" w:rsidP="00354A01">
            <w:pPr>
              <w:pStyle w:val="ListParagraph"/>
              <w:numPr>
                <w:ilvl w:val="0"/>
                <w:numId w:val="45"/>
              </w:numPr>
              <w:jc w:val="both"/>
              <w:rPr>
                <w:rFonts w:cs="Calibri Light"/>
                <w:szCs w:val="22"/>
              </w:rPr>
            </w:pPr>
            <w:r w:rsidRPr="00977DB4">
              <w:rPr>
                <w:rFonts w:cs="Calibri Light"/>
                <w:szCs w:val="22"/>
              </w:rPr>
              <w:t xml:space="preserve">$11.12 + GST per child </w:t>
            </w:r>
          </w:p>
          <w:p w14:paraId="2D8E21CC" w14:textId="77777777" w:rsidR="001D19A6" w:rsidRPr="00977DB4" w:rsidRDefault="001D19A6" w:rsidP="00354A01">
            <w:pPr>
              <w:pStyle w:val="ListParagraph"/>
              <w:numPr>
                <w:ilvl w:val="0"/>
                <w:numId w:val="45"/>
              </w:numPr>
              <w:jc w:val="both"/>
              <w:rPr>
                <w:rFonts w:cs="Calibri Light"/>
                <w:szCs w:val="22"/>
              </w:rPr>
            </w:pPr>
            <w:r w:rsidRPr="00977DB4">
              <w:rPr>
                <w:rFonts w:cs="Calibri Light"/>
                <w:szCs w:val="22"/>
              </w:rPr>
              <w:t>$87 per child no GST (families with a health care card)</w:t>
            </w:r>
          </w:p>
          <w:p w14:paraId="40B34848" w14:textId="77777777" w:rsidR="001D19A6" w:rsidRPr="00977DB4" w:rsidRDefault="001D19A6" w:rsidP="00354A01">
            <w:pPr>
              <w:pStyle w:val="ListParagraph"/>
              <w:numPr>
                <w:ilvl w:val="0"/>
                <w:numId w:val="45"/>
              </w:numPr>
              <w:jc w:val="both"/>
              <w:rPr>
                <w:rFonts w:cs="Calibri Light"/>
                <w:szCs w:val="22"/>
              </w:rPr>
            </w:pPr>
            <w:r w:rsidRPr="00977DB4">
              <w:rPr>
                <w:rFonts w:cs="Calibri Light"/>
                <w:szCs w:val="22"/>
              </w:rPr>
              <w:t xml:space="preserve">$1233 operational subsidy paid yearly </w:t>
            </w:r>
          </w:p>
          <w:p w14:paraId="38E8BC56" w14:textId="77777777" w:rsidR="001D19A6" w:rsidRPr="00A23ABF" w:rsidRDefault="001D19A6" w:rsidP="00787089">
            <w:pPr>
              <w:jc w:val="both"/>
              <w:rPr>
                <w:rFonts w:cs="Calibri Light"/>
                <w:b/>
                <w:szCs w:val="22"/>
              </w:rPr>
            </w:pPr>
            <w:r w:rsidRPr="00A23ABF">
              <w:rPr>
                <w:rFonts w:cs="Calibri Light"/>
                <w:b/>
                <w:szCs w:val="22"/>
              </w:rPr>
              <w:t>Other funding sources:</w:t>
            </w:r>
          </w:p>
          <w:p w14:paraId="538E0256" w14:textId="77777777" w:rsidR="001D19A6" w:rsidRPr="00977DB4" w:rsidRDefault="001D19A6" w:rsidP="00354A01">
            <w:pPr>
              <w:pStyle w:val="ListParagraph"/>
              <w:numPr>
                <w:ilvl w:val="0"/>
                <w:numId w:val="44"/>
              </w:numPr>
              <w:jc w:val="both"/>
              <w:rPr>
                <w:rFonts w:cs="Calibri Light"/>
                <w:szCs w:val="22"/>
              </w:rPr>
            </w:pPr>
            <w:r w:rsidRPr="00977DB4">
              <w:rPr>
                <w:rFonts w:cs="Calibri Light"/>
                <w:szCs w:val="22"/>
              </w:rPr>
              <w:t xml:space="preserve">Toy library operators apply for a variety of grants throughout the year (council/other grantors) </w:t>
            </w:r>
          </w:p>
          <w:p w14:paraId="09FC87F2" w14:textId="77777777" w:rsidR="001D19A6" w:rsidRPr="00977DB4" w:rsidRDefault="001D19A6" w:rsidP="00354A01">
            <w:pPr>
              <w:pStyle w:val="ListParagraph"/>
              <w:numPr>
                <w:ilvl w:val="0"/>
                <w:numId w:val="44"/>
              </w:numPr>
              <w:jc w:val="both"/>
              <w:rPr>
                <w:rFonts w:cs="Calibri Light"/>
                <w:szCs w:val="22"/>
              </w:rPr>
            </w:pPr>
            <w:r w:rsidRPr="00977DB4">
              <w:rPr>
                <w:rFonts w:cs="Calibri Light"/>
                <w:szCs w:val="22"/>
              </w:rPr>
              <w:t>Fundraising/Partnership activities ad hoc</w:t>
            </w:r>
          </w:p>
        </w:tc>
      </w:tr>
      <w:tr w:rsidR="001D19A6" w:rsidRPr="00A23ABF" w14:paraId="153E5925" w14:textId="77777777" w:rsidTr="00787089">
        <w:tc>
          <w:tcPr>
            <w:tcW w:w="1728" w:type="dxa"/>
          </w:tcPr>
          <w:p w14:paraId="3E869EC3" w14:textId="77777777" w:rsidR="001D19A6" w:rsidRPr="00A23ABF" w:rsidRDefault="001D19A6" w:rsidP="003E2D26">
            <w:pPr>
              <w:rPr>
                <w:rFonts w:cs="Calibri Light"/>
                <w:szCs w:val="22"/>
              </w:rPr>
            </w:pPr>
            <w:r w:rsidRPr="00A23ABF">
              <w:rPr>
                <w:rFonts w:cs="Calibri Light"/>
                <w:szCs w:val="22"/>
              </w:rPr>
              <w:t>Social media/online presence</w:t>
            </w:r>
          </w:p>
        </w:tc>
        <w:tc>
          <w:tcPr>
            <w:tcW w:w="7202" w:type="dxa"/>
          </w:tcPr>
          <w:p w14:paraId="4D8574A2" w14:textId="77777777" w:rsidR="001D19A6" w:rsidRPr="00227A91" w:rsidRDefault="001D19A6" w:rsidP="00354A01">
            <w:pPr>
              <w:pStyle w:val="ListParagraph"/>
              <w:numPr>
                <w:ilvl w:val="0"/>
                <w:numId w:val="43"/>
              </w:numPr>
              <w:jc w:val="both"/>
              <w:rPr>
                <w:rFonts w:cs="Calibri Light"/>
                <w:szCs w:val="22"/>
              </w:rPr>
            </w:pPr>
            <w:r w:rsidRPr="00227A91">
              <w:rPr>
                <w:rFonts w:cs="Calibri Light"/>
                <w:szCs w:val="22"/>
              </w:rPr>
              <w:t xml:space="preserve">Facebook page -143 likes </w:t>
            </w:r>
          </w:p>
          <w:p w14:paraId="13D843DF" w14:textId="77777777" w:rsidR="001D19A6" w:rsidRPr="00227A91" w:rsidRDefault="001D19A6" w:rsidP="00354A01">
            <w:pPr>
              <w:pStyle w:val="ListParagraph"/>
              <w:numPr>
                <w:ilvl w:val="0"/>
                <w:numId w:val="43"/>
              </w:numPr>
              <w:jc w:val="both"/>
              <w:rPr>
                <w:rFonts w:cs="Calibri Light"/>
                <w:szCs w:val="22"/>
              </w:rPr>
            </w:pPr>
            <w:r w:rsidRPr="00227A91">
              <w:rPr>
                <w:rFonts w:cs="Calibri Light"/>
                <w:szCs w:val="22"/>
              </w:rPr>
              <w:t xml:space="preserve">No website (unable to find website) </w:t>
            </w:r>
          </w:p>
          <w:p w14:paraId="6AB06D65" w14:textId="77777777" w:rsidR="001D19A6" w:rsidRPr="00227A91" w:rsidRDefault="001D19A6" w:rsidP="00354A01">
            <w:pPr>
              <w:pStyle w:val="ListParagraph"/>
              <w:numPr>
                <w:ilvl w:val="0"/>
                <w:numId w:val="43"/>
              </w:numPr>
              <w:jc w:val="both"/>
              <w:rPr>
                <w:rFonts w:cs="Calibri Light"/>
                <w:szCs w:val="22"/>
              </w:rPr>
            </w:pPr>
            <w:r w:rsidRPr="00227A91">
              <w:rPr>
                <w:rFonts w:cs="Calibri Light"/>
                <w:szCs w:val="22"/>
              </w:rPr>
              <w:t xml:space="preserve">Council information - </w:t>
            </w:r>
            <w:hyperlink r:id="rId18" w:history="1">
              <w:r w:rsidRPr="00227A91">
                <w:rPr>
                  <w:rStyle w:val="Hyperlink"/>
                  <w:rFonts w:cs="Calibri Light"/>
                  <w:szCs w:val="22"/>
                </w:rPr>
                <w:t>http://www.portphillip.vic.gov.au/ind_occ_playgroups.htm</w:t>
              </w:r>
            </w:hyperlink>
            <w:r w:rsidRPr="00227A91">
              <w:rPr>
                <w:rFonts w:cs="Calibri Light"/>
                <w:szCs w:val="22"/>
              </w:rPr>
              <w:t xml:space="preserve"> </w:t>
            </w:r>
          </w:p>
          <w:p w14:paraId="0D619C0D" w14:textId="77777777" w:rsidR="001D19A6" w:rsidRPr="00227A91" w:rsidRDefault="001D19A6" w:rsidP="00354A01">
            <w:pPr>
              <w:pStyle w:val="ListParagraph"/>
              <w:numPr>
                <w:ilvl w:val="0"/>
                <w:numId w:val="43"/>
              </w:numPr>
              <w:jc w:val="both"/>
              <w:rPr>
                <w:rFonts w:cs="Calibri Light"/>
                <w:szCs w:val="22"/>
              </w:rPr>
            </w:pPr>
            <w:r w:rsidRPr="00227A91">
              <w:rPr>
                <w:rFonts w:cs="Calibri Light"/>
                <w:szCs w:val="22"/>
              </w:rPr>
              <w:t xml:space="preserve">Email addresses/phone numbers- but no names of who to speak to </w:t>
            </w:r>
          </w:p>
          <w:p w14:paraId="74AC68D3" w14:textId="77777777" w:rsidR="001D19A6" w:rsidRPr="00043E91" w:rsidRDefault="001D19A6" w:rsidP="00787089">
            <w:pPr>
              <w:ind w:left="360"/>
              <w:jc w:val="both"/>
              <w:rPr>
                <w:rFonts w:cs="Calibri Light"/>
                <w:szCs w:val="22"/>
              </w:rPr>
            </w:pPr>
            <w:r w:rsidRPr="00043E91">
              <w:rPr>
                <w:rFonts w:cs="Calibri Light"/>
                <w:szCs w:val="22"/>
              </w:rPr>
              <w:t xml:space="preserve"> </w:t>
            </w:r>
          </w:p>
        </w:tc>
      </w:tr>
    </w:tbl>
    <w:p w14:paraId="45D24BD5" w14:textId="77777777" w:rsidR="001D19A6" w:rsidRPr="00A23ABF" w:rsidRDefault="001D19A6" w:rsidP="001D19A6">
      <w:pPr>
        <w:jc w:val="both"/>
        <w:rPr>
          <w:rFonts w:cs="Calibri Light"/>
          <w:b/>
          <w:szCs w:val="22"/>
        </w:rPr>
      </w:pPr>
      <w:r w:rsidRPr="00A23ABF">
        <w:rPr>
          <w:rFonts w:cs="Calibri Light"/>
          <w:b/>
          <w:szCs w:val="22"/>
        </w:rPr>
        <w:t xml:space="preserve">Port Melbourne Toy Library </w:t>
      </w:r>
    </w:p>
    <w:tbl>
      <w:tblPr>
        <w:tblStyle w:val="TableGrid"/>
        <w:tblW w:w="0" w:type="auto"/>
        <w:tblLook w:val="04A0" w:firstRow="1" w:lastRow="0" w:firstColumn="1" w:lastColumn="0" w:noHBand="0" w:noVBand="1"/>
      </w:tblPr>
      <w:tblGrid>
        <w:gridCol w:w="1728"/>
        <w:gridCol w:w="7311"/>
      </w:tblGrid>
      <w:tr w:rsidR="001D19A6" w:rsidRPr="00A23ABF" w14:paraId="6A6EA75D" w14:textId="77777777" w:rsidTr="00787089">
        <w:tc>
          <w:tcPr>
            <w:tcW w:w="1728" w:type="dxa"/>
          </w:tcPr>
          <w:p w14:paraId="2FB400C6" w14:textId="77777777" w:rsidR="001D19A6" w:rsidRPr="00A23ABF" w:rsidRDefault="001D19A6" w:rsidP="003E2D26">
            <w:pPr>
              <w:rPr>
                <w:rFonts w:cs="Calibri Light"/>
                <w:szCs w:val="22"/>
              </w:rPr>
            </w:pPr>
            <w:r w:rsidRPr="00A23ABF">
              <w:rPr>
                <w:rFonts w:cs="Calibri Light"/>
                <w:szCs w:val="22"/>
              </w:rPr>
              <w:t>Location</w:t>
            </w:r>
          </w:p>
        </w:tc>
        <w:tc>
          <w:tcPr>
            <w:tcW w:w="7311" w:type="dxa"/>
          </w:tcPr>
          <w:p w14:paraId="278E6FF7" w14:textId="77777777" w:rsidR="001D19A6" w:rsidRPr="00A23ABF" w:rsidRDefault="001D19A6" w:rsidP="00787089">
            <w:pPr>
              <w:jc w:val="both"/>
              <w:rPr>
                <w:rFonts w:cs="Calibri Light"/>
                <w:szCs w:val="22"/>
              </w:rPr>
            </w:pPr>
            <w:r w:rsidRPr="00A23ABF">
              <w:rPr>
                <w:rFonts w:cs="Calibri Light"/>
                <w:szCs w:val="22"/>
              </w:rPr>
              <w:t xml:space="preserve">Operates inside the Port Melbourne Town Hall </w:t>
            </w:r>
          </w:p>
          <w:p w14:paraId="1E6A2DE0" w14:textId="77777777" w:rsidR="001D19A6" w:rsidRPr="00A23ABF" w:rsidRDefault="001D19A6" w:rsidP="00787089">
            <w:pPr>
              <w:jc w:val="both"/>
              <w:rPr>
                <w:rFonts w:cs="Calibri Light"/>
                <w:szCs w:val="22"/>
              </w:rPr>
            </w:pPr>
            <w:r w:rsidRPr="00A23ABF">
              <w:rPr>
                <w:rFonts w:cs="Calibri Light"/>
                <w:szCs w:val="22"/>
              </w:rPr>
              <w:t xml:space="preserve">333 Bay Street Port Melbourne </w:t>
            </w:r>
          </w:p>
        </w:tc>
      </w:tr>
      <w:tr w:rsidR="001D19A6" w:rsidRPr="00A23ABF" w14:paraId="3A6EE627" w14:textId="77777777" w:rsidTr="00787089">
        <w:tc>
          <w:tcPr>
            <w:tcW w:w="1728" w:type="dxa"/>
          </w:tcPr>
          <w:p w14:paraId="32179572" w14:textId="77777777" w:rsidR="001D19A6" w:rsidRPr="00A23ABF" w:rsidRDefault="001D19A6" w:rsidP="003E2D26">
            <w:pPr>
              <w:rPr>
                <w:rFonts w:cs="Calibri Light"/>
                <w:szCs w:val="22"/>
              </w:rPr>
            </w:pPr>
            <w:r w:rsidRPr="00A23ABF">
              <w:rPr>
                <w:rFonts w:cs="Calibri Light"/>
                <w:szCs w:val="22"/>
              </w:rPr>
              <w:t>Building Description and condition</w:t>
            </w:r>
          </w:p>
        </w:tc>
        <w:tc>
          <w:tcPr>
            <w:tcW w:w="7311" w:type="dxa"/>
            <w:shd w:val="clear" w:color="auto" w:fill="auto"/>
          </w:tcPr>
          <w:p w14:paraId="4DCCF727" w14:textId="77777777" w:rsidR="001D19A6" w:rsidRPr="00043E91" w:rsidRDefault="001D19A6" w:rsidP="00354A01">
            <w:pPr>
              <w:pStyle w:val="ListParagraph"/>
              <w:numPr>
                <w:ilvl w:val="0"/>
                <w:numId w:val="63"/>
              </w:numPr>
              <w:jc w:val="both"/>
              <w:rPr>
                <w:rFonts w:cs="Calibri Light"/>
                <w:szCs w:val="22"/>
              </w:rPr>
            </w:pPr>
            <w:r w:rsidRPr="00043E91">
              <w:rPr>
                <w:rFonts w:cs="Calibri Light"/>
                <w:szCs w:val="22"/>
              </w:rPr>
              <w:t>1882 substantial brick two storey building</w:t>
            </w:r>
          </w:p>
          <w:p w14:paraId="4B326A9C" w14:textId="77777777" w:rsidR="001D19A6" w:rsidRPr="00043E91" w:rsidRDefault="001D19A6" w:rsidP="00354A01">
            <w:pPr>
              <w:pStyle w:val="ListParagraph"/>
              <w:numPr>
                <w:ilvl w:val="0"/>
                <w:numId w:val="63"/>
              </w:numPr>
              <w:jc w:val="both"/>
              <w:rPr>
                <w:rFonts w:cs="Calibri Light"/>
                <w:szCs w:val="22"/>
              </w:rPr>
            </w:pPr>
            <w:r w:rsidRPr="00043E91">
              <w:rPr>
                <w:rFonts w:cs="Calibri Light"/>
                <w:szCs w:val="22"/>
              </w:rPr>
              <w:t xml:space="preserve">No other children’s services located in this building </w:t>
            </w:r>
          </w:p>
          <w:p w14:paraId="6830BB89" w14:textId="77777777" w:rsidR="001D19A6" w:rsidRPr="00043E91" w:rsidRDefault="001D19A6" w:rsidP="00354A01">
            <w:pPr>
              <w:pStyle w:val="ListParagraph"/>
              <w:numPr>
                <w:ilvl w:val="0"/>
                <w:numId w:val="63"/>
              </w:numPr>
              <w:jc w:val="both"/>
              <w:rPr>
                <w:rFonts w:cs="Calibri Light"/>
                <w:szCs w:val="22"/>
              </w:rPr>
            </w:pPr>
            <w:r w:rsidRPr="00043E91">
              <w:rPr>
                <w:rFonts w:cs="Calibri Light"/>
                <w:szCs w:val="22"/>
              </w:rPr>
              <w:t>Small space in large community building</w:t>
            </w:r>
          </w:p>
          <w:p w14:paraId="309760F2" w14:textId="77777777" w:rsidR="001D19A6" w:rsidRPr="00043E91" w:rsidRDefault="001D19A6" w:rsidP="00354A01">
            <w:pPr>
              <w:pStyle w:val="ListParagraph"/>
              <w:numPr>
                <w:ilvl w:val="0"/>
                <w:numId w:val="63"/>
              </w:numPr>
              <w:jc w:val="both"/>
              <w:rPr>
                <w:rFonts w:cs="Calibri Light"/>
                <w:szCs w:val="22"/>
              </w:rPr>
            </w:pPr>
            <w:r w:rsidRPr="00043E91">
              <w:rPr>
                <w:rFonts w:cs="Calibri Light"/>
                <w:szCs w:val="22"/>
              </w:rPr>
              <w:t xml:space="preserve">Port Melbourne Library is also in the same building </w:t>
            </w:r>
          </w:p>
        </w:tc>
      </w:tr>
      <w:tr w:rsidR="001D19A6" w:rsidRPr="00A23ABF" w14:paraId="5CD04926" w14:textId="77777777" w:rsidTr="00787089">
        <w:trPr>
          <w:trHeight w:val="457"/>
        </w:trPr>
        <w:tc>
          <w:tcPr>
            <w:tcW w:w="1728" w:type="dxa"/>
          </w:tcPr>
          <w:p w14:paraId="4B802F86" w14:textId="77777777" w:rsidR="001D19A6" w:rsidRPr="00A23ABF" w:rsidRDefault="001D19A6" w:rsidP="003E2D26">
            <w:pPr>
              <w:rPr>
                <w:rFonts w:cs="Calibri Light"/>
                <w:szCs w:val="22"/>
              </w:rPr>
            </w:pPr>
            <w:r w:rsidRPr="00A23ABF">
              <w:rPr>
                <w:rFonts w:cs="Calibri Light"/>
                <w:szCs w:val="22"/>
              </w:rPr>
              <w:t xml:space="preserve">Fit for purpose/future readiness </w:t>
            </w:r>
          </w:p>
        </w:tc>
        <w:tc>
          <w:tcPr>
            <w:tcW w:w="7311" w:type="dxa"/>
          </w:tcPr>
          <w:p w14:paraId="0FABFADA" w14:textId="77777777" w:rsidR="001D19A6" w:rsidRPr="00043E91" w:rsidRDefault="001D19A6" w:rsidP="00354A01">
            <w:pPr>
              <w:pStyle w:val="ListParagraph"/>
              <w:numPr>
                <w:ilvl w:val="0"/>
                <w:numId w:val="64"/>
              </w:numPr>
              <w:jc w:val="both"/>
              <w:rPr>
                <w:rFonts w:cs="Calibri Light"/>
                <w:szCs w:val="22"/>
              </w:rPr>
            </w:pPr>
            <w:r w:rsidRPr="00043E91">
              <w:rPr>
                <w:rFonts w:cs="Calibri Light"/>
                <w:szCs w:val="22"/>
              </w:rPr>
              <w:t xml:space="preserve">Toy library is smaller than design specifications require it to be.  </w:t>
            </w:r>
          </w:p>
          <w:p w14:paraId="53C3487F" w14:textId="77777777" w:rsidR="001D19A6" w:rsidRPr="00043E91" w:rsidRDefault="001D19A6" w:rsidP="00354A01">
            <w:pPr>
              <w:pStyle w:val="ListParagraph"/>
              <w:numPr>
                <w:ilvl w:val="0"/>
                <w:numId w:val="64"/>
              </w:numPr>
              <w:jc w:val="both"/>
              <w:rPr>
                <w:rFonts w:cs="Calibri Light"/>
                <w:szCs w:val="22"/>
              </w:rPr>
            </w:pPr>
            <w:r w:rsidRPr="00043E91">
              <w:rPr>
                <w:rFonts w:cs="Calibri Light"/>
                <w:szCs w:val="22"/>
              </w:rPr>
              <w:t>Options to be sought to find additional space – particularly for storage</w:t>
            </w:r>
          </w:p>
          <w:p w14:paraId="05C11F09" w14:textId="77777777" w:rsidR="001D19A6" w:rsidRPr="00043E91" w:rsidRDefault="001D19A6" w:rsidP="00354A01">
            <w:pPr>
              <w:pStyle w:val="ListParagraph"/>
              <w:numPr>
                <w:ilvl w:val="0"/>
                <w:numId w:val="64"/>
              </w:numPr>
              <w:jc w:val="both"/>
              <w:rPr>
                <w:rFonts w:cs="Calibri Light"/>
                <w:szCs w:val="22"/>
              </w:rPr>
            </w:pPr>
            <w:r w:rsidRPr="00043E91">
              <w:rPr>
                <w:rFonts w:cs="Calibri Light"/>
                <w:szCs w:val="22"/>
              </w:rPr>
              <w:t xml:space="preserve">Additional space required – space could be found within the town hall or in an alternative location. </w:t>
            </w:r>
          </w:p>
        </w:tc>
      </w:tr>
      <w:tr w:rsidR="001D19A6" w:rsidRPr="00A23ABF" w14:paraId="2E913A29" w14:textId="77777777" w:rsidTr="00787089">
        <w:tc>
          <w:tcPr>
            <w:tcW w:w="1728" w:type="dxa"/>
          </w:tcPr>
          <w:p w14:paraId="3D932F71" w14:textId="77777777" w:rsidR="001D19A6" w:rsidRPr="00A23ABF" w:rsidRDefault="001D19A6" w:rsidP="003E2D26">
            <w:pPr>
              <w:rPr>
                <w:rFonts w:cs="Calibri Light"/>
                <w:szCs w:val="22"/>
              </w:rPr>
            </w:pPr>
            <w:r w:rsidRPr="00A23ABF">
              <w:rPr>
                <w:rFonts w:cs="Calibri Light"/>
                <w:szCs w:val="22"/>
              </w:rPr>
              <w:t xml:space="preserve">Management </w:t>
            </w:r>
          </w:p>
        </w:tc>
        <w:tc>
          <w:tcPr>
            <w:tcW w:w="7311" w:type="dxa"/>
          </w:tcPr>
          <w:p w14:paraId="528FC676" w14:textId="77777777" w:rsidR="001D19A6" w:rsidRPr="00A23ABF" w:rsidRDefault="001D19A6" w:rsidP="00787089">
            <w:pPr>
              <w:jc w:val="both"/>
              <w:rPr>
                <w:rFonts w:cs="Calibri Light"/>
                <w:szCs w:val="22"/>
              </w:rPr>
            </w:pPr>
            <w:r>
              <w:rPr>
                <w:rFonts w:cs="Calibri Light"/>
                <w:szCs w:val="22"/>
              </w:rPr>
              <w:t>Unknown</w:t>
            </w:r>
          </w:p>
          <w:p w14:paraId="70BD707C" w14:textId="77777777" w:rsidR="001D19A6" w:rsidRPr="00A23ABF" w:rsidRDefault="001D19A6" w:rsidP="00787089">
            <w:pPr>
              <w:jc w:val="both"/>
              <w:rPr>
                <w:rFonts w:cs="Calibri Light"/>
                <w:szCs w:val="22"/>
              </w:rPr>
            </w:pPr>
          </w:p>
        </w:tc>
      </w:tr>
      <w:tr w:rsidR="001D19A6" w:rsidRPr="00A23ABF" w14:paraId="5705A1BB" w14:textId="77777777" w:rsidTr="00787089">
        <w:trPr>
          <w:trHeight w:val="579"/>
        </w:trPr>
        <w:tc>
          <w:tcPr>
            <w:tcW w:w="1728" w:type="dxa"/>
          </w:tcPr>
          <w:p w14:paraId="14710D24" w14:textId="77777777" w:rsidR="001D19A6" w:rsidRPr="00A23ABF" w:rsidRDefault="001D19A6" w:rsidP="003E2D26">
            <w:pPr>
              <w:rPr>
                <w:rFonts w:cs="Calibri Light"/>
                <w:szCs w:val="22"/>
              </w:rPr>
            </w:pPr>
            <w:r w:rsidRPr="00A23ABF">
              <w:rPr>
                <w:rFonts w:cs="Calibri Light"/>
                <w:szCs w:val="22"/>
              </w:rPr>
              <w:lastRenderedPageBreak/>
              <w:t>Cost of membership</w:t>
            </w:r>
          </w:p>
        </w:tc>
        <w:tc>
          <w:tcPr>
            <w:tcW w:w="7311" w:type="dxa"/>
          </w:tcPr>
          <w:p w14:paraId="5011D42D" w14:textId="77777777" w:rsidR="001D19A6" w:rsidRPr="00A23ABF" w:rsidRDefault="001D19A6" w:rsidP="00787089">
            <w:pPr>
              <w:pStyle w:val="NormalWeb"/>
              <w:shd w:val="clear" w:color="auto" w:fill="FFFFFF"/>
              <w:jc w:val="both"/>
              <w:rPr>
                <w:rFonts w:ascii="Calibri Light" w:hAnsi="Calibri Light" w:cs="Calibri Light"/>
                <w:spacing w:val="5"/>
                <w:sz w:val="22"/>
                <w:szCs w:val="22"/>
              </w:rPr>
            </w:pPr>
            <w:r w:rsidRPr="00A23ABF">
              <w:rPr>
                <w:rFonts w:ascii="Calibri Light" w:hAnsi="Calibri Light" w:cs="Calibri Light"/>
                <w:spacing w:val="5"/>
                <w:sz w:val="22"/>
                <w:szCs w:val="22"/>
              </w:rPr>
              <w:t xml:space="preserve">Unable to determine from website/Facebook/council webpage what the cost of membership would be </w:t>
            </w:r>
          </w:p>
        </w:tc>
      </w:tr>
      <w:tr w:rsidR="001D19A6" w:rsidRPr="00A23ABF" w14:paraId="5AEDF78B" w14:textId="77777777" w:rsidTr="00787089">
        <w:tc>
          <w:tcPr>
            <w:tcW w:w="1728" w:type="dxa"/>
          </w:tcPr>
          <w:p w14:paraId="0E1A658B" w14:textId="77777777" w:rsidR="001D19A6" w:rsidRPr="00A23ABF" w:rsidRDefault="001D19A6" w:rsidP="003E2D26">
            <w:pPr>
              <w:rPr>
                <w:rFonts w:cs="Calibri Light"/>
                <w:szCs w:val="22"/>
              </w:rPr>
            </w:pPr>
            <w:r w:rsidRPr="00A23ABF">
              <w:rPr>
                <w:rFonts w:cs="Calibri Light"/>
                <w:szCs w:val="22"/>
              </w:rPr>
              <w:t>Number of members</w:t>
            </w:r>
          </w:p>
        </w:tc>
        <w:tc>
          <w:tcPr>
            <w:tcW w:w="7311" w:type="dxa"/>
          </w:tcPr>
          <w:p w14:paraId="25B63A79" w14:textId="77777777" w:rsidR="001D19A6" w:rsidRPr="00A23ABF" w:rsidRDefault="001D19A6" w:rsidP="00787089">
            <w:pPr>
              <w:jc w:val="both"/>
              <w:rPr>
                <w:rFonts w:cs="Calibri Light"/>
                <w:szCs w:val="22"/>
              </w:rPr>
            </w:pPr>
            <w:r w:rsidRPr="00A23ABF">
              <w:rPr>
                <w:rFonts w:cs="Calibri Light"/>
                <w:szCs w:val="22"/>
              </w:rPr>
              <w:t xml:space="preserve"> Approximately 90 members </w:t>
            </w:r>
          </w:p>
        </w:tc>
      </w:tr>
      <w:tr w:rsidR="001D19A6" w:rsidRPr="00A23ABF" w14:paraId="3320C9A7" w14:textId="77777777" w:rsidTr="00787089">
        <w:tc>
          <w:tcPr>
            <w:tcW w:w="1728" w:type="dxa"/>
          </w:tcPr>
          <w:p w14:paraId="763E6330" w14:textId="77777777" w:rsidR="001D19A6" w:rsidRPr="00A23ABF" w:rsidRDefault="001D19A6" w:rsidP="003E2D26">
            <w:pPr>
              <w:rPr>
                <w:rFonts w:cs="Calibri Light"/>
                <w:szCs w:val="22"/>
              </w:rPr>
            </w:pPr>
            <w:r w:rsidRPr="00A23ABF">
              <w:rPr>
                <w:rFonts w:cs="Calibri Light"/>
                <w:szCs w:val="22"/>
              </w:rPr>
              <w:t>Service delivery model</w:t>
            </w:r>
          </w:p>
        </w:tc>
        <w:tc>
          <w:tcPr>
            <w:tcW w:w="7311" w:type="dxa"/>
          </w:tcPr>
          <w:p w14:paraId="52702485" w14:textId="77777777" w:rsidR="001D19A6" w:rsidRDefault="001D19A6" w:rsidP="00354A01">
            <w:pPr>
              <w:pStyle w:val="ListParagraph"/>
              <w:numPr>
                <w:ilvl w:val="0"/>
                <w:numId w:val="65"/>
              </w:numPr>
              <w:jc w:val="both"/>
              <w:rPr>
                <w:rFonts w:cs="Calibri Light"/>
                <w:szCs w:val="22"/>
              </w:rPr>
            </w:pPr>
            <w:r w:rsidRPr="00043E91">
              <w:rPr>
                <w:rFonts w:cs="Calibri Light"/>
                <w:szCs w:val="22"/>
              </w:rPr>
              <w:t>There is an online catalogue of toys</w:t>
            </w:r>
            <w:r>
              <w:rPr>
                <w:rFonts w:cs="Calibri Light"/>
                <w:szCs w:val="22"/>
              </w:rPr>
              <w:t xml:space="preserve"> </w:t>
            </w:r>
            <w:hyperlink r:id="rId19" w:history="1">
              <w:r w:rsidRPr="00043E91">
                <w:rPr>
                  <w:rStyle w:val="Hyperlink"/>
                  <w:rFonts w:cs="Calibri Light"/>
                  <w:szCs w:val="22"/>
                </w:rPr>
                <w:t>https://pmtoylibrary.mibase.com.au/home/toys_hire.php</w:t>
              </w:r>
            </w:hyperlink>
            <w:r w:rsidRPr="00043E91">
              <w:rPr>
                <w:rFonts w:cs="Calibri Light"/>
                <w:szCs w:val="22"/>
              </w:rPr>
              <w:t xml:space="preserve"> </w:t>
            </w:r>
          </w:p>
          <w:p w14:paraId="3335D45D" w14:textId="77777777" w:rsidR="001D19A6" w:rsidRPr="00043E91" w:rsidRDefault="001D19A6" w:rsidP="00354A01">
            <w:pPr>
              <w:pStyle w:val="ListParagraph"/>
              <w:numPr>
                <w:ilvl w:val="0"/>
                <w:numId w:val="65"/>
              </w:numPr>
              <w:jc w:val="both"/>
              <w:rPr>
                <w:rFonts w:cs="Calibri Light"/>
                <w:szCs w:val="22"/>
              </w:rPr>
            </w:pPr>
            <w:r>
              <w:rPr>
                <w:rFonts w:cs="Calibri Light"/>
                <w:szCs w:val="22"/>
              </w:rPr>
              <w:t xml:space="preserve">Members </w:t>
            </w:r>
            <w:r w:rsidRPr="00043E91">
              <w:rPr>
                <w:rFonts w:cs="Calibri Light"/>
                <w:szCs w:val="22"/>
              </w:rPr>
              <w:t xml:space="preserve">required to volunteer 4 hours over the course of the year </w:t>
            </w:r>
          </w:p>
        </w:tc>
      </w:tr>
      <w:tr w:rsidR="001D19A6" w:rsidRPr="00A23ABF" w14:paraId="358AF7C4" w14:textId="77777777" w:rsidTr="00787089">
        <w:tc>
          <w:tcPr>
            <w:tcW w:w="1728" w:type="dxa"/>
          </w:tcPr>
          <w:p w14:paraId="0BE4EBA8" w14:textId="77777777" w:rsidR="001D19A6" w:rsidRPr="00A23ABF" w:rsidRDefault="001D19A6" w:rsidP="003E2D26">
            <w:pPr>
              <w:rPr>
                <w:rFonts w:cs="Calibri Light"/>
                <w:szCs w:val="22"/>
              </w:rPr>
            </w:pPr>
            <w:r w:rsidRPr="00A23ABF">
              <w:rPr>
                <w:rFonts w:cs="Calibri Light"/>
                <w:szCs w:val="22"/>
              </w:rPr>
              <w:t>Operating hours</w:t>
            </w:r>
          </w:p>
        </w:tc>
        <w:tc>
          <w:tcPr>
            <w:tcW w:w="7311" w:type="dxa"/>
          </w:tcPr>
          <w:p w14:paraId="6831334B" w14:textId="77777777" w:rsidR="001D19A6" w:rsidRPr="00A23ABF" w:rsidRDefault="001D19A6" w:rsidP="00787089">
            <w:pPr>
              <w:jc w:val="both"/>
              <w:rPr>
                <w:rFonts w:cs="Calibri Light"/>
                <w:szCs w:val="22"/>
              </w:rPr>
            </w:pPr>
            <w:r w:rsidRPr="00A23ABF">
              <w:rPr>
                <w:rFonts w:cs="Calibri Light"/>
                <w:szCs w:val="22"/>
              </w:rPr>
              <w:t xml:space="preserve">Wednesday and Saturday </w:t>
            </w:r>
          </w:p>
          <w:p w14:paraId="4289A4FB" w14:textId="77777777" w:rsidR="001D19A6" w:rsidRPr="00A23ABF" w:rsidRDefault="001D19A6" w:rsidP="00787089">
            <w:pPr>
              <w:jc w:val="both"/>
              <w:rPr>
                <w:rFonts w:cs="Calibri Light"/>
                <w:szCs w:val="22"/>
              </w:rPr>
            </w:pPr>
            <w:r w:rsidRPr="00A23ABF">
              <w:rPr>
                <w:rFonts w:cs="Calibri Light"/>
                <w:szCs w:val="22"/>
              </w:rPr>
              <w:t xml:space="preserve">10:30am – 12:30pm </w:t>
            </w:r>
          </w:p>
        </w:tc>
      </w:tr>
      <w:tr w:rsidR="001D19A6" w:rsidRPr="00A23ABF" w14:paraId="10D69E9C" w14:textId="77777777" w:rsidTr="00787089">
        <w:tc>
          <w:tcPr>
            <w:tcW w:w="1728" w:type="dxa"/>
          </w:tcPr>
          <w:p w14:paraId="2F4FF817" w14:textId="77777777" w:rsidR="001D19A6" w:rsidRPr="00A23ABF" w:rsidRDefault="001D19A6" w:rsidP="003E2D26">
            <w:pPr>
              <w:rPr>
                <w:rFonts w:cs="Calibri Light"/>
                <w:szCs w:val="22"/>
              </w:rPr>
            </w:pPr>
            <w:r w:rsidRPr="00A23ABF">
              <w:rPr>
                <w:rFonts w:cs="Calibri Light"/>
                <w:szCs w:val="22"/>
              </w:rPr>
              <w:t>Current utilisation by the community</w:t>
            </w:r>
          </w:p>
        </w:tc>
        <w:tc>
          <w:tcPr>
            <w:tcW w:w="7311" w:type="dxa"/>
          </w:tcPr>
          <w:p w14:paraId="29ED54B0" w14:textId="77777777" w:rsidR="001D19A6" w:rsidRPr="00043E91" w:rsidRDefault="001D19A6" w:rsidP="00354A01">
            <w:pPr>
              <w:pStyle w:val="ListParagraph"/>
              <w:numPr>
                <w:ilvl w:val="0"/>
                <w:numId w:val="66"/>
              </w:numPr>
              <w:jc w:val="both"/>
              <w:rPr>
                <w:rFonts w:cs="Calibri Light"/>
                <w:szCs w:val="22"/>
              </w:rPr>
            </w:pPr>
            <w:r w:rsidRPr="00043E91">
              <w:rPr>
                <w:rFonts w:cs="Calibri Light"/>
                <w:szCs w:val="22"/>
              </w:rPr>
              <w:t xml:space="preserve">Meeting community needs currently (based on demand analysis) </w:t>
            </w:r>
          </w:p>
        </w:tc>
      </w:tr>
      <w:tr w:rsidR="001D19A6" w:rsidRPr="00A23ABF" w14:paraId="51A51423" w14:textId="77777777" w:rsidTr="00787089">
        <w:trPr>
          <w:trHeight w:val="557"/>
        </w:trPr>
        <w:tc>
          <w:tcPr>
            <w:tcW w:w="1728" w:type="dxa"/>
          </w:tcPr>
          <w:p w14:paraId="148F82C4" w14:textId="77777777" w:rsidR="001D19A6" w:rsidRPr="00A23ABF" w:rsidRDefault="001D19A6" w:rsidP="003E2D26">
            <w:pPr>
              <w:rPr>
                <w:rFonts w:cs="Calibri Light"/>
                <w:szCs w:val="22"/>
              </w:rPr>
            </w:pPr>
            <w:r w:rsidRPr="00A23ABF">
              <w:rPr>
                <w:rFonts w:cs="Calibri Light"/>
                <w:szCs w:val="22"/>
              </w:rPr>
              <w:t xml:space="preserve">Future demand </w:t>
            </w:r>
          </w:p>
        </w:tc>
        <w:tc>
          <w:tcPr>
            <w:tcW w:w="7311" w:type="dxa"/>
          </w:tcPr>
          <w:p w14:paraId="6098669A" w14:textId="607D7F5A" w:rsidR="001D19A6" w:rsidRPr="00043E91" w:rsidRDefault="001D19A6" w:rsidP="00354A01">
            <w:pPr>
              <w:pStyle w:val="ListParagraph"/>
              <w:numPr>
                <w:ilvl w:val="0"/>
                <w:numId w:val="66"/>
              </w:numPr>
              <w:jc w:val="both"/>
              <w:rPr>
                <w:rFonts w:cs="Calibri Light"/>
                <w:szCs w:val="22"/>
              </w:rPr>
            </w:pPr>
            <w:r w:rsidRPr="00043E91">
              <w:rPr>
                <w:rFonts w:cs="Calibri Light"/>
                <w:szCs w:val="22"/>
              </w:rPr>
              <w:t xml:space="preserve">Based on modelling unlikely to require </w:t>
            </w:r>
            <w:r w:rsidR="002F4E74" w:rsidRPr="00043E91">
              <w:rPr>
                <w:rFonts w:cs="Calibri Light"/>
                <w:szCs w:val="22"/>
              </w:rPr>
              <w:t>a further service however modelling does</w:t>
            </w:r>
            <w:r w:rsidRPr="00043E91">
              <w:rPr>
                <w:rFonts w:cs="Calibri Light"/>
                <w:szCs w:val="22"/>
              </w:rPr>
              <w:t xml:space="preserve"> suggest that there will be a need for a toy library service in Montague by 2031. </w:t>
            </w:r>
          </w:p>
        </w:tc>
      </w:tr>
      <w:tr w:rsidR="001D19A6" w:rsidRPr="00A23ABF" w14:paraId="4B9E5ECA" w14:textId="77777777" w:rsidTr="00787089">
        <w:tc>
          <w:tcPr>
            <w:tcW w:w="1728" w:type="dxa"/>
          </w:tcPr>
          <w:p w14:paraId="450255A9" w14:textId="77777777" w:rsidR="001D19A6" w:rsidRPr="00A23ABF" w:rsidRDefault="001D19A6" w:rsidP="003E2D26">
            <w:pPr>
              <w:rPr>
                <w:rFonts w:cs="Calibri Light"/>
                <w:szCs w:val="22"/>
              </w:rPr>
            </w:pPr>
          </w:p>
          <w:p w14:paraId="059D1129" w14:textId="77777777" w:rsidR="001D19A6" w:rsidRPr="00A23ABF" w:rsidRDefault="001D19A6" w:rsidP="003E2D26">
            <w:pPr>
              <w:rPr>
                <w:rFonts w:cs="Calibri Light"/>
                <w:szCs w:val="22"/>
              </w:rPr>
            </w:pPr>
            <w:r w:rsidRPr="00A23ABF">
              <w:rPr>
                <w:rFonts w:cs="Calibri Light"/>
                <w:szCs w:val="22"/>
              </w:rPr>
              <w:t xml:space="preserve">Financial support and in-kind support from council/ other sources </w:t>
            </w:r>
          </w:p>
        </w:tc>
        <w:tc>
          <w:tcPr>
            <w:tcW w:w="7311" w:type="dxa"/>
          </w:tcPr>
          <w:p w14:paraId="75A8006C" w14:textId="77777777" w:rsidR="001D19A6" w:rsidRPr="00A23ABF" w:rsidRDefault="001D19A6" w:rsidP="00787089">
            <w:pPr>
              <w:jc w:val="both"/>
              <w:rPr>
                <w:rFonts w:cs="Calibri Light"/>
                <w:szCs w:val="22"/>
              </w:rPr>
            </w:pPr>
            <w:r w:rsidRPr="00A23ABF">
              <w:rPr>
                <w:rFonts w:cs="Calibri Light"/>
                <w:szCs w:val="22"/>
              </w:rPr>
              <w:t>Minor/no rent paid for current site use – council subsidises</w:t>
            </w:r>
          </w:p>
          <w:p w14:paraId="492527B8" w14:textId="77777777" w:rsidR="001D19A6" w:rsidRPr="00A23ABF" w:rsidRDefault="001D19A6" w:rsidP="00787089">
            <w:pPr>
              <w:jc w:val="both"/>
              <w:rPr>
                <w:rFonts w:cs="Calibri Light"/>
                <w:szCs w:val="22"/>
              </w:rPr>
            </w:pPr>
            <w:r w:rsidRPr="00A23ABF">
              <w:rPr>
                <w:rFonts w:cs="Calibri Light"/>
                <w:szCs w:val="22"/>
              </w:rPr>
              <w:t>Council provides the following subsidies each year:</w:t>
            </w:r>
          </w:p>
          <w:p w14:paraId="31719AAE" w14:textId="77777777" w:rsidR="001D19A6" w:rsidRPr="00227A91" w:rsidRDefault="001D19A6" w:rsidP="00354A01">
            <w:pPr>
              <w:pStyle w:val="ListParagraph"/>
              <w:numPr>
                <w:ilvl w:val="0"/>
                <w:numId w:val="42"/>
              </w:numPr>
              <w:jc w:val="both"/>
              <w:rPr>
                <w:rFonts w:cs="Calibri Light"/>
                <w:szCs w:val="22"/>
              </w:rPr>
            </w:pPr>
            <w:r w:rsidRPr="00227A91">
              <w:rPr>
                <w:rFonts w:cs="Calibri Light"/>
                <w:szCs w:val="22"/>
              </w:rPr>
              <w:t xml:space="preserve">$11.12 + GST per child </w:t>
            </w:r>
          </w:p>
          <w:p w14:paraId="6E47E112" w14:textId="77777777" w:rsidR="001D19A6" w:rsidRPr="00227A91" w:rsidRDefault="001D19A6" w:rsidP="00354A01">
            <w:pPr>
              <w:pStyle w:val="ListParagraph"/>
              <w:numPr>
                <w:ilvl w:val="0"/>
                <w:numId w:val="42"/>
              </w:numPr>
              <w:jc w:val="both"/>
              <w:rPr>
                <w:rFonts w:cs="Calibri Light"/>
                <w:szCs w:val="22"/>
              </w:rPr>
            </w:pPr>
            <w:r w:rsidRPr="00227A91">
              <w:rPr>
                <w:rFonts w:cs="Calibri Light"/>
                <w:szCs w:val="22"/>
              </w:rPr>
              <w:t>$87 per child no GST (families with a health care card)</w:t>
            </w:r>
          </w:p>
          <w:p w14:paraId="569263E7" w14:textId="77777777" w:rsidR="001D19A6" w:rsidRPr="00227A91" w:rsidRDefault="001D19A6" w:rsidP="00354A01">
            <w:pPr>
              <w:pStyle w:val="ListParagraph"/>
              <w:numPr>
                <w:ilvl w:val="0"/>
                <w:numId w:val="42"/>
              </w:numPr>
              <w:jc w:val="both"/>
              <w:rPr>
                <w:rFonts w:cs="Calibri Light"/>
                <w:szCs w:val="22"/>
              </w:rPr>
            </w:pPr>
            <w:r w:rsidRPr="00227A91">
              <w:rPr>
                <w:rFonts w:cs="Calibri Light"/>
                <w:szCs w:val="22"/>
              </w:rPr>
              <w:t xml:space="preserve">$1233 operational subsidy paid yearly </w:t>
            </w:r>
          </w:p>
          <w:p w14:paraId="490F7234" w14:textId="77777777" w:rsidR="001D19A6" w:rsidRPr="00A23ABF" w:rsidRDefault="001D19A6" w:rsidP="00787089">
            <w:pPr>
              <w:jc w:val="both"/>
              <w:rPr>
                <w:rFonts w:cs="Calibri Light"/>
                <w:b/>
                <w:szCs w:val="22"/>
              </w:rPr>
            </w:pPr>
            <w:r w:rsidRPr="00A23ABF">
              <w:rPr>
                <w:rFonts w:cs="Calibri Light"/>
                <w:b/>
                <w:szCs w:val="22"/>
              </w:rPr>
              <w:t>Other funding sources:</w:t>
            </w:r>
          </w:p>
          <w:p w14:paraId="709D1432" w14:textId="77777777" w:rsidR="001D19A6" w:rsidRPr="00227A91" w:rsidRDefault="001D19A6" w:rsidP="00354A01">
            <w:pPr>
              <w:pStyle w:val="ListParagraph"/>
              <w:numPr>
                <w:ilvl w:val="0"/>
                <w:numId w:val="41"/>
              </w:numPr>
              <w:jc w:val="both"/>
              <w:rPr>
                <w:rFonts w:cs="Calibri Light"/>
                <w:szCs w:val="22"/>
              </w:rPr>
            </w:pPr>
            <w:r w:rsidRPr="00227A91">
              <w:rPr>
                <w:rFonts w:cs="Calibri Light"/>
                <w:szCs w:val="22"/>
              </w:rPr>
              <w:t xml:space="preserve">Toy library operators apply for a variety of grants throughout the year (council/other grantors) </w:t>
            </w:r>
          </w:p>
          <w:p w14:paraId="551CC42A" w14:textId="77777777" w:rsidR="001D19A6" w:rsidRPr="00227A91" w:rsidRDefault="001D19A6" w:rsidP="00354A01">
            <w:pPr>
              <w:pStyle w:val="ListParagraph"/>
              <w:numPr>
                <w:ilvl w:val="0"/>
                <w:numId w:val="41"/>
              </w:numPr>
              <w:jc w:val="both"/>
              <w:rPr>
                <w:rFonts w:cs="Calibri Light"/>
                <w:szCs w:val="22"/>
              </w:rPr>
            </w:pPr>
            <w:r w:rsidRPr="00227A91">
              <w:rPr>
                <w:rFonts w:cs="Calibri Light"/>
                <w:szCs w:val="22"/>
              </w:rPr>
              <w:t>Fundraising/Partnership activities ad hoc</w:t>
            </w:r>
          </w:p>
        </w:tc>
      </w:tr>
      <w:tr w:rsidR="001D19A6" w:rsidRPr="00A23ABF" w14:paraId="11D40B28" w14:textId="77777777" w:rsidTr="00787089">
        <w:tc>
          <w:tcPr>
            <w:tcW w:w="1728" w:type="dxa"/>
          </w:tcPr>
          <w:p w14:paraId="15A75BEE" w14:textId="77777777" w:rsidR="001D19A6" w:rsidRPr="00A23ABF" w:rsidRDefault="001D19A6" w:rsidP="003E2D26">
            <w:pPr>
              <w:rPr>
                <w:rFonts w:cs="Calibri Light"/>
                <w:szCs w:val="22"/>
              </w:rPr>
            </w:pPr>
            <w:r w:rsidRPr="00A23ABF">
              <w:rPr>
                <w:rFonts w:cs="Calibri Light"/>
                <w:szCs w:val="22"/>
              </w:rPr>
              <w:t>Social media/online presence</w:t>
            </w:r>
          </w:p>
        </w:tc>
        <w:tc>
          <w:tcPr>
            <w:tcW w:w="7311" w:type="dxa"/>
          </w:tcPr>
          <w:p w14:paraId="507E6631" w14:textId="77777777" w:rsidR="001D19A6" w:rsidRPr="00A23ABF" w:rsidRDefault="001D19A6" w:rsidP="00787089">
            <w:pPr>
              <w:jc w:val="both"/>
              <w:rPr>
                <w:rFonts w:cs="Calibri Light"/>
                <w:szCs w:val="22"/>
              </w:rPr>
            </w:pPr>
            <w:r w:rsidRPr="00A23ABF">
              <w:rPr>
                <w:rFonts w:cs="Calibri Light"/>
                <w:szCs w:val="22"/>
              </w:rPr>
              <w:t>Website – not easy to use/lacking information</w:t>
            </w:r>
          </w:p>
          <w:p w14:paraId="1C235080" w14:textId="77777777" w:rsidR="001D19A6" w:rsidRPr="00A23ABF" w:rsidRDefault="001D19A6" w:rsidP="00787089">
            <w:pPr>
              <w:jc w:val="both"/>
              <w:rPr>
                <w:rFonts w:cs="Calibri Light"/>
                <w:szCs w:val="22"/>
              </w:rPr>
            </w:pPr>
            <w:r>
              <w:rPr>
                <w:rFonts w:cs="Calibri Light"/>
                <w:szCs w:val="22"/>
              </w:rPr>
              <w:t>Facebook page – active;</w:t>
            </w:r>
            <w:r w:rsidRPr="00A23ABF">
              <w:rPr>
                <w:rFonts w:cs="Calibri Light"/>
                <w:szCs w:val="22"/>
              </w:rPr>
              <w:t xml:space="preserve"> lots of posting (over 240 likes)</w:t>
            </w:r>
          </w:p>
        </w:tc>
      </w:tr>
    </w:tbl>
    <w:p w14:paraId="0EBCAA0B" w14:textId="77777777" w:rsidR="001D19A6" w:rsidRPr="00A23ABF" w:rsidRDefault="001D19A6" w:rsidP="001D19A6">
      <w:pPr>
        <w:jc w:val="both"/>
        <w:rPr>
          <w:rFonts w:cs="Calibri Light"/>
          <w:szCs w:val="22"/>
        </w:rPr>
      </w:pPr>
    </w:p>
    <w:p w14:paraId="6763AC01" w14:textId="76D4176C" w:rsidR="001D19A6" w:rsidRDefault="001D19A6" w:rsidP="002D70E1">
      <w:pPr>
        <w:pStyle w:val="Heading2"/>
      </w:pPr>
      <w:r w:rsidRPr="00A23ABF">
        <w:br w:type="page"/>
      </w:r>
    </w:p>
    <w:p w14:paraId="691640D3" w14:textId="5846BBB1" w:rsidR="0081764D" w:rsidRDefault="004C5888" w:rsidP="002D70E1">
      <w:pPr>
        <w:pStyle w:val="Heading2"/>
      </w:pPr>
      <w:bookmarkStart w:id="20" w:name="_Toc2078910"/>
      <w:r w:rsidRPr="00382A7D">
        <w:lastRenderedPageBreak/>
        <w:t>A</w:t>
      </w:r>
      <w:r w:rsidR="006B3A47">
        <w:t>ppendix 2</w:t>
      </w:r>
      <w:r w:rsidR="0081764D" w:rsidRPr="00382A7D">
        <w:t xml:space="preserve">: Benchmarking </w:t>
      </w:r>
      <w:r w:rsidR="0095249D" w:rsidRPr="00382A7D">
        <w:t xml:space="preserve">of </w:t>
      </w:r>
      <w:r w:rsidR="0081764D" w:rsidRPr="00382A7D">
        <w:t>Toy Librarie</w:t>
      </w:r>
      <w:r w:rsidR="001D19A6" w:rsidRPr="00382A7D">
        <w:t>s</w:t>
      </w:r>
      <w:bookmarkEnd w:id="20"/>
      <w:r w:rsidR="0081764D" w:rsidRPr="00A23ABF">
        <w:tab/>
      </w:r>
    </w:p>
    <w:p w14:paraId="5F44812D" w14:textId="4B7DC117" w:rsidR="00D035E0" w:rsidRDefault="00D035E0" w:rsidP="004C6328">
      <w:pPr>
        <w:jc w:val="both"/>
      </w:pPr>
      <w:r>
        <w:t xml:space="preserve">The project team assessed delivery of toy library services in comparable municipalities, the below is brief summary of toy library services that offered well- integrated, contemporary service models that attracted high numbers of members. </w:t>
      </w:r>
    </w:p>
    <w:tbl>
      <w:tblPr>
        <w:tblStyle w:val="TableGrid"/>
        <w:tblW w:w="0" w:type="auto"/>
        <w:tblLook w:val="04A0" w:firstRow="1" w:lastRow="0" w:firstColumn="1" w:lastColumn="0" w:noHBand="0" w:noVBand="1"/>
      </w:tblPr>
      <w:tblGrid>
        <w:gridCol w:w="4602"/>
        <w:gridCol w:w="4602"/>
      </w:tblGrid>
      <w:tr w:rsidR="00D035E0" w14:paraId="4C7E966F" w14:textId="77777777" w:rsidTr="00053915">
        <w:tc>
          <w:tcPr>
            <w:tcW w:w="9204" w:type="dxa"/>
            <w:gridSpan w:val="2"/>
            <w:shd w:val="clear" w:color="auto" w:fill="4BACC6" w:themeFill="accent5"/>
          </w:tcPr>
          <w:p w14:paraId="5B119499" w14:textId="64EF01A5" w:rsidR="00D035E0" w:rsidRPr="00CF789E" w:rsidRDefault="003E632A" w:rsidP="004C6328">
            <w:pPr>
              <w:jc w:val="both"/>
              <w:rPr>
                <w:b/>
              </w:rPr>
            </w:pPr>
            <w:r w:rsidRPr="00CF789E">
              <w:rPr>
                <w:b/>
                <w:color w:val="FFFFFF" w:themeColor="background1"/>
              </w:rPr>
              <w:t xml:space="preserve">Moonee Valley Toy Libraries </w:t>
            </w:r>
          </w:p>
        </w:tc>
      </w:tr>
      <w:tr w:rsidR="00D035E0" w14:paraId="10686285" w14:textId="77777777" w:rsidTr="00D035E0">
        <w:tc>
          <w:tcPr>
            <w:tcW w:w="4602" w:type="dxa"/>
          </w:tcPr>
          <w:p w14:paraId="2F5E0CE6" w14:textId="1E2D8792" w:rsidR="00D035E0" w:rsidRDefault="003E632A" w:rsidP="004C6328">
            <w:pPr>
              <w:jc w:val="both"/>
            </w:pPr>
            <w:r>
              <w:t>Management structure</w:t>
            </w:r>
          </w:p>
        </w:tc>
        <w:tc>
          <w:tcPr>
            <w:tcW w:w="4602" w:type="dxa"/>
          </w:tcPr>
          <w:p w14:paraId="3D0B9127" w14:textId="117668B0" w:rsidR="00D035E0" w:rsidRDefault="003E632A" w:rsidP="00354A01">
            <w:pPr>
              <w:pStyle w:val="ListParagraph"/>
              <w:numPr>
                <w:ilvl w:val="0"/>
                <w:numId w:val="68"/>
              </w:numPr>
              <w:jc w:val="both"/>
            </w:pPr>
            <w:r>
              <w:t xml:space="preserve">Volunteer management committee that operates two toy library branches (Essendon and Avondale Heights) </w:t>
            </w:r>
          </w:p>
          <w:p w14:paraId="46218E99" w14:textId="57E587B4" w:rsidR="003E632A" w:rsidRDefault="003E632A" w:rsidP="00354A01">
            <w:pPr>
              <w:pStyle w:val="ListParagraph"/>
              <w:numPr>
                <w:ilvl w:val="0"/>
                <w:numId w:val="68"/>
              </w:numPr>
              <w:jc w:val="both"/>
            </w:pPr>
            <w:r>
              <w:t>Not for profit incorporated association</w:t>
            </w:r>
          </w:p>
        </w:tc>
      </w:tr>
      <w:tr w:rsidR="00D035E0" w14:paraId="217CBC80" w14:textId="77777777" w:rsidTr="00D035E0">
        <w:tc>
          <w:tcPr>
            <w:tcW w:w="4602" w:type="dxa"/>
          </w:tcPr>
          <w:p w14:paraId="0F98411E" w14:textId="1DDD6B5C" w:rsidR="00D035E0" w:rsidRDefault="003E632A" w:rsidP="004C6328">
            <w:pPr>
              <w:jc w:val="both"/>
            </w:pPr>
            <w:r>
              <w:t>Opening hours</w:t>
            </w:r>
          </w:p>
        </w:tc>
        <w:tc>
          <w:tcPr>
            <w:tcW w:w="4602" w:type="dxa"/>
          </w:tcPr>
          <w:p w14:paraId="5F06C33C" w14:textId="13F0B85E" w:rsidR="00D035E0" w:rsidRDefault="003E632A" w:rsidP="004C6328">
            <w:pPr>
              <w:jc w:val="both"/>
            </w:pPr>
            <w:r>
              <w:t xml:space="preserve">Across both services, operates Tuesday – Saturday (2 or 3 hour sessions) </w:t>
            </w:r>
          </w:p>
        </w:tc>
      </w:tr>
      <w:tr w:rsidR="003E632A" w14:paraId="58FD7F0E" w14:textId="77777777" w:rsidTr="00D035E0">
        <w:tc>
          <w:tcPr>
            <w:tcW w:w="4602" w:type="dxa"/>
          </w:tcPr>
          <w:p w14:paraId="71B91CFC" w14:textId="2F4CBC88" w:rsidR="003E632A" w:rsidRDefault="003E632A" w:rsidP="004C6328">
            <w:pPr>
              <w:jc w:val="both"/>
            </w:pPr>
            <w:r>
              <w:t xml:space="preserve">Community presence </w:t>
            </w:r>
          </w:p>
        </w:tc>
        <w:tc>
          <w:tcPr>
            <w:tcW w:w="4602" w:type="dxa"/>
          </w:tcPr>
          <w:p w14:paraId="6599D140" w14:textId="34AD40DF" w:rsidR="003E632A" w:rsidRDefault="003E632A" w:rsidP="004C6328">
            <w:pPr>
              <w:jc w:val="both"/>
            </w:pPr>
            <w:r>
              <w:t xml:space="preserve">Extensive engagement on Facebook (over 1000 likes) and a dedicated, easy to use website. </w:t>
            </w:r>
          </w:p>
        </w:tc>
      </w:tr>
      <w:tr w:rsidR="003E632A" w14:paraId="60924179" w14:textId="77777777" w:rsidTr="00D035E0">
        <w:tc>
          <w:tcPr>
            <w:tcW w:w="4602" w:type="dxa"/>
          </w:tcPr>
          <w:p w14:paraId="7C93DD33" w14:textId="02B7ACE8" w:rsidR="003E632A" w:rsidRDefault="003E632A" w:rsidP="004C6328">
            <w:pPr>
              <w:jc w:val="both"/>
            </w:pPr>
            <w:r>
              <w:t>Memberships</w:t>
            </w:r>
          </w:p>
        </w:tc>
        <w:tc>
          <w:tcPr>
            <w:tcW w:w="4602" w:type="dxa"/>
          </w:tcPr>
          <w:p w14:paraId="2B046172" w14:textId="77777777" w:rsidR="003E632A" w:rsidRDefault="003E632A" w:rsidP="004C6328">
            <w:pPr>
              <w:jc w:val="both"/>
            </w:pPr>
            <w:r>
              <w:t xml:space="preserve">Two membership types (with roster duty and with a roster duty exemption) </w:t>
            </w:r>
          </w:p>
          <w:p w14:paraId="77F6BE10" w14:textId="77777777" w:rsidR="003E632A" w:rsidRDefault="003E632A" w:rsidP="004C6328">
            <w:pPr>
              <w:jc w:val="both"/>
            </w:pPr>
            <w:r>
              <w:t xml:space="preserve">$95 with roster duty </w:t>
            </w:r>
          </w:p>
          <w:p w14:paraId="4F99F67F" w14:textId="250B0E15" w:rsidR="003E632A" w:rsidRDefault="003E632A" w:rsidP="004C6328">
            <w:pPr>
              <w:jc w:val="both"/>
            </w:pPr>
            <w:r>
              <w:t xml:space="preserve">$185 with roster exemption </w:t>
            </w:r>
          </w:p>
        </w:tc>
      </w:tr>
    </w:tbl>
    <w:p w14:paraId="66A84E6E" w14:textId="3642A21B" w:rsidR="00D035E0" w:rsidRDefault="00D035E0" w:rsidP="004C6328">
      <w:pPr>
        <w:jc w:val="both"/>
      </w:pPr>
    </w:p>
    <w:tbl>
      <w:tblPr>
        <w:tblStyle w:val="TableGrid"/>
        <w:tblW w:w="0" w:type="auto"/>
        <w:tblLook w:val="04A0" w:firstRow="1" w:lastRow="0" w:firstColumn="1" w:lastColumn="0" w:noHBand="0" w:noVBand="1"/>
      </w:tblPr>
      <w:tblGrid>
        <w:gridCol w:w="4602"/>
        <w:gridCol w:w="4602"/>
      </w:tblGrid>
      <w:tr w:rsidR="003E632A" w14:paraId="6CE824F3" w14:textId="77777777" w:rsidTr="00053915">
        <w:tc>
          <w:tcPr>
            <w:tcW w:w="9204" w:type="dxa"/>
            <w:gridSpan w:val="2"/>
            <w:shd w:val="clear" w:color="auto" w:fill="4BACC6" w:themeFill="accent5"/>
          </w:tcPr>
          <w:p w14:paraId="3DF4A198" w14:textId="36FDACFA" w:rsidR="003E632A" w:rsidRPr="00CF789E" w:rsidRDefault="003E632A" w:rsidP="004C6328">
            <w:pPr>
              <w:jc w:val="both"/>
              <w:rPr>
                <w:b/>
              </w:rPr>
            </w:pPr>
            <w:r w:rsidRPr="00CF789E">
              <w:rPr>
                <w:b/>
                <w:color w:val="FFFFFF" w:themeColor="background1"/>
              </w:rPr>
              <w:t>Pied Piper Toy Library (Ashburton)</w:t>
            </w:r>
          </w:p>
        </w:tc>
      </w:tr>
      <w:tr w:rsidR="003E632A" w14:paraId="5DA71BAC" w14:textId="77777777" w:rsidTr="00683468">
        <w:tc>
          <w:tcPr>
            <w:tcW w:w="4602" w:type="dxa"/>
          </w:tcPr>
          <w:p w14:paraId="20DE6B3A" w14:textId="77777777" w:rsidR="003E632A" w:rsidRDefault="003E632A" w:rsidP="004C6328">
            <w:pPr>
              <w:jc w:val="both"/>
            </w:pPr>
            <w:r>
              <w:t>Management structure</w:t>
            </w:r>
          </w:p>
        </w:tc>
        <w:tc>
          <w:tcPr>
            <w:tcW w:w="4602" w:type="dxa"/>
          </w:tcPr>
          <w:p w14:paraId="78011C49" w14:textId="58E294A8" w:rsidR="003E632A" w:rsidRDefault="003D16BB" w:rsidP="004C6328">
            <w:pPr>
              <w:jc w:val="both"/>
            </w:pPr>
            <w:r>
              <w:t xml:space="preserve">Run by members however supported by a coordinator that is paid through membership fees. </w:t>
            </w:r>
          </w:p>
        </w:tc>
      </w:tr>
      <w:tr w:rsidR="003E632A" w14:paraId="51765A44" w14:textId="77777777" w:rsidTr="00683468">
        <w:tc>
          <w:tcPr>
            <w:tcW w:w="4602" w:type="dxa"/>
          </w:tcPr>
          <w:p w14:paraId="6EDD78C3" w14:textId="77777777" w:rsidR="003E632A" w:rsidRDefault="003E632A" w:rsidP="004C6328">
            <w:pPr>
              <w:jc w:val="both"/>
            </w:pPr>
            <w:r>
              <w:t>Opening hours</w:t>
            </w:r>
          </w:p>
        </w:tc>
        <w:tc>
          <w:tcPr>
            <w:tcW w:w="4602" w:type="dxa"/>
          </w:tcPr>
          <w:p w14:paraId="029BC336" w14:textId="77777777" w:rsidR="003E632A" w:rsidRDefault="003D16BB" w:rsidP="004C6328">
            <w:pPr>
              <w:jc w:val="both"/>
            </w:pPr>
            <w:r>
              <w:t xml:space="preserve">First Monday of every month: 7pm to 9pm </w:t>
            </w:r>
          </w:p>
          <w:p w14:paraId="416EC488" w14:textId="3A52F133" w:rsidR="003D16BB" w:rsidRDefault="003D16BB" w:rsidP="004C6328">
            <w:pPr>
              <w:jc w:val="both"/>
            </w:pPr>
            <w:r>
              <w:t xml:space="preserve">Friday and Saturday: 9:30am to 12pm </w:t>
            </w:r>
          </w:p>
        </w:tc>
      </w:tr>
      <w:tr w:rsidR="003E632A" w14:paraId="7DDBE70D" w14:textId="77777777" w:rsidTr="00683468">
        <w:tc>
          <w:tcPr>
            <w:tcW w:w="4602" w:type="dxa"/>
          </w:tcPr>
          <w:p w14:paraId="4471B9C5" w14:textId="77777777" w:rsidR="003E632A" w:rsidRDefault="003E632A" w:rsidP="004C6328">
            <w:pPr>
              <w:jc w:val="both"/>
            </w:pPr>
            <w:r>
              <w:t xml:space="preserve">Community presence </w:t>
            </w:r>
          </w:p>
        </w:tc>
        <w:tc>
          <w:tcPr>
            <w:tcW w:w="4602" w:type="dxa"/>
          </w:tcPr>
          <w:p w14:paraId="549211AF" w14:textId="77777777" w:rsidR="003E632A" w:rsidRDefault="003D16BB" w:rsidP="00354A01">
            <w:pPr>
              <w:pStyle w:val="ListParagraph"/>
              <w:numPr>
                <w:ilvl w:val="0"/>
                <w:numId w:val="69"/>
              </w:numPr>
              <w:jc w:val="both"/>
            </w:pPr>
            <w:r>
              <w:t xml:space="preserve">Located across the road from Ashburton Library </w:t>
            </w:r>
          </w:p>
          <w:p w14:paraId="59DC15EE" w14:textId="79B9F03F" w:rsidR="003D16BB" w:rsidRDefault="003D16BB" w:rsidP="00354A01">
            <w:pPr>
              <w:pStyle w:val="ListParagraph"/>
              <w:numPr>
                <w:ilvl w:val="0"/>
                <w:numId w:val="69"/>
              </w:numPr>
              <w:jc w:val="both"/>
            </w:pPr>
            <w:r>
              <w:t xml:space="preserve">Website is very informative and well set up </w:t>
            </w:r>
          </w:p>
          <w:p w14:paraId="59F096F4" w14:textId="71253D7A" w:rsidR="003D16BB" w:rsidRDefault="003D16BB" w:rsidP="00354A01">
            <w:pPr>
              <w:pStyle w:val="ListParagraph"/>
              <w:numPr>
                <w:ilvl w:val="0"/>
                <w:numId w:val="69"/>
              </w:numPr>
              <w:jc w:val="both"/>
            </w:pPr>
            <w:r>
              <w:t xml:space="preserve">Lots of engaging Facebook posts </w:t>
            </w:r>
          </w:p>
        </w:tc>
      </w:tr>
      <w:tr w:rsidR="003E632A" w14:paraId="314245BF" w14:textId="77777777" w:rsidTr="00683468">
        <w:tc>
          <w:tcPr>
            <w:tcW w:w="4602" w:type="dxa"/>
          </w:tcPr>
          <w:p w14:paraId="783BEACF" w14:textId="77777777" w:rsidR="003E632A" w:rsidRDefault="003E632A" w:rsidP="004C6328">
            <w:pPr>
              <w:jc w:val="both"/>
            </w:pPr>
            <w:r>
              <w:t>Memberships</w:t>
            </w:r>
          </w:p>
        </w:tc>
        <w:tc>
          <w:tcPr>
            <w:tcW w:w="4602" w:type="dxa"/>
          </w:tcPr>
          <w:p w14:paraId="7C1C5A74" w14:textId="77777777" w:rsidR="003E632A" w:rsidRDefault="003D16BB" w:rsidP="004C6328">
            <w:pPr>
              <w:jc w:val="both"/>
            </w:pPr>
            <w:r>
              <w:t xml:space="preserve">Multiple memberships (standard, deluxe) and 50% discount for Health Care Card Holders </w:t>
            </w:r>
          </w:p>
          <w:p w14:paraId="209FE5DE" w14:textId="487E26A9" w:rsidR="003D16BB" w:rsidRDefault="003D16BB" w:rsidP="004C6328">
            <w:pPr>
              <w:jc w:val="both"/>
            </w:pPr>
            <w:r>
              <w:t xml:space="preserve">Members are required to complete six hours of volunteer work each year or pay an $80 duty levy on top of membership fees. </w:t>
            </w:r>
          </w:p>
        </w:tc>
      </w:tr>
    </w:tbl>
    <w:p w14:paraId="7ED34CC7" w14:textId="6AD27B18" w:rsidR="003D16BB" w:rsidRDefault="003D16BB" w:rsidP="004C6328">
      <w:pPr>
        <w:jc w:val="both"/>
        <w:rPr>
          <w:rFonts w:cs="Calibri Light"/>
          <w:szCs w:val="22"/>
        </w:rPr>
      </w:pPr>
    </w:p>
    <w:tbl>
      <w:tblPr>
        <w:tblStyle w:val="TableGrid"/>
        <w:tblW w:w="0" w:type="auto"/>
        <w:tblLook w:val="04A0" w:firstRow="1" w:lastRow="0" w:firstColumn="1" w:lastColumn="0" w:noHBand="0" w:noVBand="1"/>
      </w:tblPr>
      <w:tblGrid>
        <w:gridCol w:w="4602"/>
        <w:gridCol w:w="4602"/>
      </w:tblGrid>
      <w:tr w:rsidR="00FA58F7" w14:paraId="05681017" w14:textId="77777777" w:rsidTr="00053915">
        <w:tc>
          <w:tcPr>
            <w:tcW w:w="9204" w:type="dxa"/>
            <w:gridSpan w:val="2"/>
            <w:shd w:val="clear" w:color="auto" w:fill="4BACC6" w:themeFill="accent5"/>
          </w:tcPr>
          <w:p w14:paraId="5702118C" w14:textId="7D334257" w:rsidR="00FA58F7" w:rsidRPr="00CF789E" w:rsidRDefault="00FA58F7" w:rsidP="004C6328">
            <w:pPr>
              <w:jc w:val="both"/>
              <w:rPr>
                <w:b/>
              </w:rPr>
            </w:pPr>
            <w:r w:rsidRPr="00CF789E">
              <w:rPr>
                <w:b/>
                <w:color w:val="FFFFFF" w:themeColor="background1"/>
              </w:rPr>
              <w:t xml:space="preserve">Bayside Toy Library (Brighton East) </w:t>
            </w:r>
          </w:p>
        </w:tc>
      </w:tr>
      <w:tr w:rsidR="00FA58F7" w14:paraId="764E4306" w14:textId="77777777" w:rsidTr="00683468">
        <w:tc>
          <w:tcPr>
            <w:tcW w:w="4602" w:type="dxa"/>
          </w:tcPr>
          <w:p w14:paraId="043DE8DF" w14:textId="77777777" w:rsidR="00FA58F7" w:rsidRDefault="00FA58F7" w:rsidP="004C6328">
            <w:pPr>
              <w:jc w:val="both"/>
            </w:pPr>
            <w:r>
              <w:t>Management structure</w:t>
            </w:r>
          </w:p>
        </w:tc>
        <w:tc>
          <w:tcPr>
            <w:tcW w:w="4602" w:type="dxa"/>
          </w:tcPr>
          <w:p w14:paraId="561B746C" w14:textId="6E4F877C" w:rsidR="00FA58F7" w:rsidRDefault="00FA58F7" w:rsidP="004C6328">
            <w:pPr>
              <w:jc w:val="both"/>
            </w:pPr>
            <w:r>
              <w:t>Extensive and very active volunteer management committee (</w:t>
            </w:r>
            <w:r>
              <w:rPr>
                <w:rFonts w:cs="Calibri Light"/>
                <w:szCs w:val="22"/>
              </w:rPr>
              <w:t>t</w:t>
            </w:r>
            <w:r w:rsidRPr="00A23ABF">
              <w:rPr>
                <w:rFonts w:cs="Calibri Light"/>
                <w:szCs w:val="22"/>
              </w:rPr>
              <w:t>wo managers, treasurer, president, secretary, payroll officer, banking officer, grants officer, general committee member, IT coordinator, maintenance officer, marketing, community engagement, fundraising and events, memberships coordinator, toys coordinator and HR</w:t>
            </w:r>
            <w:r>
              <w:rPr>
                <w:rFonts w:cs="Calibri Light"/>
                <w:szCs w:val="22"/>
              </w:rPr>
              <w:t xml:space="preserve"> coordinator) </w:t>
            </w:r>
          </w:p>
        </w:tc>
      </w:tr>
      <w:tr w:rsidR="00FA58F7" w14:paraId="2286A938" w14:textId="77777777" w:rsidTr="00683468">
        <w:tc>
          <w:tcPr>
            <w:tcW w:w="4602" w:type="dxa"/>
          </w:tcPr>
          <w:p w14:paraId="336E3DAF" w14:textId="77777777" w:rsidR="00FA58F7" w:rsidRDefault="00FA58F7" w:rsidP="004C6328">
            <w:pPr>
              <w:jc w:val="both"/>
            </w:pPr>
            <w:r>
              <w:t>Opening hours</w:t>
            </w:r>
          </w:p>
        </w:tc>
        <w:tc>
          <w:tcPr>
            <w:tcW w:w="4602" w:type="dxa"/>
          </w:tcPr>
          <w:p w14:paraId="299B713C" w14:textId="3F4B03AB" w:rsidR="00FA58F7" w:rsidRPr="00A23ABF" w:rsidRDefault="00FA58F7" w:rsidP="004C6328">
            <w:pPr>
              <w:jc w:val="both"/>
              <w:rPr>
                <w:rFonts w:cs="Calibri Light"/>
                <w:szCs w:val="22"/>
              </w:rPr>
            </w:pPr>
            <w:r>
              <w:rPr>
                <w:rFonts w:cs="Calibri Light"/>
                <w:szCs w:val="22"/>
              </w:rPr>
              <w:t xml:space="preserve">Wednesday 7pm to </w:t>
            </w:r>
            <w:r w:rsidRPr="00A23ABF">
              <w:rPr>
                <w:rFonts w:cs="Calibri Light"/>
                <w:szCs w:val="22"/>
              </w:rPr>
              <w:t>9pm</w:t>
            </w:r>
          </w:p>
          <w:p w14:paraId="09EEA042" w14:textId="0CB73337" w:rsidR="00FA58F7" w:rsidRPr="00FA58F7" w:rsidRDefault="00FA58F7" w:rsidP="004C6328">
            <w:pPr>
              <w:jc w:val="both"/>
              <w:rPr>
                <w:rFonts w:cs="Calibri Light"/>
                <w:szCs w:val="22"/>
              </w:rPr>
            </w:pPr>
            <w:r>
              <w:rPr>
                <w:rFonts w:cs="Calibri Light"/>
                <w:szCs w:val="22"/>
              </w:rPr>
              <w:t xml:space="preserve">Thursday- </w:t>
            </w:r>
            <w:r w:rsidRPr="00A23ABF">
              <w:rPr>
                <w:rFonts w:cs="Calibri Light"/>
                <w:szCs w:val="22"/>
              </w:rPr>
              <w:t xml:space="preserve"> Saturday</w:t>
            </w:r>
            <w:r>
              <w:rPr>
                <w:rFonts w:cs="Calibri Light"/>
                <w:szCs w:val="22"/>
              </w:rPr>
              <w:t xml:space="preserve"> 9:30am to 11:30am </w:t>
            </w:r>
          </w:p>
        </w:tc>
      </w:tr>
      <w:tr w:rsidR="00FA58F7" w14:paraId="2BBF533F" w14:textId="77777777" w:rsidTr="00683468">
        <w:tc>
          <w:tcPr>
            <w:tcW w:w="4602" w:type="dxa"/>
          </w:tcPr>
          <w:p w14:paraId="23168763" w14:textId="77777777" w:rsidR="00FA58F7" w:rsidRDefault="00FA58F7" w:rsidP="004C6328">
            <w:pPr>
              <w:jc w:val="both"/>
            </w:pPr>
            <w:r>
              <w:t xml:space="preserve">Community presence </w:t>
            </w:r>
          </w:p>
        </w:tc>
        <w:tc>
          <w:tcPr>
            <w:tcW w:w="4602" w:type="dxa"/>
          </w:tcPr>
          <w:p w14:paraId="73E3C130" w14:textId="77777777" w:rsidR="00FA58F7" w:rsidRDefault="003D1211" w:rsidP="004C6328">
            <w:pPr>
              <w:jc w:val="both"/>
            </w:pPr>
            <w:r>
              <w:t xml:space="preserve">Strong online presence- very easy to use website </w:t>
            </w:r>
          </w:p>
          <w:p w14:paraId="0AA36803" w14:textId="77777777" w:rsidR="003D1211" w:rsidRDefault="003D1211" w:rsidP="004C6328">
            <w:pPr>
              <w:jc w:val="both"/>
            </w:pPr>
            <w:r>
              <w:t xml:space="preserve">Website includes a toy library catalogue </w:t>
            </w:r>
          </w:p>
          <w:p w14:paraId="41164263" w14:textId="77777777" w:rsidR="003D1211" w:rsidRDefault="003D1211" w:rsidP="004C6328">
            <w:pPr>
              <w:jc w:val="both"/>
            </w:pPr>
            <w:r>
              <w:lastRenderedPageBreak/>
              <w:t>Run variety of sessions from the toy library including ‘sensory sensitive session’ and ‘let’s stay and play sessions’ which are open to members and non-members.</w:t>
            </w:r>
          </w:p>
          <w:p w14:paraId="213FE84B" w14:textId="52EAF56F" w:rsidR="003D1211" w:rsidRDefault="003D1211" w:rsidP="004C6328">
            <w:pPr>
              <w:jc w:val="both"/>
            </w:pPr>
            <w:r>
              <w:t xml:space="preserve">Have a ‘Local love initiative’ which involves </w:t>
            </w:r>
            <w:r w:rsidRPr="00A23ABF">
              <w:rPr>
                <w:rFonts w:cs="Calibri Light"/>
                <w:szCs w:val="22"/>
              </w:rPr>
              <w:t>inviting child care centres, playgroup, k</w:t>
            </w:r>
            <w:r>
              <w:rPr>
                <w:rFonts w:cs="Calibri Light"/>
                <w:szCs w:val="22"/>
              </w:rPr>
              <w:t>indergarten, crèche and schools</w:t>
            </w:r>
            <w:r w:rsidRPr="00A23ABF">
              <w:rPr>
                <w:rFonts w:cs="Calibri Light"/>
                <w:szCs w:val="22"/>
              </w:rPr>
              <w:t xml:space="preserve"> to form part of the community</w:t>
            </w:r>
          </w:p>
        </w:tc>
      </w:tr>
      <w:tr w:rsidR="00FA58F7" w14:paraId="3D4DDD5C" w14:textId="77777777" w:rsidTr="00683468">
        <w:tc>
          <w:tcPr>
            <w:tcW w:w="4602" w:type="dxa"/>
          </w:tcPr>
          <w:p w14:paraId="65E97518" w14:textId="77777777" w:rsidR="00FA58F7" w:rsidRDefault="00FA58F7" w:rsidP="004C6328">
            <w:pPr>
              <w:jc w:val="both"/>
            </w:pPr>
            <w:r>
              <w:lastRenderedPageBreak/>
              <w:t>Memberships</w:t>
            </w:r>
          </w:p>
        </w:tc>
        <w:tc>
          <w:tcPr>
            <w:tcW w:w="4602" w:type="dxa"/>
          </w:tcPr>
          <w:p w14:paraId="4914D3E0" w14:textId="4170BCC1" w:rsidR="003D1211" w:rsidRDefault="00FA58F7" w:rsidP="004C6328">
            <w:pPr>
              <w:jc w:val="both"/>
            </w:pPr>
            <w:r>
              <w:t xml:space="preserve"> </w:t>
            </w:r>
            <w:r w:rsidR="003D1211">
              <w:t xml:space="preserve">Multiple membership options including </w:t>
            </w:r>
            <w:r w:rsidR="00053915">
              <w:t xml:space="preserve">bronze (3 toys) </w:t>
            </w:r>
            <w:r w:rsidR="00F03787">
              <w:t>silver (6 toys)</w:t>
            </w:r>
            <w:r w:rsidR="003D1211">
              <w:t>, gold (9 toys) , grandparents, school kids and trial memberships.</w:t>
            </w:r>
          </w:p>
          <w:p w14:paraId="78BE6DE5" w14:textId="77777777" w:rsidR="003D1211" w:rsidRDefault="003D1211" w:rsidP="004C6328">
            <w:pPr>
              <w:jc w:val="both"/>
            </w:pPr>
            <w:r>
              <w:t xml:space="preserve">Members are required to volunteer for 6 hours across the course of the year or otherwise pay a $90 levy. </w:t>
            </w:r>
          </w:p>
          <w:p w14:paraId="113BC6FF" w14:textId="17927356" w:rsidR="00FA58F7" w:rsidRDefault="003D1211" w:rsidP="004C6328">
            <w:pPr>
              <w:jc w:val="both"/>
            </w:pPr>
            <w:r>
              <w:t xml:space="preserve">Concession rates are 50% of the full rate.  </w:t>
            </w:r>
          </w:p>
        </w:tc>
      </w:tr>
    </w:tbl>
    <w:p w14:paraId="1941DA1B" w14:textId="50414EE3" w:rsidR="003D16BB" w:rsidRPr="00CF789E" w:rsidRDefault="003D16BB" w:rsidP="004C6328">
      <w:pPr>
        <w:jc w:val="both"/>
        <w:rPr>
          <w:rFonts w:cs="Calibri Light"/>
          <w:b/>
          <w:color w:val="FFFFFF" w:themeColor="background1"/>
          <w:szCs w:val="22"/>
        </w:rPr>
      </w:pPr>
    </w:p>
    <w:tbl>
      <w:tblPr>
        <w:tblStyle w:val="TableGrid"/>
        <w:tblW w:w="0" w:type="auto"/>
        <w:tblLook w:val="04A0" w:firstRow="1" w:lastRow="0" w:firstColumn="1" w:lastColumn="0" w:noHBand="0" w:noVBand="1"/>
      </w:tblPr>
      <w:tblGrid>
        <w:gridCol w:w="4602"/>
        <w:gridCol w:w="4602"/>
      </w:tblGrid>
      <w:tr w:rsidR="003D1211" w:rsidRPr="00CF789E" w14:paraId="3C478F28" w14:textId="77777777" w:rsidTr="00F03787">
        <w:tc>
          <w:tcPr>
            <w:tcW w:w="9204" w:type="dxa"/>
            <w:gridSpan w:val="2"/>
            <w:shd w:val="clear" w:color="auto" w:fill="4BACC6" w:themeFill="accent5"/>
          </w:tcPr>
          <w:p w14:paraId="3B72C049" w14:textId="0059B758" w:rsidR="003D1211" w:rsidRPr="00CF789E" w:rsidRDefault="003D1211" w:rsidP="004C6328">
            <w:pPr>
              <w:jc w:val="both"/>
              <w:rPr>
                <w:b/>
                <w:color w:val="FFFFFF" w:themeColor="background1"/>
              </w:rPr>
            </w:pPr>
            <w:r w:rsidRPr="00CF789E">
              <w:rPr>
                <w:b/>
                <w:color w:val="FFFFFF" w:themeColor="background1"/>
              </w:rPr>
              <w:t xml:space="preserve">Collingwood Toy Library  </w:t>
            </w:r>
          </w:p>
        </w:tc>
      </w:tr>
      <w:tr w:rsidR="003D1211" w14:paraId="1492DC61" w14:textId="77777777" w:rsidTr="00683468">
        <w:tc>
          <w:tcPr>
            <w:tcW w:w="4602" w:type="dxa"/>
          </w:tcPr>
          <w:p w14:paraId="204BB4D2" w14:textId="77777777" w:rsidR="003D1211" w:rsidRDefault="003D1211" w:rsidP="004C6328">
            <w:pPr>
              <w:jc w:val="both"/>
            </w:pPr>
            <w:r>
              <w:t>Management structure</w:t>
            </w:r>
          </w:p>
        </w:tc>
        <w:tc>
          <w:tcPr>
            <w:tcW w:w="4602" w:type="dxa"/>
          </w:tcPr>
          <w:p w14:paraId="1364941D" w14:textId="20902579" w:rsidR="003D1211" w:rsidRDefault="00053915" w:rsidP="004C6328">
            <w:pPr>
              <w:jc w:val="both"/>
            </w:pPr>
            <w:r>
              <w:t xml:space="preserve">Community owned resource, operates on a not for profit basis and is managed by a committee of volunteer members who are elected annually. </w:t>
            </w:r>
          </w:p>
        </w:tc>
      </w:tr>
      <w:tr w:rsidR="003D1211" w14:paraId="0D6C2609" w14:textId="77777777" w:rsidTr="00683468">
        <w:tc>
          <w:tcPr>
            <w:tcW w:w="4602" w:type="dxa"/>
          </w:tcPr>
          <w:p w14:paraId="611D1F6C" w14:textId="77777777" w:rsidR="003D1211" w:rsidRDefault="003D1211" w:rsidP="004C6328">
            <w:pPr>
              <w:jc w:val="both"/>
            </w:pPr>
            <w:r>
              <w:t>Opening hours</w:t>
            </w:r>
          </w:p>
        </w:tc>
        <w:tc>
          <w:tcPr>
            <w:tcW w:w="4602" w:type="dxa"/>
          </w:tcPr>
          <w:p w14:paraId="3ECEAF4C" w14:textId="7F70FB08" w:rsidR="003D1211" w:rsidRDefault="00053915" w:rsidP="004C6328">
            <w:pPr>
              <w:jc w:val="both"/>
              <w:rPr>
                <w:rFonts w:cs="Calibri Light"/>
                <w:szCs w:val="22"/>
              </w:rPr>
            </w:pPr>
            <w:r>
              <w:rPr>
                <w:rFonts w:cs="Calibri Light"/>
                <w:szCs w:val="22"/>
              </w:rPr>
              <w:t xml:space="preserve">Tues/Wed/Thurs 9:30am – 12pm </w:t>
            </w:r>
          </w:p>
          <w:p w14:paraId="4D441FF9" w14:textId="77777777" w:rsidR="00053915" w:rsidRDefault="00053915" w:rsidP="004C6328">
            <w:pPr>
              <w:jc w:val="both"/>
              <w:rPr>
                <w:rFonts w:cs="Calibri Light"/>
                <w:szCs w:val="22"/>
              </w:rPr>
            </w:pPr>
            <w:r>
              <w:rPr>
                <w:rFonts w:cs="Calibri Light"/>
                <w:szCs w:val="22"/>
              </w:rPr>
              <w:t xml:space="preserve">Fri 9:30am – 5pm </w:t>
            </w:r>
          </w:p>
          <w:p w14:paraId="2636551E" w14:textId="62B17C0D" w:rsidR="00053915" w:rsidRPr="00FA58F7" w:rsidRDefault="00053915" w:rsidP="004C6328">
            <w:pPr>
              <w:jc w:val="both"/>
              <w:rPr>
                <w:rFonts w:cs="Calibri Light"/>
                <w:szCs w:val="22"/>
              </w:rPr>
            </w:pPr>
            <w:r>
              <w:rPr>
                <w:rFonts w:cs="Calibri Light"/>
                <w:szCs w:val="22"/>
              </w:rPr>
              <w:t xml:space="preserve">Sat 9:30am – 2pm </w:t>
            </w:r>
          </w:p>
        </w:tc>
      </w:tr>
      <w:tr w:rsidR="003D1211" w14:paraId="132DD315" w14:textId="77777777" w:rsidTr="00683468">
        <w:tc>
          <w:tcPr>
            <w:tcW w:w="4602" w:type="dxa"/>
          </w:tcPr>
          <w:p w14:paraId="08FBDB59" w14:textId="77777777" w:rsidR="003D1211" w:rsidRDefault="003D1211" w:rsidP="004C6328">
            <w:pPr>
              <w:jc w:val="both"/>
            </w:pPr>
            <w:r>
              <w:t xml:space="preserve">Community presence </w:t>
            </w:r>
          </w:p>
        </w:tc>
        <w:tc>
          <w:tcPr>
            <w:tcW w:w="4602" w:type="dxa"/>
          </w:tcPr>
          <w:p w14:paraId="27A1ED49" w14:textId="5E735634" w:rsidR="003D1211" w:rsidRDefault="00053915" w:rsidP="004C6328">
            <w:pPr>
              <w:jc w:val="both"/>
            </w:pPr>
            <w:r>
              <w:t>Established in 1992, have over 3900 toys and over 520 families.</w:t>
            </w:r>
          </w:p>
          <w:p w14:paraId="1F5B7896" w14:textId="2D888D78" w:rsidR="00053915" w:rsidRDefault="00053915" w:rsidP="004C6328">
            <w:pPr>
              <w:jc w:val="both"/>
            </w:pPr>
            <w:r>
              <w:t xml:space="preserve">Lots of events held throughout the year including </w:t>
            </w:r>
            <w:r w:rsidRPr="00A23ABF">
              <w:rPr>
                <w:rFonts w:cs="Calibri Light"/>
                <w:szCs w:val="22"/>
              </w:rPr>
              <w:t>family days , board game nights, messy play days, no lights no lycra family disco , seminars on Saturdays (yoga play, understanding your baby, first aid for parents</w:t>
            </w:r>
            <w:r>
              <w:rPr>
                <w:rFonts w:cs="Calibri Light"/>
                <w:szCs w:val="22"/>
              </w:rPr>
              <w:t xml:space="preserve"> (subsidised by the Bendigo Bank). </w:t>
            </w:r>
          </w:p>
        </w:tc>
      </w:tr>
      <w:tr w:rsidR="003D1211" w14:paraId="4096183A" w14:textId="77777777" w:rsidTr="00683468">
        <w:tc>
          <w:tcPr>
            <w:tcW w:w="4602" w:type="dxa"/>
          </w:tcPr>
          <w:p w14:paraId="60079622" w14:textId="77777777" w:rsidR="003D1211" w:rsidRDefault="003D1211" w:rsidP="004C6328">
            <w:pPr>
              <w:jc w:val="both"/>
            </w:pPr>
            <w:r>
              <w:t>Memberships</w:t>
            </w:r>
          </w:p>
        </w:tc>
        <w:tc>
          <w:tcPr>
            <w:tcW w:w="4602" w:type="dxa"/>
          </w:tcPr>
          <w:p w14:paraId="3213B9AE" w14:textId="77777777" w:rsidR="00053915" w:rsidRPr="00053915" w:rsidRDefault="00053915" w:rsidP="004C6328">
            <w:pPr>
              <w:jc w:val="both"/>
              <w:rPr>
                <w:rFonts w:cs="Calibri Light"/>
                <w:szCs w:val="22"/>
              </w:rPr>
            </w:pPr>
            <w:r w:rsidRPr="00053915">
              <w:rPr>
                <w:rFonts w:cs="Calibri Light"/>
                <w:szCs w:val="22"/>
              </w:rPr>
              <w:t xml:space="preserve">1 child: $80 per year / 3 toys + 2 puzzles for 2 weeks </w:t>
            </w:r>
          </w:p>
          <w:p w14:paraId="39C70A00" w14:textId="77777777" w:rsidR="00053915" w:rsidRPr="00053915" w:rsidRDefault="00053915" w:rsidP="004C6328">
            <w:pPr>
              <w:jc w:val="both"/>
              <w:rPr>
                <w:rFonts w:cs="Calibri Light"/>
                <w:szCs w:val="22"/>
              </w:rPr>
            </w:pPr>
            <w:r w:rsidRPr="00053915">
              <w:rPr>
                <w:rFonts w:cs="Calibri Light"/>
                <w:szCs w:val="22"/>
              </w:rPr>
              <w:t xml:space="preserve">2+ children: $90 per year/ 3 toys + 2 puzzles per child for 2 weeks </w:t>
            </w:r>
          </w:p>
          <w:p w14:paraId="23D767E9" w14:textId="24ABB787" w:rsidR="00053915" w:rsidRPr="00053915" w:rsidRDefault="00053915" w:rsidP="004C6328">
            <w:pPr>
              <w:jc w:val="both"/>
              <w:rPr>
                <w:rFonts w:cs="Calibri Light"/>
                <w:szCs w:val="22"/>
              </w:rPr>
            </w:pPr>
            <w:r>
              <w:rPr>
                <w:rFonts w:cs="Calibri Light"/>
                <w:szCs w:val="22"/>
              </w:rPr>
              <w:t>Concession</w:t>
            </w:r>
            <w:r w:rsidRPr="00053915">
              <w:rPr>
                <w:rFonts w:cs="Calibri Light"/>
                <w:szCs w:val="22"/>
              </w:rPr>
              <w:t xml:space="preserve">: $20 per year/ 3 toys + 2 puzzles per child for 2 weeks </w:t>
            </w:r>
          </w:p>
          <w:p w14:paraId="19BA1B2E" w14:textId="77777777" w:rsidR="00053915" w:rsidRPr="00053915" w:rsidRDefault="00053915" w:rsidP="004C6328">
            <w:pPr>
              <w:jc w:val="both"/>
              <w:rPr>
                <w:rFonts w:cs="Calibri Light"/>
                <w:szCs w:val="22"/>
              </w:rPr>
            </w:pPr>
            <w:r w:rsidRPr="00053915">
              <w:rPr>
                <w:rFonts w:cs="Calibri Light"/>
                <w:szCs w:val="22"/>
              </w:rPr>
              <w:t xml:space="preserve">Games + puzzles only: $ 40 per year/ 3 games per membership for 2 weeks </w:t>
            </w:r>
          </w:p>
          <w:p w14:paraId="364CEFBE" w14:textId="5EFA9DD9" w:rsidR="003D1211" w:rsidRDefault="00053915" w:rsidP="004C6328">
            <w:pPr>
              <w:jc w:val="both"/>
            </w:pPr>
            <w:r w:rsidRPr="00A23ABF">
              <w:rPr>
                <w:rFonts w:cs="Calibri Light"/>
                <w:szCs w:val="22"/>
              </w:rPr>
              <w:t>*an additional $60 levy is payable by families who are unable to fulfil their membership responsibilities</w:t>
            </w:r>
          </w:p>
        </w:tc>
      </w:tr>
    </w:tbl>
    <w:p w14:paraId="5142EE4A" w14:textId="77777777" w:rsidR="00053915" w:rsidRDefault="00053915" w:rsidP="004C6328">
      <w:pPr>
        <w:jc w:val="both"/>
        <w:rPr>
          <w:rFonts w:cs="Calibri Light"/>
          <w:b/>
          <w:szCs w:val="22"/>
        </w:rPr>
      </w:pPr>
    </w:p>
    <w:p w14:paraId="4B472AB1" w14:textId="77777777" w:rsidR="00F209CC" w:rsidRDefault="00F209CC" w:rsidP="004C6328">
      <w:pPr>
        <w:jc w:val="both"/>
        <w:rPr>
          <w:rFonts w:cs="Calibri Light"/>
          <w:b/>
          <w:szCs w:val="22"/>
        </w:rPr>
      </w:pPr>
    </w:p>
    <w:p w14:paraId="043DA9F0" w14:textId="77777777" w:rsidR="00F209CC" w:rsidRDefault="00F209CC" w:rsidP="004C6328">
      <w:pPr>
        <w:jc w:val="both"/>
        <w:rPr>
          <w:rFonts w:cs="Calibri Light"/>
          <w:b/>
          <w:szCs w:val="22"/>
        </w:rPr>
      </w:pPr>
    </w:p>
    <w:p w14:paraId="4CAD034D" w14:textId="77777777" w:rsidR="00F209CC" w:rsidRDefault="00F209CC" w:rsidP="004C6328">
      <w:pPr>
        <w:jc w:val="both"/>
        <w:rPr>
          <w:rFonts w:cs="Calibri Light"/>
          <w:b/>
          <w:szCs w:val="22"/>
        </w:rPr>
      </w:pPr>
    </w:p>
    <w:p w14:paraId="246473C5" w14:textId="77777777" w:rsidR="00F209CC" w:rsidRDefault="00F209CC" w:rsidP="004C6328">
      <w:pPr>
        <w:jc w:val="both"/>
        <w:rPr>
          <w:rFonts w:cs="Calibri Light"/>
          <w:b/>
          <w:szCs w:val="22"/>
        </w:rPr>
      </w:pPr>
    </w:p>
    <w:p w14:paraId="3CBA1B64" w14:textId="77777777" w:rsidR="00F209CC" w:rsidRDefault="00F209CC" w:rsidP="004C6328">
      <w:pPr>
        <w:jc w:val="both"/>
        <w:rPr>
          <w:rFonts w:cs="Calibri Light"/>
          <w:b/>
          <w:szCs w:val="22"/>
        </w:rPr>
      </w:pPr>
    </w:p>
    <w:tbl>
      <w:tblPr>
        <w:tblStyle w:val="TableGrid"/>
        <w:tblW w:w="0" w:type="auto"/>
        <w:tblLook w:val="04A0" w:firstRow="1" w:lastRow="0" w:firstColumn="1" w:lastColumn="0" w:noHBand="0" w:noVBand="1"/>
      </w:tblPr>
      <w:tblGrid>
        <w:gridCol w:w="4602"/>
        <w:gridCol w:w="4602"/>
      </w:tblGrid>
      <w:tr w:rsidR="00053915" w14:paraId="60B03A5F" w14:textId="77777777" w:rsidTr="00F03787">
        <w:tc>
          <w:tcPr>
            <w:tcW w:w="9204" w:type="dxa"/>
            <w:gridSpan w:val="2"/>
            <w:shd w:val="clear" w:color="auto" w:fill="4BACC6" w:themeFill="accent5"/>
          </w:tcPr>
          <w:p w14:paraId="4A84B8BE" w14:textId="7395417E" w:rsidR="00053915" w:rsidRPr="00CF789E" w:rsidRDefault="00053915" w:rsidP="004C6328">
            <w:pPr>
              <w:jc w:val="both"/>
              <w:rPr>
                <w:b/>
              </w:rPr>
            </w:pPr>
            <w:r w:rsidRPr="00CF789E">
              <w:rPr>
                <w:b/>
                <w:color w:val="FFFFFF" w:themeColor="background1"/>
              </w:rPr>
              <w:lastRenderedPageBreak/>
              <w:t xml:space="preserve">Darebin City Council   - Toy Library Plus </w:t>
            </w:r>
          </w:p>
        </w:tc>
      </w:tr>
      <w:tr w:rsidR="00053915" w14:paraId="35F693E4" w14:textId="77777777" w:rsidTr="00683468">
        <w:tc>
          <w:tcPr>
            <w:tcW w:w="4602" w:type="dxa"/>
          </w:tcPr>
          <w:p w14:paraId="63BC372F" w14:textId="77777777" w:rsidR="00053915" w:rsidRDefault="00053915" w:rsidP="004C6328">
            <w:pPr>
              <w:jc w:val="both"/>
            </w:pPr>
            <w:r>
              <w:t>Management structure</w:t>
            </w:r>
          </w:p>
        </w:tc>
        <w:tc>
          <w:tcPr>
            <w:tcW w:w="4602" w:type="dxa"/>
          </w:tcPr>
          <w:p w14:paraId="78E52BEB" w14:textId="5550FFA3" w:rsidR="00053915" w:rsidRDefault="00053915" w:rsidP="004C6328">
            <w:pPr>
              <w:jc w:val="both"/>
            </w:pPr>
            <w:r>
              <w:t>Centralised management by the council, supported by volunteers at each site:</w:t>
            </w:r>
          </w:p>
          <w:p w14:paraId="69E50B51" w14:textId="77777777" w:rsidR="00053915" w:rsidRPr="00A23ABF" w:rsidRDefault="00053915" w:rsidP="004C6328">
            <w:pPr>
              <w:jc w:val="both"/>
              <w:rPr>
                <w:rFonts w:cs="Calibri Light"/>
                <w:szCs w:val="22"/>
              </w:rPr>
            </w:pPr>
            <w:r w:rsidRPr="00A23ABF">
              <w:rPr>
                <w:rFonts w:cs="Calibri Light"/>
                <w:szCs w:val="22"/>
              </w:rPr>
              <w:t>- East Preston Community Centre</w:t>
            </w:r>
          </w:p>
          <w:p w14:paraId="12F02361" w14:textId="77777777" w:rsidR="00053915" w:rsidRPr="00A23ABF" w:rsidRDefault="00053915" w:rsidP="004C6328">
            <w:pPr>
              <w:jc w:val="both"/>
              <w:rPr>
                <w:rFonts w:cs="Calibri Light"/>
                <w:szCs w:val="22"/>
              </w:rPr>
            </w:pPr>
            <w:r w:rsidRPr="00A23ABF">
              <w:rPr>
                <w:rFonts w:cs="Calibri Light"/>
                <w:szCs w:val="22"/>
              </w:rPr>
              <w:t xml:space="preserve">- Reservoir Community and Learning Centre </w:t>
            </w:r>
          </w:p>
          <w:p w14:paraId="218A0ADE" w14:textId="77777777" w:rsidR="00053915" w:rsidRPr="00A23ABF" w:rsidRDefault="00053915" w:rsidP="004C6328">
            <w:pPr>
              <w:jc w:val="both"/>
              <w:rPr>
                <w:rFonts w:cs="Calibri Light"/>
                <w:szCs w:val="22"/>
              </w:rPr>
            </w:pPr>
            <w:r w:rsidRPr="00A23ABF">
              <w:rPr>
                <w:rFonts w:cs="Calibri Light"/>
                <w:szCs w:val="22"/>
              </w:rPr>
              <w:t>- Northcote Family Centre</w:t>
            </w:r>
          </w:p>
          <w:p w14:paraId="469DFCC3" w14:textId="1B60F5D8" w:rsidR="00053915" w:rsidRDefault="00053915" w:rsidP="004C6328">
            <w:pPr>
              <w:jc w:val="both"/>
            </w:pPr>
          </w:p>
        </w:tc>
      </w:tr>
      <w:tr w:rsidR="00053915" w14:paraId="3DF30190" w14:textId="77777777" w:rsidTr="00683468">
        <w:tc>
          <w:tcPr>
            <w:tcW w:w="4602" w:type="dxa"/>
          </w:tcPr>
          <w:p w14:paraId="4F945D81" w14:textId="77777777" w:rsidR="00053915" w:rsidRDefault="00053915" w:rsidP="004C6328">
            <w:pPr>
              <w:jc w:val="both"/>
            </w:pPr>
            <w:r>
              <w:t>Opening hours</w:t>
            </w:r>
          </w:p>
        </w:tc>
        <w:tc>
          <w:tcPr>
            <w:tcW w:w="4602" w:type="dxa"/>
          </w:tcPr>
          <w:p w14:paraId="2ACAB79E" w14:textId="339E309D" w:rsidR="00053915" w:rsidRPr="00FA58F7" w:rsidRDefault="00053915" w:rsidP="004C6328">
            <w:pPr>
              <w:jc w:val="both"/>
              <w:rPr>
                <w:rFonts w:cs="Calibri Light"/>
                <w:szCs w:val="22"/>
              </w:rPr>
            </w:pPr>
            <w:r>
              <w:rPr>
                <w:rFonts w:cs="Calibri Light"/>
                <w:szCs w:val="22"/>
              </w:rPr>
              <w:t xml:space="preserve"> Thurs/Fri/Sat 10am – 12pm </w:t>
            </w:r>
          </w:p>
        </w:tc>
      </w:tr>
      <w:tr w:rsidR="00053915" w14:paraId="5C181B2D" w14:textId="77777777" w:rsidTr="00683468">
        <w:tc>
          <w:tcPr>
            <w:tcW w:w="4602" w:type="dxa"/>
          </w:tcPr>
          <w:p w14:paraId="2E8FD0FF" w14:textId="77777777" w:rsidR="00053915" w:rsidRDefault="00053915" w:rsidP="004C6328">
            <w:pPr>
              <w:jc w:val="both"/>
            </w:pPr>
            <w:r>
              <w:t xml:space="preserve">Community presence </w:t>
            </w:r>
          </w:p>
        </w:tc>
        <w:tc>
          <w:tcPr>
            <w:tcW w:w="4602" w:type="dxa"/>
          </w:tcPr>
          <w:p w14:paraId="7C441CF7" w14:textId="7B2D3D20" w:rsidR="00053915" w:rsidRDefault="00053915" w:rsidP="004C6328">
            <w:pPr>
              <w:jc w:val="both"/>
            </w:pPr>
            <w:r>
              <w:rPr>
                <w:rFonts w:cs="Calibri Light"/>
                <w:szCs w:val="22"/>
              </w:rPr>
              <w:t xml:space="preserve"> Unknown </w:t>
            </w:r>
          </w:p>
        </w:tc>
      </w:tr>
      <w:tr w:rsidR="00053915" w14:paraId="5B6A419F" w14:textId="77777777" w:rsidTr="00683468">
        <w:tc>
          <w:tcPr>
            <w:tcW w:w="4602" w:type="dxa"/>
          </w:tcPr>
          <w:p w14:paraId="23D77979" w14:textId="77777777" w:rsidR="00053915" w:rsidRDefault="00053915" w:rsidP="004C6328">
            <w:pPr>
              <w:jc w:val="both"/>
            </w:pPr>
            <w:r>
              <w:t>Memberships</w:t>
            </w:r>
          </w:p>
        </w:tc>
        <w:tc>
          <w:tcPr>
            <w:tcW w:w="4602" w:type="dxa"/>
          </w:tcPr>
          <w:p w14:paraId="1C5BCE8E" w14:textId="19C23D87" w:rsidR="00053915" w:rsidRDefault="00053915" w:rsidP="004C6328">
            <w:pPr>
              <w:jc w:val="both"/>
            </w:pPr>
            <w:r>
              <w:t xml:space="preserve">Multiple membership types: </w:t>
            </w:r>
          </w:p>
          <w:p w14:paraId="59692D55" w14:textId="77777777" w:rsidR="00053915" w:rsidRPr="00A23ABF" w:rsidRDefault="00053915" w:rsidP="00354A01">
            <w:pPr>
              <w:pStyle w:val="ListParagraph"/>
              <w:numPr>
                <w:ilvl w:val="0"/>
                <w:numId w:val="70"/>
              </w:numPr>
              <w:jc w:val="both"/>
              <w:rPr>
                <w:rFonts w:cs="Calibri Light"/>
                <w:szCs w:val="22"/>
              </w:rPr>
            </w:pPr>
            <w:r w:rsidRPr="00A23ABF">
              <w:rPr>
                <w:rFonts w:cs="Calibri Light"/>
                <w:szCs w:val="22"/>
              </w:rPr>
              <w:t>Family - $47</w:t>
            </w:r>
          </w:p>
          <w:p w14:paraId="32FCEAA0" w14:textId="77777777" w:rsidR="00053915" w:rsidRPr="00A23ABF" w:rsidRDefault="00053915" w:rsidP="00354A01">
            <w:pPr>
              <w:pStyle w:val="ListParagraph"/>
              <w:numPr>
                <w:ilvl w:val="0"/>
                <w:numId w:val="70"/>
              </w:numPr>
              <w:jc w:val="both"/>
              <w:rPr>
                <w:rFonts w:cs="Calibri Light"/>
                <w:szCs w:val="22"/>
              </w:rPr>
            </w:pPr>
            <w:r w:rsidRPr="00A23ABF">
              <w:rPr>
                <w:rFonts w:cs="Calibri Light"/>
                <w:szCs w:val="22"/>
              </w:rPr>
              <w:t>Concession - $6.50</w:t>
            </w:r>
          </w:p>
          <w:p w14:paraId="2BC1C050" w14:textId="77777777" w:rsidR="00053915" w:rsidRPr="00A23ABF" w:rsidRDefault="00053915" w:rsidP="00354A01">
            <w:pPr>
              <w:pStyle w:val="ListParagraph"/>
              <w:numPr>
                <w:ilvl w:val="0"/>
                <w:numId w:val="70"/>
              </w:numPr>
              <w:jc w:val="both"/>
              <w:rPr>
                <w:rFonts w:cs="Calibri Light"/>
                <w:szCs w:val="22"/>
              </w:rPr>
            </w:pPr>
            <w:r w:rsidRPr="00A23ABF">
              <w:rPr>
                <w:rFonts w:cs="Calibri Light"/>
                <w:szCs w:val="22"/>
              </w:rPr>
              <w:t>Group - $67</w:t>
            </w:r>
          </w:p>
          <w:p w14:paraId="42FB7BC7" w14:textId="77777777" w:rsidR="00053915" w:rsidRPr="00A23ABF" w:rsidRDefault="00053915" w:rsidP="00354A01">
            <w:pPr>
              <w:pStyle w:val="ListParagraph"/>
              <w:numPr>
                <w:ilvl w:val="0"/>
                <w:numId w:val="70"/>
              </w:numPr>
              <w:jc w:val="both"/>
              <w:rPr>
                <w:rFonts w:cs="Calibri Light"/>
                <w:szCs w:val="22"/>
              </w:rPr>
            </w:pPr>
            <w:r w:rsidRPr="00A23ABF">
              <w:rPr>
                <w:rFonts w:cs="Calibri Light"/>
                <w:szCs w:val="22"/>
              </w:rPr>
              <w:t xml:space="preserve">Student - $11.50 </w:t>
            </w:r>
          </w:p>
          <w:p w14:paraId="44C85C68" w14:textId="77777777" w:rsidR="00053915" w:rsidRPr="00A23ABF" w:rsidRDefault="00053915" w:rsidP="00354A01">
            <w:pPr>
              <w:pStyle w:val="ListParagraph"/>
              <w:numPr>
                <w:ilvl w:val="0"/>
                <w:numId w:val="70"/>
              </w:numPr>
              <w:jc w:val="both"/>
              <w:rPr>
                <w:rFonts w:cs="Calibri Light"/>
                <w:szCs w:val="22"/>
              </w:rPr>
            </w:pPr>
            <w:r w:rsidRPr="00A23ABF">
              <w:rPr>
                <w:rFonts w:cs="Calibri Light"/>
                <w:szCs w:val="22"/>
              </w:rPr>
              <w:t xml:space="preserve">Grandparent- $11.50 </w:t>
            </w:r>
          </w:p>
          <w:p w14:paraId="558DD6D3" w14:textId="77777777" w:rsidR="00053915" w:rsidRPr="00A23ABF" w:rsidRDefault="00053915" w:rsidP="00354A01">
            <w:pPr>
              <w:pStyle w:val="ListParagraph"/>
              <w:numPr>
                <w:ilvl w:val="0"/>
                <w:numId w:val="70"/>
              </w:numPr>
              <w:jc w:val="both"/>
              <w:rPr>
                <w:rFonts w:cs="Calibri Light"/>
                <w:szCs w:val="22"/>
              </w:rPr>
            </w:pPr>
            <w:r w:rsidRPr="00A23ABF">
              <w:rPr>
                <w:rFonts w:cs="Calibri Light"/>
                <w:szCs w:val="22"/>
              </w:rPr>
              <w:t xml:space="preserve">Additional toy (small) - $2.60 </w:t>
            </w:r>
          </w:p>
          <w:p w14:paraId="3D773CB6" w14:textId="77777777" w:rsidR="00053915" w:rsidRPr="00A23ABF" w:rsidRDefault="00053915" w:rsidP="00354A01">
            <w:pPr>
              <w:pStyle w:val="ListParagraph"/>
              <w:numPr>
                <w:ilvl w:val="0"/>
                <w:numId w:val="70"/>
              </w:numPr>
              <w:jc w:val="both"/>
              <w:rPr>
                <w:rFonts w:cs="Calibri Light"/>
                <w:szCs w:val="22"/>
              </w:rPr>
            </w:pPr>
            <w:r w:rsidRPr="00A23ABF">
              <w:rPr>
                <w:rFonts w:cs="Calibri Light"/>
                <w:szCs w:val="22"/>
              </w:rPr>
              <w:t xml:space="preserve">Additional toy (large) - $5.60 </w:t>
            </w:r>
          </w:p>
          <w:p w14:paraId="0FA5819E" w14:textId="739FEA71" w:rsidR="00053915" w:rsidRDefault="00053915" w:rsidP="004C6328">
            <w:pPr>
              <w:jc w:val="both"/>
            </w:pPr>
          </w:p>
        </w:tc>
      </w:tr>
    </w:tbl>
    <w:p w14:paraId="043C7002" w14:textId="77777777" w:rsidR="00382A7D" w:rsidRDefault="00382A7D" w:rsidP="002D70E1">
      <w:pPr>
        <w:pStyle w:val="Heading2"/>
      </w:pPr>
    </w:p>
    <w:p w14:paraId="5C1A4D48" w14:textId="77777777" w:rsidR="00382A7D" w:rsidRDefault="00382A7D">
      <w:pPr>
        <w:rPr>
          <w:rFonts w:cs="Calibri Light"/>
          <w:b/>
          <w:color w:val="4BACC6" w:themeColor="accent5"/>
          <w:sz w:val="28"/>
          <w:szCs w:val="22"/>
        </w:rPr>
      </w:pPr>
      <w:r>
        <w:br w:type="page"/>
      </w:r>
    </w:p>
    <w:p w14:paraId="7836C6EF" w14:textId="326691C9" w:rsidR="006B3A47" w:rsidRDefault="002268A0" w:rsidP="002D70E1">
      <w:pPr>
        <w:pStyle w:val="Heading2"/>
      </w:pPr>
      <w:bookmarkStart w:id="21" w:name="_Toc2078911"/>
      <w:r>
        <w:lastRenderedPageBreak/>
        <w:t>A</w:t>
      </w:r>
      <w:r w:rsidR="006B3A47">
        <w:t>ppendix 3</w:t>
      </w:r>
      <w:r w:rsidR="0095249D">
        <w:t xml:space="preserve">: </w:t>
      </w:r>
      <w:r w:rsidR="006B3A47">
        <w:t>Selected playgroups</w:t>
      </w:r>
      <w:bookmarkEnd w:id="21"/>
    </w:p>
    <w:p w14:paraId="41EA42BB" w14:textId="77777777" w:rsidR="006B3A47" w:rsidRPr="00DD6A50" w:rsidRDefault="006B3A47" w:rsidP="006B3A47">
      <w:pPr>
        <w:jc w:val="both"/>
        <w:rPr>
          <w:rFonts w:cs="Calibri Light"/>
          <w:b/>
          <w:szCs w:val="22"/>
        </w:rPr>
      </w:pPr>
    </w:p>
    <w:tbl>
      <w:tblPr>
        <w:tblStyle w:val="TableGrid"/>
        <w:tblW w:w="0" w:type="auto"/>
        <w:tblLook w:val="04A0" w:firstRow="1" w:lastRow="0" w:firstColumn="1" w:lastColumn="0" w:noHBand="0" w:noVBand="1"/>
      </w:tblPr>
      <w:tblGrid>
        <w:gridCol w:w="3227"/>
        <w:gridCol w:w="6203"/>
      </w:tblGrid>
      <w:tr w:rsidR="006B3A47" w:rsidRPr="00A23ABF" w14:paraId="34FBFD34" w14:textId="77777777" w:rsidTr="00724B80">
        <w:tc>
          <w:tcPr>
            <w:tcW w:w="3227" w:type="dxa"/>
          </w:tcPr>
          <w:p w14:paraId="530ECAC9" w14:textId="77777777" w:rsidR="006B3A47" w:rsidRPr="00A23ABF" w:rsidRDefault="006B3A47" w:rsidP="00724B80">
            <w:pPr>
              <w:jc w:val="both"/>
              <w:rPr>
                <w:rFonts w:cs="Calibri Light"/>
                <w:szCs w:val="22"/>
              </w:rPr>
            </w:pPr>
            <w:r w:rsidRPr="00A23ABF">
              <w:rPr>
                <w:rFonts w:cs="Calibri Light"/>
                <w:szCs w:val="22"/>
              </w:rPr>
              <w:t>Playgroup name</w:t>
            </w:r>
          </w:p>
        </w:tc>
        <w:tc>
          <w:tcPr>
            <w:tcW w:w="6203" w:type="dxa"/>
          </w:tcPr>
          <w:p w14:paraId="79866C77" w14:textId="77777777" w:rsidR="006B3A47" w:rsidRPr="00A23ABF" w:rsidRDefault="006B3A47" w:rsidP="00724B80">
            <w:pPr>
              <w:jc w:val="both"/>
              <w:rPr>
                <w:rFonts w:cs="Calibri Light"/>
                <w:szCs w:val="22"/>
              </w:rPr>
            </w:pPr>
            <w:r w:rsidRPr="00A23ABF">
              <w:rPr>
                <w:rFonts w:cs="Calibri Light"/>
                <w:szCs w:val="22"/>
              </w:rPr>
              <w:t>St Kilda Playgroup Inc.</w:t>
            </w:r>
          </w:p>
        </w:tc>
      </w:tr>
      <w:tr w:rsidR="006B3A47" w:rsidRPr="00A23ABF" w14:paraId="52FF1DE9" w14:textId="77777777" w:rsidTr="00724B80">
        <w:tc>
          <w:tcPr>
            <w:tcW w:w="3227" w:type="dxa"/>
          </w:tcPr>
          <w:p w14:paraId="422D83FD" w14:textId="77777777" w:rsidR="006B3A47" w:rsidRPr="00A23ABF" w:rsidRDefault="006B3A47" w:rsidP="00724B80">
            <w:pPr>
              <w:jc w:val="both"/>
              <w:rPr>
                <w:rFonts w:cs="Calibri Light"/>
                <w:szCs w:val="22"/>
              </w:rPr>
            </w:pPr>
            <w:r w:rsidRPr="00A23ABF">
              <w:rPr>
                <w:rFonts w:cs="Calibri Light"/>
                <w:szCs w:val="22"/>
              </w:rPr>
              <w:t>Venue</w:t>
            </w:r>
          </w:p>
        </w:tc>
        <w:tc>
          <w:tcPr>
            <w:tcW w:w="6203" w:type="dxa"/>
          </w:tcPr>
          <w:p w14:paraId="672D616A" w14:textId="77777777" w:rsidR="006B3A47" w:rsidRPr="00A23ABF" w:rsidRDefault="006B3A47" w:rsidP="00724B80">
            <w:pPr>
              <w:jc w:val="both"/>
              <w:rPr>
                <w:rFonts w:cs="Calibri Light"/>
                <w:szCs w:val="22"/>
              </w:rPr>
            </w:pPr>
            <w:r w:rsidRPr="00A23ABF">
              <w:rPr>
                <w:rFonts w:cs="Calibri Light"/>
                <w:szCs w:val="22"/>
              </w:rPr>
              <w:t>Bubup Nairm Centre</w:t>
            </w:r>
          </w:p>
        </w:tc>
      </w:tr>
      <w:tr w:rsidR="006B3A47" w:rsidRPr="00A23ABF" w14:paraId="21C9854A" w14:textId="77777777" w:rsidTr="00724B80">
        <w:tc>
          <w:tcPr>
            <w:tcW w:w="3227" w:type="dxa"/>
          </w:tcPr>
          <w:p w14:paraId="202B5DE5" w14:textId="77777777" w:rsidR="006B3A47" w:rsidRPr="00A23ABF" w:rsidRDefault="006B3A47" w:rsidP="00724B80">
            <w:pPr>
              <w:jc w:val="both"/>
              <w:rPr>
                <w:rFonts w:cs="Calibri Light"/>
                <w:szCs w:val="22"/>
              </w:rPr>
            </w:pPr>
            <w:r w:rsidRPr="00A23ABF">
              <w:rPr>
                <w:rFonts w:cs="Calibri Light"/>
                <w:szCs w:val="22"/>
              </w:rPr>
              <w:t>Playgroup address</w:t>
            </w:r>
          </w:p>
        </w:tc>
        <w:tc>
          <w:tcPr>
            <w:tcW w:w="6203" w:type="dxa"/>
          </w:tcPr>
          <w:p w14:paraId="3ABDE366" w14:textId="77777777" w:rsidR="006B3A47" w:rsidRPr="00A23ABF" w:rsidRDefault="006B3A47" w:rsidP="00724B80">
            <w:pPr>
              <w:jc w:val="both"/>
              <w:rPr>
                <w:rFonts w:cs="Calibri Light"/>
                <w:szCs w:val="22"/>
              </w:rPr>
            </w:pPr>
            <w:r w:rsidRPr="00A23ABF">
              <w:rPr>
                <w:rFonts w:cs="Calibri Light"/>
                <w:szCs w:val="22"/>
              </w:rPr>
              <w:t xml:space="preserve">99A Carlisle St , St Kilda </w:t>
            </w:r>
          </w:p>
        </w:tc>
      </w:tr>
      <w:tr w:rsidR="006B3A47" w:rsidRPr="00A23ABF" w14:paraId="7E3BB521" w14:textId="77777777" w:rsidTr="00724B80">
        <w:tc>
          <w:tcPr>
            <w:tcW w:w="3227" w:type="dxa"/>
          </w:tcPr>
          <w:p w14:paraId="4B0B3B6D" w14:textId="77777777" w:rsidR="006B3A47" w:rsidRPr="00A23ABF" w:rsidRDefault="006B3A47" w:rsidP="00724B80">
            <w:pPr>
              <w:jc w:val="both"/>
              <w:rPr>
                <w:rFonts w:cs="Calibri Light"/>
                <w:szCs w:val="22"/>
              </w:rPr>
            </w:pPr>
            <w:r w:rsidRPr="00A23ABF">
              <w:rPr>
                <w:rFonts w:cs="Calibri Light"/>
                <w:szCs w:val="22"/>
              </w:rPr>
              <w:t>Playgroup description</w:t>
            </w:r>
          </w:p>
        </w:tc>
        <w:tc>
          <w:tcPr>
            <w:tcW w:w="6203" w:type="dxa"/>
          </w:tcPr>
          <w:p w14:paraId="08F3B2BF" w14:textId="77777777" w:rsidR="006B3A47" w:rsidRPr="00A23ABF" w:rsidRDefault="00A8604A" w:rsidP="00724B80">
            <w:pPr>
              <w:jc w:val="both"/>
              <w:rPr>
                <w:rFonts w:cs="Calibri Light"/>
                <w:szCs w:val="22"/>
              </w:rPr>
            </w:pPr>
            <w:hyperlink r:id="rId20" w:history="1">
              <w:r w:rsidR="006B3A47" w:rsidRPr="00A23ABF">
                <w:rPr>
                  <w:rStyle w:val="Hyperlink"/>
                  <w:rFonts w:cs="Calibri Light"/>
                  <w:szCs w:val="22"/>
                </w:rPr>
                <w:t>https://www.stkildaplaygroup.org.au/</w:t>
              </w:r>
            </w:hyperlink>
          </w:p>
          <w:p w14:paraId="081CFD51" w14:textId="77777777" w:rsidR="006B3A47" w:rsidRPr="00A23ABF" w:rsidRDefault="006B3A47" w:rsidP="00724B80">
            <w:pPr>
              <w:jc w:val="both"/>
              <w:rPr>
                <w:rFonts w:cs="Calibri Light"/>
                <w:szCs w:val="22"/>
              </w:rPr>
            </w:pPr>
            <w:r w:rsidRPr="00A23ABF">
              <w:rPr>
                <w:rFonts w:cs="Calibri Light"/>
                <w:szCs w:val="22"/>
              </w:rPr>
              <w:t xml:space="preserve">Sessions that operate Mon- Fri 9am to 5pm </w:t>
            </w:r>
          </w:p>
          <w:p w14:paraId="5B2EBB2E" w14:textId="77777777" w:rsidR="006B3A47" w:rsidRPr="00A23ABF" w:rsidRDefault="006B3A47" w:rsidP="00724B80">
            <w:pPr>
              <w:jc w:val="both"/>
              <w:rPr>
                <w:rFonts w:cs="Calibri Light"/>
                <w:szCs w:val="22"/>
              </w:rPr>
            </w:pPr>
            <w:r w:rsidRPr="00A23ABF">
              <w:rPr>
                <w:rFonts w:cs="Calibri Light"/>
                <w:szCs w:val="22"/>
              </w:rPr>
              <w:t xml:space="preserve">Annual membership fee : $55 (covers Playgroup Victoria membership </w:t>
            </w:r>
            <w:r>
              <w:rPr>
                <w:rFonts w:cs="Calibri Light"/>
                <w:szCs w:val="22"/>
              </w:rPr>
              <w:t>and</w:t>
            </w:r>
            <w:r w:rsidRPr="00A23ABF">
              <w:rPr>
                <w:rFonts w:cs="Calibri Light"/>
                <w:szCs w:val="22"/>
              </w:rPr>
              <w:t xml:space="preserve"> insurance) </w:t>
            </w:r>
          </w:p>
          <w:p w14:paraId="2ACFBABD" w14:textId="77777777" w:rsidR="006B3A47" w:rsidRPr="00A23ABF" w:rsidRDefault="006B3A47" w:rsidP="00724B80">
            <w:pPr>
              <w:jc w:val="both"/>
              <w:rPr>
                <w:rFonts w:cs="Calibri Light"/>
                <w:szCs w:val="22"/>
              </w:rPr>
            </w:pPr>
            <w:r w:rsidRPr="00A23ABF">
              <w:rPr>
                <w:rFonts w:cs="Calibri Light"/>
                <w:szCs w:val="22"/>
              </w:rPr>
              <w:t>Has two playgroup rooms with a shared,</w:t>
            </w:r>
            <w:r>
              <w:rPr>
                <w:rFonts w:cs="Calibri Light"/>
                <w:szCs w:val="22"/>
              </w:rPr>
              <w:t xml:space="preserve"> enclosed outdoor space and a </w:t>
            </w:r>
            <w:r w:rsidRPr="00A23ABF">
              <w:rPr>
                <w:rFonts w:cs="Calibri Light"/>
                <w:szCs w:val="22"/>
              </w:rPr>
              <w:t xml:space="preserve">range of </w:t>
            </w:r>
            <w:r>
              <w:rPr>
                <w:rFonts w:cs="Calibri Light"/>
                <w:szCs w:val="22"/>
              </w:rPr>
              <w:t xml:space="preserve">age appropriate </w:t>
            </w:r>
            <w:r w:rsidRPr="00A23ABF">
              <w:rPr>
                <w:rFonts w:cs="Calibri Light"/>
                <w:szCs w:val="22"/>
              </w:rPr>
              <w:t xml:space="preserve">toys. </w:t>
            </w:r>
          </w:p>
        </w:tc>
      </w:tr>
    </w:tbl>
    <w:p w14:paraId="577FEB1D" w14:textId="77777777" w:rsidR="006B3A47" w:rsidRPr="00A23ABF" w:rsidRDefault="006B3A47" w:rsidP="006B3A47">
      <w:pPr>
        <w:jc w:val="both"/>
        <w:rPr>
          <w:rFonts w:cs="Calibri Light"/>
          <w:szCs w:val="22"/>
        </w:rPr>
      </w:pPr>
    </w:p>
    <w:tbl>
      <w:tblPr>
        <w:tblStyle w:val="TableGrid"/>
        <w:tblW w:w="0" w:type="auto"/>
        <w:tblLook w:val="04A0" w:firstRow="1" w:lastRow="0" w:firstColumn="1" w:lastColumn="0" w:noHBand="0" w:noVBand="1"/>
      </w:tblPr>
      <w:tblGrid>
        <w:gridCol w:w="3227"/>
        <w:gridCol w:w="6203"/>
      </w:tblGrid>
      <w:tr w:rsidR="006B3A47" w:rsidRPr="00A23ABF" w14:paraId="3EEEF667" w14:textId="77777777" w:rsidTr="00724B80">
        <w:tc>
          <w:tcPr>
            <w:tcW w:w="3227" w:type="dxa"/>
          </w:tcPr>
          <w:p w14:paraId="616BAAA0" w14:textId="77777777" w:rsidR="006B3A47" w:rsidRPr="00A23ABF" w:rsidRDefault="006B3A47" w:rsidP="00724B80">
            <w:pPr>
              <w:jc w:val="both"/>
              <w:rPr>
                <w:rFonts w:cs="Calibri Light"/>
                <w:szCs w:val="22"/>
              </w:rPr>
            </w:pPr>
            <w:r w:rsidRPr="00A23ABF">
              <w:rPr>
                <w:rFonts w:cs="Calibri Light"/>
                <w:szCs w:val="22"/>
              </w:rPr>
              <w:t>Playgroup name</w:t>
            </w:r>
          </w:p>
        </w:tc>
        <w:tc>
          <w:tcPr>
            <w:tcW w:w="6203" w:type="dxa"/>
          </w:tcPr>
          <w:p w14:paraId="7A7D95F6" w14:textId="77777777" w:rsidR="006B3A47" w:rsidRPr="00A23ABF" w:rsidRDefault="006B3A47" w:rsidP="00724B80">
            <w:pPr>
              <w:jc w:val="both"/>
              <w:rPr>
                <w:rFonts w:cs="Calibri Light"/>
                <w:szCs w:val="22"/>
              </w:rPr>
            </w:pPr>
            <w:r w:rsidRPr="00A23ABF">
              <w:rPr>
                <w:rFonts w:cs="Calibri Light"/>
                <w:szCs w:val="22"/>
              </w:rPr>
              <w:t>Elwood Playgroup</w:t>
            </w:r>
          </w:p>
        </w:tc>
      </w:tr>
      <w:tr w:rsidR="006B3A47" w:rsidRPr="00A23ABF" w14:paraId="0A921E5B" w14:textId="77777777" w:rsidTr="00724B80">
        <w:tc>
          <w:tcPr>
            <w:tcW w:w="3227" w:type="dxa"/>
          </w:tcPr>
          <w:p w14:paraId="706FA6CE" w14:textId="77777777" w:rsidR="006B3A47" w:rsidRPr="00A23ABF" w:rsidRDefault="006B3A47" w:rsidP="00724B80">
            <w:pPr>
              <w:jc w:val="both"/>
              <w:rPr>
                <w:rFonts w:cs="Calibri Light"/>
                <w:szCs w:val="22"/>
              </w:rPr>
            </w:pPr>
            <w:r w:rsidRPr="00A23ABF">
              <w:rPr>
                <w:rFonts w:cs="Calibri Light"/>
                <w:szCs w:val="22"/>
              </w:rPr>
              <w:t>Venue</w:t>
            </w:r>
          </w:p>
        </w:tc>
        <w:tc>
          <w:tcPr>
            <w:tcW w:w="6203" w:type="dxa"/>
          </w:tcPr>
          <w:p w14:paraId="065F216E" w14:textId="77777777" w:rsidR="006B3A47" w:rsidRPr="00A23ABF" w:rsidRDefault="006B3A47" w:rsidP="00724B80">
            <w:pPr>
              <w:jc w:val="both"/>
              <w:rPr>
                <w:rFonts w:cs="Calibri Light"/>
                <w:szCs w:val="22"/>
              </w:rPr>
            </w:pPr>
            <w:r w:rsidRPr="00A23ABF">
              <w:rPr>
                <w:rFonts w:cs="Calibri Light"/>
                <w:szCs w:val="22"/>
              </w:rPr>
              <w:t>Burnett Grey MCH Centre</w:t>
            </w:r>
          </w:p>
        </w:tc>
      </w:tr>
      <w:tr w:rsidR="006B3A47" w:rsidRPr="00A23ABF" w14:paraId="3204B3AB" w14:textId="77777777" w:rsidTr="00724B80">
        <w:tc>
          <w:tcPr>
            <w:tcW w:w="3227" w:type="dxa"/>
          </w:tcPr>
          <w:p w14:paraId="22A32EAD" w14:textId="77777777" w:rsidR="006B3A47" w:rsidRPr="00A23ABF" w:rsidRDefault="006B3A47" w:rsidP="00724B80">
            <w:pPr>
              <w:jc w:val="both"/>
              <w:rPr>
                <w:rFonts w:cs="Calibri Light"/>
                <w:szCs w:val="22"/>
              </w:rPr>
            </w:pPr>
            <w:r w:rsidRPr="00A23ABF">
              <w:rPr>
                <w:rFonts w:cs="Calibri Light"/>
                <w:szCs w:val="22"/>
              </w:rPr>
              <w:t>Playgroup address</w:t>
            </w:r>
          </w:p>
        </w:tc>
        <w:tc>
          <w:tcPr>
            <w:tcW w:w="6203" w:type="dxa"/>
          </w:tcPr>
          <w:p w14:paraId="69425D5D" w14:textId="77777777" w:rsidR="006B3A47" w:rsidRPr="00A23ABF" w:rsidRDefault="006B3A47" w:rsidP="00724B80">
            <w:pPr>
              <w:jc w:val="both"/>
              <w:rPr>
                <w:rFonts w:cs="Calibri Light"/>
                <w:szCs w:val="22"/>
              </w:rPr>
            </w:pPr>
            <w:r w:rsidRPr="00A23ABF">
              <w:rPr>
                <w:rFonts w:cs="Calibri Light"/>
                <w:szCs w:val="22"/>
              </w:rPr>
              <w:t>51 Broadway Elwood</w:t>
            </w:r>
          </w:p>
        </w:tc>
      </w:tr>
      <w:tr w:rsidR="006B3A47" w:rsidRPr="00A23ABF" w14:paraId="678FA7BF" w14:textId="77777777" w:rsidTr="00724B80">
        <w:tc>
          <w:tcPr>
            <w:tcW w:w="3227" w:type="dxa"/>
          </w:tcPr>
          <w:p w14:paraId="796D7CC3" w14:textId="77777777" w:rsidR="006B3A47" w:rsidRPr="00A23ABF" w:rsidRDefault="006B3A47" w:rsidP="00724B80">
            <w:pPr>
              <w:jc w:val="both"/>
              <w:rPr>
                <w:rFonts w:cs="Calibri Light"/>
                <w:szCs w:val="22"/>
              </w:rPr>
            </w:pPr>
            <w:r w:rsidRPr="00A23ABF">
              <w:rPr>
                <w:rFonts w:cs="Calibri Light"/>
                <w:szCs w:val="22"/>
              </w:rPr>
              <w:t>Playgroup description</w:t>
            </w:r>
          </w:p>
        </w:tc>
        <w:tc>
          <w:tcPr>
            <w:tcW w:w="6203" w:type="dxa"/>
          </w:tcPr>
          <w:p w14:paraId="78583647" w14:textId="77777777" w:rsidR="006B3A47" w:rsidRPr="00A23ABF" w:rsidRDefault="00A8604A" w:rsidP="00724B80">
            <w:pPr>
              <w:jc w:val="both"/>
              <w:rPr>
                <w:rFonts w:cs="Calibri Light"/>
                <w:szCs w:val="22"/>
              </w:rPr>
            </w:pPr>
            <w:hyperlink r:id="rId21" w:history="1">
              <w:r w:rsidR="006B3A47" w:rsidRPr="00A23ABF">
                <w:rPr>
                  <w:rStyle w:val="Hyperlink"/>
                  <w:rFonts w:cs="Calibri Light"/>
                  <w:szCs w:val="22"/>
                </w:rPr>
                <w:t>https://www.elwoodplaygroup.org.au/</w:t>
              </w:r>
            </w:hyperlink>
            <w:r w:rsidR="006B3A47" w:rsidRPr="00A23ABF">
              <w:rPr>
                <w:rFonts w:cs="Calibri Light"/>
                <w:szCs w:val="22"/>
              </w:rPr>
              <w:t xml:space="preserve"> </w:t>
            </w:r>
          </w:p>
          <w:p w14:paraId="6B274225" w14:textId="77777777" w:rsidR="006B3A47" w:rsidRPr="00A23ABF" w:rsidRDefault="006B3A47" w:rsidP="00724B80">
            <w:pPr>
              <w:jc w:val="both"/>
              <w:rPr>
                <w:rFonts w:cs="Calibri Light"/>
                <w:szCs w:val="22"/>
              </w:rPr>
            </w:pPr>
            <w:r>
              <w:rPr>
                <w:rFonts w:cs="Calibri Light"/>
                <w:szCs w:val="22"/>
              </w:rPr>
              <w:t xml:space="preserve">Sessions operate: </w:t>
            </w:r>
            <w:r w:rsidRPr="00A23ABF">
              <w:rPr>
                <w:rFonts w:cs="Calibri Light"/>
                <w:szCs w:val="22"/>
              </w:rPr>
              <w:t xml:space="preserve">Mon – Fri 9am to 6pm </w:t>
            </w:r>
          </w:p>
          <w:p w14:paraId="5C216520" w14:textId="77777777" w:rsidR="006B3A47" w:rsidRPr="00A23ABF" w:rsidRDefault="006B3A47" w:rsidP="00724B80">
            <w:pPr>
              <w:jc w:val="both"/>
              <w:rPr>
                <w:rFonts w:cs="Calibri Light"/>
                <w:szCs w:val="22"/>
              </w:rPr>
            </w:pPr>
            <w:r>
              <w:rPr>
                <w:rFonts w:cs="Calibri Light"/>
                <w:szCs w:val="22"/>
              </w:rPr>
              <w:t xml:space="preserve">Annual membership fee: </w:t>
            </w:r>
            <w:r w:rsidRPr="00A23ABF">
              <w:rPr>
                <w:rFonts w:cs="Calibri Light"/>
                <w:szCs w:val="22"/>
              </w:rPr>
              <w:t xml:space="preserve">$70 (also Playgroup Victoria to cover membership and insurance) </w:t>
            </w:r>
          </w:p>
          <w:p w14:paraId="083154D2" w14:textId="77777777" w:rsidR="006B3A47" w:rsidRPr="008549E2" w:rsidRDefault="006B3A47" w:rsidP="00724B80">
            <w:pPr>
              <w:jc w:val="both"/>
              <w:rPr>
                <w:rFonts w:cs="Calibri Light"/>
                <w:szCs w:val="22"/>
              </w:rPr>
            </w:pPr>
            <w:r>
              <w:rPr>
                <w:rFonts w:cs="Calibri Light"/>
                <w:szCs w:val="22"/>
              </w:rPr>
              <w:t xml:space="preserve">Dedicated building with multiple rooms for playgroups. </w:t>
            </w:r>
            <w:r w:rsidRPr="008549E2">
              <w:rPr>
                <w:rFonts w:cs="Calibri Light"/>
                <w:szCs w:val="22"/>
              </w:rPr>
              <w:t xml:space="preserve"> </w:t>
            </w:r>
          </w:p>
        </w:tc>
      </w:tr>
    </w:tbl>
    <w:p w14:paraId="0D2331B7" w14:textId="77777777" w:rsidR="006B3A47" w:rsidRDefault="006B3A47" w:rsidP="006B3A47">
      <w:pPr>
        <w:jc w:val="both"/>
        <w:rPr>
          <w:rFonts w:cs="Calibri Light"/>
          <w:szCs w:val="22"/>
        </w:rPr>
      </w:pPr>
    </w:p>
    <w:tbl>
      <w:tblPr>
        <w:tblStyle w:val="TableGrid"/>
        <w:tblW w:w="0" w:type="auto"/>
        <w:tblLook w:val="04A0" w:firstRow="1" w:lastRow="0" w:firstColumn="1" w:lastColumn="0" w:noHBand="0" w:noVBand="1"/>
      </w:tblPr>
      <w:tblGrid>
        <w:gridCol w:w="3227"/>
        <w:gridCol w:w="6203"/>
      </w:tblGrid>
      <w:tr w:rsidR="006B3A47" w:rsidRPr="00A23ABF" w14:paraId="71A0A53A" w14:textId="77777777" w:rsidTr="00724B80">
        <w:tc>
          <w:tcPr>
            <w:tcW w:w="3227" w:type="dxa"/>
          </w:tcPr>
          <w:p w14:paraId="1A36FF77" w14:textId="77777777" w:rsidR="006B3A47" w:rsidRPr="00A23ABF" w:rsidRDefault="006B3A47" w:rsidP="00724B80">
            <w:pPr>
              <w:jc w:val="both"/>
              <w:rPr>
                <w:rFonts w:cs="Calibri Light"/>
                <w:szCs w:val="22"/>
              </w:rPr>
            </w:pPr>
            <w:r w:rsidRPr="00A23ABF">
              <w:rPr>
                <w:rFonts w:cs="Calibri Light"/>
                <w:szCs w:val="22"/>
              </w:rPr>
              <w:t>Playgroup name</w:t>
            </w:r>
          </w:p>
        </w:tc>
        <w:tc>
          <w:tcPr>
            <w:tcW w:w="6203" w:type="dxa"/>
          </w:tcPr>
          <w:p w14:paraId="4AF344BB" w14:textId="77777777" w:rsidR="006B3A47" w:rsidRPr="00A23ABF" w:rsidRDefault="006B3A47" w:rsidP="00724B80">
            <w:pPr>
              <w:jc w:val="both"/>
              <w:rPr>
                <w:rFonts w:cs="Calibri Light"/>
                <w:szCs w:val="22"/>
              </w:rPr>
            </w:pPr>
            <w:r>
              <w:rPr>
                <w:rFonts w:cs="Calibri Light"/>
                <w:szCs w:val="22"/>
              </w:rPr>
              <w:t xml:space="preserve">Multiple playgroup sessions </w:t>
            </w:r>
          </w:p>
        </w:tc>
      </w:tr>
      <w:tr w:rsidR="006B3A47" w:rsidRPr="00A23ABF" w14:paraId="166CAD96" w14:textId="77777777" w:rsidTr="00724B80">
        <w:tc>
          <w:tcPr>
            <w:tcW w:w="3227" w:type="dxa"/>
          </w:tcPr>
          <w:p w14:paraId="3AEFA678" w14:textId="77777777" w:rsidR="006B3A47" w:rsidRPr="00A23ABF" w:rsidRDefault="006B3A47" w:rsidP="00724B80">
            <w:pPr>
              <w:jc w:val="both"/>
              <w:rPr>
                <w:rFonts w:cs="Calibri Light"/>
                <w:szCs w:val="22"/>
              </w:rPr>
            </w:pPr>
            <w:r w:rsidRPr="00A23ABF">
              <w:rPr>
                <w:rFonts w:cs="Calibri Light"/>
                <w:szCs w:val="22"/>
              </w:rPr>
              <w:t>Venue</w:t>
            </w:r>
          </w:p>
        </w:tc>
        <w:tc>
          <w:tcPr>
            <w:tcW w:w="6203" w:type="dxa"/>
          </w:tcPr>
          <w:p w14:paraId="16D221F0" w14:textId="77777777" w:rsidR="006B3A47" w:rsidRPr="00482588" w:rsidRDefault="006B3A47" w:rsidP="00724B80">
            <w:pPr>
              <w:jc w:val="both"/>
              <w:rPr>
                <w:rFonts w:cs="Calibri Light"/>
                <w:b/>
                <w:szCs w:val="22"/>
              </w:rPr>
            </w:pPr>
            <w:r w:rsidRPr="008549E2">
              <w:rPr>
                <w:rFonts w:cs="Calibri Light"/>
                <w:b/>
                <w:szCs w:val="22"/>
              </w:rPr>
              <w:t>Bubup Womindjeka Famil</w:t>
            </w:r>
            <w:r>
              <w:rPr>
                <w:rFonts w:cs="Calibri Light"/>
                <w:b/>
                <w:szCs w:val="22"/>
              </w:rPr>
              <w:t>y and Children’s Centre (BWFCC)</w:t>
            </w:r>
          </w:p>
        </w:tc>
      </w:tr>
      <w:tr w:rsidR="006B3A47" w:rsidRPr="00A23ABF" w14:paraId="56F411F0" w14:textId="77777777" w:rsidTr="00724B80">
        <w:tc>
          <w:tcPr>
            <w:tcW w:w="3227" w:type="dxa"/>
          </w:tcPr>
          <w:p w14:paraId="624C0C36" w14:textId="77777777" w:rsidR="006B3A47" w:rsidRPr="00A23ABF" w:rsidRDefault="006B3A47" w:rsidP="00724B80">
            <w:pPr>
              <w:jc w:val="both"/>
              <w:rPr>
                <w:rFonts w:cs="Calibri Light"/>
                <w:szCs w:val="22"/>
              </w:rPr>
            </w:pPr>
            <w:r w:rsidRPr="00A23ABF">
              <w:rPr>
                <w:rFonts w:cs="Calibri Light"/>
                <w:szCs w:val="22"/>
              </w:rPr>
              <w:t>Playgroup address</w:t>
            </w:r>
          </w:p>
        </w:tc>
        <w:tc>
          <w:tcPr>
            <w:tcW w:w="6203" w:type="dxa"/>
          </w:tcPr>
          <w:p w14:paraId="1A7D60B7" w14:textId="77777777" w:rsidR="006B3A47" w:rsidRPr="00A23ABF" w:rsidRDefault="006B3A47" w:rsidP="00724B80">
            <w:pPr>
              <w:jc w:val="both"/>
              <w:rPr>
                <w:rFonts w:cs="Calibri Light"/>
                <w:szCs w:val="22"/>
              </w:rPr>
            </w:pPr>
            <w:r>
              <w:rPr>
                <w:rFonts w:cs="Calibri Light"/>
                <w:szCs w:val="22"/>
              </w:rPr>
              <w:t xml:space="preserve">85 Liardet Street Port Melbourne </w:t>
            </w:r>
          </w:p>
        </w:tc>
      </w:tr>
      <w:tr w:rsidR="006B3A47" w:rsidRPr="00A23ABF" w14:paraId="06A78C86" w14:textId="77777777" w:rsidTr="00724B80">
        <w:tc>
          <w:tcPr>
            <w:tcW w:w="3227" w:type="dxa"/>
          </w:tcPr>
          <w:p w14:paraId="6C610CA3" w14:textId="77777777" w:rsidR="006B3A47" w:rsidRPr="00A23ABF" w:rsidRDefault="006B3A47" w:rsidP="00724B80">
            <w:pPr>
              <w:jc w:val="both"/>
              <w:rPr>
                <w:rFonts w:cs="Calibri Light"/>
                <w:szCs w:val="22"/>
              </w:rPr>
            </w:pPr>
            <w:r w:rsidRPr="00A23ABF">
              <w:rPr>
                <w:rFonts w:cs="Calibri Light"/>
                <w:szCs w:val="22"/>
              </w:rPr>
              <w:t>Playgroup description</w:t>
            </w:r>
          </w:p>
        </w:tc>
        <w:tc>
          <w:tcPr>
            <w:tcW w:w="6203" w:type="dxa"/>
          </w:tcPr>
          <w:p w14:paraId="622EAAFF" w14:textId="77777777" w:rsidR="006B3A47" w:rsidRPr="00482588" w:rsidRDefault="00A8604A" w:rsidP="00724B80">
            <w:pPr>
              <w:jc w:val="both"/>
              <w:rPr>
                <w:rFonts w:cs="Calibri Light"/>
                <w:szCs w:val="22"/>
              </w:rPr>
            </w:pPr>
            <w:hyperlink r:id="rId22" w:history="1">
              <w:r w:rsidR="006B3A47" w:rsidRPr="008F3A4E">
                <w:rPr>
                  <w:rStyle w:val="Hyperlink"/>
                  <w:rFonts w:cs="Calibri Light"/>
                  <w:szCs w:val="22"/>
                </w:rPr>
                <w:t>http://www.bwfcc.org.au/</w:t>
              </w:r>
            </w:hyperlink>
            <w:r w:rsidR="006B3A47">
              <w:rPr>
                <w:rFonts w:cs="Calibri Light"/>
                <w:szCs w:val="22"/>
              </w:rPr>
              <w:t xml:space="preserve"> </w:t>
            </w:r>
          </w:p>
          <w:p w14:paraId="3362D420" w14:textId="77777777" w:rsidR="006B3A47" w:rsidRPr="008549E2" w:rsidRDefault="006B3A47" w:rsidP="00724B80">
            <w:pPr>
              <w:pStyle w:val="ListParagraph"/>
              <w:jc w:val="both"/>
              <w:rPr>
                <w:rFonts w:cs="Calibri Light"/>
                <w:szCs w:val="22"/>
              </w:rPr>
            </w:pPr>
            <w:r w:rsidRPr="008549E2">
              <w:rPr>
                <w:rFonts w:cs="Calibri Light"/>
                <w:szCs w:val="22"/>
              </w:rPr>
              <w:t xml:space="preserve"> playgroups operating Tues – Fri (9am to 5pm)</w:t>
            </w:r>
          </w:p>
          <w:p w14:paraId="7170A125" w14:textId="40421CBD" w:rsidR="006B3A47" w:rsidRDefault="006B3A47" w:rsidP="00354A01">
            <w:pPr>
              <w:pStyle w:val="ListParagraph"/>
              <w:numPr>
                <w:ilvl w:val="0"/>
                <w:numId w:val="47"/>
              </w:numPr>
              <w:jc w:val="both"/>
              <w:rPr>
                <w:rFonts w:cs="Calibri Light"/>
                <w:szCs w:val="22"/>
              </w:rPr>
            </w:pPr>
            <w:r w:rsidRPr="008549E2">
              <w:rPr>
                <w:rFonts w:cs="Calibri Light"/>
                <w:szCs w:val="22"/>
              </w:rPr>
              <w:t>Fees - $40 registration fee for all new playgroup families. This amount is paid to Playgr</w:t>
            </w:r>
            <w:r>
              <w:rPr>
                <w:rFonts w:cs="Calibri Light"/>
                <w:szCs w:val="22"/>
              </w:rPr>
              <w:t xml:space="preserve">oup Victoria (covers insurance) </w:t>
            </w:r>
            <w:r w:rsidRPr="008549E2">
              <w:rPr>
                <w:rFonts w:cs="Calibri Light"/>
                <w:szCs w:val="22"/>
              </w:rPr>
              <w:t xml:space="preserve">$30 yearly fee paid to </w:t>
            </w:r>
            <w:r w:rsidR="003E2D26" w:rsidRPr="008549E2">
              <w:rPr>
                <w:rFonts w:cs="Calibri Light"/>
                <w:szCs w:val="22"/>
              </w:rPr>
              <w:t>BWFCC;</w:t>
            </w:r>
            <w:r w:rsidRPr="008549E2">
              <w:rPr>
                <w:rFonts w:cs="Calibri Light"/>
                <w:szCs w:val="22"/>
              </w:rPr>
              <w:t xml:space="preserve"> amount covers the cost of playgroup coordinator, equipment and resources (including the room). </w:t>
            </w:r>
          </w:p>
          <w:p w14:paraId="08E2FA43" w14:textId="77777777" w:rsidR="006B3A47" w:rsidRPr="00482588" w:rsidRDefault="006B3A47" w:rsidP="00724B80">
            <w:pPr>
              <w:jc w:val="both"/>
              <w:rPr>
                <w:rFonts w:cs="Calibri Light"/>
                <w:b/>
                <w:szCs w:val="22"/>
              </w:rPr>
            </w:pPr>
            <w:r w:rsidRPr="008549E2">
              <w:rPr>
                <w:rFonts w:cs="Calibri Light"/>
                <w:szCs w:val="22"/>
              </w:rPr>
              <w:t xml:space="preserve">Multiple services run from BWFCC including maternal and child health services, kindergarten, </w:t>
            </w:r>
            <w:r>
              <w:rPr>
                <w:rFonts w:cs="Calibri Light"/>
                <w:szCs w:val="22"/>
              </w:rPr>
              <w:t>child</w:t>
            </w:r>
            <w:r w:rsidRPr="008549E2">
              <w:rPr>
                <w:rFonts w:cs="Calibri Light"/>
                <w:szCs w:val="22"/>
              </w:rPr>
              <w:t>care, star health child development team, new mother’s groups and first food groups</w:t>
            </w:r>
          </w:p>
        </w:tc>
      </w:tr>
    </w:tbl>
    <w:p w14:paraId="05A6FABB" w14:textId="77777777" w:rsidR="006B3A47" w:rsidRPr="006B3A47" w:rsidRDefault="006B3A47" w:rsidP="006B3A47"/>
    <w:p w14:paraId="440B6ED0" w14:textId="77777777" w:rsidR="006B3A47" w:rsidRDefault="006B3A47" w:rsidP="002D70E1">
      <w:pPr>
        <w:pStyle w:val="Heading2"/>
      </w:pPr>
    </w:p>
    <w:p w14:paraId="50F8CB17" w14:textId="77777777" w:rsidR="006B3A47" w:rsidRDefault="006B3A47">
      <w:pPr>
        <w:rPr>
          <w:rFonts w:cs="Calibri Light"/>
          <w:b/>
          <w:color w:val="4BACC6" w:themeColor="accent5"/>
          <w:sz w:val="28"/>
          <w:szCs w:val="28"/>
        </w:rPr>
      </w:pPr>
      <w:r>
        <w:br w:type="page"/>
      </w:r>
    </w:p>
    <w:p w14:paraId="68323AAF" w14:textId="7394159B" w:rsidR="0095249D" w:rsidRPr="0095249D" w:rsidRDefault="006B3A47" w:rsidP="002D70E1">
      <w:pPr>
        <w:pStyle w:val="Heading2"/>
      </w:pPr>
      <w:bookmarkStart w:id="22" w:name="_Toc2078912"/>
      <w:r>
        <w:lastRenderedPageBreak/>
        <w:t xml:space="preserve">Appendix 4: </w:t>
      </w:r>
      <w:r w:rsidR="0095249D">
        <w:t>Benchmarking of Playgroups</w:t>
      </w:r>
      <w:bookmarkEnd w:id="22"/>
      <w:r w:rsidR="0095249D">
        <w:t xml:space="preserve"> </w:t>
      </w:r>
    </w:p>
    <w:tbl>
      <w:tblPr>
        <w:tblStyle w:val="TableGrid"/>
        <w:tblW w:w="0" w:type="auto"/>
        <w:tblLook w:val="04A0" w:firstRow="1" w:lastRow="0" w:firstColumn="1" w:lastColumn="0" w:noHBand="0" w:noVBand="1"/>
      </w:tblPr>
      <w:tblGrid>
        <w:gridCol w:w="4644"/>
        <w:gridCol w:w="4786"/>
      </w:tblGrid>
      <w:tr w:rsidR="000D38F1" w14:paraId="1A428836" w14:textId="77777777" w:rsidTr="000D38F1">
        <w:tc>
          <w:tcPr>
            <w:tcW w:w="9430" w:type="dxa"/>
            <w:gridSpan w:val="2"/>
            <w:shd w:val="clear" w:color="auto" w:fill="4BACC6" w:themeFill="accent5"/>
          </w:tcPr>
          <w:p w14:paraId="51B14F78" w14:textId="71F5891A" w:rsidR="000D38F1" w:rsidRPr="00CF789E" w:rsidRDefault="000D38F1" w:rsidP="00CF789E">
            <w:pPr>
              <w:rPr>
                <w:rFonts w:cs="Calibri Light"/>
                <w:b/>
                <w:szCs w:val="22"/>
              </w:rPr>
            </w:pPr>
            <w:r w:rsidRPr="00CF789E">
              <w:rPr>
                <w:rFonts w:cs="Calibri Light"/>
                <w:b/>
                <w:color w:val="FFFFFF" w:themeColor="background1"/>
                <w:szCs w:val="22"/>
              </w:rPr>
              <w:t>Springvale Service for Children</w:t>
            </w:r>
          </w:p>
        </w:tc>
      </w:tr>
      <w:tr w:rsidR="000D38F1" w14:paraId="71A8AD28" w14:textId="77777777" w:rsidTr="00B24330">
        <w:tc>
          <w:tcPr>
            <w:tcW w:w="4644" w:type="dxa"/>
          </w:tcPr>
          <w:p w14:paraId="05703C63" w14:textId="739999DC" w:rsidR="000D38F1" w:rsidRDefault="000D38F1" w:rsidP="004C6328">
            <w:pPr>
              <w:jc w:val="both"/>
              <w:rPr>
                <w:rFonts w:cs="Calibri Light"/>
                <w:szCs w:val="22"/>
              </w:rPr>
            </w:pPr>
            <w:r>
              <w:rPr>
                <w:rFonts w:cs="Calibri Light"/>
                <w:szCs w:val="22"/>
              </w:rPr>
              <w:t>Management structure</w:t>
            </w:r>
          </w:p>
        </w:tc>
        <w:tc>
          <w:tcPr>
            <w:tcW w:w="4786" w:type="dxa"/>
          </w:tcPr>
          <w:p w14:paraId="6CC4DD36" w14:textId="5919198E" w:rsidR="000D38F1" w:rsidRDefault="0088758A" w:rsidP="004C6328">
            <w:pPr>
              <w:jc w:val="both"/>
              <w:rPr>
                <w:rFonts w:cs="Calibri Light"/>
                <w:szCs w:val="22"/>
              </w:rPr>
            </w:pPr>
            <w:r>
              <w:rPr>
                <w:rFonts w:cs="Calibri Light"/>
                <w:szCs w:val="22"/>
              </w:rPr>
              <w:t xml:space="preserve">Community managed, not for profit organisation. </w:t>
            </w:r>
          </w:p>
          <w:p w14:paraId="3DC9615B" w14:textId="3233FE78" w:rsidR="0088758A" w:rsidRDefault="0088758A" w:rsidP="004C6328">
            <w:pPr>
              <w:jc w:val="both"/>
              <w:rPr>
                <w:rFonts w:cs="Calibri Light"/>
                <w:szCs w:val="22"/>
              </w:rPr>
            </w:pPr>
            <w:r>
              <w:rPr>
                <w:rFonts w:cs="Calibri Light"/>
                <w:szCs w:val="22"/>
              </w:rPr>
              <w:t>Board of management comprises community representatives and representatives from the City of Greater Dandenong Council</w:t>
            </w:r>
          </w:p>
        </w:tc>
      </w:tr>
      <w:tr w:rsidR="000D38F1" w14:paraId="2F994AB3" w14:textId="77777777" w:rsidTr="00B24330">
        <w:trPr>
          <w:trHeight w:val="201"/>
        </w:trPr>
        <w:tc>
          <w:tcPr>
            <w:tcW w:w="4644" w:type="dxa"/>
          </w:tcPr>
          <w:p w14:paraId="6F07D436" w14:textId="576754FB" w:rsidR="000D38F1" w:rsidRDefault="000D38F1" w:rsidP="004C6328">
            <w:pPr>
              <w:jc w:val="both"/>
              <w:rPr>
                <w:rFonts w:cs="Calibri Light"/>
                <w:szCs w:val="22"/>
              </w:rPr>
            </w:pPr>
            <w:r>
              <w:rPr>
                <w:rFonts w:cs="Calibri Light"/>
                <w:szCs w:val="22"/>
              </w:rPr>
              <w:t>Opening hours</w:t>
            </w:r>
          </w:p>
        </w:tc>
        <w:tc>
          <w:tcPr>
            <w:tcW w:w="4786" w:type="dxa"/>
          </w:tcPr>
          <w:p w14:paraId="1A64FF0D" w14:textId="787BB15C" w:rsidR="0088758A" w:rsidRDefault="0088758A" w:rsidP="004C6328">
            <w:pPr>
              <w:jc w:val="both"/>
              <w:rPr>
                <w:rFonts w:cs="Calibri Light"/>
                <w:szCs w:val="22"/>
              </w:rPr>
            </w:pPr>
            <w:r>
              <w:rPr>
                <w:rFonts w:cs="Calibri Light"/>
                <w:szCs w:val="22"/>
              </w:rPr>
              <w:t>Playgroups operate Friday and Saturday morning</w:t>
            </w:r>
          </w:p>
        </w:tc>
      </w:tr>
      <w:tr w:rsidR="000D38F1" w14:paraId="005AC5A8" w14:textId="77777777" w:rsidTr="00B24330">
        <w:tc>
          <w:tcPr>
            <w:tcW w:w="4644" w:type="dxa"/>
          </w:tcPr>
          <w:p w14:paraId="26D3789D" w14:textId="2B6A5B92" w:rsidR="000D38F1" w:rsidRDefault="000D38F1" w:rsidP="004C6328">
            <w:pPr>
              <w:jc w:val="both"/>
              <w:rPr>
                <w:rFonts w:cs="Calibri Light"/>
                <w:szCs w:val="22"/>
              </w:rPr>
            </w:pPr>
            <w:r>
              <w:rPr>
                <w:rFonts w:cs="Calibri Light"/>
                <w:szCs w:val="22"/>
              </w:rPr>
              <w:t>Community involvement</w:t>
            </w:r>
          </w:p>
        </w:tc>
        <w:tc>
          <w:tcPr>
            <w:tcW w:w="4786" w:type="dxa"/>
          </w:tcPr>
          <w:p w14:paraId="19C6F2BC" w14:textId="32C7D7C2" w:rsidR="000D38F1" w:rsidRDefault="0088758A" w:rsidP="004C6328">
            <w:pPr>
              <w:jc w:val="both"/>
              <w:rPr>
                <w:rFonts w:cs="Calibri Light"/>
                <w:szCs w:val="22"/>
              </w:rPr>
            </w:pPr>
            <w:r>
              <w:rPr>
                <w:rFonts w:cs="Calibri Light"/>
                <w:szCs w:val="22"/>
              </w:rPr>
              <w:t xml:space="preserve">Volunteer parents who help with the running of the playgroup </w:t>
            </w:r>
          </w:p>
        </w:tc>
      </w:tr>
      <w:tr w:rsidR="000D38F1" w14:paraId="2662AFB4" w14:textId="77777777" w:rsidTr="00B24330">
        <w:tc>
          <w:tcPr>
            <w:tcW w:w="4644" w:type="dxa"/>
          </w:tcPr>
          <w:p w14:paraId="355D69B7" w14:textId="1FD45D30" w:rsidR="000D38F1" w:rsidRDefault="000D38F1" w:rsidP="004C6328">
            <w:pPr>
              <w:jc w:val="both"/>
              <w:rPr>
                <w:rFonts w:cs="Calibri Light"/>
                <w:szCs w:val="22"/>
              </w:rPr>
            </w:pPr>
            <w:r>
              <w:rPr>
                <w:rFonts w:cs="Calibri Light"/>
                <w:szCs w:val="22"/>
              </w:rPr>
              <w:t>Memberships</w:t>
            </w:r>
          </w:p>
        </w:tc>
        <w:tc>
          <w:tcPr>
            <w:tcW w:w="4786" w:type="dxa"/>
          </w:tcPr>
          <w:p w14:paraId="5BAD6759" w14:textId="6931B3B3" w:rsidR="000D38F1" w:rsidRDefault="0088758A" w:rsidP="004C6328">
            <w:pPr>
              <w:jc w:val="both"/>
              <w:rPr>
                <w:rFonts w:cs="Calibri Light"/>
                <w:szCs w:val="22"/>
              </w:rPr>
            </w:pPr>
            <w:r>
              <w:rPr>
                <w:rFonts w:cs="Calibri Light"/>
                <w:szCs w:val="22"/>
              </w:rPr>
              <w:t xml:space="preserve">Charge of $2 per child </w:t>
            </w:r>
          </w:p>
        </w:tc>
      </w:tr>
    </w:tbl>
    <w:p w14:paraId="175C6CB0" w14:textId="77777777" w:rsidR="00BA1108" w:rsidRPr="00CF789E" w:rsidRDefault="00BA1108" w:rsidP="00CF789E">
      <w:pPr>
        <w:rPr>
          <w:rFonts w:cs="Calibri Light"/>
          <w:b/>
          <w:color w:val="FFFFFF" w:themeColor="background1"/>
          <w:szCs w:val="22"/>
        </w:rPr>
      </w:pPr>
    </w:p>
    <w:tbl>
      <w:tblPr>
        <w:tblStyle w:val="TableGrid"/>
        <w:tblW w:w="0" w:type="auto"/>
        <w:tblLayout w:type="fixed"/>
        <w:tblLook w:val="04A0" w:firstRow="1" w:lastRow="0" w:firstColumn="1" w:lastColumn="0" w:noHBand="0" w:noVBand="1"/>
      </w:tblPr>
      <w:tblGrid>
        <w:gridCol w:w="4644"/>
        <w:gridCol w:w="4786"/>
      </w:tblGrid>
      <w:tr w:rsidR="00CF789E" w:rsidRPr="00CF789E" w14:paraId="2CFFA70A" w14:textId="77777777" w:rsidTr="00CF789E">
        <w:tc>
          <w:tcPr>
            <w:tcW w:w="9430" w:type="dxa"/>
            <w:gridSpan w:val="2"/>
            <w:shd w:val="clear" w:color="auto" w:fill="4BACC6" w:themeFill="accent5"/>
          </w:tcPr>
          <w:p w14:paraId="2CE01E85" w14:textId="7FCD1559" w:rsidR="000D38F1" w:rsidRPr="00CF789E" w:rsidRDefault="000D38F1" w:rsidP="00CF789E">
            <w:pPr>
              <w:rPr>
                <w:rFonts w:cs="Calibri Light"/>
                <w:b/>
                <w:color w:val="FFFFFF" w:themeColor="background1"/>
                <w:szCs w:val="22"/>
              </w:rPr>
            </w:pPr>
            <w:r w:rsidRPr="00CF789E">
              <w:rPr>
                <w:rFonts w:cs="Calibri Light"/>
                <w:b/>
                <w:color w:val="FFFFFF" w:themeColor="background1"/>
                <w:szCs w:val="22"/>
              </w:rPr>
              <w:t xml:space="preserve">Collingwood Steiner Playgroup </w:t>
            </w:r>
          </w:p>
        </w:tc>
      </w:tr>
      <w:tr w:rsidR="000D38F1" w14:paraId="28E11F1F" w14:textId="77777777" w:rsidTr="00CF789E">
        <w:tc>
          <w:tcPr>
            <w:tcW w:w="4644" w:type="dxa"/>
          </w:tcPr>
          <w:p w14:paraId="66B7F27D" w14:textId="77777777" w:rsidR="000D38F1" w:rsidRDefault="000D38F1" w:rsidP="00787089">
            <w:pPr>
              <w:jc w:val="both"/>
              <w:rPr>
                <w:rFonts w:cs="Calibri Light"/>
                <w:szCs w:val="22"/>
              </w:rPr>
            </w:pPr>
            <w:r>
              <w:rPr>
                <w:rFonts w:cs="Calibri Light"/>
                <w:szCs w:val="22"/>
              </w:rPr>
              <w:t>Management structure</w:t>
            </w:r>
          </w:p>
        </w:tc>
        <w:tc>
          <w:tcPr>
            <w:tcW w:w="4786" w:type="dxa"/>
          </w:tcPr>
          <w:p w14:paraId="39DE86AB" w14:textId="37ACFF60" w:rsidR="000D38F1" w:rsidRDefault="0088758A" w:rsidP="00787089">
            <w:pPr>
              <w:jc w:val="both"/>
              <w:rPr>
                <w:rFonts w:cs="Calibri Light"/>
                <w:szCs w:val="22"/>
              </w:rPr>
            </w:pPr>
            <w:r>
              <w:rPr>
                <w:rFonts w:cs="Calibri Light"/>
                <w:szCs w:val="22"/>
              </w:rPr>
              <w:t xml:space="preserve">Unclear, partially volunteer operated </w:t>
            </w:r>
          </w:p>
        </w:tc>
      </w:tr>
      <w:tr w:rsidR="000D38F1" w14:paraId="7C603B7A" w14:textId="77777777" w:rsidTr="00CF789E">
        <w:tc>
          <w:tcPr>
            <w:tcW w:w="4644" w:type="dxa"/>
          </w:tcPr>
          <w:p w14:paraId="5F73A94C" w14:textId="77777777" w:rsidR="000D38F1" w:rsidRDefault="000D38F1" w:rsidP="00787089">
            <w:pPr>
              <w:jc w:val="both"/>
              <w:rPr>
                <w:rFonts w:cs="Calibri Light"/>
                <w:szCs w:val="22"/>
              </w:rPr>
            </w:pPr>
            <w:r>
              <w:rPr>
                <w:rFonts w:cs="Calibri Light"/>
                <w:szCs w:val="22"/>
              </w:rPr>
              <w:t>Opening hours</w:t>
            </w:r>
          </w:p>
        </w:tc>
        <w:tc>
          <w:tcPr>
            <w:tcW w:w="4786" w:type="dxa"/>
          </w:tcPr>
          <w:p w14:paraId="79B8E83F" w14:textId="77777777" w:rsidR="000D38F1" w:rsidRDefault="000D38F1" w:rsidP="00787089">
            <w:pPr>
              <w:jc w:val="both"/>
              <w:rPr>
                <w:rFonts w:cs="Calibri Light"/>
                <w:szCs w:val="22"/>
              </w:rPr>
            </w:pPr>
            <w:r>
              <w:rPr>
                <w:rFonts w:cs="Calibri Light"/>
                <w:szCs w:val="22"/>
              </w:rPr>
              <w:t>Collingwood College</w:t>
            </w:r>
          </w:p>
          <w:p w14:paraId="1144A81C" w14:textId="77777777" w:rsidR="000D38F1" w:rsidRDefault="000D38F1" w:rsidP="00787089">
            <w:pPr>
              <w:jc w:val="both"/>
              <w:rPr>
                <w:rFonts w:cs="Calibri Light"/>
                <w:szCs w:val="22"/>
              </w:rPr>
            </w:pPr>
            <w:r>
              <w:rPr>
                <w:rFonts w:cs="Calibri Light"/>
                <w:szCs w:val="22"/>
              </w:rPr>
              <w:t>Mon – Friday 9:30am – 11:30am</w:t>
            </w:r>
          </w:p>
          <w:p w14:paraId="7332BBEC" w14:textId="1F953B39" w:rsidR="000D38F1" w:rsidRDefault="00A8604A" w:rsidP="00787089">
            <w:pPr>
              <w:jc w:val="both"/>
              <w:rPr>
                <w:rFonts w:cs="Calibri Light"/>
                <w:szCs w:val="22"/>
              </w:rPr>
            </w:pPr>
            <w:hyperlink r:id="rId23" w:history="1">
              <w:r w:rsidR="0088758A" w:rsidRPr="008F3A4E">
                <w:rPr>
                  <w:rStyle w:val="Hyperlink"/>
                  <w:rFonts w:cs="Calibri Light"/>
                  <w:szCs w:val="22"/>
                </w:rPr>
                <w:t>https://sites.google.com/site/collingwoodsteinerplaygroup/</w:t>
              </w:r>
            </w:hyperlink>
            <w:r w:rsidR="0088758A">
              <w:rPr>
                <w:rFonts w:cs="Calibri Light"/>
                <w:szCs w:val="22"/>
              </w:rPr>
              <w:t xml:space="preserve"> </w:t>
            </w:r>
          </w:p>
        </w:tc>
      </w:tr>
      <w:tr w:rsidR="000D38F1" w14:paraId="29881CEA" w14:textId="77777777" w:rsidTr="00CF789E">
        <w:tc>
          <w:tcPr>
            <w:tcW w:w="4644" w:type="dxa"/>
          </w:tcPr>
          <w:p w14:paraId="12D6A2FF" w14:textId="11F203AE" w:rsidR="000D38F1" w:rsidRDefault="000D38F1" w:rsidP="00787089">
            <w:pPr>
              <w:jc w:val="both"/>
              <w:rPr>
                <w:rFonts w:cs="Calibri Light"/>
                <w:szCs w:val="22"/>
              </w:rPr>
            </w:pPr>
            <w:r>
              <w:rPr>
                <w:rFonts w:cs="Calibri Light"/>
                <w:szCs w:val="22"/>
              </w:rPr>
              <w:t>Community involvement</w:t>
            </w:r>
          </w:p>
        </w:tc>
        <w:tc>
          <w:tcPr>
            <w:tcW w:w="4786" w:type="dxa"/>
          </w:tcPr>
          <w:p w14:paraId="4F37C4DC" w14:textId="3B0DC47C" w:rsidR="000D38F1" w:rsidRDefault="0088758A" w:rsidP="00787089">
            <w:pPr>
              <w:jc w:val="both"/>
              <w:rPr>
                <w:rFonts w:cs="Calibri Light"/>
                <w:szCs w:val="22"/>
              </w:rPr>
            </w:pPr>
            <w:r>
              <w:rPr>
                <w:rFonts w:cs="Calibri Light"/>
                <w:szCs w:val="22"/>
              </w:rPr>
              <w:t xml:space="preserve">Operating from within Collingwood College </w:t>
            </w:r>
          </w:p>
        </w:tc>
      </w:tr>
      <w:tr w:rsidR="000D38F1" w14:paraId="492B7F10" w14:textId="77777777" w:rsidTr="00CF789E">
        <w:tc>
          <w:tcPr>
            <w:tcW w:w="4644" w:type="dxa"/>
          </w:tcPr>
          <w:p w14:paraId="65CA138C" w14:textId="77777777" w:rsidR="000D38F1" w:rsidRDefault="000D38F1" w:rsidP="00787089">
            <w:pPr>
              <w:jc w:val="both"/>
              <w:rPr>
                <w:rFonts w:cs="Calibri Light"/>
                <w:szCs w:val="22"/>
              </w:rPr>
            </w:pPr>
            <w:r>
              <w:rPr>
                <w:rFonts w:cs="Calibri Light"/>
                <w:szCs w:val="22"/>
              </w:rPr>
              <w:t>Memberships</w:t>
            </w:r>
          </w:p>
        </w:tc>
        <w:tc>
          <w:tcPr>
            <w:tcW w:w="4786" w:type="dxa"/>
          </w:tcPr>
          <w:p w14:paraId="145CDA32" w14:textId="42BDBDC6" w:rsidR="000D38F1" w:rsidRDefault="00B24330" w:rsidP="00787089">
            <w:pPr>
              <w:jc w:val="both"/>
              <w:rPr>
                <w:rFonts w:cs="Calibri Light"/>
                <w:szCs w:val="22"/>
              </w:rPr>
            </w:pPr>
            <w:r>
              <w:rPr>
                <w:rFonts w:cs="Calibri Light"/>
                <w:szCs w:val="22"/>
              </w:rPr>
              <w:t xml:space="preserve">Term enrolments </w:t>
            </w:r>
          </w:p>
        </w:tc>
      </w:tr>
    </w:tbl>
    <w:p w14:paraId="2191FC35" w14:textId="5AB49312" w:rsidR="009D5A2E" w:rsidRDefault="000D38F1" w:rsidP="000D38F1">
      <w:pPr>
        <w:tabs>
          <w:tab w:val="left" w:pos="5526"/>
        </w:tabs>
        <w:jc w:val="both"/>
        <w:rPr>
          <w:rFonts w:cs="Calibri Light"/>
          <w:szCs w:val="22"/>
        </w:rPr>
      </w:pPr>
      <w:r>
        <w:rPr>
          <w:rFonts w:cs="Calibri Light"/>
          <w:szCs w:val="22"/>
        </w:rPr>
        <w:tab/>
      </w:r>
    </w:p>
    <w:tbl>
      <w:tblPr>
        <w:tblStyle w:val="TableGrid"/>
        <w:tblW w:w="0" w:type="auto"/>
        <w:tblLook w:val="04A0" w:firstRow="1" w:lastRow="0" w:firstColumn="1" w:lastColumn="0" w:noHBand="0" w:noVBand="1"/>
      </w:tblPr>
      <w:tblGrid>
        <w:gridCol w:w="4715"/>
        <w:gridCol w:w="4715"/>
      </w:tblGrid>
      <w:tr w:rsidR="000D38F1" w14:paraId="35A9F19B" w14:textId="77777777" w:rsidTr="000D38F1">
        <w:tc>
          <w:tcPr>
            <w:tcW w:w="9430" w:type="dxa"/>
            <w:gridSpan w:val="2"/>
            <w:shd w:val="clear" w:color="auto" w:fill="4BACC6" w:themeFill="accent5"/>
          </w:tcPr>
          <w:p w14:paraId="3D59B60D" w14:textId="50A0184F" w:rsidR="000D38F1" w:rsidRPr="00CF789E" w:rsidRDefault="000D38F1" w:rsidP="00CF789E">
            <w:pPr>
              <w:rPr>
                <w:rFonts w:cs="Calibri Light"/>
                <w:b/>
                <w:szCs w:val="22"/>
              </w:rPr>
            </w:pPr>
            <w:r w:rsidRPr="00CF789E">
              <w:rPr>
                <w:rFonts w:cs="Calibri Light"/>
                <w:b/>
                <w:color w:val="FFFFFF" w:themeColor="background1"/>
                <w:szCs w:val="22"/>
              </w:rPr>
              <w:t xml:space="preserve">Mitcham Community House  </w:t>
            </w:r>
          </w:p>
        </w:tc>
      </w:tr>
      <w:tr w:rsidR="000D38F1" w14:paraId="6C74C378" w14:textId="77777777" w:rsidTr="00787089">
        <w:tc>
          <w:tcPr>
            <w:tcW w:w="4715" w:type="dxa"/>
          </w:tcPr>
          <w:p w14:paraId="53A69BD4" w14:textId="77777777" w:rsidR="000D38F1" w:rsidRDefault="000D38F1" w:rsidP="00787089">
            <w:pPr>
              <w:jc w:val="both"/>
              <w:rPr>
                <w:rFonts w:cs="Calibri Light"/>
                <w:szCs w:val="22"/>
              </w:rPr>
            </w:pPr>
            <w:r>
              <w:rPr>
                <w:rFonts w:cs="Calibri Light"/>
                <w:szCs w:val="22"/>
              </w:rPr>
              <w:t>Management structure</w:t>
            </w:r>
          </w:p>
        </w:tc>
        <w:tc>
          <w:tcPr>
            <w:tcW w:w="4715" w:type="dxa"/>
          </w:tcPr>
          <w:p w14:paraId="39B4E9A9" w14:textId="469B1BB9" w:rsidR="000D38F1" w:rsidRDefault="00B24330" w:rsidP="00B24330">
            <w:pPr>
              <w:rPr>
                <w:rFonts w:cs="Calibri Light"/>
                <w:szCs w:val="22"/>
              </w:rPr>
            </w:pPr>
            <w:r>
              <w:rPr>
                <w:rFonts w:cs="Calibri Light"/>
                <w:szCs w:val="22"/>
              </w:rPr>
              <w:t xml:space="preserve">Maternal Child Health service operates the playgroups  </w:t>
            </w:r>
          </w:p>
        </w:tc>
      </w:tr>
      <w:tr w:rsidR="000D38F1" w14:paraId="46715EB3" w14:textId="77777777" w:rsidTr="00787089">
        <w:tc>
          <w:tcPr>
            <w:tcW w:w="4715" w:type="dxa"/>
          </w:tcPr>
          <w:p w14:paraId="567BD2F2" w14:textId="77777777" w:rsidR="000D38F1" w:rsidRDefault="000D38F1" w:rsidP="00787089">
            <w:pPr>
              <w:jc w:val="both"/>
              <w:rPr>
                <w:rFonts w:cs="Calibri Light"/>
                <w:szCs w:val="22"/>
              </w:rPr>
            </w:pPr>
            <w:r>
              <w:rPr>
                <w:rFonts w:cs="Calibri Light"/>
                <w:szCs w:val="22"/>
              </w:rPr>
              <w:t>Opening hours</w:t>
            </w:r>
          </w:p>
        </w:tc>
        <w:tc>
          <w:tcPr>
            <w:tcW w:w="4715" w:type="dxa"/>
          </w:tcPr>
          <w:p w14:paraId="478362CC" w14:textId="77777777" w:rsidR="000D38F1" w:rsidRDefault="00B24330" w:rsidP="00787089">
            <w:pPr>
              <w:jc w:val="both"/>
              <w:rPr>
                <w:rFonts w:cs="Calibri Light"/>
                <w:szCs w:val="22"/>
              </w:rPr>
            </w:pPr>
            <w:r>
              <w:rPr>
                <w:rFonts w:cs="Calibri Light"/>
                <w:szCs w:val="22"/>
              </w:rPr>
              <w:t xml:space="preserve">Mondays during school terms (9:30am -11:30am) </w:t>
            </w:r>
          </w:p>
          <w:p w14:paraId="67586D98" w14:textId="08D29830" w:rsidR="00B24330" w:rsidRDefault="00B24330" w:rsidP="00787089">
            <w:pPr>
              <w:jc w:val="both"/>
              <w:rPr>
                <w:rFonts w:cs="Calibri Light"/>
                <w:szCs w:val="22"/>
              </w:rPr>
            </w:pPr>
            <w:r>
              <w:rPr>
                <w:rFonts w:cs="Calibri Light"/>
                <w:szCs w:val="22"/>
              </w:rPr>
              <w:t xml:space="preserve">Facilitated playgroup sessions operating Monday, Tuesday and Wednesdays </w:t>
            </w:r>
          </w:p>
        </w:tc>
      </w:tr>
      <w:tr w:rsidR="000D38F1" w14:paraId="06E1490D" w14:textId="77777777" w:rsidTr="00787089">
        <w:tc>
          <w:tcPr>
            <w:tcW w:w="4715" w:type="dxa"/>
          </w:tcPr>
          <w:p w14:paraId="064AC3E2" w14:textId="1671F6BE" w:rsidR="000D38F1" w:rsidRDefault="000D38F1" w:rsidP="00787089">
            <w:pPr>
              <w:jc w:val="both"/>
              <w:rPr>
                <w:rFonts w:cs="Calibri Light"/>
                <w:szCs w:val="22"/>
              </w:rPr>
            </w:pPr>
            <w:r>
              <w:rPr>
                <w:rFonts w:cs="Calibri Light"/>
                <w:szCs w:val="22"/>
              </w:rPr>
              <w:t>Community involvement</w:t>
            </w:r>
          </w:p>
        </w:tc>
        <w:tc>
          <w:tcPr>
            <w:tcW w:w="4715" w:type="dxa"/>
          </w:tcPr>
          <w:p w14:paraId="7D497A2F" w14:textId="1225272E" w:rsidR="000D38F1" w:rsidRDefault="00B24330" w:rsidP="00787089">
            <w:pPr>
              <w:jc w:val="both"/>
              <w:rPr>
                <w:rFonts w:cs="Calibri Light"/>
                <w:szCs w:val="22"/>
              </w:rPr>
            </w:pPr>
            <w:r>
              <w:rPr>
                <w:rFonts w:cs="Calibri Light"/>
                <w:szCs w:val="22"/>
              </w:rPr>
              <w:t xml:space="preserve">Unclear </w:t>
            </w:r>
          </w:p>
        </w:tc>
      </w:tr>
      <w:tr w:rsidR="000D38F1" w14:paraId="32C25922" w14:textId="77777777" w:rsidTr="00787089">
        <w:tc>
          <w:tcPr>
            <w:tcW w:w="4715" w:type="dxa"/>
          </w:tcPr>
          <w:p w14:paraId="0BBC2176" w14:textId="77777777" w:rsidR="000D38F1" w:rsidRDefault="000D38F1" w:rsidP="00787089">
            <w:pPr>
              <w:jc w:val="both"/>
              <w:rPr>
                <w:rFonts w:cs="Calibri Light"/>
                <w:szCs w:val="22"/>
              </w:rPr>
            </w:pPr>
            <w:r>
              <w:rPr>
                <w:rFonts w:cs="Calibri Light"/>
                <w:szCs w:val="22"/>
              </w:rPr>
              <w:t>Memberships</w:t>
            </w:r>
          </w:p>
        </w:tc>
        <w:tc>
          <w:tcPr>
            <w:tcW w:w="4715" w:type="dxa"/>
          </w:tcPr>
          <w:p w14:paraId="6D965149" w14:textId="77777777" w:rsidR="00B24330" w:rsidRDefault="00B24330" w:rsidP="00787089">
            <w:pPr>
              <w:jc w:val="both"/>
              <w:rPr>
                <w:rFonts w:cs="Calibri Light"/>
                <w:szCs w:val="22"/>
              </w:rPr>
            </w:pPr>
            <w:r>
              <w:rPr>
                <w:rFonts w:cs="Calibri Light"/>
                <w:szCs w:val="22"/>
              </w:rPr>
              <w:t>$50 per family/term  - standard playgroups</w:t>
            </w:r>
          </w:p>
          <w:p w14:paraId="4B5C6603" w14:textId="35A5CF00" w:rsidR="00B24330" w:rsidRDefault="00B24330" w:rsidP="00787089">
            <w:pPr>
              <w:jc w:val="both"/>
              <w:rPr>
                <w:rFonts w:cs="Calibri Light"/>
                <w:szCs w:val="22"/>
              </w:rPr>
            </w:pPr>
            <w:r>
              <w:rPr>
                <w:rFonts w:cs="Calibri Light"/>
                <w:szCs w:val="22"/>
              </w:rPr>
              <w:t xml:space="preserve">$89 per family/term – 8 week </w:t>
            </w:r>
            <w:r w:rsidR="004E6BCB">
              <w:rPr>
                <w:rFonts w:cs="Calibri Light"/>
                <w:szCs w:val="22"/>
              </w:rPr>
              <w:t xml:space="preserve">facilitated playgroups </w:t>
            </w:r>
            <w:r>
              <w:rPr>
                <w:rFonts w:cs="Calibri Light"/>
                <w:szCs w:val="22"/>
              </w:rPr>
              <w:t xml:space="preserve"> </w:t>
            </w:r>
          </w:p>
        </w:tc>
      </w:tr>
    </w:tbl>
    <w:p w14:paraId="7A377A3F" w14:textId="5FDBDD8B" w:rsidR="000D38F1" w:rsidRDefault="000D38F1" w:rsidP="004C6328">
      <w:pPr>
        <w:jc w:val="both"/>
        <w:rPr>
          <w:rFonts w:cs="Calibri Light"/>
          <w:szCs w:val="22"/>
        </w:rPr>
      </w:pPr>
    </w:p>
    <w:tbl>
      <w:tblPr>
        <w:tblStyle w:val="TableGrid"/>
        <w:tblW w:w="0" w:type="auto"/>
        <w:tblLook w:val="04A0" w:firstRow="1" w:lastRow="0" w:firstColumn="1" w:lastColumn="0" w:noHBand="0" w:noVBand="1"/>
      </w:tblPr>
      <w:tblGrid>
        <w:gridCol w:w="4715"/>
        <w:gridCol w:w="4715"/>
      </w:tblGrid>
      <w:tr w:rsidR="000D38F1" w14:paraId="431747C7" w14:textId="77777777" w:rsidTr="00B24330">
        <w:trPr>
          <w:trHeight w:val="383"/>
        </w:trPr>
        <w:tc>
          <w:tcPr>
            <w:tcW w:w="9430" w:type="dxa"/>
            <w:gridSpan w:val="2"/>
            <w:shd w:val="clear" w:color="auto" w:fill="4BACC6" w:themeFill="accent5"/>
          </w:tcPr>
          <w:p w14:paraId="7C50CEB7" w14:textId="5CE5F9D7" w:rsidR="000D38F1" w:rsidRPr="00CF789E" w:rsidRDefault="000D38F1" w:rsidP="00CF789E">
            <w:pPr>
              <w:rPr>
                <w:rFonts w:cs="Calibri Light"/>
                <w:b/>
                <w:szCs w:val="22"/>
              </w:rPr>
            </w:pPr>
            <w:r w:rsidRPr="00CF789E">
              <w:rPr>
                <w:rFonts w:cs="Calibri Light"/>
                <w:b/>
                <w:color w:val="FFFFFF" w:themeColor="background1"/>
                <w:szCs w:val="22"/>
              </w:rPr>
              <w:t xml:space="preserve">Gumnuts Playgroups – Malvern  </w:t>
            </w:r>
          </w:p>
        </w:tc>
      </w:tr>
      <w:tr w:rsidR="000D38F1" w14:paraId="4A82F8B2" w14:textId="77777777" w:rsidTr="00787089">
        <w:tc>
          <w:tcPr>
            <w:tcW w:w="4715" w:type="dxa"/>
          </w:tcPr>
          <w:p w14:paraId="6F297C86" w14:textId="77777777" w:rsidR="000D38F1" w:rsidRDefault="000D38F1" w:rsidP="00787089">
            <w:pPr>
              <w:jc w:val="both"/>
              <w:rPr>
                <w:rFonts w:cs="Calibri Light"/>
                <w:szCs w:val="22"/>
              </w:rPr>
            </w:pPr>
            <w:r>
              <w:rPr>
                <w:rFonts w:cs="Calibri Light"/>
                <w:szCs w:val="22"/>
              </w:rPr>
              <w:t>Management structure</w:t>
            </w:r>
          </w:p>
        </w:tc>
        <w:tc>
          <w:tcPr>
            <w:tcW w:w="4715" w:type="dxa"/>
          </w:tcPr>
          <w:p w14:paraId="259B1BB7" w14:textId="26459FF4" w:rsidR="000D38F1" w:rsidRDefault="00B24330" w:rsidP="00B24330">
            <w:pPr>
              <w:jc w:val="both"/>
              <w:rPr>
                <w:rFonts w:cs="Calibri Light"/>
                <w:szCs w:val="22"/>
              </w:rPr>
            </w:pPr>
            <w:r>
              <w:rPr>
                <w:rFonts w:cs="Calibri Light"/>
                <w:szCs w:val="22"/>
              </w:rPr>
              <w:t xml:space="preserve">Operated by committee of parent volunteers </w:t>
            </w:r>
          </w:p>
        </w:tc>
      </w:tr>
      <w:tr w:rsidR="000D38F1" w14:paraId="321B08BF" w14:textId="77777777" w:rsidTr="00787089">
        <w:tc>
          <w:tcPr>
            <w:tcW w:w="4715" w:type="dxa"/>
          </w:tcPr>
          <w:p w14:paraId="1D8BADDE" w14:textId="77777777" w:rsidR="000D38F1" w:rsidRDefault="000D38F1" w:rsidP="00787089">
            <w:pPr>
              <w:jc w:val="both"/>
              <w:rPr>
                <w:rFonts w:cs="Calibri Light"/>
                <w:szCs w:val="22"/>
              </w:rPr>
            </w:pPr>
            <w:r>
              <w:rPr>
                <w:rFonts w:cs="Calibri Light"/>
                <w:szCs w:val="22"/>
              </w:rPr>
              <w:t>Opening hours</w:t>
            </w:r>
          </w:p>
        </w:tc>
        <w:tc>
          <w:tcPr>
            <w:tcW w:w="4715" w:type="dxa"/>
          </w:tcPr>
          <w:p w14:paraId="1299D207" w14:textId="24A1FA73" w:rsidR="000D38F1" w:rsidRDefault="00B24330" w:rsidP="00787089">
            <w:pPr>
              <w:jc w:val="both"/>
              <w:rPr>
                <w:rFonts w:cs="Calibri Light"/>
                <w:szCs w:val="22"/>
              </w:rPr>
            </w:pPr>
            <w:r>
              <w:rPr>
                <w:rFonts w:cs="Calibri Light"/>
                <w:szCs w:val="22"/>
              </w:rPr>
              <w:t xml:space="preserve">Open all day, every day (7 days per week) </w:t>
            </w:r>
          </w:p>
        </w:tc>
      </w:tr>
      <w:tr w:rsidR="000D38F1" w14:paraId="36960240" w14:textId="77777777" w:rsidTr="00787089">
        <w:tc>
          <w:tcPr>
            <w:tcW w:w="4715" w:type="dxa"/>
          </w:tcPr>
          <w:p w14:paraId="522B55B0" w14:textId="77777777" w:rsidR="000D38F1" w:rsidRDefault="000D38F1" w:rsidP="00787089">
            <w:pPr>
              <w:jc w:val="both"/>
              <w:rPr>
                <w:rFonts w:cs="Calibri Light"/>
                <w:szCs w:val="22"/>
              </w:rPr>
            </w:pPr>
            <w:r>
              <w:rPr>
                <w:rFonts w:cs="Calibri Light"/>
                <w:szCs w:val="22"/>
              </w:rPr>
              <w:t>Community involvement</w:t>
            </w:r>
          </w:p>
        </w:tc>
        <w:tc>
          <w:tcPr>
            <w:tcW w:w="4715" w:type="dxa"/>
          </w:tcPr>
          <w:p w14:paraId="638313A8" w14:textId="0667C201" w:rsidR="000D38F1" w:rsidRDefault="00B24330" w:rsidP="00787089">
            <w:pPr>
              <w:jc w:val="both"/>
              <w:rPr>
                <w:rFonts w:cs="Calibri Light"/>
                <w:szCs w:val="22"/>
              </w:rPr>
            </w:pPr>
            <w:r>
              <w:rPr>
                <w:rFonts w:cs="Calibri Light"/>
                <w:szCs w:val="22"/>
              </w:rPr>
              <w:t>Volunteer operated</w:t>
            </w:r>
          </w:p>
        </w:tc>
      </w:tr>
      <w:tr w:rsidR="000D38F1" w14:paraId="0CD3501D" w14:textId="77777777" w:rsidTr="00787089">
        <w:tc>
          <w:tcPr>
            <w:tcW w:w="4715" w:type="dxa"/>
          </w:tcPr>
          <w:p w14:paraId="33E13282" w14:textId="77777777" w:rsidR="000D38F1" w:rsidRDefault="000D38F1" w:rsidP="00787089">
            <w:pPr>
              <w:jc w:val="both"/>
              <w:rPr>
                <w:rFonts w:cs="Calibri Light"/>
                <w:szCs w:val="22"/>
              </w:rPr>
            </w:pPr>
            <w:r>
              <w:rPr>
                <w:rFonts w:cs="Calibri Light"/>
                <w:szCs w:val="22"/>
              </w:rPr>
              <w:t>Memberships</w:t>
            </w:r>
          </w:p>
        </w:tc>
        <w:tc>
          <w:tcPr>
            <w:tcW w:w="4715" w:type="dxa"/>
          </w:tcPr>
          <w:p w14:paraId="3806E209" w14:textId="77777777" w:rsidR="000D38F1" w:rsidRDefault="00B24330" w:rsidP="00787089">
            <w:pPr>
              <w:jc w:val="both"/>
              <w:rPr>
                <w:rFonts w:cs="Calibri Light"/>
                <w:szCs w:val="22"/>
              </w:rPr>
            </w:pPr>
            <w:r>
              <w:rPr>
                <w:rFonts w:cs="Calibri Light"/>
                <w:szCs w:val="22"/>
              </w:rPr>
              <w:t>Members are able to come at whatever time suits them , not limited to a particular session</w:t>
            </w:r>
          </w:p>
          <w:p w14:paraId="615B7639" w14:textId="7B1A4337" w:rsidR="00B24330" w:rsidRDefault="00B24330" w:rsidP="00787089">
            <w:pPr>
              <w:jc w:val="both"/>
              <w:rPr>
                <w:rFonts w:cs="Calibri Light"/>
                <w:szCs w:val="22"/>
              </w:rPr>
            </w:pPr>
            <w:r>
              <w:rPr>
                <w:rFonts w:cs="Calibri Light"/>
                <w:szCs w:val="22"/>
              </w:rPr>
              <w:t xml:space="preserve">$120 per year </w:t>
            </w:r>
          </w:p>
        </w:tc>
      </w:tr>
    </w:tbl>
    <w:p w14:paraId="391F2EBD" w14:textId="77777777" w:rsidR="000D38F1" w:rsidRPr="00CF789E" w:rsidRDefault="000D38F1" w:rsidP="00354A01">
      <w:pPr>
        <w:rPr>
          <w:rFonts w:cs="Calibri Light"/>
          <w:b/>
          <w:color w:val="FFFFFF" w:themeColor="background1"/>
          <w:szCs w:val="22"/>
        </w:rPr>
      </w:pPr>
    </w:p>
    <w:tbl>
      <w:tblPr>
        <w:tblStyle w:val="TableGrid"/>
        <w:tblW w:w="0" w:type="auto"/>
        <w:tblLook w:val="04A0" w:firstRow="1" w:lastRow="0" w:firstColumn="1" w:lastColumn="0" w:noHBand="0" w:noVBand="1"/>
      </w:tblPr>
      <w:tblGrid>
        <w:gridCol w:w="4715"/>
        <w:gridCol w:w="4715"/>
      </w:tblGrid>
      <w:tr w:rsidR="00CF789E" w:rsidRPr="00CF789E" w14:paraId="664D1817" w14:textId="77777777" w:rsidTr="000D38F1">
        <w:tc>
          <w:tcPr>
            <w:tcW w:w="9430" w:type="dxa"/>
            <w:gridSpan w:val="2"/>
            <w:shd w:val="clear" w:color="auto" w:fill="4BACC6" w:themeFill="accent5"/>
          </w:tcPr>
          <w:p w14:paraId="2D13A927" w14:textId="6082F845" w:rsidR="000D38F1" w:rsidRPr="00CF789E" w:rsidRDefault="000D38F1" w:rsidP="00CF789E">
            <w:pPr>
              <w:jc w:val="center"/>
              <w:rPr>
                <w:rFonts w:cs="Calibri Light"/>
                <w:b/>
                <w:color w:val="FFFFFF" w:themeColor="background1"/>
                <w:szCs w:val="22"/>
              </w:rPr>
            </w:pPr>
            <w:r w:rsidRPr="00CF789E">
              <w:rPr>
                <w:rFonts w:cs="Calibri Light"/>
                <w:b/>
                <w:color w:val="FFFFFF" w:themeColor="background1"/>
                <w:szCs w:val="22"/>
              </w:rPr>
              <w:t>Knox City Council Playgroups</w:t>
            </w:r>
          </w:p>
        </w:tc>
      </w:tr>
      <w:tr w:rsidR="000D38F1" w14:paraId="0E223985" w14:textId="77777777" w:rsidTr="00787089">
        <w:tc>
          <w:tcPr>
            <w:tcW w:w="4715" w:type="dxa"/>
          </w:tcPr>
          <w:p w14:paraId="36A22786" w14:textId="77777777" w:rsidR="000D38F1" w:rsidRDefault="000D38F1" w:rsidP="00787089">
            <w:pPr>
              <w:jc w:val="both"/>
              <w:rPr>
                <w:rFonts w:cs="Calibri Light"/>
                <w:szCs w:val="22"/>
              </w:rPr>
            </w:pPr>
            <w:r>
              <w:rPr>
                <w:rFonts w:cs="Calibri Light"/>
                <w:szCs w:val="22"/>
              </w:rPr>
              <w:t>Management structure</w:t>
            </w:r>
          </w:p>
        </w:tc>
        <w:tc>
          <w:tcPr>
            <w:tcW w:w="4715" w:type="dxa"/>
          </w:tcPr>
          <w:p w14:paraId="05D316E6" w14:textId="75A2B1DD" w:rsidR="000D38F1" w:rsidRDefault="00DE3A32" w:rsidP="00787089">
            <w:pPr>
              <w:jc w:val="both"/>
              <w:rPr>
                <w:rFonts w:cs="Calibri Light"/>
                <w:szCs w:val="22"/>
              </w:rPr>
            </w:pPr>
            <w:r>
              <w:rPr>
                <w:rFonts w:cs="Calibri Light"/>
                <w:szCs w:val="22"/>
              </w:rPr>
              <w:t xml:space="preserve">Operated by the Knox City Council Family and Children Services Department </w:t>
            </w:r>
            <w:r w:rsidR="002071D7">
              <w:rPr>
                <w:rFonts w:cs="Calibri Light"/>
                <w:szCs w:val="22"/>
              </w:rPr>
              <w:t xml:space="preserve">in partnership with parents who run the playgroup session </w:t>
            </w:r>
          </w:p>
        </w:tc>
      </w:tr>
      <w:tr w:rsidR="000D38F1" w14:paraId="5413355D" w14:textId="77777777" w:rsidTr="00787089">
        <w:tc>
          <w:tcPr>
            <w:tcW w:w="4715" w:type="dxa"/>
          </w:tcPr>
          <w:p w14:paraId="52054D20" w14:textId="77777777" w:rsidR="000D38F1" w:rsidRDefault="000D38F1" w:rsidP="00787089">
            <w:pPr>
              <w:jc w:val="both"/>
              <w:rPr>
                <w:rFonts w:cs="Calibri Light"/>
                <w:szCs w:val="22"/>
              </w:rPr>
            </w:pPr>
            <w:r>
              <w:rPr>
                <w:rFonts w:cs="Calibri Light"/>
                <w:szCs w:val="22"/>
              </w:rPr>
              <w:t>Opening hours</w:t>
            </w:r>
          </w:p>
        </w:tc>
        <w:tc>
          <w:tcPr>
            <w:tcW w:w="4715" w:type="dxa"/>
          </w:tcPr>
          <w:p w14:paraId="306CAC1A" w14:textId="052693E1" w:rsidR="000D38F1" w:rsidRDefault="002071D7" w:rsidP="00787089">
            <w:pPr>
              <w:jc w:val="both"/>
              <w:rPr>
                <w:rFonts w:cs="Calibri Light"/>
                <w:szCs w:val="22"/>
              </w:rPr>
            </w:pPr>
            <w:r>
              <w:rPr>
                <w:rFonts w:cs="Calibri Light"/>
                <w:szCs w:val="22"/>
              </w:rPr>
              <w:t>Various sessions throughout the week</w:t>
            </w:r>
          </w:p>
        </w:tc>
      </w:tr>
      <w:tr w:rsidR="000D38F1" w14:paraId="457CAC02" w14:textId="77777777" w:rsidTr="00787089">
        <w:tc>
          <w:tcPr>
            <w:tcW w:w="4715" w:type="dxa"/>
          </w:tcPr>
          <w:p w14:paraId="7FF31B68" w14:textId="77777777" w:rsidR="000D38F1" w:rsidRDefault="000D38F1" w:rsidP="00787089">
            <w:pPr>
              <w:jc w:val="both"/>
              <w:rPr>
                <w:rFonts w:cs="Calibri Light"/>
                <w:szCs w:val="22"/>
              </w:rPr>
            </w:pPr>
            <w:r>
              <w:rPr>
                <w:rFonts w:cs="Calibri Light"/>
                <w:szCs w:val="22"/>
              </w:rPr>
              <w:t>Community involvement</w:t>
            </w:r>
          </w:p>
        </w:tc>
        <w:tc>
          <w:tcPr>
            <w:tcW w:w="4715" w:type="dxa"/>
          </w:tcPr>
          <w:p w14:paraId="2C6F50D4" w14:textId="72251CB6" w:rsidR="000D38F1" w:rsidRDefault="002071D7" w:rsidP="002071D7">
            <w:pPr>
              <w:jc w:val="both"/>
              <w:rPr>
                <w:rFonts w:cs="Calibri Light"/>
                <w:szCs w:val="22"/>
              </w:rPr>
            </w:pPr>
            <w:r>
              <w:rPr>
                <w:rFonts w:cs="Calibri Light"/>
                <w:szCs w:val="22"/>
              </w:rPr>
              <w:t xml:space="preserve">Extensive involvement , lots of different types of playgroup ,including cohort/interest specific playgroups (intergenerational, chinese, young </w:t>
            </w:r>
            <w:r>
              <w:rPr>
                <w:rFonts w:cs="Calibri Light"/>
                <w:szCs w:val="22"/>
              </w:rPr>
              <w:lastRenderedPageBreak/>
              <w:t xml:space="preserve">parents, children with special needs , </w:t>
            </w:r>
            <w:r w:rsidR="00354A01">
              <w:rPr>
                <w:rFonts w:cs="Calibri Light"/>
                <w:szCs w:val="22"/>
              </w:rPr>
              <w:t>Japanese</w:t>
            </w:r>
            <w:r>
              <w:rPr>
                <w:rFonts w:cs="Calibri Light"/>
                <w:szCs w:val="22"/>
              </w:rPr>
              <w:t xml:space="preserve"> , Korean , inter-country adoption playgroup , premature babies playgroups)</w:t>
            </w:r>
          </w:p>
        </w:tc>
      </w:tr>
      <w:tr w:rsidR="000D38F1" w14:paraId="7F64D62B" w14:textId="77777777" w:rsidTr="00787089">
        <w:tc>
          <w:tcPr>
            <w:tcW w:w="4715" w:type="dxa"/>
          </w:tcPr>
          <w:p w14:paraId="5ADF9E25" w14:textId="77777777" w:rsidR="000D38F1" w:rsidRDefault="000D38F1" w:rsidP="00787089">
            <w:pPr>
              <w:jc w:val="both"/>
              <w:rPr>
                <w:rFonts w:cs="Calibri Light"/>
                <w:szCs w:val="22"/>
              </w:rPr>
            </w:pPr>
            <w:r>
              <w:rPr>
                <w:rFonts w:cs="Calibri Light"/>
                <w:szCs w:val="22"/>
              </w:rPr>
              <w:lastRenderedPageBreak/>
              <w:t>Memberships</w:t>
            </w:r>
          </w:p>
        </w:tc>
        <w:tc>
          <w:tcPr>
            <w:tcW w:w="4715" w:type="dxa"/>
          </w:tcPr>
          <w:p w14:paraId="4FC2CDFA" w14:textId="134CCBE8" w:rsidR="000D38F1" w:rsidRDefault="002071D7" w:rsidP="00787089">
            <w:pPr>
              <w:jc w:val="both"/>
              <w:rPr>
                <w:rFonts w:cs="Calibri Light"/>
                <w:szCs w:val="22"/>
              </w:rPr>
            </w:pPr>
            <w:r>
              <w:rPr>
                <w:rFonts w:cs="Calibri Light"/>
                <w:szCs w:val="22"/>
              </w:rPr>
              <w:t xml:space="preserve">Unknown </w:t>
            </w:r>
          </w:p>
        </w:tc>
      </w:tr>
    </w:tbl>
    <w:p w14:paraId="5B36C51F" w14:textId="63831888" w:rsidR="006D463C" w:rsidRDefault="006D463C" w:rsidP="005B638A">
      <w:pPr>
        <w:rPr>
          <w:rFonts w:cs="Calibri Light"/>
          <w:szCs w:val="22"/>
        </w:rPr>
      </w:pPr>
    </w:p>
    <w:p w14:paraId="3750F62B" w14:textId="77777777" w:rsidR="006D463C" w:rsidRDefault="006D463C">
      <w:pPr>
        <w:rPr>
          <w:rFonts w:cs="Calibri Light"/>
          <w:szCs w:val="22"/>
        </w:rPr>
      </w:pPr>
      <w:r>
        <w:rPr>
          <w:rFonts w:cs="Calibri Light"/>
          <w:szCs w:val="22"/>
        </w:rPr>
        <w:br w:type="page"/>
      </w:r>
    </w:p>
    <w:p w14:paraId="3E19168E" w14:textId="2623E469" w:rsidR="005B638A" w:rsidRDefault="006D463C" w:rsidP="006D463C">
      <w:pPr>
        <w:pStyle w:val="Heading2"/>
      </w:pPr>
      <w:bookmarkStart w:id="23" w:name="_Toc2078913"/>
      <w:r>
        <w:lastRenderedPageBreak/>
        <w:t>Appendix 5</w:t>
      </w:r>
      <w:r w:rsidR="009B59ED">
        <w:t xml:space="preserve"> Summary </w:t>
      </w:r>
      <w:r w:rsidR="00443D66">
        <w:t>of current</w:t>
      </w:r>
      <w:r w:rsidR="009B59ED">
        <w:t xml:space="preserve"> services with policy objectives</w:t>
      </w:r>
      <w:bookmarkEnd w:id="23"/>
      <w:r w:rsidR="009B59ED">
        <w:t xml:space="preserve"> </w:t>
      </w:r>
    </w:p>
    <w:p w14:paraId="3C07482A" w14:textId="0F7BC717" w:rsidR="006D463C" w:rsidRDefault="006D463C" w:rsidP="006D463C">
      <w:pPr>
        <w:jc w:val="both"/>
        <w:rPr>
          <w:rFonts w:cs="Calibri Light"/>
          <w:szCs w:val="22"/>
        </w:rPr>
      </w:pPr>
      <w:r w:rsidRPr="00D63049">
        <w:rPr>
          <w:rFonts w:cs="Calibri Light"/>
          <w:b/>
          <w:szCs w:val="22"/>
        </w:rPr>
        <w:t>Table 1</w:t>
      </w:r>
      <w:r>
        <w:rPr>
          <w:rFonts w:cs="Calibri Light"/>
          <w:szCs w:val="22"/>
        </w:rPr>
        <w:t xml:space="preserve"> below shows how </w:t>
      </w:r>
      <w:r w:rsidR="004B5A77">
        <w:rPr>
          <w:rFonts w:cs="Calibri Light"/>
          <w:szCs w:val="22"/>
        </w:rPr>
        <w:t>Council toy libraries align with Council</w:t>
      </w:r>
      <w:r>
        <w:rPr>
          <w:rFonts w:cs="Calibri Light"/>
          <w:szCs w:val="22"/>
        </w:rPr>
        <w:t xml:space="preserve"> policy objectives.</w:t>
      </w:r>
    </w:p>
    <w:p w14:paraId="7E6839FD" w14:textId="191DD8C0" w:rsidR="006D463C" w:rsidRDefault="006D463C" w:rsidP="006D463C">
      <w:pPr>
        <w:jc w:val="both"/>
        <w:rPr>
          <w:rFonts w:cs="Calibri Light"/>
          <w:szCs w:val="22"/>
        </w:rPr>
      </w:pPr>
      <w:r w:rsidRPr="00D63049">
        <w:rPr>
          <w:rFonts w:cs="Calibri Light"/>
          <w:b/>
          <w:szCs w:val="22"/>
        </w:rPr>
        <w:t>Table 2</w:t>
      </w:r>
      <w:r>
        <w:rPr>
          <w:rFonts w:cs="Calibri Light"/>
          <w:szCs w:val="22"/>
        </w:rPr>
        <w:t xml:space="preserve"> shows how </w:t>
      </w:r>
      <w:r w:rsidR="004B5A77">
        <w:rPr>
          <w:rFonts w:cs="Calibri Light"/>
          <w:szCs w:val="22"/>
        </w:rPr>
        <w:t>Council</w:t>
      </w:r>
      <w:r>
        <w:rPr>
          <w:rFonts w:cs="Calibri Light"/>
          <w:szCs w:val="22"/>
        </w:rPr>
        <w:t xml:space="preserve"> toy libraries align with the Critical Success Factors.</w:t>
      </w:r>
    </w:p>
    <w:p w14:paraId="7F858ABA" w14:textId="3C3BF7A2" w:rsidR="006D463C" w:rsidRDefault="006D463C" w:rsidP="006D463C">
      <w:pPr>
        <w:jc w:val="both"/>
        <w:rPr>
          <w:rFonts w:cs="Calibri Light"/>
          <w:szCs w:val="22"/>
        </w:rPr>
      </w:pPr>
      <w:r w:rsidRPr="00D63049">
        <w:rPr>
          <w:rFonts w:cs="Calibri Light"/>
          <w:b/>
          <w:szCs w:val="22"/>
        </w:rPr>
        <w:t>Table 3</w:t>
      </w:r>
      <w:r>
        <w:rPr>
          <w:rFonts w:cs="Calibri Light"/>
          <w:szCs w:val="22"/>
        </w:rPr>
        <w:t xml:space="preserve"> shows how </w:t>
      </w:r>
      <w:r w:rsidR="004B5A77">
        <w:rPr>
          <w:rFonts w:cs="Calibri Light"/>
          <w:szCs w:val="22"/>
        </w:rPr>
        <w:t>Council playgroup services align with Council</w:t>
      </w:r>
      <w:r>
        <w:rPr>
          <w:rFonts w:cs="Calibri Light"/>
          <w:szCs w:val="22"/>
        </w:rPr>
        <w:t xml:space="preserve"> policy objectives.</w:t>
      </w:r>
    </w:p>
    <w:p w14:paraId="41281075" w14:textId="6BB22E06" w:rsidR="006D463C" w:rsidRDefault="006D463C" w:rsidP="006D463C">
      <w:pPr>
        <w:jc w:val="both"/>
        <w:rPr>
          <w:rFonts w:cs="Calibri Light"/>
          <w:szCs w:val="22"/>
        </w:rPr>
      </w:pPr>
      <w:r w:rsidRPr="00D63049">
        <w:rPr>
          <w:rFonts w:cs="Calibri Light"/>
          <w:b/>
          <w:szCs w:val="22"/>
        </w:rPr>
        <w:t>Table</w:t>
      </w:r>
      <w:r>
        <w:rPr>
          <w:rFonts w:cs="Calibri Light"/>
          <w:b/>
          <w:szCs w:val="22"/>
        </w:rPr>
        <w:t xml:space="preserve"> </w:t>
      </w:r>
      <w:r w:rsidRPr="00D63049">
        <w:rPr>
          <w:rFonts w:cs="Calibri Light"/>
          <w:b/>
          <w:szCs w:val="22"/>
        </w:rPr>
        <w:t>4</w:t>
      </w:r>
      <w:r>
        <w:rPr>
          <w:rFonts w:cs="Calibri Light"/>
          <w:szCs w:val="22"/>
        </w:rPr>
        <w:t xml:space="preserve"> shows </w:t>
      </w:r>
      <w:r w:rsidR="004B5A77">
        <w:rPr>
          <w:rFonts w:cs="Calibri Light"/>
          <w:szCs w:val="22"/>
        </w:rPr>
        <w:t>how Council</w:t>
      </w:r>
      <w:r>
        <w:rPr>
          <w:rFonts w:cs="Calibri Light"/>
          <w:szCs w:val="22"/>
        </w:rPr>
        <w:t xml:space="preserve"> playgroups align with the Critical Success Factors. </w:t>
      </w:r>
    </w:p>
    <w:p w14:paraId="25C4E492" w14:textId="77777777" w:rsidR="006D463C" w:rsidRDefault="006D463C" w:rsidP="006D463C">
      <w:pPr>
        <w:jc w:val="both"/>
        <w:rPr>
          <w:rFonts w:cs="Calibri Light"/>
          <w:szCs w:val="22"/>
        </w:rPr>
        <w:sectPr w:rsidR="006D463C" w:rsidSect="00C67B33">
          <w:pgSz w:w="11906" w:h="16838"/>
          <w:pgMar w:top="1440" w:right="1274" w:bottom="1440" w:left="1418" w:header="708" w:footer="708" w:gutter="0"/>
          <w:cols w:space="708"/>
          <w:docGrid w:linePitch="360"/>
        </w:sectPr>
      </w:pPr>
    </w:p>
    <w:p w14:paraId="5B1449D8" w14:textId="3461C4BA" w:rsidR="006D463C" w:rsidRDefault="006D463C" w:rsidP="006D463C">
      <w:pPr>
        <w:jc w:val="both"/>
        <w:rPr>
          <w:rFonts w:cs="Calibri Light"/>
          <w:szCs w:val="22"/>
        </w:rPr>
      </w:pPr>
    </w:p>
    <w:p w14:paraId="0C5C0870" w14:textId="49FE6A48" w:rsidR="009B59ED" w:rsidRPr="009B59ED" w:rsidRDefault="006D463C" w:rsidP="009B59ED">
      <w:pPr>
        <w:rPr>
          <w:b/>
        </w:rPr>
      </w:pPr>
      <w:r w:rsidRPr="009B59ED">
        <w:rPr>
          <w:b/>
        </w:rPr>
        <w:t>Alignment of current services with policy objectives</w:t>
      </w:r>
    </w:p>
    <w:p w14:paraId="0BB8A299" w14:textId="77777777" w:rsidR="006D463C" w:rsidRDefault="006D463C" w:rsidP="006D463C">
      <w:pPr>
        <w:jc w:val="both"/>
        <w:rPr>
          <w:rFonts w:cs="Calibri Light"/>
          <w:szCs w:val="22"/>
        </w:rPr>
      </w:pPr>
      <w:r>
        <w:rPr>
          <w:rFonts w:cs="Calibri Light"/>
          <w:szCs w:val="22"/>
        </w:rPr>
        <w:t>1 – Service does not currently meet this policy objective</w:t>
      </w:r>
    </w:p>
    <w:p w14:paraId="45427C42" w14:textId="77777777" w:rsidR="006D463C" w:rsidRDefault="006D463C" w:rsidP="006D463C">
      <w:pPr>
        <w:jc w:val="both"/>
        <w:rPr>
          <w:rFonts w:cs="Calibri Light"/>
          <w:szCs w:val="22"/>
        </w:rPr>
      </w:pPr>
      <w:r>
        <w:rPr>
          <w:rFonts w:cs="Calibri Light"/>
          <w:szCs w:val="22"/>
        </w:rPr>
        <w:t xml:space="preserve">2 – Service partially meets this policy objective </w:t>
      </w:r>
    </w:p>
    <w:p w14:paraId="22A5BE0E" w14:textId="77777777" w:rsidR="006D463C" w:rsidRDefault="006D463C" w:rsidP="006D463C">
      <w:pPr>
        <w:jc w:val="both"/>
        <w:rPr>
          <w:rFonts w:cs="Calibri Light"/>
          <w:szCs w:val="22"/>
        </w:rPr>
      </w:pPr>
      <w:r>
        <w:rPr>
          <w:rFonts w:cs="Calibri Light"/>
          <w:szCs w:val="22"/>
        </w:rPr>
        <w:t xml:space="preserve">3 – Service currently meets this policy objective </w:t>
      </w:r>
    </w:p>
    <w:p w14:paraId="14CB6A61" w14:textId="77777777" w:rsidR="00354A01" w:rsidRDefault="00354A01" w:rsidP="006D463C">
      <w:pPr>
        <w:jc w:val="both"/>
        <w:rPr>
          <w:rFonts w:cs="Calibri Light"/>
          <w:szCs w:val="22"/>
        </w:rPr>
      </w:pPr>
    </w:p>
    <w:p w14:paraId="4B78DCE7" w14:textId="77777777" w:rsidR="006D463C" w:rsidRPr="00A466A1" w:rsidRDefault="006D463C" w:rsidP="00A466A1">
      <w:pPr>
        <w:rPr>
          <w:b/>
        </w:rPr>
      </w:pPr>
      <w:r w:rsidRPr="00A466A1">
        <w:rPr>
          <w:b/>
        </w:rPr>
        <w:t>Table 1: Toy Libraries – Current service alignment with policy objectives</w:t>
      </w:r>
    </w:p>
    <w:tbl>
      <w:tblPr>
        <w:tblStyle w:val="TableGrid"/>
        <w:tblW w:w="14794" w:type="dxa"/>
        <w:jc w:val="center"/>
        <w:tblLook w:val="04A0" w:firstRow="1" w:lastRow="0" w:firstColumn="1" w:lastColumn="0" w:noHBand="0" w:noVBand="1"/>
      </w:tblPr>
      <w:tblGrid>
        <w:gridCol w:w="1939"/>
        <w:gridCol w:w="1613"/>
        <w:gridCol w:w="1223"/>
        <w:gridCol w:w="1298"/>
        <w:gridCol w:w="1327"/>
        <w:gridCol w:w="1284"/>
        <w:gridCol w:w="1668"/>
        <w:gridCol w:w="1300"/>
        <w:gridCol w:w="1602"/>
        <w:gridCol w:w="1540"/>
      </w:tblGrid>
      <w:tr w:rsidR="006D463C" w:rsidRPr="00A23ABF" w14:paraId="7F25BE11" w14:textId="77777777" w:rsidTr="00443D66">
        <w:trPr>
          <w:trHeight w:val="311"/>
          <w:jc w:val="center"/>
        </w:trPr>
        <w:tc>
          <w:tcPr>
            <w:tcW w:w="1939" w:type="dxa"/>
            <w:shd w:val="clear" w:color="auto" w:fill="4BACC6" w:themeFill="accent5"/>
          </w:tcPr>
          <w:p w14:paraId="76BF5E22" w14:textId="77777777" w:rsidR="006D463C" w:rsidRPr="00A23ABF" w:rsidRDefault="006D463C" w:rsidP="00443D66">
            <w:pPr>
              <w:jc w:val="both"/>
              <w:rPr>
                <w:rFonts w:cs="Calibri Light"/>
                <w:b/>
                <w:color w:val="FFFFFF" w:themeColor="background1"/>
                <w:szCs w:val="22"/>
              </w:rPr>
            </w:pPr>
          </w:p>
        </w:tc>
        <w:tc>
          <w:tcPr>
            <w:tcW w:w="1613" w:type="dxa"/>
            <w:shd w:val="clear" w:color="auto" w:fill="4BACC6" w:themeFill="accent5"/>
            <w:vAlign w:val="bottom"/>
          </w:tcPr>
          <w:p w14:paraId="268B44DA"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Affordable, safe and a high quality service</w:t>
            </w:r>
          </w:p>
        </w:tc>
        <w:tc>
          <w:tcPr>
            <w:tcW w:w="1223" w:type="dxa"/>
            <w:shd w:val="clear" w:color="auto" w:fill="4BACC6" w:themeFill="accent5"/>
            <w:vAlign w:val="bottom"/>
          </w:tcPr>
          <w:p w14:paraId="47DD1478"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Meets the current needs of families</w:t>
            </w:r>
          </w:p>
        </w:tc>
        <w:tc>
          <w:tcPr>
            <w:tcW w:w="1298" w:type="dxa"/>
            <w:shd w:val="clear" w:color="auto" w:fill="4BACC6" w:themeFill="accent5"/>
            <w:vAlign w:val="bottom"/>
          </w:tcPr>
          <w:p w14:paraId="07671F0E"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Meets the future needs of families (until 2031)</w:t>
            </w:r>
          </w:p>
        </w:tc>
        <w:tc>
          <w:tcPr>
            <w:tcW w:w="1327" w:type="dxa"/>
            <w:shd w:val="clear" w:color="auto" w:fill="4BACC6" w:themeFill="accent5"/>
            <w:vAlign w:val="bottom"/>
          </w:tcPr>
          <w:p w14:paraId="1A1F1F4D"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Financially sustainable</w:t>
            </w:r>
          </w:p>
        </w:tc>
        <w:tc>
          <w:tcPr>
            <w:tcW w:w="1284" w:type="dxa"/>
            <w:shd w:val="clear" w:color="auto" w:fill="4BACC6" w:themeFill="accent5"/>
            <w:vAlign w:val="bottom"/>
          </w:tcPr>
          <w:p w14:paraId="37007DD4"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Compliant with relevant policy and legislation</w:t>
            </w:r>
          </w:p>
        </w:tc>
        <w:tc>
          <w:tcPr>
            <w:tcW w:w="1668" w:type="dxa"/>
            <w:shd w:val="clear" w:color="auto" w:fill="4BACC6" w:themeFill="accent5"/>
            <w:vAlign w:val="bottom"/>
          </w:tcPr>
          <w:p w14:paraId="28E7F1FA"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Collaborates</w:t>
            </w:r>
          </w:p>
          <w:p w14:paraId="653AD3FE"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with other services</w:t>
            </w:r>
          </w:p>
        </w:tc>
        <w:tc>
          <w:tcPr>
            <w:tcW w:w="1300" w:type="dxa"/>
            <w:shd w:val="clear" w:color="auto" w:fill="4BACC6" w:themeFill="accent5"/>
            <w:vAlign w:val="bottom"/>
          </w:tcPr>
          <w:p w14:paraId="1CE39EC0"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Accessible to the community</w:t>
            </w:r>
          </w:p>
        </w:tc>
        <w:tc>
          <w:tcPr>
            <w:tcW w:w="1602" w:type="dxa"/>
            <w:shd w:val="clear" w:color="auto" w:fill="4BACC6" w:themeFill="accent5"/>
            <w:vAlign w:val="bottom"/>
          </w:tcPr>
          <w:p w14:paraId="634DFFAB"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Contemporary , sustainable and fit for purpose facilities</w:t>
            </w:r>
          </w:p>
        </w:tc>
        <w:tc>
          <w:tcPr>
            <w:tcW w:w="1540" w:type="dxa"/>
            <w:shd w:val="clear" w:color="auto" w:fill="4BACC6" w:themeFill="accent5"/>
            <w:vAlign w:val="bottom"/>
          </w:tcPr>
          <w:p w14:paraId="42562DBF" w14:textId="77777777" w:rsidR="006D463C" w:rsidRPr="00A23ABF" w:rsidRDefault="006D463C" w:rsidP="00443D66">
            <w:pPr>
              <w:jc w:val="both"/>
              <w:rPr>
                <w:rFonts w:cs="Calibri Light"/>
                <w:b/>
                <w:color w:val="FFFFFF" w:themeColor="background1"/>
                <w:szCs w:val="22"/>
              </w:rPr>
            </w:pPr>
            <w:r w:rsidRPr="00A23ABF">
              <w:rPr>
                <w:rFonts w:cs="Calibri Light"/>
                <w:b/>
                <w:color w:val="FFFFFF" w:themeColor="background1"/>
                <w:szCs w:val="22"/>
              </w:rPr>
              <w:t>Provides natural environments</w:t>
            </w:r>
          </w:p>
        </w:tc>
      </w:tr>
      <w:tr w:rsidR="006D463C" w:rsidRPr="00A23ABF" w14:paraId="5C796DC3" w14:textId="77777777" w:rsidTr="00443D66">
        <w:trPr>
          <w:trHeight w:val="529"/>
          <w:jc w:val="center"/>
        </w:trPr>
        <w:tc>
          <w:tcPr>
            <w:tcW w:w="1939" w:type="dxa"/>
            <w:vAlign w:val="center"/>
          </w:tcPr>
          <w:p w14:paraId="65F98F87" w14:textId="77777777" w:rsidR="006D463C" w:rsidRPr="006B3A47" w:rsidRDefault="006D463C" w:rsidP="00443D66">
            <w:pPr>
              <w:rPr>
                <w:sz w:val="20"/>
              </w:rPr>
            </w:pPr>
            <w:r w:rsidRPr="006B3A47">
              <w:rPr>
                <w:sz w:val="20"/>
              </w:rPr>
              <w:t>Elwood Toy Library</w:t>
            </w:r>
          </w:p>
        </w:tc>
        <w:tc>
          <w:tcPr>
            <w:tcW w:w="1613" w:type="dxa"/>
            <w:vAlign w:val="center"/>
          </w:tcPr>
          <w:p w14:paraId="320429E7" w14:textId="77777777" w:rsidR="006D463C" w:rsidRPr="006B3A47" w:rsidRDefault="006D463C" w:rsidP="00443D66">
            <w:pPr>
              <w:jc w:val="both"/>
              <w:rPr>
                <w:rFonts w:cs="Calibri Light"/>
                <w:sz w:val="20"/>
              </w:rPr>
            </w:pPr>
          </w:p>
          <w:p w14:paraId="64C8400F" w14:textId="77777777" w:rsidR="006D463C" w:rsidRPr="006B3A47" w:rsidRDefault="006D463C" w:rsidP="00443D66">
            <w:pPr>
              <w:jc w:val="both"/>
              <w:rPr>
                <w:rFonts w:cs="Calibri Light"/>
                <w:sz w:val="20"/>
              </w:rPr>
            </w:pPr>
            <w:r w:rsidRPr="006B3A47">
              <w:rPr>
                <w:rFonts w:cs="Calibri Light"/>
                <w:sz w:val="20"/>
              </w:rPr>
              <w:t>3</w:t>
            </w:r>
          </w:p>
        </w:tc>
        <w:tc>
          <w:tcPr>
            <w:tcW w:w="1223" w:type="dxa"/>
            <w:vAlign w:val="center"/>
          </w:tcPr>
          <w:p w14:paraId="714E61AD" w14:textId="77777777" w:rsidR="006D463C" w:rsidRPr="006B3A47" w:rsidRDefault="006D463C" w:rsidP="00443D66">
            <w:pPr>
              <w:jc w:val="both"/>
              <w:rPr>
                <w:rFonts w:cs="Calibri Light"/>
                <w:sz w:val="20"/>
              </w:rPr>
            </w:pPr>
          </w:p>
          <w:p w14:paraId="67062F11" w14:textId="77777777" w:rsidR="006D463C" w:rsidRPr="006B3A47" w:rsidRDefault="006D463C" w:rsidP="00443D66">
            <w:pPr>
              <w:jc w:val="both"/>
              <w:rPr>
                <w:rFonts w:cs="Calibri Light"/>
                <w:sz w:val="20"/>
              </w:rPr>
            </w:pPr>
            <w:r w:rsidRPr="006B3A47">
              <w:rPr>
                <w:rFonts w:cs="Calibri Light"/>
                <w:sz w:val="20"/>
              </w:rPr>
              <w:t>3</w:t>
            </w:r>
          </w:p>
        </w:tc>
        <w:tc>
          <w:tcPr>
            <w:tcW w:w="1298" w:type="dxa"/>
            <w:vAlign w:val="center"/>
          </w:tcPr>
          <w:p w14:paraId="73489DBA" w14:textId="77777777" w:rsidR="006D463C" w:rsidRPr="006B3A47" w:rsidRDefault="006D463C" w:rsidP="00443D66">
            <w:pPr>
              <w:jc w:val="both"/>
              <w:rPr>
                <w:rFonts w:cs="Calibri Light"/>
                <w:sz w:val="20"/>
              </w:rPr>
            </w:pPr>
          </w:p>
          <w:p w14:paraId="43D7E0C1" w14:textId="77777777" w:rsidR="006D463C" w:rsidRPr="006B3A47" w:rsidRDefault="006D463C" w:rsidP="00443D66">
            <w:pPr>
              <w:jc w:val="both"/>
              <w:rPr>
                <w:rFonts w:cs="Calibri Light"/>
                <w:sz w:val="20"/>
              </w:rPr>
            </w:pPr>
            <w:r w:rsidRPr="006B3A47">
              <w:rPr>
                <w:rFonts w:cs="Calibri Light"/>
                <w:sz w:val="20"/>
              </w:rPr>
              <w:t>3</w:t>
            </w:r>
          </w:p>
        </w:tc>
        <w:tc>
          <w:tcPr>
            <w:tcW w:w="1327" w:type="dxa"/>
            <w:vAlign w:val="center"/>
          </w:tcPr>
          <w:p w14:paraId="4BD63370" w14:textId="77777777" w:rsidR="006D463C" w:rsidRPr="006B3A47" w:rsidRDefault="006D463C" w:rsidP="00443D66">
            <w:pPr>
              <w:jc w:val="both"/>
              <w:rPr>
                <w:rFonts w:cs="Calibri Light"/>
                <w:sz w:val="20"/>
              </w:rPr>
            </w:pPr>
          </w:p>
          <w:p w14:paraId="73803C08" w14:textId="77777777" w:rsidR="006D463C" w:rsidRPr="006B3A47" w:rsidRDefault="006D463C" w:rsidP="00443D66">
            <w:pPr>
              <w:jc w:val="both"/>
              <w:rPr>
                <w:rFonts w:cs="Calibri Light"/>
                <w:sz w:val="20"/>
              </w:rPr>
            </w:pPr>
            <w:r w:rsidRPr="006B3A47">
              <w:rPr>
                <w:rFonts w:cs="Calibri Light"/>
                <w:sz w:val="20"/>
              </w:rPr>
              <w:t xml:space="preserve">2 </w:t>
            </w:r>
          </w:p>
        </w:tc>
        <w:tc>
          <w:tcPr>
            <w:tcW w:w="1284" w:type="dxa"/>
            <w:vAlign w:val="center"/>
          </w:tcPr>
          <w:p w14:paraId="198BF1C6" w14:textId="77777777" w:rsidR="006D463C" w:rsidRPr="006B3A47" w:rsidRDefault="006D463C" w:rsidP="00443D66">
            <w:pPr>
              <w:jc w:val="both"/>
              <w:rPr>
                <w:rFonts w:cs="Calibri Light"/>
                <w:sz w:val="20"/>
              </w:rPr>
            </w:pPr>
          </w:p>
          <w:p w14:paraId="28C6FDF1" w14:textId="77777777" w:rsidR="006D463C" w:rsidRPr="006B3A47" w:rsidRDefault="006D463C" w:rsidP="00443D66">
            <w:pPr>
              <w:jc w:val="both"/>
              <w:rPr>
                <w:rFonts w:cs="Calibri Light"/>
                <w:sz w:val="20"/>
              </w:rPr>
            </w:pPr>
            <w:r w:rsidRPr="006B3A47">
              <w:rPr>
                <w:rFonts w:cs="Calibri Light"/>
                <w:sz w:val="20"/>
              </w:rPr>
              <w:t>2</w:t>
            </w:r>
          </w:p>
        </w:tc>
        <w:tc>
          <w:tcPr>
            <w:tcW w:w="1668" w:type="dxa"/>
            <w:vAlign w:val="center"/>
          </w:tcPr>
          <w:p w14:paraId="7508C530" w14:textId="77777777" w:rsidR="006D463C" w:rsidRPr="006B3A47" w:rsidRDefault="006D463C" w:rsidP="00443D66">
            <w:pPr>
              <w:jc w:val="both"/>
              <w:rPr>
                <w:rFonts w:cs="Calibri Light"/>
                <w:sz w:val="20"/>
              </w:rPr>
            </w:pPr>
          </w:p>
          <w:p w14:paraId="6C81BCF1" w14:textId="77777777" w:rsidR="006D463C" w:rsidRPr="006B3A47" w:rsidRDefault="006D463C" w:rsidP="00443D66">
            <w:pPr>
              <w:jc w:val="both"/>
              <w:rPr>
                <w:rFonts w:cs="Calibri Light"/>
                <w:sz w:val="20"/>
              </w:rPr>
            </w:pPr>
            <w:r w:rsidRPr="006B3A47">
              <w:rPr>
                <w:rFonts w:cs="Calibri Light"/>
                <w:sz w:val="20"/>
              </w:rPr>
              <w:t>3</w:t>
            </w:r>
          </w:p>
        </w:tc>
        <w:tc>
          <w:tcPr>
            <w:tcW w:w="1300" w:type="dxa"/>
            <w:vAlign w:val="center"/>
          </w:tcPr>
          <w:p w14:paraId="483A6927" w14:textId="77777777" w:rsidR="006D463C" w:rsidRPr="006B3A47" w:rsidRDefault="006D463C" w:rsidP="00443D66">
            <w:pPr>
              <w:jc w:val="both"/>
              <w:rPr>
                <w:rFonts w:cs="Calibri Light"/>
                <w:sz w:val="20"/>
              </w:rPr>
            </w:pPr>
          </w:p>
          <w:p w14:paraId="03E0E3E6" w14:textId="77777777" w:rsidR="006D463C" w:rsidRPr="006B3A47" w:rsidRDefault="006D463C" w:rsidP="00443D66">
            <w:pPr>
              <w:jc w:val="both"/>
              <w:rPr>
                <w:rFonts w:cs="Calibri Light"/>
                <w:sz w:val="20"/>
              </w:rPr>
            </w:pPr>
            <w:r w:rsidRPr="006B3A47">
              <w:rPr>
                <w:rFonts w:cs="Calibri Light"/>
                <w:sz w:val="20"/>
              </w:rPr>
              <w:t>2</w:t>
            </w:r>
          </w:p>
        </w:tc>
        <w:tc>
          <w:tcPr>
            <w:tcW w:w="1602" w:type="dxa"/>
            <w:vAlign w:val="center"/>
          </w:tcPr>
          <w:p w14:paraId="6593A327" w14:textId="77777777" w:rsidR="006D463C" w:rsidRPr="006B3A47" w:rsidRDefault="006D463C" w:rsidP="00443D66">
            <w:pPr>
              <w:jc w:val="both"/>
              <w:rPr>
                <w:rFonts w:cs="Calibri Light"/>
                <w:sz w:val="20"/>
              </w:rPr>
            </w:pPr>
          </w:p>
          <w:p w14:paraId="6BE6FCA3" w14:textId="77777777" w:rsidR="006D463C" w:rsidRPr="006B3A47" w:rsidRDefault="006D463C" w:rsidP="00443D66">
            <w:pPr>
              <w:jc w:val="both"/>
              <w:rPr>
                <w:rFonts w:cs="Calibri Light"/>
                <w:sz w:val="20"/>
              </w:rPr>
            </w:pPr>
            <w:r w:rsidRPr="006B3A47">
              <w:rPr>
                <w:rFonts w:cs="Calibri Light"/>
                <w:sz w:val="20"/>
              </w:rPr>
              <w:t>2</w:t>
            </w:r>
          </w:p>
        </w:tc>
        <w:tc>
          <w:tcPr>
            <w:tcW w:w="1540" w:type="dxa"/>
            <w:vAlign w:val="center"/>
          </w:tcPr>
          <w:p w14:paraId="1776E185" w14:textId="77777777" w:rsidR="006D463C" w:rsidRPr="006B3A47" w:rsidRDefault="006D463C" w:rsidP="00443D66">
            <w:pPr>
              <w:jc w:val="both"/>
              <w:rPr>
                <w:rFonts w:cs="Calibri Light"/>
                <w:sz w:val="20"/>
              </w:rPr>
            </w:pPr>
          </w:p>
          <w:p w14:paraId="46B658CC" w14:textId="77777777" w:rsidR="006D463C" w:rsidRPr="006B3A47" w:rsidRDefault="006D463C" w:rsidP="00443D66">
            <w:pPr>
              <w:jc w:val="both"/>
              <w:rPr>
                <w:rFonts w:cs="Calibri Light"/>
                <w:sz w:val="20"/>
              </w:rPr>
            </w:pPr>
            <w:r w:rsidRPr="006B3A47">
              <w:rPr>
                <w:rFonts w:cs="Calibri Light"/>
                <w:sz w:val="20"/>
              </w:rPr>
              <w:t>1</w:t>
            </w:r>
          </w:p>
        </w:tc>
      </w:tr>
      <w:tr w:rsidR="006D463C" w:rsidRPr="00A23ABF" w14:paraId="4EA5D2BD" w14:textId="77777777" w:rsidTr="00443D66">
        <w:trPr>
          <w:trHeight w:val="3"/>
          <w:jc w:val="center"/>
        </w:trPr>
        <w:tc>
          <w:tcPr>
            <w:tcW w:w="1939" w:type="dxa"/>
            <w:vAlign w:val="center"/>
          </w:tcPr>
          <w:p w14:paraId="3974C202" w14:textId="77777777" w:rsidR="006D463C" w:rsidRPr="006B3A47" w:rsidRDefault="006D463C" w:rsidP="00443D66">
            <w:pPr>
              <w:rPr>
                <w:sz w:val="20"/>
              </w:rPr>
            </w:pPr>
            <w:r w:rsidRPr="006B3A47">
              <w:rPr>
                <w:sz w:val="20"/>
              </w:rPr>
              <w:t>South Melbourne Toy Library</w:t>
            </w:r>
          </w:p>
        </w:tc>
        <w:tc>
          <w:tcPr>
            <w:tcW w:w="1613" w:type="dxa"/>
            <w:vAlign w:val="center"/>
          </w:tcPr>
          <w:p w14:paraId="4F439D58" w14:textId="77777777" w:rsidR="006D463C" w:rsidRPr="006B3A47" w:rsidRDefault="006D463C" w:rsidP="00443D66">
            <w:pPr>
              <w:jc w:val="both"/>
              <w:rPr>
                <w:rFonts w:cs="Calibri Light"/>
                <w:sz w:val="20"/>
              </w:rPr>
            </w:pPr>
          </w:p>
          <w:p w14:paraId="6FF811E8" w14:textId="77777777" w:rsidR="006D463C" w:rsidRPr="006B3A47" w:rsidRDefault="006D463C" w:rsidP="00443D66">
            <w:pPr>
              <w:jc w:val="both"/>
              <w:rPr>
                <w:rFonts w:cs="Calibri Light"/>
                <w:sz w:val="20"/>
              </w:rPr>
            </w:pPr>
            <w:r w:rsidRPr="006B3A47">
              <w:rPr>
                <w:rFonts w:cs="Calibri Light"/>
                <w:sz w:val="20"/>
              </w:rPr>
              <w:t>3</w:t>
            </w:r>
          </w:p>
        </w:tc>
        <w:tc>
          <w:tcPr>
            <w:tcW w:w="1223" w:type="dxa"/>
            <w:vAlign w:val="center"/>
          </w:tcPr>
          <w:p w14:paraId="1AD3E26D" w14:textId="77777777" w:rsidR="006D463C" w:rsidRPr="006B3A47" w:rsidRDefault="006D463C" w:rsidP="00443D66">
            <w:pPr>
              <w:jc w:val="both"/>
              <w:rPr>
                <w:rFonts w:cs="Calibri Light"/>
                <w:sz w:val="20"/>
              </w:rPr>
            </w:pPr>
          </w:p>
          <w:p w14:paraId="4DA22DB6" w14:textId="77777777" w:rsidR="006D463C" w:rsidRPr="006B3A47" w:rsidRDefault="006D463C" w:rsidP="00443D66">
            <w:pPr>
              <w:jc w:val="both"/>
              <w:rPr>
                <w:rFonts w:cs="Calibri Light"/>
                <w:sz w:val="20"/>
              </w:rPr>
            </w:pPr>
            <w:r w:rsidRPr="006B3A47">
              <w:rPr>
                <w:rFonts w:cs="Calibri Light"/>
                <w:sz w:val="20"/>
              </w:rPr>
              <w:t>3</w:t>
            </w:r>
          </w:p>
        </w:tc>
        <w:tc>
          <w:tcPr>
            <w:tcW w:w="1298" w:type="dxa"/>
            <w:vAlign w:val="center"/>
          </w:tcPr>
          <w:p w14:paraId="61C08F35" w14:textId="77777777" w:rsidR="006D463C" w:rsidRPr="006B3A47" w:rsidRDefault="006D463C" w:rsidP="00443D66">
            <w:pPr>
              <w:jc w:val="both"/>
              <w:rPr>
                <w:rFonts w:cs="Calibri Light"/>
                <w:bCs/>
                <w:sz w:val="20"/>
              </w:rPr>
            </w:pPr>
          </w:p>
          <w:p w14:paraId="3342DA44" w14:textId="77777777" w:rsidR="006D463C" w:rsidRPr="006B3A47" w:rsidRDefault="006D463C" w:rsidP="00443D66">
            <w:pPr>
              <w:jc w:val="both"/>
              <w:rPr>
                <w:rFonts w:cs="Calibri Light"/>
                <w:sz w:val="20"/>
              </w:rPr>
            </w:pPr>
            <w:r w:rsidRPr="006B3A47">
              <w:rPr>
                <w:rFonts w:cs="Calibri Light"/>
                <w:bCs/>
                <w:sz w:val="20"/>
              </w:rPr>
              <w:t>3</w:t>
            </w:r>
          </w:p>
        </w:tc>
        <w:tc>
          <w:tcPr>
            <w:tcW w:w="1327" w:type="dxa"/>
            <w:vAlign w:val="center"/>
          </w:tcPr>
          <w:p w14:paraId="26BC3FC4" w14:textId="77777777" w:rsidR="006D463C" w:rsidRPr="006B3A47" w:rsidRDefault="006D463C" w:rsidP="00443D66">
            <w:pPr>
              <w:jc w:val="both"/>
              <w:rPr>
                <w:rFonts w:cs="Calibri Light"/>
                <w:bCs/>
                <w:sz w:val="20"/>
              </w:rPr>
            </w:pPr>
          </w:p>
          <w:p w14:paraId="1EE70C9C" w14:textId="77777777" w:rsidR="006D463C" w:rsidRPr="006B3A47" w:rsidRDefault="006D463C" w:rsidP="00443D66">
            <w:pPr>
              <w:jc w:val="both"/>
              <w:rPr>
                <w:rFonts w:cs="Calibri Light"/>
                <w:b/>
                <w:sz w:val="20"/>
              </w:rPr>
            </w:pPr>
            <w:r w:rsidRPr="006B3A47">
              <w:rPr>
                <w:rFonts w:cs="Calibri Light"/>
                <w:bCs/>
                <w:sz w:val="20"/>
              </w:rPr>
              <w:t>2</w:t>
            </w:r>
          </w:p>
        </w:tc>
        <w:tc>
          <w:tcPr>
            <w:tcW w:w="1284" w:type="dxa"/>
            <w:vAlign w:val="center"/>
          </w:tcPr>
          <w:p w14:paraId="20DB7E50" w14:textId="77777777" w:rsidR="006D463C" w:rsidRPr="006B3A47" w:rsidRDefault="006D463C" w:rsidP="00443D66">
            <w:pPr>
              <w:jc w:val="both"/>
              <w:rPr>
                <w:rFonts w:cs="Calibri Light"/>
                <w:sz w:val="20"/>
              </w:rPr>
            </w:pPr>
          </w:p>
          <w:p w14:paraId="1F897B09" w14:textId="77777777" w:rsidR="006D463C" w:rsidRPr="006B3A47" w:rsidRDefault="006D463C" w:rsidP="00443D66">
            <w:pPr>
              <w:jc w:val="both"/>
              <w:rPr>
                <w:rFonts w:cs="Calibri Light"/>
                <w:sz w:val="20"/>
              </w:rPr>
            </w:pPr>
            <w:r w:rsidRPr="006B3A47">
              <w:rPr>
                <w:rFonts w:cs="Calibri Light"/>
                <w:bCs/>
                <w:sz w:val="20"/>
              </w:rPr>
              <w:t>2</w:t>
            </w:r>
          </w:p>
        </w:tc>
        <w:tc>
          <w:tcPr>
            <w:tcW w:w="1668" w:type="dxa"/>
            <w:vAlign w:val="center"/>
          </w:tcPr>
          <w:p w14:paraId="7841D60B" w14:textId="77777777" w:rsidR="006D463C" w:rsidRPr="006B3A47" w:rsidRDefault="006D463C" w:rsidP="00443D66">
            <w:pPr>
              <w:jc w:val="both"/>
              <w:rPr>
                <w:rFonts w:cs="Calibri Light"/>
                <w:sz w:val="20"/>
              </w:rPr>
            </w:pPr>
          </w:p>
          <w:p w14:paraId="10BD52AB" w14:textId="77777777" w:rsidR="006D463C" w:rsidRPr="006B3A47" w:rsidRDefault="006D463C" w:rsidP="00443D66">
            <w:pPr>
              <w:jc w:val="both"/>
              <w:rPr>
                <w:rFonts w:cs="Calibri Light"/>
                <w:sz w:val="20"/>
              </w:rPr>
            </w:pPr>
            <w:r w:rsidRPr="006B3A47">
              <w:rPr>
                <w:rFonts w:cs="Calibri Light"/>
                <w:sz w:val="20"/>
              </w:rPr>
              <w:t>2</w:t>
            </w:r>
          </w:p>
        </w:tc>
        <w:tc>
          <w:tcPr>
            <w:tcW w:w="1300" w:type="dxa"/>
            <w:vAlign w:val="center"/>
          </w:tcPr>
          <w:p w14:paraId="4A192889" w14:textId="77777777" w:rsidR="006D463C" w:rsidRPr="006B3A47" w:rsidRDefault="006D463C" w:rsidP="00443D66">
            <w:pPr>
              <w:jc w:val="both"/>
              <w:rPr>
                <w:rFonts w:cs="Calibri Light"/>
                <w:sz w:val="20"/>
              </w:rPr>
            </w:pPr>
          </w:p>
          <w:p w14:paraId="4234F55F" w14:textId="77777777" w:rsidR="006D463C" w:rsidRPr="006B3A47" w:rsidRDefault="006D463C" w:rsidP="00443D66">
            <w:pPr>
              <w:jc w:val="both"/>
              <w:rPr>
                <w:rFonts w:cs="Calibri Light"/>
                <w:sz w:val="20"/>
              </w:rPr>
            </w:pPr>
            <w:r w:rsidRPr="006B3A47">
              <w:rPr>
                <w:rFonts w:cs="Calibri Light"/>
                <w:sz w:val="20"/>
              </w:rPr>
              <w:t>2</w:t>
            </w:r>
          </w:p>
        </w:tc>
        <w:tc>
          <w:tcPr>
            <w:tcW w:w="1602" w:type="dxa"/>
            <w:vAlign w:val="center"/>
          </w:tcPr>
          <w:p w14:paraId="04B6230B" w14:textId="77777777" w:rsidR="006D463C" w:rsidRPr="006B3A47" w:rsidRDefault="006D463C" w:rsidP="00443D66">
            <w:pPr>
              <w:jc w:val="both"/>
              <w:rPr>
                <w:rFonts w:cs="Calibri Light"/>
                <w:sz w:val="20"/>
              </w:rPr>
            </w:pPr>
          </w:p>
          <w:p w14:paraId="5A6B1531" w14:textId="77777777" w:rsidR="006D463C" w:rsidRPr="006B3A47" w:rsidRDefault="006D463C" w:rsidP="00443D66">
            <w:pPr>
              <w:jc w:val="both"/>
              <w:rPr>
                <w:rFonts w:cs="Calibri Light"/>
                <w:sz w:val="20"/>
              </w:rPr>
            </w:pPr>
            <w:r w:rsidRPr="006B3A47">
              <w:rPr>
                <w:rFonts w:cs="Calibri Light"/>
                <w:sz w:val="20"/>
              </w:rPr>
              <w:t>2</w:t>
            </w:r>
          </w:p>
        </w:tc>
        <w:tc>
          <w:tcPr>
            <w:tcW w:w="1540" w:type="dxa"/>
            <w:vAlign w:val="center"/>
          </w:tcPr>
          <w:p w14:paraId="5918DB7B" w14:textId="77777777" w:rsidR="006D463C" w:rsidRPr="006B3A47" w:rsidRDefault="006D463C" w:rsidP="00443D66">
            <w:pPr>
              <w:jc w:val="both"/>
              <w:rPr>
                <w:rFonts w:cs="Calibri Light"/>
                <w:sz w:val="20"/>
              </w:rPr>
            </w:pPr>
          </w:p>
          <w:p w14:paraId="29A8DFFE" w14:textId="77777777" w:rsidR="006D463C" w:rsidRPr="006B3A47" w:rsidRDefault="006D463C" w:rsidP="00443D66">
            <w:pPr>
              <w:jc w:val="both"/>
              <w:rPr>
                <w:rFonts w:cs="Calibri Light"/>
                <w:sz w:val="20"/>
              </w:rPr>
            </w:pPr>
            <w:r w:rsidRPr="006B3A47">
              <w:rPr>
                <w:rFonts w:cs="Calibri Light"/>
                <w:sz w:val="20"/>
              </w:rPr>
              <w:t>1</w:t>
            </w:r>
          </w:p>
        </w:tc>
      </w:tr>
      <w:tr w:rsidR="006D463C" w:rsidRPr="00A23ABF" w14:paraId="130FF931" w14:textId="77777777" w:rsidTr="00443D66">
        <w:trPr>
          <w:trHeight w:val="737"/>
          <w:jc w:val="center"/>
        </w:trPr>
        <w:tc>
          <w:tcPr>
            <w:tcW w:w="1939" w:type="dxa"/>
            <w:vAlign w:val="center"/>
          </w:tcPr>
          <w:p w14:paraId="4A9270BB" w14:textId="77777777" w:rsidR="006D463C" w:rsidRPr="006B3A47" w:rsidRDefault="006D463C" w:rsidP="00443D66">
            <w:pPr>
              <w:rPr>
                <w:sz w:val="20"/>
              </w:rPr>
            </w:pPr>
            <w:r w:rsidRPr="006B3A47">
              <w:rPr>
                <w:sz w:val="20"/>
              </w:rPr>
              <w:t>Middle Park Toy Library</w:t>
            </w:r>
          </w:p>
        </w:tc>
        <w:tc>
          <w:tcPr>
            <w:tcW w:w="1613" w:type="dxa"/>
            <w:vAlign w:val="center"/>
          </w:tcPr>
          <w:p w14:paraId="6EFB8821" w14:textId="77777777" w:rsidR="006D463C" w:rsidRPr="006B3A47" w:rsidRDefault="006D463C" w:rsidP="00443D66">
            <w:pPr>
              <w:jc w:val="both"/>
              <w:rPr>
                <w:rFonts w:cs="Calibri Light"/>
                <w:sz w:val="20"/>
              </w:rPr>
            </w:pPr>
          </w:p>
          <w:p w14:paraId="42A23DCB" w14:textId="77777777" w:rsidR="006D463C" w:rsidRPr="006B3A47" w:rsidRDefault="006D463C" w:rsidP="00443D66">
            <w:pPr>
              <w:jc w:val="both"/>
              <w:rPr>
                <w:rFonts w:cs="Calibri Light"/>
                <w:sz w:val="20"/>
              </w:rPr>
            </w:pPr>
            <w:r w:rsidRPr="006B3A47">
              <w:rPr>
                <w:rFonts w:cs="Calibri Light"/>
                <w:sz w:val="20"/>
              </w:rPr>
              <w:t>2</w:t>
            </w:r>
          </w:p>
        </w:tc>
        <w:tc>
          <w:tcPr>
            <w:tcW w:w="1223" w:type="dxa"/>
            <w:vAlign w:val="center"/>
          </w:tcPr>
          <w:p w14:paraId="65296C7C" w14:textId="77777777" w:rsidR="006D463C" w:rsidRPr="006B3A47" w:rsidRDefault="006D463C" w:rsidP="00443D66">
            <w:pPr>
              <w:jc w:val="both"/>
              <w:rPr>
                <w:rFonts w:cs="Calibri Light"/>
                <w:sz w:val="20"/>
              </w:rPr>
            </w:pPr>
          </w:p>
          <w:p w14:paraId="0133C5CA" w14:textId="77777777" w:rsidR="006D463C" w:rsidRPr="006B3A47" w:rsidRDefault="006D463C" w:rsidP="00443D66">
            <w:pPr>
              <w:jc w:val="both"/>
              <w:rPr>
                <w:rFonts w:cs="Calibri Light"/>
                <w:sz w:val="20"/>
              </w:rPr>
            </w:pPr>
            <w:r w:rsidRPr="006B3A47">
              <w:rPr>
                <w:rFonts w:cs="Calibri Light"/>
                <w:sz w:val="20"/>
              </w:rPr>
              <w:t>2</w:t>
            </w:r>
          </w:p>
        </w:tc>
        <w:tc>
          <w:tcPr>
            <w:tcW w:w="1298" w:type="dxa"/>
            <w:vAlign w:val="center"/>
          </w:tcPr>
          <w:p w14:paraId="3A3789B6" w14:textId="77777777" w:rsidR="006D463C" w:rsidRPr="006B3A47" w:rsidRDefault="006D463C" w:rsidP="00443D66">
            <w:pPr>
              <w:jc w:val="both"/>
              <w:rPr>
                <w:rFonts w:cs="Calibri Light"/>
                <w:sz w:val="20"/>
              </w:rPr>
            </w:pPr>
          </w:p>
          <w:p w14:paraId="7FAACEDA" w14:textId="77777777" w:rsidR="006D463C" w:rsidRPr="006B3A47" w:rsidRDefault="006D463C" w:rsidP="00443D66">
            <w:pPr>
              <w:jc w:val="both"/>
              <w:rPr>
                <w:rFonts w:cs="Calibri Light"/>
                <w:sz w:val="20"/>
              </w:rPr>
            </w:pPr>
            <w:r w:rsidRPr="006B3A47">
              <w:rPr>
                <w:rFonts w:cs="Calibri Light"/>
                <w:sz w:val="20"/>
              </w:rPr>
              <w:t>3</w:t>
            </w:r>
          </w:p>
        </w:tc>
        <w:tc>
          <w:tcPr>
            <w:tcW w:w="1327" w:type="dxa"/>
            <w:vAlign w:val="center"/>
          </w:tcPr>
          <w:p w14:paraId="56CE6E4A" w14:textId="77777777" w:rsidR="006D463C" w:rsidRPr="006B3A47" w:rsidRDefault="006D463C" w:rsidP="00443D66">
            <w:pPr>
              <w:jc w:val="both"/>
              <w:rPr>
                <w:rFonts w:cs="Calibri Light"/>
                <w:sz w:val="20"/>
              </w:rPr>
            </w:pPr>
          </w:p>
          <w:p w14:paraId="4869F8B4" w14:textId="77777777" w:rsidR="006D463C" w:rsidRPr="006B3A47" w:rsidRDefault="006D463C" w:rsidP="00443D66">
            <w:pPr>
              <w:jc w:val="both"/>
              <w:rPr>
                <w:rFonts w:cs="Calibri Light"/>
                <w:sz w:val="20"/>
              </w:rPr>
            </w:pPr>
            <w:r w:rsidRPr="006B3A47">
              <w:rPr>
                <w:rFonts w:cs="Calibri Light"/>
                <w:sz w:val="20"/>
              </w:rPr>
              <w:t>2</w:t>
            </w:r>
          </w:p>
        </w:tc>
        <w:tc>
          <w:tcPr>
            <w:tcW w:w="1284" w:type="dxa"/>
            <w:vAlign w:val="center"/>
          </w:tcPr>
          <w:p w14:paraId="2476F9D8" w14:textId="77777777" w:rsidR="006D463C" w:rsidRPr="006B3A47" w:rsidRDefault="006D463C" w:rsidP="00443D66">
            <w:pPr>
              <w:jc w:val="both"/>
              <w:rPr>
                <w:rFonts w:cs="Calibri Light"/>
                <w:bCs/>
                <w:sz w:val="20"/>
              </w:rPr>
            </w:pPr>
          </w:p>
          <w:p w14:paraId="035B8EE4" w14:textId="77777777" w:rsidR="006D463C" w:rsidRPr="006B3A47" w:rsidRDefault="006D463C" w:rsidP="00443D66">
            <w:pPr>
              <w:jc w:val="both"/>
              <w:rPr>
                <w:rFonts w:cs="Calibri Light"/>
                <w:sz w:val="20"/>
              </w:rPr>
            </w:pPr>
            <w:r w:rsidRPr="006B3A47">
              <w:rPr>
                <w:rFonts w:cs="Calibri Light"/>
                <w:bCs/>
                <w:sz w:val="20"/>
              </w:rPr>
              <w:t>2</w:t>
            </w:r>
          </w:p>
        </w:tc>
        <w:tc>
          <w:tcPr>
            <w:tcW w:w="1668" w:type="dxa"/>
            <w:vAlign w:val="center"/>
          </w:tcPr>
          <w:p w14:paraId="6A8575E0" w14:textId="77777777" w:rsidR="006D463C" w:rsidRPr="006B3A47" w:rsidRDefault="006D463C" w:rsidP="00443D66">
            <w:pPr>
              <w:jc w:val="both"/>
              <w:rPr>
                <w:rFonts w:cs="Calibri Light"/>
                <w:sz w:val="20"/>
              </w:rPr>
            </w:pPr>
          </w:p>
          <w:p w14:paraId="1D08034B" w14:textId="77777777" w:rsidR="006D463C" w:rsidRPr="006B3A47" w:rsidRDefault="006D463C" w:rsidP="00443D66">
            <w:pPr>
              <w:jc w:val="both"/>
              <w:rPr>
                <w:rFonts w:cs="Calibri Light"/>
                <w:sz w:val="20"/>
              </w:rPr>
            </w:pPr>
            <w:r w:rsidRPr="006B3A47">
              <w:rPr>
                <w:rFonts w:cs="Calibri Light"/>
                <w:sz w:val="20"/>
              </w:rPr>
              <w:t>2</w:t>
            </w:r>
          </w:p>
        </w:tc>
        <w:tc>
          <w:tcPr>
            <w:tcW w:w="1300" w:type="dxa"/>
            <w:vAlign w:val="center"/>
          </w:tcPr>
          <w:p w14:paraId="577323D2" w14:textId="77777777" w:rsidR="006D463C" w:rsidRPr="006B3A47" w:rsidRDefault="006D463C" w:rsidP="00443D66">
            <w:pPr>
              <w:jc w:val="both"/>
              <w:rPr>
                <w:rFonts w:cs="Calibri Light"/>
                <w:sz w:val="20"/>
              </w:rPr>
            </w:pPr>
          </w:p>
          <w:p w14:paraId="77320561" w14:textId="77777777" w:rsidR="006D463C" w:rsidRPr="006B3A47" w:rsidRDefault="006D463C" w:rsidP="00443D66">
            <w:pPr>
              <w:jc w:val="both"/>
              <w:rPr>
                <w:rFonts w:cs="Calibri Light"/>
                <w:sz w:val="20"/>
              </w:rPr>
            </w:pPr>
            <w:r w:rsidRPr="006B3A47">
              <w:rPr>
                <w:rFonts w:cs="Calibri Light"/>
                <w:sz w:val="20"/>
              </w:rPr>
              <w:t>2</w:t>
            </w:r>
          </w:p>
        </w:tc>
        <w:tc>
          <w:tcPr>
            <w:tcW w:w="1602" w:type="dxa"/>
            <w:vAlign w:val="center"/>
          </w:tcPr>
          <w:p w14:paraId="55054F20" w14:textId="77777777" w:rsidR="006D463C" w:rsidRPr="006B3A47" w:rsidRDefault="006D463C" w:rsidP="00443D66">
            <w:pPr>
              <w:jc w:val="both"/>
              <w:rPr>
                <w:rFonts w:cs="Calibri Light"/>
                <w:sz w:val="20"/>
              </w:rPr>
            </w:pPr>
          </w:p>
          <w:p w14:paraId="47B96640" w14:textId="77777777" w:rsidR="006D463C" w:rsidRPr="006B3A47" w:rsidRDefault="006D463C" w:rsidP="00443D66">
            <w:pPr>
              <w:jc w:val="both"/>
              <w:rPr>
                <w:rFonts w:cs="Calibri Light"/>
                <w:sz w:val="20"/>
              </w:rPr>
            </w:pPr>
            <w:r w:rsidRPr="006B3A47">
              <w:rPr>
                <w:rFonts w:cs="Calibri Light"/>
                <w:sz w:val="20"/>
              </w:rPr>
              <w:t>2</w:t>
            </w:r>
          </w:p>
        </w:tc>
        <w:tc>
          <w:tcPr>
            <w:tcW w:w="1540" w:type="dxa"/>
            <w:vAlign w:val="center"/>
          </w:tcPr>
          <w:p w14:paraId="2E94871C" w14:textId="77777777" w:rsidR="006D463C" w:rsidRPr="006B3A47" w:rsidRDefault="006D463C" w:rsidP="00443D66">
            <w:pPr>
              <w:jc w:val="both"/>
              <w:rPr>
                <w:rFonts w:cs="Calibri Light"/>
                <w:sz w:val="20"/>
              </w:rPr>
            </w:pPr>
            <w:r w:rsidRPr="006B3A47">
              <w:rPr>
                <w:rFonts w:cs="Calibri Light"/>
                <w:sz w:val="20"/>
              </w:rPr>
              <w:t>1</w:t>
            </w:r>
          </w:p>
        </w:tc>
      </w:tr>
      <w:tr w:rsidR="006D463C" w:rsidRPr="00A23ABF" w14:paraId="42B14383" w14:textId="77777777" w:rsidTr="00443D66">
        <w:trPr>
          <w:trHeight w:val="737"/>
          <w:jc w:val="center"/>
        </w:trPr>
        <w:tc>
          <w:tcPr>
            <w:tcW w:w="1939" w:type="dxa"/>
            <w:vAlign w:val="center"/>
          </w:tcPr>
          <w:p w14:paraId="66D7933B" w14:textId="77777777" w:rsidR="006D463C" w:rsidRPr="006B3A47" w:rsidRDefault="006D463C" w:rsidP="00443D66">
            <w:pPr>
              <w:rPr>
                <w:sz w:val="20"/>
              </w:rPr>
            </w:pPr>
            <w:r>
              <w:rPr>
                <w:sz w:val="20"/>
              </w:rPr>
              <w:t>Port Melbourne Toy Library</w:t>
            </w:r>
          </w:p>
        </w:tc>
        <w:tc>
          <w:tcPr>
            <w:tcW w:w="1613" w:type="dxa"/>
            <w:vAlign w:val="center"/>
          </w:tcPr>
          <w:p w14:paraId="773834BE" w14:textId="77777777" w:rsidR="006D463C" w:rsidRPr="006B3A47" w:rsidRDefault="006D463C" w:rsidP="00443D66">
            <w:pPr>
              <w:jc w:val="both"/>
              <w:rPr>
                <w:rFonts w:cs="Calibri Light"/>
                <w:sz w:val="20"/>
              </w:rPr>
            </w:pPr>
            <w:r>
              <w:rPr>
                <w:rFonts w:cs="Calibri Light"/>
                <w:sz w:val="20"/>
              </w:rPr>
              <w:t>2</w:t>
            </w:r>
          </w:p>
        </w:tc>
        <w:tc>
          <w:tcPr>
            <w:tcW w:w="1223" w:type="dxa"/>
            <w:vAlign w:val="center"/>
          </w:tcPr>
          <w:p w14:paraId="424C55F5" w14:textId="77777777" w:rsidR="006D463C" w:rsidRPr="006B3A47" w:rsidRDefault="006D463C" w:rsidP="00443D66">
            <w:pPr>
              <w:jc w:val="both"/>
              <w:rPr>
                <w:rFonts w:cs="Calibri Light"/>
                <w:sz w:val="20"/>
              </w:rPr>
            </w:pPr>
            <w:r>
              <w:rPr>
                <w:rFonts w:cs="Calibri Light"/>
                <w:sz w:val="20"/>
              </w:rPr>
              <w:t>3</w:t>
            </w:r>
          </w:p>
        </w:tc>
        <w:tc>
          <w:tcPr>
            <w:tcW w:w="1298" w:type="dxa"/>
            <w:vAlign w:val="center"/>
          </w:tcPr>
          <w:p w14:paraId="058A784A" w14:textId="77777777" w:rsidR="006D463C" w:rsidRPr="006B3A47" w:rsidRDefault="006D463C" w:rsidP="00443D66">
            <w:pPr>
              <w:jc w:val="both"/>
              <w:rPr>
                <w:rFonts w:cs="Calibri Light"/>
                <w:sz w:val="20"/>
              </w:rPr>
            </w:pPr>
            <w:r>
              <w:rPr>
                <w:rFonts w:cs="Calibri Light"/>
                <w:sz w:val="20"/>
              </w:rPr>
              <w:t>2</w:t>
            </w:r>
          </w:p>
        </w:tc>
        <w:tc>
          <w:tcPr>
            <w:tcW w:w="1327" w:type="dxa"/>
            <w:vAlign w:val="center"/>
          </w:tcPr>
          <w:p w14:paraId="2C357205" w14:textId="77777777" w:rsidR="006D463C" w:rsidRPr="006B3A47" w:rsidRDefault="006D463C" w:rsidP="00443D66">
            <w:pPr>
              <w:jc w:val="both"/>
              <w:rPr>
                <w:rFonts w:cs="Calibri Light"/>
                <w:sz w:val="20"/>
              </w:rPr>
            </w:pPr>
            <w:r>
              <w:rPr>
                <w:rFonts w:cs="Calibri Light"/>
                <w:sz w:val="20"/>
              </w:rPr>
              <w:t>2</w:t>
            </w:r>
          </w:p>
        </w:tc>
        <w:tc>
          <w:tcPr>
            <w:tcW w:w="1284" w:type="dxa"/>
            <w:vAlign w:val="center"/>
          </w:tcPr>
          <w:p w14:paraId="1963FA11" w14:textId="77777777" w:rsidR="006D463C" w:rsidRPr="006B3A47" w:rsidRDefault="006D463C" w:rsidP="00443D66">
            <w:pPr>
              <w:jc w:val="both"/>
              <w:rPr>
                <w:rFonts w:cs="Calibri Light"/>
                <w:bCs/>
                <w:sz w:val="20"/>
              </w:rPr>
            </w:pPr>
            <w:r>
              <w:rPr>
                <w:rFonts w:cs="Calibri Light"/>
                <w:bCs/>
                <w:sz w:val="20"/>
              </w:rPr>
              <w:t>2</w:t>
            </w:r>
          </w:p>
        </w:tc>
        <w:tc>
          <w:tcPr>
            <w:tcW w:w="1668" w:type="dxa"/>
            <w:vAlign w:val="center"/>
          </w:tcPr>
          <w:p w14:paraId="2B7D2642" w14:textId="77777777" w:rsidR="006D463C" w:rsidRPr="006B3A47" w:rsidRDefault="006D463C" w:rsidP="00443D66">
            <w:pPr>
              <w:jc w:val="both"/>
              <w:rPr>
                <w:rFonts w:cs="Calibri Light"/>
                <w:sz w:val="20"/>
              </w:rPr>
            </w:pPr>
            <w:r>
              <w:rPr>
                <w:rFonts w:cs="Calibri Light"/>
                <w:sz w:val="20"/>
              </w:rPr>
              <w:t>2</w:t>
            </w:r>
          </w:p>
        </w:tc>
        <w:tc>
          <w:tcPr>
            <w:tcW w:w="1300" w:type="dxa"/>
            <w:vAlign w:val="center"/>
          </w:tcPr>
          <w:p w14:paraId="7B3181C6" w14:textId="77777777" w:rsidR="006D463C" w:rsidRPr="006B3A47" w:rsidRDefault="006D463C" w:rsidP="00443D66">
            <w:pPr>
              <w:jc w:val="both"/>
              <w:rPr>
                <w:rFonts w:cs="Calibri Light"/>
                <w:sz w:val="20"/>
              </w:rPr>
            </w:pPr>
            <w:r>
              <w:rPr>
                <w:rFonts w:cs="Calibri Light"/>
                <w:sz w:val="20"/>
              </w:rPr>
              <w:t>2</w:t>
            </w:r>
          </w:p>
        </w:tc>
        <w:tc>
          <w:tcPr>
            <w:tcW w:w="1602" w:type="dxa"/>
            <w:vAlign w:val="center"/>
          </w:tcPr>
          <w:p w14:paraId="354C73EE" w14:textId="77777777" w:rsidR="006D463C" w:rsidRPr="006B3A47" w:rsidRDefault="006D463C" w:rsidP="00443D66">
            <w:pPr>
              <w:jc w:val="both"/>
              <w:rPr>
                <w:rFonts w:cs="Calibri Light"/>
                <w:sz w:val="20"/>
              </w:rPr>
            </w:pPr>
            <w:r>
              <w:rPr>
                <w:rFonts w:cs="Calibri Light"/>
                <w:sz w:val="20"/>
              </w:rPr>
              <w:t>2</w:t>
            </w:r>
          </w:p>
        </w:tc>
        <w:tc>
          <w:tcPr>
            <w:tcW w:w="1540" w:type="dxa"/>
            <w:vAlign w:val="center"/>
          </w:tcPr>
          <w:p w14:paraId="5108339F" w14:textId="77777777" w:rsidR="006D463C" w:rsidRPr="006B3A47" w:rsidRDefault="006D463C" w:rsidP="00443D66">
            <w:pPr>
              <w:jc w:val="both"/>
              <w:rPr>
                <w:rFonts w:cs="Calibri Light"/>
                <w:sz w:val="20"/>
              </w:rPr>
            </w:pPr>
            <w:r>
              <w:rPr>
                <w:rFonts w:cs="Calibri Light"/>
                <w:sz w:val="20"/>
              </w:rPr>
              <w:t>1</w:t>
            </w:r>
          </w:p>
        </w:tc>
      </w:tr>
    </w:tbl>
    <w:p w14:paraId="2577CFE2" w14:textId="77777777" w:rsidR="006D463C" w:rsidRDefault="006D463C" w:rsidP="006D463C">
      <w:pPr>
        <w:pStyle w:val="Heading2"/>
        <w:rPr>
          <w:highlight w:val="yellow"/>
        </w:rPr>
      </w:pPr>
    </w:p>
    <w:p w14:paraId="006EDC09" w14:textId="77777777" w:rsidR="006D463C" w:rsidRDefault="006D463C" w:rsidP="006D463C">
      <w:pPr>
        <w:jc w:val="both"/>
        <w:rPr>
          <w:rFonts w:cs="Calibri Light"/>
          <w:b/>
          <w:szCs w:val="22"/>
        </w:rPr>
      </w:pPr>
    </w:p>
    <w:p w14:paraId="37FBEAF6" w14:textId="77777777" w:rsidR="006D463C" w:rsidRDefault="006D463C" w:rsidP="006D463C">
      <w:pPr>
        <w:jc w:val="both"/>
        <w:rPr>
          <w:rFonts w:cs="Calibri Light"/>
          <w:b/>
          <w:szCs w:val="22"/>
        </w:rPr>
      </w:pPr>
    </w:p>
    <w:p w14:paraId="5671A0DB" w14:textId="77777777" w:rsidR="006D463C" w:rsidRDefault="006D463C" w:rsidP="006D463C">
      <w:pPr>
        <w:jc w:val="both"/>
        <w:rPr>
          <w:rFonts w:cs="Calibri Light"/>
          <w:b/>
          <w:szCs w:val="22"/>
        </w:rPr>
      </w:pPr>
    </w:p>
    <w:p w14:paraId="6034CD6B" w14:textId="77777777" w:rsidR="006D463C" w:rsidRDefault="006D463C" w:rsidP="006D463C">
      <w:pPr>
        <w:jc w:val="both"/>
        <w:rPr>
          <w:rFonts w:cs="Calibri Light"/>
          <w:b/>
          <w:szCs w:val="22"/>
        </w:rPr>
      </w:pPr>
    </w:p>
    <w:p w14:paraId="5E231339" w14:textId="77777777" w:rsidR="00A466A1" w:rsidRDefault="00A466A1" w:rsidP="006D463C">
      <w:pPr>
        <w:jc w:val="both"/>
        <w:rPr>
          <w:rFonts w:cs="Calibri Light"/>
          <w:b/>
          <w:szCs w:val="22"/>
        </w:rPr>
      </w:pPr>
    </w:p>
    <w:p w14:paraId="3C3B5A11" w14:textId="32DD1365" w:rsidR="006D463C" w:rsidRPr="00A466A1" w:rsidRDefault="006D463C" w:rsidP="00A466A1">
      <w:pPr>
        <w:rPr>
          <w:rFonts w:asciiTheme="minorHAnsi" w:hAnsiTheme="minorHAnsi"/>
          <w:b/>
        </w:rPr>
      </w:pPr>
      <w:r w:rsidRPr="00A466A1">
        <w:rPr>
          <w:rFonts w:asciiTheme="minorHAnsi" w:hAnsiTheme="minorHAnsi"/>
          <w:b/>
        </w:rPr>
        <w:lastRenderedPageBreak/>
        <w:t>Table 2: Toy Libraries - alignment with Critical Success Factors (CSF)</w:t>
      </w:r>
    </w:p>
    <w:p w14:paraId="4BFB1DEF" w14:textId="77777777" w:rsidR="006D463C" w:rsidRPr="00D63049" w:rsidRDefault="006D463C" w:rsidP="006D463C">
      <w:pPr>
        <w:jc w:val="both"/>
        <w:rPr>
          <w:rFonts w:cs="Calibri Light"/>
        </w:rPr>
      </w:pPr>
      <w:r>
        <w:rPr>
          <w:rFonts w:cs="Calibri Light"/>
        </w:rPr>
        <w:t xml:space="preserve">NB:  Critical success factors are used to assess a variety of council-delivered children and family services, including kindergartens and childcare. In considering the above assessment, it should be noted that several of the critical success factors are less relevant to the delivery of toy libraries and playgroups than to other early years’ services. For example, national quality standards are applicable to the delivery of childcare services in particular and the requirement to have a positive market impact is also less applicable in the case of playgroups and toy libraries as neither of these services are delivered by private providers.   </w:t>
      </w:r>
    </w:p>
    <w:p w14:paraId="08D51E86" w14:textId="77777777" w:rsidR="00354A01" w:rsidRDefault="00354A01" w:rsidP="006D463C">
      <w:pPr>
        <w:jc w:val="both"/>
        <w:rPr>
          <w:rFonts w:cs="Calibri Light"/>
          <w:szCs w:val="22"/>
        </w:rPr>
      </w:pPr>
    </w:p>
    <w:p w14:paraId="7BB838E8" w14:textId="77777777" w:rsidR="006D463C" w:rsidRDefault="006D463C" w:rsidP="006D463C">
      <w:pPr>
        <w:jc w:val="both"/>
        <w:rPr>
          <w:rFonts w:cs="Calibri Light"/>
          <w:szCs w:val="22"/>
        </w:rPr>
      </w:pPr>
      <w:r>
        <w:rPr>
          <w:rFonts w:cs="Calibri Light"/>
          <w:szCs w:val="22"/>
        </w:rPr>
        <w:t>1 - Service does not currently meet this CSF</w:t>
      </w:r>
    </w:p>
    <w:p w14:paraId="656C0960" w14:textId="77777777" w:rsidR="006D463C" w:rsidRDefault="006D463C" w:rsidP="006D463C">
      <w:pPr>
        <w:jc w:val="both"/>
        <w:rPr>
          <w:rFonts w:cs="Calibri Light"/>
          <w:szCs w:val="22"/>
        </w:rPr>
      </w:pPr>
      <w:r>
        <w:rPr>
          <w:rFonts w:cs="Calibri Light"/>
          <w:szCs w:val="22"/>
        </w:rPr>
        <w:t>2 - Service partially meets this CSF</w:t>
      </w:r>
    </w:p>
    <w:p w14:paraId="7CB093B2" w14:textId="77777777" w:rsidR="006D463C" w:rsidRDefault="006D463C" w:rsidP="006D463C">
      <w:pPr>
        <w:jc w:val="both"/>
        <w:rPr>
          <w:rFonts w:cs="Calibri Light"/>
          <w:szCs w:val="22"/>
        </w:rPr>
      </w:pPr>
      <w:r>
        <w:rPr>
          <w:rFonts w:cs="Calibri Light"/>
          <w:szCs w:val="22"/>
        </w:rPr>
        <w:t>3 - Service currently meets this CSF</w:t>
      </w:r>
    </w:p>
    <w:p w14:paraId="68E1F64B" w14:textId="77777777" w:rsidR="00354A01" w:rsidRPr="004C6328" w:rsidRDefault="00354A01" w:rsidP="006D463C">
      <w:pPr>
        <w:jc w:val="both"/>
        <w:rPr>
          <w:rFonts w:cs="Calibri Light"/>
          <w:szCs w:val="22"/>
        </w:rPr>
      </w:pPr>
    </w:p>
    <w:tbl>
      <w:tblPr>
        <w:tblStyle w:val="TableGrid"/>
        <w:tblW w:w="14202" w:type="dxa"/>
        <w:tblInd w:w="108" w:type="dxa"/>
        <w:tblLook w:val="04A0" w:firstRow="1" w:lastRow="0" w:firstColumn="1" w:lastColumn="0" w:noHBand="0" w:noVBand="1"/>
      </w:tblPr>
      <w:tblGrid>
        <w:gridCol w:w="7101"/>
        <w:gridCol w:w="7101"/>
      </w:tblGrid>
      <w:tr w:rsidR="006D463C" w:rsidRPr="00A23ABF" w14:paraId="4056ECD7" w14:textId="77777777" w:rsidTr="00443D66">
        <w:trPr>
          <w:trHeight w:val="269"/>
        </w:trPr>
        <w:tc>
          <w:tcPr>
            <w:tcW w:w="7101" w:type="dxa"/>
            <w:shd w:val="clear" w:color="auto" w:fill="92CDDC" w:themeFill="accent5" w:themeFillTint="99"/>
            <w:vAlign w:val="center"/>
          </w:tcPr>
          <w:p w14:paraId="1D1EFC1E" w14:textId="77777777" w:rsidR="006D463C" w:rsidRPr="00A23ABF" w:rsidRDefault="006D463C" w:rsidP="00443D66">
            <w:pPr>
              <w:jc w:val="both"/>
              <w:rPr>
                <w:rFonts w:cs="Calibri Light"/>
                <w:b/>
                <w:szCs w:val="22"/>
              </w:rPr>
            </w:pPr>
            <w:r w:rsidRPr="00A23ABF">
              <w:rPr>
                <w:rFonts w:cs="Calibri Light"/>
                <w:b/>
                <w:szCs w:val="22"/>
              </w:rPr>
              <w:t>C</w:t>
            </w:r>
            <w:r>
              <w:rPr>
                <w:rFonts w:cs="Calibri Light"/>
                <w:b/>
                <w:szCs w:val="22"/>
              </w:rPr>
              <w:t xml:space="preserve">ritical </w:t>
            </w:r>
            <w:r w:rsidRPr="00A23ABF">
              <w:rPr>
                <w:rFonts w:cs="Calibri Light"/>
                <w:b/>
                <w:szCs w:val="22"/>
              </w:rPr>
              <w:t>S</w:t>
            </w:r>
            <w:r>
              <w:rPr>
                <w:rFonts w:cs="Calibri Light"/>
                <w:b/>
                <w:szCs w:val="22"/>
              </w:rPr>
              <w:t xml:space="preserve">uccess </w:t>
            </w:r>
            <w:r w:rsidRPr="00A23ABF">
              <w:rPr>
                <w:rFonts w:cs="Calibri Light"/>
                <w:b/>
                <w:szCs w:val="22"/>
              </w:rPr>
              <w:t>F</w:t>
            </w:r>
            <w:r>
              <w:rPr>
                <w:rFonts w:cs="Calibri Light"/>
                <w:b/>
                <w:szCs w:val="22"/>
              </w:rPr>
              <w:t>actors (CSF)</w:t>
            </w:r>
          </w:p>
        </w:tc>
        <w:tc>
          <w:tcPr>
            <w:tcW w:w="7101" w:type="dxa"/>
            <w:shd w:val="clear" w:color="auto" w:fill="92CDDC" w:themeFill="accent5" w:themeFillTint="99"/>
            <w:vAlign w:val="center"/>
          </w:tcPr>
          <w:p w14:paraId="48BAC651" w14:textId="77777777" w:rsidR="006D463C" w:rsidRPr="00A23ABF" w:rsidRDefault="006D463C" w:rsidP="00443D66">
            <w:pPr>
              <w:jc w:val="both"/>
              <w:rPr>
                <w:rFonts w:cs="Calibri Light"/>
                <w:b/>
                <w:szCs w:val="22"/>
              </w:rPr>
            </w:pPr>
            <w:r w:rsidRPr="00A23ABF">
              <w:rPr>
                <w:rFonts w:cs="Calibri Light"/>
                <w:b/>
                <w:szCs w:val="22"/>
              </w:rPr>
              <w:t>Alignment with CSF</w:t>
            </w:r>
          </w:p>
        </w:tc>
      </w:tr>
      <w:tr w:rsidR="006D463C" w:rsidRPr="00A23ABF" w14:paraId="5DFB882F" w14:textId="77777777" w:rsidTr="00443D66">
        <w:trPr>
          <w:trHeight w:val="241"/>
        </w:trPr>
        <w:tc>
          <w:tcPr>
            <w:tcW w:w="7101" w:type="dxa"/>
            <w:vAlign w:val="center"/>
          </w:tcPr>
          <w:p w14:paraId="61C8BEA8" w14:textId="77777777" w:rsidR="006D463C" w:rsidRPr="00A23ABF" w:rsidRDefault="006D463C" w:rsidP="00443D66">
            <w:pPr>
              <w:jc w:val="both"/>
              <w:rPr>
                <w:rFonts w:cs="Calibri Light"/>
                <w:szCs w:val="22"/>
              </w:rPr>
            </w:pPr>
            <w:r w:rsidRPr="00A23ABF">
              <w:rPr>
                <w:rFonts w:cs="Calibri Light"/>
                <w:szCs w:val="22"/>
              </w:rPr>
              <w:t>Legislative compliance</w:t>
            </w:r>
          </w:p>
        </w:tc>
        <w:tc>
          <w:tcPr>
            <w:tcW w:w="7101" w:type="dxa"/>
            <w:vAlign w:val="center"/>
          </w:tcPr>
          <w:p w14:paraId="6D4728F7" w14:textId="77777777" w:rsidR="006D463C" w:rsidRPr="00D1321B" w:rsidRDefault="006D463C" w:rsidP="00443D66">
            <w:pPr>
              <w:jc w:val="both"/>
              <w:rPr>
                <w:rFonts w:cs="Calibri Light"/>
                <w:szCs w:val="22"/>
              </w:rPr>
            </w:pPr>
            <w:r w:rsidRPr="00D1321B">
              <w:rPr>
                <w:rFonts w:cs="Calibri Light"/>
                <w:szCs w:val="22"/>
              </w:rPr>
              <w:t>2</w:t>
            </w:r>
          </w:p>
        </w:tc>
      </w:tr>
      <w:tr w:rsidR="006D463C" w:rsidRPr="00A23ABF" w14:paraId="04C56F06" w14:textId="77777777" w:rsidTr="00443D66">
        <w:trPr>
          <w:trHeight w:val="251"/>
        </w:trPr>
        <w:tc>
          <w:tcPr>
            <w:tcW w:w="7101" w:type="dxa"/>
            <w:vAlign w:val="center"/>
          </w:tcPr>
          <w:p w14:paraId="15A4680A" w14:textId="77777777" w:rsidR="006D463C" w:rsidRPr="00A23ABF" w:rsidRDefault="006D463C" w:rsidP="00443D66">
            <w:pPr>
              <w:jc w:val="both"/>
              <w:rPr>
                <w:rFonts w:cs="Calibri Light"/>
                <w:szCs w:val="22"/>
              </w:rPr>
            </w:pPr>
            <w:r w:rsidRPr="00A23ABF">
              <w:rPr>
                <w:rFonts w:cs="Calibri Light"/>
                <w:szCs w:val="22"/>
              </w:rPr>
              <w:t>Meeting national quality standards</w:t>
            </w:r>
          </w:p>
        </w:tc>
        <w:tc>
          <w:tcPr>
            <w:tcW w:w="7101" w:type="dxa"/>
            <w:vAlign w:val="center"/>
          </w:tcPr>
          <w:p w14:paraId="5F380FDD" w14:textId="77777777" w:rsidR="006D463C" w:rsidRPr="00D1321B" w:rsidRDefault="006D463C" w:rsidP="00443D66">
            <w:pPr>
              <w:jc w:val="both"/>
              <w:rPr>
                <w:rFonts w:cs="Calibri Light"/>
                <w:szCs w:val="22"/>
              </w:rPr>
            </w:pPr>
            <w:r w:rsidRPr="00D1321B">
              <w:rPr>
                <w:rFonts w:cs="Calibri Light"/>
                <w:szCs w:val="22"/>
              </w:rPr>
              <w:t>N/A</w:t>
            </w:r>
          </w:p>
        </w:tc>
      </w:tr>
      <w:tr w:rsidR="006D463C" w:rsidRPr="00A23ABF" w14:paraId="20999DC5" w14:textId="77777777" w:rsidTr="00443D66">
        <w:trPr>
          <w:trHeight w:val="251"/>
        </w:trPr>
        <w:tc>
          <w:tcPr>
            <w:tcW w:w="7101" w:type="dxa"/>
            <w:vAlign w:val="center"/>
          </w:tcPr>
          <w:p w14:paraId="2540F593" w14:textId="77777777" w:rsidR="006D463C" w:rsidRPr="00A23ABF" w:rsidRDefault="006D463C" w:rsidP="00443D66">
            <w:pPr>
              <w:jc w:val="both"/>
              <w:rPr>
                <w:rFonts w:cs="Calibri Light"/>
                <w:szCs w:val="22"/>
              </w:rPr>
            </w:pPr>
            <w:r w:rsidRPr="00A23ABF">
              <w:rPr>
                <w:rFonts w:cs="Calibri Light"/>
                <w:szCs w:val="22"/>
              </w:rPr>
              <w:t>Positive market impact</w:t>
            </w:r>
          </w:p>
        </w:tc>
        <w:tc>
          <w:tcPr>
            <w:tcW w:w="7101" w:type="dxa"/>
            <w:vAlign w:val="center"/>
          </w:tcPr>
          <w:p w14:paraId="4819CB50" w14:textId="77777777" w:rsidR="006D463C" w:rsidRPr="00D1321B" w:rsidRDefault="006D463C" w:rsidP="00443D66">
            <w:pPr>
              <w:jc w:val="both"/>
              <w:rPr>
                <w:rFonts w:cs="Calibri Light"/>
                <w:szCs w:val="22"/>
              </w:rPr>
            </w:pPr>
            <w:r w:rsidRPr="00D1321B">
              <w:rPr>
                <w:rFonts w:cs="Calibri Light"/>
                <w:szCs w:val="22"/>
              </w:rPr>
              <w:t>2</w:t>
            </w:r>
          </w:p>
        </w:tc>
      </w:tr>
      <w:tr w:rsidR="006D463C" w:rsidRPr="00A23ABF" w14:paraId="31FB8667" w14:textId="77777777" w:rsidTr="00443D66">
        <w:trPr>
          <w:trHeight w:val="251"/>
        </w:trPr>
        <w:tc>
          <w:tcPr>
            <w:tcW w:w="7101" w:type="dxa"/>
            <w:vAlign w:val="center"/>
          </w:tcPr>
          <w:p w14:paraId="40466303" w14:textId="77777777" w:rsidR="006D463C" w:rsidRPr="00A23ABF" w:rsidRDefault="006D463C" w:rsidP="00443D66">
            <w:pPr>
              <w:jc w:val="both"/>
              <w:rPr>
                <w:rFonts w:cs="Calibri Light"/>
                <w:szCs w:val="22"/>
              </w:rPr>
            </w:pPr>
            <w:r w:rsidRPr="00A23ABF">
              <w:rPr>
                <w:rFonts w:cs="Calibri Light"/>
                <w:szCs w:val="22"/>
              </w:rPr>
              <w:t>Access for all</w:t>
            </w:r>
          </w:p>
        </w:tc>
        <w:tc>
          <w:tcPr>
            <w:tcW w:w="7101" w:type="dxa"/>
            <w:vAlign w:val="center"/>
          </w:tcPr>
          <w:p w14:paraId="675138C3" w14:textId="77777777" w:rsidR="006D463C" w:rsidRPr="00D1321B" w:rsidRDefault="006D463C" w:rsidP="00443D66">
            <w:pPr>
              <w:jc w:val="both"/>
              <w:rPr>
                <w:rFonts w:cs="Calibri Light"/>
                <w:szCs w:val="22"/>
              </w:rPr>
            </w:pPr>
            <w:r w:rsidRPr="00D1321B">
              <w:rPr>
                <w:rFonts w:cs="Calibri Light"/>
                <w:szCs w:val="22"/>
              </w:rPr>
              <w:t>2</w:t>
            </w:r>
          </w:p>
        </w:tc>
      </w:tr>
      <w:tr w:rsidR="006D463C" w:rsidRPr="00A23ABF" w14:paraId="15242C06" w14:textId="77777777" w:rsidTr="00443D66">
        <w:trPr>
          <w:trHeight w:val="251"/>
        </w:trPr>
        <w:tc>
          <w:tcPr>
            <w:tcW w:w="7101" w:type="dxa"/>
            <w:vAlign w:val="center"/>
          </w:tcPr>
          <w:p w14:paraId="195FF709" w14:textId="77777777" w:rsidR="006D463C" w:rsidRPr="00A23ABF" w:rsidRDefault="006D463C" w:rsidP="00443D66">
            <w:pPr>
              <w:jc w:val="both"/>
              <w:rPr>
                <w:rFonts w:cs="Calibri Light"/>
                <w:szCs w:val="22"/>
              </w:rPr>
            </w:pPr>
            <w:r w:rsidRPr="00A23ABF">
              <w:rPr>
                <w:rFonts w:cs="Calibri Light"/>
                <w:szCs w:val="22"/>
              </w:rPr>
              <w:t>Future focused</w:t>
            </w:r>
          </w:p>
        </w:tc>
        <w:tc>
          <w:tcPr>
            <w:tcW w:w="7101" w:type="dxa"/>
            <w:vAlign w:val="center"/>
          </w:tcPr>
          <w:p w14:paraId="1194D10A" w14:textId="77777777" w:rsidR="006D463C" w:rsidRPr="00D1321B" w:rsidRDefault="006D463C" w:rsidP="00443D66">
            <w:pPr>
              <w:jc w:val="both"/>
              <w:rPr>
                <w:rFonts w:cs="Calibri Light"/>
                <w:szCs w:val="22"/>
              </w:rPr>
            </w:pPr>
            <w:r w:rsidRPr="00D1321B">
              <w:rPr>
                <w:rFonts w:cs="Calibri Light"/>
                <w:szCs w:val="22"/>
              </w:rPr>
              <w:t>2</w:t>
            </w:r>
          </w:p>
        </w:tc>
      </w:tr>
      <w:tr w:rsidR="006D463C" w:rsidRPr="00A23ABF" w14:paraId="4C718C63" w14:textId="77777777" w:rsidTr="00443D66">
        <w:trPr>
          <w:trHeight w:val="251"/>
        </w:trPr>
        <w:tc>
          <w:tcPr>
            <w:tcW w:w="7101" w:type="dxa"/>
            <w:vAlign w:val="center"/>
          </w:tcPr>
          <w:p w14:paraId="27B9AF48" w14:textId="77777777" w:rsidR="006D463C" w:rsidRPr="00A23ABF" w:rsidRDefault="006D463C" w:rsidP="00443D66">
            <w:pPr>
              <w:jc w:val="both"/>
              <w:rPr>
                <w:rFonts w:cs="Calibri Light"/>
                <w:szCs w:val="22"/>
              </w:rPr>
            </w:pPr>
            <w:r w:rsidRPr="00A23ABF">
              <w:rPr>
                <w:rFonts w:cs="Calibri Light"/>
                <w:szCs w:val="22"/>
              </w:rPr>
              <w:t>Financial sustainability</w:t>
            </w:r>
          </w:p>
        </w:tc>
        <w:tc>
          <w:tcPr>
            <w:tcW w:w="7101" w:type="dxa"/>
            <w:vAlign w:val="center"/>
          </w:tcPr>
          <w:p w14:paraId="1986337A" w14:textId="77777777" w:rsidR="006D463C" w:rsidRPr="00D1321B" w:rsidRDefault="006D463C" w:rsidP="00443D66">
            <w:pPr>
              <w:jc w:val="both"/>
              <w:rPr>
                <w:rFonts w:cs="Calibri Light"/>
                <w:szCs w:val="22"/>
              </w:rPr>
            </w:pPr>
            <w:r w:rsidRPr="00D1321B">
              <w:rPr>
                <w:rFonts w:cs="Calibri Light"/>
                <w:szCs w:val="22"/>
              </w:rPr>
              <w:t>2</w:t>
            </w:r>
          </w:p>
        </w:tc>
      </w:tr>
      <w:tr w:rsidR="006D463C" w:rsidRPr="00A23ABF" w14:paraId="06E0438B" w14:textId="77777777" w:rsidTr="00443D66">
        <w:trPr>
          <w:trHeight w:val="251"/>
        </w:trPr>
        <w:tc>
          <w:tcPr>
            <w:tcW w:w="7101" w:type="dxa"/>
            <w:vAlign w:val="center"/>
          </w:tcPr>
          <w:p w14:paraId="3B238D3A" w14:textId="77777777" w:rsidR="006D463C" w:rsidRPr="00A23ABF" w:rsidRDefault="006D463C" w:rsidP="00443D66">
            <w:pPr>
              <w:jc w:val="both"/>
              <w:rPr>
                <w:rFonts w:cs="Calibri Light"/>
                <w:szCs w:val="22"/>
              </w:rPr>
            </w:pPr>
            <w:r w:rsidRPr="00A23ABF">
              <w:rPr>
                <w:rFonts w:cs="Calibri Light"/>
                <w:szCs w:val="22"/>
              </w:rPr>
              <w:t>Ability to implement</w:t>
            </w:r>
          </w:p>
        </w:tc>
        <w:tc>
          <w:tcPr>
            <w:tcW w:w="7101" w:type="dxa"/>
            <w:vAlign w:val="center"/>
          </w:tcPr>
          <w:p w14:paraId="5DEDCD0D" w14:textId="77777777" w:rsidR="006D463C" w:rsidRPr="00D1321B" w:rsidRDefault="006D463C" w:rsidP="00443D66">
            <w:pPr>
              <w:jc w:val="both"/>
              <w:rPr>
                <w:rFonts w:cs="Calibri Light"/>
                <w:szCs w:val="22"/>
              </w:rPr>
            </w:pPr>
            <w:r w:rsidRPr="00D1321B">
              <w:rPr>
                <w:rFonts w:cs="Calibri Light"/>
                <w:szCs w:val="22"/>
              </w:rPr>
              <w:t xml:space="preserve">N/A </w:t>
            </w:r>
          </w:p>
        </w:tc>
      </w:tr>
    </w:tbl>
    <w:p w14:paraId="648BDA79" w14:textId="02A55777" w:rsidR="006D463C" w:rsidRDefault="00A466A1" w:rsidP="00A466A1">
      <w:pPr>
        <w:tabs>
          <w:tab w:val="left" w:pos="1500"/>
        </w:tabs>
        <w:jc w:val="both"/>
        <w:rPr>
          <w:rFonts w:cs="Calibri Light"/>
        </w:rPr>
      </w:pPr>
      <w:r>
        <w:rPr>
          <w:rFonts w:cs="Calibri Light"/>
        </w:rPr>
        <w:tab/>
      </w:r>
    </w:p>
    <w:p w14:paraId="5ABCD33E" w14:textId="77777777" w:rsidR="00354A01" w:rsidRDefault="00354A01" w:rsidP="00A466A1">
      <w:pPr>
        <w:tabs>
          <w:tab w:val="left" w:pos="1500"/>
        </w:tabs>
        <w:jc w:val="both"/>
        <w:rPr>
          <w:rFonts w:cs="Calibri Light"/>
        </w:rPr>
      </w:pPr>
    </w:p>
    <w:p w14:paraId="1900E0B8" w14:textId="77777777" w:rsidR="00354A01" w:rsidRDefault="00354A01" w:rsidP="00A466A1">
      <w:pPr>
        <w:tabs>
          <w:tab w:val="left" w:pos="1500"/>
        </w:tabs>
        <w:jc w:val="both"/>
        <w:rPr>
          <w:rFonts w:cs="Calibri Light"/>
        </w:rPr>
      </w:pPr>
    </w:p>
    <w:p w14:paraId="51B9BB99" w14:textId="77777777" w:rsidR="00354A01" w:rsidRDefault="00354A01" w:rsidP="00A466A1">
      <w:pPr>
        <w:tabs>
          <w:tab w:val="left" w:pos="1500"/>
        </w:tabs>
        <w:jc w:val="both"/>
        <w:rPr>
          <w:rFonts w:cs="Calibri Light"/>
        </w:rPr>
      </w:pPr>
    </w:p>
    <w:p w14:paraId="5D5EC4BB" w14:textId="77777777" w:rsidR="00354A01" w:rsidRDefault="00354A01" w:rsidP="00A466A1">
      <w:pPr>
        <w:tabs>
          <w:tab w:val="left" w:pos="1500"/>
        </w:tabs>
        <w:jc w:val="both"/>
        <w:rPr>
          <w:rFonts w:cs="Calibri Light"/>
        </w:rPr>
      </w:pPr>
    </w:p>
    <w:p w14:paraId="17AE2635" w14:textId="77777777" w:rsidR="00354A01" w:rsidRDefault="00354A01" w:rsidP="00A466A1">
      <w:pPr>
        <w:tabs>
          <w:tab w:val="left" w:pos="1500"/>
        </w:tabs>
        <w:jc w:val="both"/>
        <w:rPr>
          <w:rFonts w:cs="Calibri Light"/>
        </w:rPr>
      </w:pPr>
    </w:p>
    <w:p w14:paraId="0EFC84CA" w14:textId="77777777" w:rsidR="00354A01" w:rsidRDefault="00354A01" w:rsidP="00A466A1">
      <w:pPr>
        <w:tabs>
          <w:tab w:val="left" w:pos="1500"/>
        </w:tabs>
        <w:jc w:val="both"/>
        <w:rPr>
          <w:rFonts w:cs="Calibri Light"/>
        </w:rPr>
      </w:pPr>
    </w:p>
    <w:p w14:paraId="52D85163" w14:textId="77777777" w:rsidR="005A4B6D" w:rsidRDefault="005A4B6D" w:rsidP="00A466A1">
      <w:pPr>
        <w:tabs>
          <w:tab w:val="left" w:pos="1500"/>
        </w:tabs>
        <w:jc w:val="both"/>
        <w:rPr>
          <w:rFonts w:cs="Calibri Light"/>
        </w:rPr>
      </w:pPr>
    </w:p>
    <w:p w14:paraId="087F0271" w14:textId="77777777" w:rsidR="00354A01" w:rsidRDefault="00354A01" w:rsidP="00A466A1">
      <w:pPr>
        <w:tabs>
          <w:tab w:val="left" w:pos="1500"/>
        </w:tabs>
        <w:jc w:val="both"/>
        <w:rPr>
          <w:rFonts w:cs="Calibri Light"/>
        </w:rPr>
      </w:pPr>
    </w:p>
    <w:p w14:paraId="3AC170A2" w14:textId="32E32913" w:rsidR="00BE479D" w:rsidRPr="00BE479D" w:rsidRDefault="00BE479D" w:rsidP="00BE479D">
      <w:pPr>
        <w:rPr>
          <w:rFonts w:asciiTheme="minorHAnsi" w:hAnsiTheme="minorHAnsi"/>
          <w:b/>
          <w:szCs w:val="22"/>
        </w:rPr>
      </w:pPr>
      <w:r w:rsidRPr="00BE479D">
        <w:rPr>
          <w:rFonts w:asciiTheme="minorHAnsi" w:hAnsiTheme="minorHAnsi"/>
          <w:b/>
          <w:szCs w:val="22"/>
        </w:rPr>
        <w:lastRenderedPageBreak/>
        <w:t xml:space="preserve">Table 3: Playgroups – Current service alignment with policy objectives </w:t>
      </w:r>
    </w:p>
    <w:tbl>
      <w:tblPr>
        <w:tblStyle w:val="TableGrid"/>
        <w:tblW w:w="5334" w:type="pct"/>
        <w:jc w:val="center"/>
        <w:tblLook w:val="04A0" w:firstRow="1" w:lastRow="0" w:firstColumn="1" w:lastColumn="0" w:noHBand="0" w:noVBand="1"/>
      </w:tblPr>
      <w:tblGrid>
        <w:gridCol w:w="2593"/>
        <w:gridCol w:w="1356"/>
        <w:gridCol w:w="966"/>
        <w:gridCol w:w="1355"/>
        <w:gridCol w:w="1376"/>
        <w:gridCol w:w="1660"/>
        <w:gridCol w:w="1246"/>
        <w:gridCol w:w="1415"/>
        <w:gridCol w:w="1597"/>
        <w:gridCol w:w="1557"/>
      </w:tblGrid>
      <w:tr w:rsidR="006D463C" w:rsidRPr="00977DB4" w14:paraId="2D52375F" w14:textId="77777777" w:rsidTr="00443D66">
        <w:trPr>
          <w:trHeight w:val="829"/>
          <w:jc w:val="center"/>
        </w:trPr>
        <w:tc>
          <w:tcPr>
            <w:tcW w:w="857" w:type="pct"/>
            <w:shd w:val="clear" w:color="auto" w:fill="4BACC6" w:themeFill="accent5"/>
            <w:vAlign w:val="center"/>
          </w:tcPr>
          <w:p w14:paraId="6B8AA1F0" w14:textId="77777777" w:rsidR="006D463C" w:rsidRPr="00977DB4" w:rsidRDefault="006D463C" w:rsidP="00443D66">
            <w:pPr>
              <w:spacing w:after="120"/>
              <w:jc w:val="both"/>
              <w:rPr>
                <w:rFonts w:cs="Calibri Light"/>
                <w:b/>
                <w:sz w:val="20"/>
              </w:rPr>
            </w:pPr>
          </w:p>
          <w:p w14:paraId="4073524C" w14:textId="77777777" w:rsidR="006D463C" w:rsidRPr="00977DB4" w:rsidRDefault="006D463C" w:rsidP="00443D66">
            <w:pPr>
              <w:spacing w:after="120"/>
              <w:jc w:val="both"/>
              <w:rPr>
                <w:rFonts w:cs="Calibri Light"/>
                <w:b/>
                <w:sz w:val="20"/>
              </w:rPr>
            </w:pPr>
          </w:p>
          <w:p w14:paraId="23290CD8" w14:textId="77777777" w:rsidR="006D463C" w:rsidRPr="00FF1558" w:rsidRDefault="006D463C" w:rsidP="00443D66">
            <w:pPr>
              <w:spacing w:after="120"/>
              <w:jc w:val="both"/>
              <w:rPr>
                <w:rFonts w:cs="Calibri Light"/>
                <w:b/>
                <w:sz w:val="20"/>
              </w:rPr>
            </w:pPr>
          </w:p>
        </w:tc>
        <w:tc>
          <w:tcPr>
            <w:tcW w:w="448" w:type="pct"/>
            <w:shd w:val="clear" w:color="auto" w:fill="4BACC6" w:themeFill="accent5"/>
            <w:vAlign w:val="center"/>
          </w:tcPr>
          <w:p w14:paraId="78DE8F22"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Affordable safe and a high quality service</w:t>
            </w:r>
          </w:p>
        </w:tc>
        <w:tc>
          <w:tcPr>
            <w:tcW w:w="319" w:type="pct"/>
            <w:shd w:val="clear" w:color="auto" w:fill="4BACC6" w:themeFill="accent5"/>
            <w:vAlign w:val="center"/>
          </w:tcPr>
          <w:p w14:paraId="0D26154C"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Meets the current needs of families</w:t>
            </w:r>
          </w:p>
        </w:tc>
        <w:tc>
          <w:tcPr>
            <w:tcW w:w="448" w:type="pct"/>
            <w:shd w:val="clear" w:color="auto" w:fill="4BACC6" w:themeFill="accent5"/>
            <w:vAlign w:val="center"/>
          </w:tcPr>
          <w:p w14:paraId="090BC786"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Meets the future needs of families (until 2031)</w:t>
            </w:r>
          </w:p>
        </w:tc>
        <w:tc>
          <w:tcPr>
            <w:tcW w:w="455" w:type="pct"/>
            <w:shd w:val="clear" w:color="auto" w:fill="4BACC6" w:themeFill="accent5"/>
            <w:vAlign w:val="center"/>
          </w:tcPr>
          <w:p w14:paraId="23F21B06"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Financially sustainable</w:t>
            </w:r>
          </w:p>
        </w:tc>
        <w:tc>
          <w:tcPr>
            <w:tcW w:w="549" w:type="pct"/>
            <w:shd w:val="clear" w:color="auto" w:fill="4BACC6" w:themeFill="accent5"/>
            <w:vAlign w:val="center"/>
          </w:tcPr>
          <w:p w14:paraId="1A0389A0"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Compliant with relevant policy and legislation</w:t>
            </w:r>
          </w:p>
        </w:tc>
        <w:tc>
          <w:tcPr>
            <w:tcW w:w="412" w:type="pct"/>
            <w:shd w:val="clear" w:color="auto" w:fill="4BACC6" w:themeFill="accent5"/>
            <w:vAlign w:val="center"/>
          </w:tcPr>
          <w:p w14:paraId="14C38DCD"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Collaborates</w:t>
            </w:r>
            <w:r w:rsidRPr="00977DB4">
              <w:rPr>
                <w:rFonts w:cs="Calibri Light"/>
                <w:b/>
                <w:color w:val="FFFFFF" w:themeColor="background1"/>
                <w:sz w:val="20"/>
              </w:rPr>
              <w:t xml:space="preserve"> </w:t>
            </w:r>
            <w:r w:rsidRPr="00FF1558">
              <w:rPr>
                <w:rFonts w:cs="Calibri Light"/>
                <w:b/>
                <w:color w:val="FFFFFF" w:themeColor="background1"/>
                <w:sz w:val="20"/>
              </w:rPr>
              <w:t>with other services</w:t>
            </w:r>
          </w:p>
        </w:tc>
        <w:tc>
          <w:tcPr>
            <w:tcW w:w="468" w:type="pct"/>
            <w:shd w:val="clear" w:color="auto" w:fill="4BACC6" w:themeFill="accent5"/>
            <w:vAlign w:val="center"/>
          </w:tcPr>
          <w:p w14:paraId="2D23C0AC"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Accessible to the community</w:t>
            </w:r>
          </w:p>
        </w:tc>
        <w:tc>
          <w:tcPr>
            <w:tcW w:w="528" w:type="pct"/>
            <w:shd w:val="clear" w:color="auto" w:fill="4BACC6" w:themeFill="accent5"/>
            <w:vAlign w:val="center"/>
          </w:tcPr>
          <w:p w14:paraId="4FA36019"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Contemporary, sustainable and fit for purpose facilities</w:t>
            </w:r>
          </w:p>
        </w:tc>
        <w:tc>
          <w:tcPr>
            <w:tcW w:w="515" w:type="pct"/>
            <w:shd w:val="clear" w:color="auto" w:fill="4BACC6" w:themeFill="accent5"/>
            <w:vAlign w:val="center"/>
          </w:tcPr>
          <w:p w14:paraId="49AA8236" w14:textId="77777777" w:rsidR="006D463C" w:rsidRPr="00FF1558" w:rsidRDefault="006D463C" w:rsidP="00443D66">
            <w:pPr>
              <w:spacing w:after="120"/>
              <w:jc w:val="both"/>
              <w:rPr>
                <w:rFonts w:cs="Calibri Light"/>
                <w:b/>
                <w:color w:val="FFFFFF" w:themeColor="background1"/>
                <w:sz w:val="20"/>
              </w:rPr>
            </w:pPr>
            <w:r w:rsidRPr="00FF1558">
              <w:rPr>
                <w:rFonts w:cs="Calibri Light"/>
                <w:b/>
                <w:color w:val="FFFFFF" w:themeColor="background1"/>
                <w:sz w:val="20"/>
              </w:rPr>
              <w:t>Provides natural environments</w:t>
            </w:r>
          </w:p>
        </w:tc>
      </w:tr>
      <w:tr w:rsidR="006D463C" w:rsidRPr="00977DB4" w14:paraId="7C2C8280" w14:textId="77777777" w:rsidTr="00443D66">
        <w:trPr>
          <w:trHeight w:val="70"/>
          <w:jc w:val="center"/>
        </w:trPr>
        <w:tc>
          <w:tcPr>
            <w:tcW w:w="857" w:type="pct"/>
            <w:vAlign w:val="center"/>
          </w:tcPr>
          <w:p w14:paraId="4623049D" w14:textId="77777777" w:rsidR="006D463C" w:rsidRPr="00D63049" w:rsidRDefault="006D463C" w:rsidP="00443D66">
            <w:pPr>
              <w:rPr>
                <w:sz w:val="20"/>
              </w:rPr>
            </w:pPr>
          </w:p>
          <w:p w14:paraId="4874D15A" w14:textId="77777777" w:rsidR="006D463C" w:rsidRPr="00D63049" w:rsidRDefault="006D463C" w:rsidP="00443D66">
            <w:pPr>
              <w:rPr>
                <w:sz w:val="20"/>
              </w:rPr>
            </w:pPr>
            <w:r w:rsidRPr="00D63049">
              <w:rPr>
                <w:sz w:val="20"/>
              </w:rPr>
              <w:t>St Kilda Playgroup Inc (operates from Bubup Nairm Family and Children’s Centre)</w:t>
            </w:r>
          </w:p>
        </w:tc>
        <w:tc>
          <w:tcPr>
            <w:tcW w:w="448" w:type="pct"/>
            <w:vAlign w:val="center"/>
          </w:tcPr>
          <w:p w14:paraId="44904D20" w14:textId="77777777" w:rsidR="006D463C" w:rsidRPr="00D63049" w:rsidRDefault="006D463C" w:rsidP="00443D66">
            <w:pPr>
              <w:spacing w:after="120"/>
              <w:jc w:val="both"/>
              <w:rPr>
                <w:rFonts w:cs="Calibri Light"/>
                <w:sz w:val="20"/>
              </w:rPr>
            </w:pPr>
          </w:p>
          <w:p w14:paraId="6EEB9FE3" w14:textId="77777777" w:rsidR="006D463C" w:rsidRPr="00D63049" w:rsidRDefault="006D463C" w:rsidP="00443D66">
            <w:pPr>
              <w:spacing w:after="120"/>
              <w:jc w:val="both"/>
              <w:rPr>
                <w:rFonts w:cs="Calibri Light"/>
                <w:sz w:val="20"/>
              </w:rPr>
            </w:pPr>
            <w:r w:rsidRPr="00D63049">
              <w:rPr>
                <w:rFonts w:cs="Calibri Light"/>
                <w:sz w:val="20"/>
              </w:rPr>
              <w:t>3</w:t>
            </w:r>
          </w:p>
        </w:tc>
        <w:tc>
          <w:tcPr>
            <w:tcW w:w="319" w:type="pct"/>
            <w:vAlign w:val="center"/>
          </w:tcPr>
          <w:p w14:paraId="6061AA72" w14:textId="77777777" w:rsidR="006D463C" w:rsidRPr="00D63049" w:rsidRDefault="006D463C" w:rsidP="00443D66">
            <w:pPr>
              <w:spacing w:after="120"/>
              <w:jc w:val="both"/>
              <w:rPr>
                <w:rFonts w:cs="Calibri Light"/>
                <w:sz w:val="20"/>
              </w:rPr>
            </w:pPr>
          </w:p>
          <w:p w14:paraId="1DD4AF4F" w14:textId="77777777" w:rsidR="006D463C" w:rsidRPr="00D63049" w:rsidRDefault="006D463C" w:rsidP="00443D66">
            <w:pPr>
              <w:spacing w:after="120"/>
              <w:jc w:val="both"/>
              <w:rPr>
                <w:rFonts w:cs="Calibri Light"/>
                <w:sz w:val="20"/>
              </w:rPr>
            </w:pPr>
            <w:r w:rsidRPr="00D63049">
              <w:rPr>
                <w:rFonts w:cs="Calibri Light"/>
                <w:sz w:val="20"/>
              </w:rPr>
              <w:t>3</w:t>
            </w:r>
          </w:p>
        </w:tc>
        <w:tc>
          <w:tcPr>
            <w:tcW w:w="448" w:type="pct"/>
            <w:vAlign w:val="center"/>
          </w:tcPr>
          <w:p w14:paraId="03561FA7" w14:textId="77777777" w:rsidR="006D463C" w:rsidRPr="00D63049" w:rsidRDefault="006D463C" w:rsidP="00443D66">
            <w:pPr>
              <w:keepNext/>
              <w:keepLines/>
              <w:jc w:val="both"/>
              <w:outlineLvl w:val="0"/>
              <w:rPr>
                <w:rFonts w:cs="Calibri Light"/>
                <w:bCs/>
                <w:color w:val="215868" w:themeColor="accent5" w:themeShade="80"/>
                <w:sz w:val="20"/>
              </w:rPr>
            </w:pPr>
          </w:p>
          <w:p w14:paraId="1A08F4C1" w14:textId="77777777" w:rsidR="006D463C" w:rsidRPr="00D63049" w:rsidRDefault="006D463C" w:rsidP="00443D66">
            <w:pPr>
              <w:jc w:val="both"/>
              <w:rPr>
                <w:rFonts w:cs="Calibri Light"/>
                <w:sz w:val="20"/>
              </w:rPr>
            </w:pPr>
            <w:r w:rsidRPr="00D63049">
              <w:rPr>
                <w:rFonts w:cs="Calibri Light"/>
                <w:sz w:val="20"/>
              </w:rPr>
              <w:t>3</w:t>
            </w:r>
          </w:p>
        </w:tc>
        <w:tc>
          <w:tcPr>
            <w:tcW w:w="455" w:type="pct"/>
            <w:vAlign w:val="center"/>
          </w:tcPr>
          <w:p w14:paraId="64A25499" w14:textId="77777777" w:rsidR="006D463C" w:rsidRPr="00D63049" w:rsidRDefault="006D463C" w:rsidP="00443D66">
            <w:pPr>
              <w:spacing w:after="120"/>
              <w:jc w:val="both"/>
              <w:rPr>
                <w:rFonts w:cs="Calibri Light"/>
                <w:sz w:val="20"/>
              </w:rPr>
            </w:pPr>
          </w:p>
          <w:p w14:paraId="42944C2C" w14:textId="77777777" w:rsidR="006D463C" w:rsidRPr="00D63049" w:rsidRDefault="006D463C" w:rsidP="00443D66">
            <w:pPr>
              <w:spacing w:after="120"/>
              <w:jc w:val="both"/>
              <w:rPr>
                <w:rFonts w:cs="Calibri Light"/>
                <w:sz w:val="20"/>
              </w:rPr>
            </w:pPr>
            <w:r w:rsidRPr="00D63049">
              <w:rPr>
                <w:rFonts w:cs="Calibri Light"/>
                <w:sz w:val="20"/>
              </w:rPr>
              <w:t>2</w:t>
            </w:r>
          </w:p>
        </w:tc>
        <w:tc>
          <w:tcPr>
            <w:tcW w:w="549" w:type="pct"/>
            <w:vAlign w:val="center"/>
          </w:tcPr>
          <w:p w14:paraId="4E3AFE9D" w14:textId="77777777" w:rsidR="006D463C" w:rsidRPr="00D63049" w:rsidRDefault="006D463C" w:rsidP="00443D66">
            <w:pPr>
              <w:spacing w:after="120"/>
              <w:jc w:val="both"/>
              <w:rPr>
                <w:rFonts w:cs="Calibri Light"/>
                <w:sz w:val="20"/>
              </w:rPr>
            </w:pPr>
          </w:p>
          <w:p w14:paraId="4846A394" w14:textId="77777777" w:rsidR="006D463C" w:rsidRPr="00D63049" w:rsidRDefault="006D463C" w:rsidP="00443D66">
            <w:pPr>
              <w:spacing w:after="120"/>
              <w:jc w:val="both"/>
              <w:rPr>
                <w:rFonts w:cs="Calibri Light"/>
                <w:sz w:val="20"/>
              </w:rPr>
            </w:pPr>
            <w:r w:rsidRPr="00D63049">
              <w:rPr>
                <w:rFonts w:cs="Calibri Light"/>
                <w:sz w:val="20"/>
              </w:rPr>
              <w:t>2</w:t>
            </w:r>
          </w:p>
        </w:tc>
        <w:tc>
          <w:tcPr>
            <w:tcW w:w="412" w:type="pct"/>
            <w:vAlign w:val="center"/>
          </w:tcPr>
          <w:p w14:paraId="58FE36BC" w14:textId="77777777" w:rsidR="006D463C" w:rsidRPr="00D63049" w:rsidRDefault="006D463C" w:rsidP="00443D66">
            <w:pPr>
              <w:spacing w:after="120"/>
              <w:jc w:val="both"/>
              <w:rPr>
                <w:rFonts w:cs="Calibri Light"/>
                <w:sz w:val="20"/>
              </w:rPr>
            </w:pPr>
          </w:p>
          <w:p w14:paraId="2B86BF90" w14:textId="77777777" w:rsidR="006D463C" w:rsidRPr="00D63049" w:rsidRDefault="006D463C" w:rsidP="00443D66">
            <w:pPr>
              <w:spacing w:after="120"/>
              <w:jc w:val="both"/>
              <w:rPr>
                <w:rFonts w:cs="Calibri Light"/>
                <w:sz w:val="20"/>
              </w:rPr>
            </w:pPr>
            <w:r w:rsidRPr="00D63049">
              <w:rPr>
                <w:rFonts w:cs="Calibri Light"/>
                <w:sz w:val="20"/>
              </w:rPr>
              <w:t>3</w:t>
            </w:r>
          </w:p>
        </w:tc>
        <w:tc>
          <w:tcPr>
            <w:tcW w:w="468" w:type="pct"/>
            <w:vAlign w:val="center"/>
          </w:tcPr>
          <w:p w14:paraId="6B6FB50D" w14:textId="77777777" w:rsidR="006D463C" w:rsidRPr="00D63049" w:rsidRDefault="006D463C" w:rsidP="00443D66">
            <w:pPr>
              <w:spacing w:after="120"/>
              <w:jc w:val="both"/>
              <w:rPr>
                <w:rFonts w:cs="Calibri Light"/>
                <w:sz w:val="20"/>
              </w:rPr>
            </w:pPr>
          </w:p>
          <w:p w14:paraId="3781A756" w14:textId="77777777" w:rsidR="006D463C" w:rsidRPr="00D63049" w:rsidRDefault="006D463C" w:rsidP="00443D66">
            <w:pPr>
              <w:spacing w:after="120"/>
              <w:jc w:val="both"/>
              <w:rPr>
                <w:rFonts w:cs="Calibri Light"/>
                <w:sz w:val="20"/>
              </w:rPr>
            </w:pPr>
            <w:r w:rsidRPr="00D63049">
              <w:rPr>
                <w:rFonts w:cs="Calibri Light"/>
                <w:sz w:val="20"/>
              </w:rPr>
              <w:t>3</w:t>
            </w:r>
          </w:p>
        </w:tc>
        <w:tc>
          <w:tcPr>
            <w:tcW w:w="528" w:type="pct"/>
            <w:vAlign w:val="center"/>
          </w:tcPr>
          <w:p w14:paraId="03FD7293" w14:textId="77777777" w:rsidR="006D463C" w:rsidRPr="00D63049" w:rsidRDefault="006D463C" w:rsidP="00443D66">
            <w:pPr>
              <w:spacing w:after="120"/>
              <w:jc w:val="both"/>
              <w:rPr>
                <w:rFonts w:cs="Calibri Light"/>
                <w:sz w:val="20"/>
              </w:rPr>
            </w:pPr>
          </w:p>
          <w:p w14:paraId="2D212D32" w14:textId="77777777" w:rsidR="006D463C" w:rsidRPr="00D63049" w:rsidRDefault="006D463C" w:rsidP="00443D66">
            <w:pPr>
              <w:spacing w:after="120"/>
              <w:jc w:val="both"/>
              <w:rPr>
                <w:rFonts w:cs="Calibri Light"/>
                <w:sz w:val="20"/>
              </w:rPr>
            </w:pPr>
            <w:r w:rsidRPr="00D63049">
              <w:rPr>
                <w:rFonts w:cs="Calibri Light"/>
                <w:sz w:val="20"/>
              </w:rPr>
              <w:t>3</w:t>
            </w:r>
          </w:p>
        </w:tc>
        <w:tc>
          <w:tcPr>
            <w:tcW w:w="515" w:type="pct"/>
            <w:vAlign w:val="center"/>
          </w:tcPr>
          <w:p w14:paraId="6CCFAF0D" w14:textId="77777777" w:rsidR="006D463C" w:rsidRPr="00D63049" w:rsidRDefault="006D463C" w:rsidP="00443D66">
            <w:pPr>
              <w:spacing w:after="120"/>
              <w:jc w:val="both"/>
              <w:rPr>
                <w:rFonts w:cs="Calibri Light"/>
                <w:sz w:val="20"/>
              </w:rPr>
            </w:pPr>
          </w:p>
          <w:p w14:paraId="767B8865" w14:textId="77777777" w:rsidR="006D463C" w:rsidRPr="00D63049" w:rsidRDefault="006D463C" w:rsidP="00443D66">
            <w:pPr>
              <w:spacing w:after="120"/>
              <w:jc w:val="both"/>
              <w:rPr>
                <w:rFonts w:cs="Calibri Light"/>
                <w:sz w:val="20"/>
              </w:rPr>
            </w:pPr>
            <w:r w:rsidRPr="00D63049">
              <w:rPr>
                <w:rFonts w:cs="Calibri Light"/>
                <w:sz w:val="20"/>
              </w:rPr>
              <w:t>3</w:t>
            </w:r>
          </w:p>
        </w:tc>
      </w:tr>
      <w:tr w:rsidR="006D463C" w:rsidRPr="00977DB4" w14:paraId="1EAFB193" w14:textId="77777777" w:rsidTr="00443D66">
        <w:trPr>
          <w:trHeight w:val="345"/>
          <w:jc w:val="center"/>
        </w:trPr>
        <w:tc>
          <w:tcPr>
            <w:tcW w:w="857" w:type="pct"/>
            <w:vAlign w:val="center"/>
          </w:tcPr>
          <w:p w14:paraId="5297536C" w14:textId="77777777" w:rsidR="006D463C" w:rsidRPr="00D63049" w:rsidRDefault="006D463C" w:rsidP="00443D66">
            <w:pPr>
              <w:rPr>
                <w:sz w:val="20"/>
              </w:rPr>
            </w:pPr>
            <w:r w:rsidRPr="00D63049">
              <w:rPr>
                <w:sz w:val="20"/>
              </w:rPr>
              <w:t>Elwood Community Playgroup</w:t>
            </w:r>
          </w:p>
        </w:tc>
        <w:tc>
          <w:tcPr>
            <w:tcW w:w="448" w:type="pct"/>
            <w:vAlign w:val="center"/>
          </w:tcPr>
          <w:p w14:paraId="126837DE" w14:textId="77777777" w:rsidR="006D463C" w:rsidRPr="00D63049" w:rsidRDefault="006D463C" w:rsidP="00443D66">
            <w:pPr>
              <w:spacing w:after="120"/>
              <w:jc w:val="both"/>
              <w:rPr>
                <w:rFonts w:cs="Calibri Light"/>
                <w:sz w:val="20"/>
              </w:rPr>
            </w:pPr>
          </w:p>
          <w:p w14:paraId="43340D20" w14:textId="77777777" w:rsidR="006D463C" w:rsidRPr="00D63049" w:rsidRDefault="006D463C" w:rsidP="00443D66">
            <w:pPr>
              <w:spacing w:after="120"/>
              <w:jc w:val="both"/>
              <w:rPr>
                <w:rFonts w:cs="Calibri Light"/>
                <w:sz w:val="20"/>
              </w:rPr>
            </w:pPr>
            <w:r w:rsidRPr="00D63049">
              <w:rPr>
                <w:rFonts w:cs="Calibri Light"/>
                <w:sz w:val="20"/>
              </w:rPr>
              <w:t>3</w:t>
            </w:r>
          </w:p>
        </w:tc>
        <w:tc>
          <w:tcPr>
            <w:tcW w:w="319" w:type="pct"/>
            <w:vAlign w:val="center"/>
          </w:tcPr>
          <w:p w14:paraId="3EE8576C" w14:textId="77777777" w:rsidR="006D463C" w:rsidRPr="00D63049" w:rsidRDefault="006D463C" w:rsidP="00443D66">
            <w:pPr>
              <w:spacing w:after="120"/>
              <w:jc w:val="both"/>
              <w:rPr>
                <w:rFonts w:cs="Calibri Light"/>
                <w:sz w:val="20"/>
              </w:rPr>
            </w:pPr>
          </w:p>
          <w:p w14:paraId="726E990E" w14:textId="77777777" w:rsidR="006D463C" w:rsidRPr="00D63049" w:rsidRDefault="006D463C" w:rsidP="00443D66">
            <w:pPr>
              <w:spacing w:after="120"/>
              <w:jc w:val="both"/>
              <w:rPr>
                <w:rFonts w:cs="Calibri Light"/>
                <w:sz w:val="20"/>
              </w:rPr>
            </w:pPr>
            <w:r w:rsidRPr="00D63049">
              <w:rPr>
                <w:rFonts w:cs="Calibri Light"/>
                <w:sz w:val="20"/>
              </w:rPr>
              <w:t>3</w:t>
            </w:r>
          </w:p>
        </w:tc>
        <w:tc>
          <w:tcPr>
            <w:tcW w:w="448" w:type="pct"/>
            <w:vAlign w:val="center"/>
          </w:tcPr>
          <w:p w14:paraId="17F2B196" w14:textId="77777777" w:rsidR="006D463C" w:rsidRPr="00D63049" w:rsidRDefault="006D463C" w:rsidP="00443D66">
            <w:pPr>
              <w:spacing w:after="120"/>
              <w:jc w:val="both"/>
              <w:rPr>
                <w:rFonts w:cs="Calibri Light"/>
                <w:bCs/>
                <w:sz w:val="20"/>
              </w:rPr>
            </w:pPr>
          </w:p>
          <w:p w14:paraId="549398F0" w14:textId="77777777" w:rsidR="006D463C" w:rsidRPr="00D63049" w:rsidRDefault="006D463C" w:rsidP="00443D66">
            <w:pPr>
              <w:spacing w:after="120"/>
              <w:jc w:val="both"/>
              <w:rPr>
                <w:rFonts w:cs="Calibri Light"/>
                <w:sz w:val="20"/>
              </w:rPr>
            </w:pPr>
            <w:r w:rsidRPr="00D63049">
              <w:rPr>
                <w:rFonts w:cs="Calibri Light"/>
                <w:bCs/>
                <w:sz w:val="20"/>
              </w:rPr>
              <w:t>3</w:t>
            </w:r>
          </w:p>
        </w:tc>
        <w:tc>
          <w:tcPr>
            <w:tcW w:w="455" w:type="pct"/>
            <w:vAlign w:val="center"/>
          </w:tcPr>
          <w:p w14:paraId="3D5F1A09" w14:textId="77777777" w:rsidR="006D463C" w:rsidRPr="00D63049" w:rsidRDefault="006D463C" w:rsidP="00443D66">
            <w:pPr>
              <w:jc w:val="both"/>
              <w:rPr>
                <w:sz w:val="20"/>
              </w:rPr>
            </w:pPr>
            <w:r w:rsidRPr="00D63049">
              <w:rPr>
                <w:sz w:val="20"/>
              </w:rPr>
              <w:t xml:space="preserve"> </w:t>
            </w:r>
          </w:p>
          <w:p w14:paraId="0476A5DD" w14:textId="77777777" w:rsidR="006D463C" w:rsidRPr="00D63049" w:rsidRDefault="006D463C" w:rsidP="00443D66">
            <w:pPr>
              <w:jc w:val="both"/>
              <w:rPr>
                <w:sz w:val="20"/>
              </w:rPr>
            </w:pPr>
            <w:r w:rsidRPr="00D63049">
              <w:rPr>
                <w:sz w:val="20"/>
              </w:rPr>
              <w:t>2</w:t>
            </w:r>
          </w:p>
        </w:tc>
        <w:tc>
          <w:tcPr>
            <w:tcW w:w="549" w:type="pct"/>
            <w:vAlign w:val="center"/>
          </w:tcPr>
          <w:p w14:paraId="56C5B38D" w14:textId="77777777" w:rsidR="006D463C" w:rsidRPr="00D63049" w:rsidRDefault="006D463C" w:rsidP="00443D66">
            <w:pPr>
              <w:spacing w:after="120"/>
              <w:jc w:val="both"/>
              <w:rPr>
                <w:rFonts w:cs="Calibri Light"/>
                <w:bCs/>
                <w:sz w:val="20"/>
              </w:rPr>
            </w:pPr>
          </w:p>
          <w:p w14:paraId="7985FEC3" w14:textId="77777777" w:rsidR="006D463C" w:rsidRPr="00D63049" w:rsidRDefault="006D463C" w:rsidP="00443D66">
            <w:pPr>
              <w:spacing w:after="120"/>
              <w:jc w:val="both"/>
              <w:rPr>
                <w:rFonts w:cs="Calibri Light"/>
                <w:sz w:val="20"/>
              </w:rPr>
            </w:pPr>
            <w:r w:rsidRPr="00D63049">
              <w:rPr>
                <w:rFonts w:cs="Calibri Light"/>
                <w:bCs/>
                <w:sz w:val="20"/>
              </w:rPr>
              <w:t>2</w:t>
            </w:r>
          </w:p>
        </w:tc>
        <w:tc>
          <w:tcPr>
            <w:tcW w:w="412" w:type="pct"/>
            <w:vAlign w:val="center"/>
          </w:tcPr>
          <w:p w14:paraId="248B772D" w14:textId="77777777" w:rsidR="006D463C" w:rsidRPr="00D63049" w:rsidRDefault="006D463C" w:rsidP="00443D66">
            <w:pPr>
              <w:spacing w:after="120"/>
              <w:jc w:val="both"/>
              <w:rPr>
                <w:rFonts w:cs="Calibri Light"/>
                <w:sz w:val="20"/>
              </w:rPr>
            </w:pPr>
          </w:p>
          <w:p w14:paraId="1567C840" w14:textId="77777777" w:rsidR="006D463C" w:rsidRPr="00D63049" w:rsidRDefault="006D463C" w:rsidP="00443D66">
            <w:pPr>
              <w:spacing w:after="120"/>
              <w:jc w:val="both"/>
              <w:rPr>
                <w:rFonts w:cs="Calibri Light"/>
                <w:sz w:val="20"/>
              </w:rPr>
            </w:pPr>
            <w:r w:rsidRPr="00D63049">
              <w:rPr>
                <w:rFonts w:cs="Calibri Light"/>
                <w:sz w:val="20"/>
              </w:rPr>
              <w:t>2</w:t>
            </w:r>
          </w:p>
        </w:tc>
        <w:tc>
          <w:tcPr>
            <w:tcW w:w="468" w:type="pct"/>
            <w:vAlign w:val="center"/>
          </w:tcPr>
          <w:p w14:paraId="4979FCFE" w14:textId="77777777" w:rsidR="006D463C" w:rsidRPr="00D63049" w:rsidRDefault="006D463C" w:rsidP="00443D66">
            <w:pPr>
              <w:spacing w:after="120"/>
              <w:jc w:val="both"/>
              <w:rPr>
                <w:rFonts w:cs="Calibri Light"/>
                <w:sz w:val="20"/>
              </w:rPr>
            </w:pPr>
          </w:p>
          <w:p w14:paraId="67EB6986" w14:textId="77777777" w:rsidR="006D463C" w:rsidRPr="00D63049" w:rsidRDefault="006D463C" w:rsidP="00443D66">
            <w:pPr>
              <w:spacing w:after="120"/>
              <w:jc w:val="both"/>
              <w:rPr>
                <w:rFonts w:cs="Calibri Light"/>
                <w:sz w:val="20"/>
              </w:rPr>
            </w:pPr>
            <w:r w:rsidRPr="00D63049">
              <w:rPr>
                <w:rFonts w:cs="Calibri Light"/>
                <w:sz w:val="20"/>
              </w:rPr>
              <w:t>3</w:t>
            </w:r>
          </w:p>
        </w:tc>
        <w:tc>
          <w:tcPr>
            <w:tcW w:w="528" w:type="pct"/>
            <w:vAlign w:val="center"/>
          </w:tcPr>
          <w:p w14:paraId="4D3C1DEF" w14:textId="77777777" w:rsidR="006D463C" w:rsidRPr="00D63049" w:rsidRDefault="006D463C" w:rsidP="00443D66">
            <w:pPr>
              <w:spacing w:after="120"/>
              <w:jc w:val="both"/>
              <w:rPr>
                <w:rFonts w:cs="Calibri Light"/>
                <w:sz w:val="20"/>
              </w:rPr>
            </w:pPr>
          </w:p>
          <w:p w14:paraId="16553504" w14:textId="77777777" w:rsidR="006D463C" w:rsidRPr="00D63049" w:rsidRDefault="006D463C" w:rsidP="00443D66">
            <w:pPr>
              <w:spacing w:after="120"/>
              <w:jc w:val="both"/>
              <w:rPr>
                <w:rFonts w:cs="Calibri Light"/>
                <w:sz w:val="20"/>
              </w:rPr>
            </w:pPr>
            <w:r w:rsidRPr="00D63049">
              <w:rPr>
                <w:rFonts w:cs="Calibri Light"/>
                <w:sz w:val="20"/>
              </w:rPr>
              <w:t>2</w:t>
            </w:r>
          </w:p>
        </w:tc>
        <w:tc>
          <w:tcPr>
            <w:tcW w:w="515" w:type="pct"/>
            <w:vAlign w:val="center"/>
          </w:tcPr>
          <w:p w14:paraId="5DDF901A" w14:textId="77777777" w:rsidR="006D463C" w:rsidRPr="00D63049" w:rsidRDefault="006D463C" w:rsidP="00443D66">
            <w:pPr>
              <w:spacing w:after="120"/>
              <w:jc w:val="both"/>
              <w:rPr>
                <w:rFonts w:cs="Calibri Light"/>
                <w:sz w:val="20"/>
              </w:rPr>
            </w:pPr>
          </w:p>
          <w:p w14:paraId="64A81161" w14:textId="77777777" w:rsidR="006D463C" w:rsidRPr="00D63049" w:rsidRDefault="006D463C" w:rsidP="00443D66">
            <w:pPr>
              <w:spacing w:after="120"/>
              <w:jc w:val="both"/>
              <w:rPr>
                <w:rFonts w:cs="Calibri Light"/>
                <w:sz w:val="20"/>
              </w:rPr>
            </w:pPr>
            <w:r w:rsidRPr="00D63049">
              <w:rPr>
                <w:rFonts w:cs="Calibri Light"/>
                <w:sz w:val="20"/>
              </w:rPr>
              <w:t>3</w:t>
            </w:r>
          </w:p>
        </w:tc>
      </w:tr>
      <w:tr w:rsidR="006D463C" w:rsidRPr="00977DB4" w14:paraId="1D66DDF6" w14:textId="77777777" w:rsidTr="00443D66">
        <w:trPr>
          <w:trHeight w:val="70"/>
          <w:jc w:val="center"/>
        </w:trPr>
        <w:tc>
          <w:tcPr>
            <w:tcW w:w="857" w:type="pct"/>
            <w:vAlign w:val="center"/>
          </w:tcPr>
          <w:p w14:paraId="553C0721" w14:textId="77777777" w:rsidR="006D463C" w:rsidRPr="00D63049" w:rsidRDefault="006D463C" w:rsidP="00443D66">
            <w:pPr>
              <w:rPr>
                <w:sz w:val="20"/>
              </w:rPr>
            </w:pPr>
          </w:p>
          <w:p w14:paraId="7AEA55B3" w14:textId="77777777" w:rsidR="006D463C" w:rsidRPr="00D63049" w:rsidRDefault="006D463C" w:rsidP="00443D66">
            <w:pPr>
              <w:rPr>
                <w:sz w:val="20"/>
              </w:rPr>
            </w:pPr>
            <w:r w:rsidRPr="00D63049">
              <w:rPr>
                <w:sz w:val="20"/>
              </w:rPr>
              <w:t>Playgroups operating from Bubup Womindjeka Family and Children’s Centre (Port Melbourne)</w:t>
            </w:r>
          </w:p>
        </w:tc>
        <w:tc>
          <w:tcPr>
            <w:tcW w:w="448" w:type="pct"/>
            <w:vAlign w:val="center"/>
          </w:tcPr>
          <w:p w14:paraId="0AE6B6A2" w14:textId="77777777" w:rsidR="006D463C" w:rsidRPr="00D63049" w:rsidRDefault="006D463C" w:rsidP="00443D66">
            <w:pPr>
              <w:spacing w:after="120"/>
              <w:jc w:val="both"/>
              <w:rPr>
                <w:rFonts w:cs="Calibri Light"/>
                <w:sz w:val="20"/>
              </w:rPr>
            </w:pPr>
            <w:r w:rsidRPr="00D63049">
              <w:rPr>
                <w:rFonts w:cs="Calibri Light"/>
                <w:sz w:val="20"/>
              </w:rPr>
              <w:t>3</w:t>
            </w:r>
          </w:p>
        </w:tc>
        <w:tc>
          <w:tcPr>
            <w:tcW w:w="319" w:type="pct"/>
            <w:vAlign w:val="center"/>
          </w:tcPr>
          <w:p w14:paraId="4FF9090B" w14:textId="77777777" w:rsidR="006D463C" w:rsidRPr="00D63049" w:rsidRDefault="006D463C" w:rsidP="00443D66">
            <w:pPr>
              <w:spacing w:after="120"/>
              <w:jc w:val="both"/>
              <w:rPr>
                <w:rFonts w:cs="Calibri Light"/>
                <w:sz w:val="20"/>
              </w:rPr>
            </w:pPr>
            <w:r w:rsidRPr="00D63049">
              <w:rPr>
                <w:rFonts w:cs="Calibri Light"/>
                <w:sz w:val="20"/>
              </w:rPr>
              <w:t>3</w:t>
            </w:r>
          </w:p>
        </w:tc>
        <w:tc>
          <w:tcPr>
            <w:tcW w:w="448" w:type="pct"/>
            <w:vAlign w:val="center"/>
          </w:tcPr>
          <w:p w14:paraId="1FDCBA92" w14:textId="77777777" w:rsidR="006D463C" w:rsidRPr="00D63049" w:rsidRDefault="006D463C" w:rsidP="00443D66">
            <w:pPr>
              <w:spacing w:after="120"/>
              <w:jc w:val="both"/>
              <w:rPr>
                <w:rFonts w:cs="Calibri Light"/>
                <w:sz w:val="20"/>
              </w:rPr>
            </w:pPr>
            <w:r w:rsidRPr="00D63049">
              <w:rPr>
                <w:rFonts w:cs="Calibri Light"/>
                <w:sz w:val="20"/>
              </w:rPr>
              <w:t>2</w:t>
            </w:r>
          </w:p>
        </w:tc>
        <w:tc>
          <w:tcPr>
            <w:tcW w:w="455" w:type="pct"/>
            <w:vAlign w:val="center"/>
          </w:tcPr>
          <w:p w14:paraId="71EE4921" w14:textId="77777777" w:rsidR="006D463C" w:rsidRPr="00D63049" w:rsidRDefault="006D463C" w:rsidP="00443D66">
            <w:pPr>
              <w:spacing w:after="120"/>
              <w:jc w:val="both"/>
              <w:rPr>
                <w:rFonts w:cs="Calibri Light"/>
                <w:sz w:val="20"/>
              </w:rPr>
            </w:pPr>
            <w:r w:rsidRPr="00D63049">
              <w:rPr>
                <w:rFonts w:cs="Calibri Light"/>
                <w:sz w:val="20"/>
              </w:rPr>
              <w:t>3</w:t>
            </w:r>
          </w:p>
        </w:tc>
        <w:tc>
          <w:tcPr>
            <w:tcW w:w="549" w:type="pct"/>
            <w:vAlign w:val="center"/>
          </w:tcPr>
          <w:p w14:paraId="5D786BE0" w14:textId="77777777" w:rsidR="006D463C" w:rsidRPr="00D63049" w:rsidRDefault="006D463C" w:rsidP="00443D66">
            <w:pPr>
              <w:spacing w:after="120"/>
              <w:jc w:val="both"/>
              <w:rPr>
                <w:rFonts w:cs="Calibri Light"/>
                <w:sz w:val="20"/>
              </w:rPr>
            </w:pPr>
            <w:r w:rsidRPr="00D63049">
              <w:rPr>
                <w:rFonts w:cs="Calibri Light"/>
                <w:bCs/>
                <w:sz w:val="20"/>
              </w:rPr>
              <w:t>3</w:t>
            </w:r>
          </w:p>
        </w:tc>
        <w:tc>
          <w:tcPr>
            <w:tcW w:w="412" w:type="pct"/>
            <w:vAlign w:val="center"/>
          </w:tcPr>
          <w:p w14:paraId="6FCF5800" w14:textId="77777777" w:rsidR="006D463C" w:rsidRPr="00D63049" w:rsidRDefault="006D463C" w:rsidP="00443D66">
            <w:pPr>
              <w:spacing w:after="120"/>
              <w:jc w:val="both"/>
              <w:rPr>
                <w:rFonts w:cs="Calibri Light"/>
                <w:sz w:val="20"/>
              </w:rPr>
            </w:pPr>
            <w:r w:rsidRPr="00D63049">
              <w:rPr>
                <w:rFonts w:cs="Calibri Light"/>
                <w:sz w:val="20"/>
              </w:rPr>
              <w:t>3</w:t>
            </w:r>
          </w:p>
        </w:tc>
        <w:tc>
          <w:tcPr>
            <w:tcW w:w="468" w:type="pct"/>
            <w:vAlign w:val="center"/>
          </w:tcPr>
          <w:p w14:paraId="006FD9DC" w14:textId="77777777" w:rsidR="006D463C" w:rsidRPr="00D63049" w:rsidRDefault="006D463C" w:rsidP="00443D66">
            <w:pPr>
              <w:spacing w:after="120"/>
              <w:jc w:val="both"/>
              <w:rPr>
                <w:rFonts w:cs="Calibri Light"/>
                <w:sz w:val="20"/>
              </w:rPr>
            </w:pPr>
            <w:r w:rsidRPr="00D63049">
              <w:rPr>
                <w:rFonts w:cs="Calibri Light"/>
                <w:sz w:val="20"/>
              </w:rPr>
              <w:t>3</w:t>
            </w:r>
          </w:p>
        </w:tc>
        <w:tc>
          <w:tcPr>
            <w:tcW w:w="528" w:type="pct"/>
            <w:vAlign w:val="center"/>
          </w:tcPr>
          <w:p w14:paraId="5E0588F0" w14:textId="77777777" w:rsidR="006D463C" w:rsidRPr="00D63049" w:rsidRDefault="006D463C" w:rsidP="00443D66">
            <w:pPr>
              <w:spacing w:after="120"/>
              <w:jc w:val="both"/>
              <w:rPr>
                <w:rFonts w:cs="Calibri Light"/>
                <w:sz w:val="20"/>
              </w:rPr>
            </w:pPr>
            <w:r w:rsidRPr="00D63049">
              <w:rPr>
                <w:rFonts w:cs="Calibri Light"/>
                <w:sz w:val="20"/>
              </w:rPr>
              <w:t>2</w:t>
            </w:r>
          </w:p>
        </w:tc>
        <w:tc>
          <w:tcPr>
            <w:tcW w:w="515" w:type="pct"/>
            <w:vAlign w:val="center"/>
          </w:tcPr>
          <w:p w14:paraId="15634BFD" w14:textId="77777777" w:rsidR="006D463C" w:rsidRPr="00D63049" w:rsidRDefault="006D463C" w:rsidP="00443D66">
            <w:pPr>
              <w:spacing w:after="120"/>
              <w:jc w:val="both"/>
              <w:rPr>
                <w:rFonts w:cs="Calibri Light"/>
                <w:sz w:val="20"/>
              </w:rPr>
            </w:pPr>
            <w:r w:rsidRPr="00D63049">
              <w:rPr>
                <w:rFonts w:cs="Calibri Light"/>
                <w:sz w:val="20"/>
              </w:rPr>
              <w:t>3</w:t>
            </w:r>
          </w:p>
        </w:tc>
      </w:tr>
      <w:tr w:rsidR="006D463C" w:rsidRPr="00977DB4" w14:paraId="40F0C252" w14:textId="77777777" w:rsidTr="00443D66">
        <w:trPr>
          <w:trHeight w:val="70"/>
          <w:jc w:val="center"/>
        </w:trPr>
        <w:tc>
          <w:tcPr>
            <w:tcW w:w="857" w:type="pct"/>
            <w:vAlign w:val="center"/>
          </w:tcPr>
          <w:p w14:paraId="0E5DF0ED" w14:textId="77777777" w:rsidR="006D463C" w:rsidRPr="00D63049" w:rsidRDefault="006D463C" w:rsidP="00443D66">
            <w:pPr>
              <w:rPr>
                <w:sz w:val="20"/>
              </w:rPr>
            </w:pPr>
            <w:r w:rsidRPr="00D63049">
              <w:rPr>
                <w:sz w:val="20"/>
              </w:rPr>
              <w:t>Playgroups operating from Alma Road Community Centre (Maternal Child Health)</w:t>
            </w:r>
          </w:p>
        </w:tc>
        <w:tc>
          <w:tcPr>
            <w:tcW w:w="448" w:type="pct"/>
            <w:vAlign w:val="center"/>
          </w:tcPr>
          <w:p w14:paraId="44F05D4F" w14:textId="77777777" w:rsidR="006D463C" w:rsidRPr="00D63049" w:rsidRDefault="006D463C" w:rsidP="00443D66">
            <w:pPr>
              <w:spacing w:after="120"/>
              <w:jc w:val="both"/>
              <w:rPr>
                <w:rFonts w:cs="Calibri Light"/>
                <w:sz w:val="20"/>
              </w:rPr>
            </w:pPr>
            <w:r w:rsidRPr="00D63049">
              <w:rPr>
                <w:rFonts w:cs="Calibri Light"/>
                <w:sz w:val="20"/>
              </w:rPr>
              <w:t>2</w:t>
            </w:r>
          </w:p>
        </w:tc>
        <w:tc>
          <w:tcPr>
            <w:tcW w:w="319" w:type="pct"/>
            <w:vAlign w:val="center"/>
          </w:tcPr>
          <w:p w14:paraId="543875CA" w14:textId="77777777" w:rsidR="006D463C" w:rsidRPr="00D63049" w:rsidRDefault="006D463C" w:rsidP="00443D66">
            <w:pPr>
              <w:spacing w:after="120"/>
              <w:jc w:val="both"/>
              <w:rPr>
                <w:rFonts w:cs="Calibri Light"/>
                <w:sz w:val="20"/>
              </w:rPr>
            </w:pPr>
            <w:r w:rsidRPr="00D63049">
              <w:rPr>
                <w:rFonts w:cs="Calibri Light"/>
                <w:sz w:val="20"/>
              </w:rPr>
              <w:t>2</w:t>
            </w:r>
          </w:p>
        </w:tc>
        <w:tc>
          <w:tcPr>
            <w:tcW w:w="448" w:type="pct"/>
            <w:vAlign w:val="center"/>
          </w:tcPr>
          <w:p w14:paraId="150BBB46" w14:textId="77777777" w:rsidR="006D463C" w:rsidRPr="00D63049" w:rsidRDefault="006D463C" w:rsidP="00443D66">
            <w:pPr>
              <w:spacing w:after="120"/>
              <w:jc w:val="both"/>
              <w:rPr>
                <w:rFonts w:cs="Calibri Light"/>
                <w:sz w:val="20"/>
              </w:rPr>
            </w:pPr>
            <w:r w:rsidRPr="00D63049">
              <w:rPr>
                <w:rFonts w:cs="Calibri Light"/>
                <w:sz w:val="20"/>
              </w:rPr>
              <w:t>2</w:t>
            </w:r>
          </w:p>
        </w:tc>
        <w:tc>
          <w:tcPr>
            <w:tcW w:w="455" w:type="pct"/>
            <w:vAlign w:val="center"/>
          </w:tcPr>
          <w:p w14:paraId="7E1C2DB0" w14:textId="77777777" w:rsidR="006D463C" w:rsidRPr="00D63049" w:rsidRDefault="006D463C" w:rsidP="00443D66">
            <w:pPr>
              <w:spacing w:after="120"/>
              <w:jc w:val="both"/>
              <w:rPr>
                <w:rFonts w:cs="Calibri Light"/>
                <w:sz w:val="20"/>
              </w:rPr>
            </w:pPr>
            <w:r w:rsidRPr="00D63049">
              <w:rPr>
                <w:rFonts w:cs="Calibri Light"/>
                <w:sz w:val="20"/>
              </w:rPr>
              <w:t>N/A</w:t>
            </w:r>
          </w:p>
        </w:tc>
        <w:tc>
          <w:tcPr>
            <w:tcW w:w="549" w:type="pct"/>
            <w:vAlign w:val="center"/>
          </w:tcPr>
          <w:p w14:paraId="1A11C129" w14:textId="77777777" w:rsidR="006D463C" w:rsidRPr="00D63049" w:rsidRDefault="006D463C" w:rsidP="00443D66">
            <w:pPr>
              <w:spacing w:after="120"/>
              <w:jc w:val="both"/>
              <w:rPr>
                <w:rFonts w:cs="Calibri Light"/>
                <w:sz w:val="20"/>
              </w:rPr>
            </w:pPr>
            <w:r w:rsidRPr="00D63049">
              <w:rPr>
                <w:rFonts w:cs="Calibri Light"/>
                <w:bCs/>
                <w:sz w:val="20"/>
              </w:rPr>
              <w:t xml:space="preserve">N/A </w:t>
            </w:r>
          </w:p>
        </w:tc>
        <w:tc>
          <w:tcPr>
            <w:tcW w:w="412" w:type="pct"/>
            <w:vAlign w:val="center"/>
          </w:tcPr>
          <w:p w14:paraId="362BFDEA" w14:textId="77777777" w:rsidR="006D463C" w:rsidRPr="00D63049" w:rsidRDefault="006D463C" w:rsidP="00443D66">
            <w:pPr>
              <w:spacing w:after="120"/>
              <w:jc w:val="both"/>
              <w:rPr>
                <w:rFonts w:cs="Calibri Light"/>
                <w:sz w:val="20"/>
              </w:rPr>
            </w:pPr>
            <w:r w:rsidRPr="00D63049">
              <w:rPr>
                <w:rFonts w:cs="Calibri Light"/>
                <w:sz w:val="20"/>
              </w:rPr>
              <w:t>2</w:t>
            </w:r>
          </w:p>
        </w:tc>
        <w:tc>
          <w:tcPr>
            <w:tcW w:w="468" w:type="pct"/>
            <w:vAlign w:val="center"/>
          </w:tcPr>
          <w:p w14:paraId="50B8C071" w14:textId="77777777" w:rsidR="006D463C" w:rsidRPr="00D63049" w:rsidRDefault="006D463C" w:rsidP="00443D66">
            <w:pPr>
              <w:spacing w:after="120"/>
              <w:jc w:val="both"/>
              <w:rPr>
                <w:rFonts w:cs="Calibri Light"/>
                <w:sz w:val="20"/>
              </w:rPr>
            </w:pPr>
            <w:r w:rsidRPr="00D63049">
              <w:rPr>
                <w:rFonts w:cs="Calibri Light"/>
                <w:sz w:val="20"/>
              </w:rPr>
              <w:t>2</w:t>
            </w:r>
          </w:p>
        </w:tc>
        <w:tc>
          <w:tcPr>
            <w:tcW w:w="528" w:type="pct"/>
            <w:vAlign w:val="center"/>
          </w:tcPr>
          <w:p w14:paraId="5ABB7EFF" w14:textId="77777777" w:rsidR="006D463C" w:rsidRPr="00D63049" w:rsidRDefault="006D463C" w:rsidP="00443D66">
            <w:pPr>
              <w:spacing w:after="120"/>
              <w:jc w:val="both"/>
              <w:rPr>
                <w:rFonts w:cs="Calibri Light"/>
                <w:sz w:val="20"/>
              </w:rPr>
            </w:pPr>
            <w:r w:rsidRPr="00D63049">
              <w:rPr>
                <w:rFonts w:cs="Calibri Light"/>
                <w:sz w:val="20"/>
              </w:rPr>
              <w:t>2</w:t>
            </w:r>
          </w:p>
        </w:tc>
        <w:tc>
          <w:tcPr>
            <w:tcW w:w="515" w:type="pct"/>
            <w:vAlign w:val="center"/>
          </w:tcPr>
          <w:p w14:paraId="6603F592" w14:textId="77777777" w:rsidR="006D463C" w:rsidRPr="00D63049" w:rsidRDefault="006D463C" w:rsidP="00443D66">
            <w:pPr>
              <w:spacing w:after="120"/>
              <w:jc w:val="both"/>
              <w:rPr>
                <w:rFonts w:cs="Calibri Light"/>
                <w:sz w:val="20"/>
              </w:rPr>
            </w:pPr>
            <w:r w:rsidRPr="00D63049">
              <w:rPr>
                <w:rFonts w:cs="Calibri Light"/>
                <w:bCs/>
                <w:sz w:val="20"/>
              </w:rPr>
              <w:t xml:space="preserve">N/A </w:t>
            </w:r>
          </w:p>
        </w:tc>
      </w:tr>
      <w:tr w:rsidR="006D463C" w:rsidRPr="00977DB4" w14:paraId="47BA34E6" w14:textId="77777777" w:rsidTr="00443D66">
        <w:trPr>
          <w:trHeight w:val="70"/>
          <w:jc w:val="center"/>
        </w:trPr>
        <w:tc>
          <w:tcPr>
            <w:tcW w:w="857" w:type="pct"/>
            <w:vAlign w:val="center"/>
          </w:tcPr>
          <w:p w14:paraId="6F5BAD49" w14:textId="77777777" w:rsidR="006D463C" w:rsidRPr="00D63049" w:rsidRDefault="006D463C" w:rsidP="00443D66">
            <w:pPr>
              <w:rPr>
                <w:sz w:val="20"/>
              </w:rPr>
            </w:pPr>
            <w:r w:rsidRPr="00D63049">
              <w:rPr>
                <w:sz w:val="20"/>
              </w:rPr>
              <w:t>Playgroups operating from the Middle Park Community Centre</w:t>
            </w:r>
          </w:p>
        </w:tc>
        <w:tc>
          <w:tcPr>
            <w:tcW w:w="448" w:type="pct"/>
            <w:vAlign w:val="center"/>
          </w:tcPr>
          <w:p w14:paraId="2B13C022" w14:textId="77777777" w:rsidR="006D463C" w:rsidRPr="00D63049" w:rsidRDefault="006D463C" w:rsidP="00443D66">
            <w:pPr>
              <w:spacing w:after="120"/>
              <w:jc w:val="both"/>
              <w:rPr>
                <w:rFonts w:cs="Calibri Light"/>
                <w:sz w:val="20"/>
              </w:rPr>
            </w:pPr>
            <w:r w:rsidRPr="00D63049">
              <w:rPr>
                <w:rFonts w:cs="Calibri Light"/>
                <w:sz w:val="20"/>
              </w:rPr>
              <w:t>2</w:t>
            </w:r>
          </w:p>
        </w:tc>
        <w:tc>
          <w:tcPr>
            <w:tcW w:w="319" w:type="pct"/>
            <w:vAlign w:val="center"/>
          </w:tcPr>
          <w:p w14:paraId="2FBEA082" w14:textId="77777777" w:rsidR="006D463C" w:rsidRPr="00D63049" w:rsidRDefault="006D463C" w:rsidP="00443D66">
            <w:pPr>
              <w:spacing w:after="120"/>
              <w:jc w:val="both"/>
              <w:rPr>
                <w:rFonts w:cs="Calibri Light"/>
                <w:sz w:val="20"/>
              </w:rPr>
            </w:pPr>
            <w:r w:rsidRPr="00D63049">
              <w:rPr>
                <w:rFonts w:cs="Calibri Light"/>
                <w:sz w:val="20"/>
              </w:rPr>
              <w:t>3</w:t>
            </w:r>
          </w:p>
        </w:tc>
        <w:tc>
          <w:tcPr>
            <w:tcW w:w="448" w:type="pct"/>
            <w:vAlign w:val="center"/>
          </w:tcPr>
          <w:p w14:paraId="3F2071FE" w14:textId="77777777" w:rsidR="006D463C" w:rsidRPr="00D63049" w:rsidRDefault="006D463C" w:rsidP="00443D66">
            <w:pPr>
              <w:spacing w:after="120"/>
              <w:jc w:val="both"/>
              <w:rPr>
                <w:rFonts w:cs="Calibri Light"/>
                <w:sz w:val="20"/>
              </w:rPr>
            </w:pPr>
            <w:r w:rsidRPr="00D63049">
              <w:rPr>
                <w:rFonts w:cs="Calibri Light"/>
                <w:sz w:val="20"/>
              </w:rPr>
              <w:t>3</w:t>
            </w:r>
          </w:p>
        </w:tc>
        <w:tc>
          <w:tcPr>
            <w:tcW w:w="455" w:type="pct"/>
            <w:vAlign w:val="center"/>
          </w:tcPr>
          <w:p w14:paraId="5AC20426" w14:textId="77777777" w:rsidR="006D463C" w:rsidRPr="00D63049" w:rsidRDefault="006D463C" w:rsidP="00443D66">
            <w:pPr>
              <w:spacing w:after="120"/>
              <w:jc w:val="both"/>
              <w:rPr>
                <w:rFonts w:cs="Calibri Light"/>
                <w:sz w:val="20"/>
              </w:rPr>
            </w:pPr>
            <w:r w:rsidRPr="00D63049">
              <w:rPr>
                <w:rFonts w:cs="Calibri Light"/>
                <w:sz w:val="20"/>
              </w:rPr>
              <w:t>N/A</w:t>
            </w:r>
          </w:p>
        </w:tc>
        <w:tc>
          <w:tcPr>
            <w:tcW w:w="549" w:type="pct"/>
            <w:vAlign w:val="center"/>
          </w:tcPr>
          <w:p w14:paraId="60260EB4" w14:textId="77777777" w:rsidR="006D463C" w:rsidRPr="00D63049" w:rsidRDefault="006D463C" w:rsidP="00443D66">
            <w:pPr>
              <w:spacing w:after="120"/>
              <w:jc w:val="both"/>
              <w:rPr>
                <w:rFonts w:cs="Calibri Light"/>
                <w:bCs/>
                <w:sz w:val="20"/>
              </w:rPr>
            </w:pPr>
            <w:r w:rsidRPr="00D63049">
              <w:rPr>
                <w:rFonts w:cs="Calibri Light"/>
                <w:bCs/>
                <w:sz w:val="20"/>
              </w:rPr>
              <w:t>N/A</w:t>
            </w:r>
          </w:p>
        </w:tc>
        <w:tc>
          <w:tcPr>
            <w:tcW w:w="412" w:type="pct"/>
            <w:vAlign w:val="center"/>
          </w:tcPr>
          <w:p w14:paraId="2F0EF49F" w14:textId="77777777" w:rsidR="006D463C" w:rsidRPr="00D63049" w:rsidRDefault="006D463C" w:rsidP="00443D66">
            <w:pPr>
              <w:spacing w:after="120"/>
              <w:jc w:val="both"/>
              <w:rPr>
                <w:rFonts w:cs="Calibri Light"/>
                <w:sz w:val="20"/>
              </w:rPr>
            </w:pPr>
            <w:r w:rsidRPr="00D63049">
              <w:rPr>
                <w:rFonts w:cs="Calibri Light"/>
                <w:bCs/>
                <w:sz w:val="20"/>
              </w:rPr>
              <w:t>2</w:t>
            </w:r>
          </w:p>
        </w:tc>
        <w:tc>
          <w:tcPr>
            <w:tcW w:w="468" w:type="pct"/>
            <w:vAlign w:val="center"/>
          </w:tcPr>
          <w:p w14:paraId="6BCB3A72" w14:textId="77777777" w:rsidR="006D463C" w:rsidRPr="00D63049" w:rsidRDefault="006D463C" w:rsidP="00443D66">
            <w:pPr>
              <w:spacing w:after="120"/>
              <w:jc w:val="both"/>
              <w:rPr>
                <w:rFonts w:cs="Calibri Light"/>
                <w:sz w:val="20"/>
              </w:rPr>
            </w:pPr>
            <w:r w:rsidRPr="00D63049">
              <w:rPr>
                <w:rFonts w:cs="Calibri Light"/>
                <w:bCs/>
                <w:sz w:val="20"/>
              </w:rPr>
              <w:t>2</w:t>
            </w:r>
          </w:p>
        </w:tc>
        <w:tc>
          <w:tcPr>
            <w:tcW w:w="528" w:type="pct"/>
            <w:vAlign w:val="center"/>
          </w:tcPr>
          <w:p w14:paraId="6E8E1A94" w14:textId="77777777" w:rsidR="006D463C" w:rsidRPr="00D63049" w:rsidRDefault="006D463C" w:rsidP="00443D66">
            <w:pPr>
              <w:spacing w:after="120"/>
              <w:jc w:val="both"/>
              <w:rPr>
                <w:rFonts w:cs="Calibri Light"/>
                <w:sz w:val="20"/>
              </w:rPr>
            </w:pPr>
            <w:r w:rsidRPr="00D63049">
              <w:rPr>
                <w:rFonts w:cs="Calibri Light"/>
                <w:bCs/>
                <w:sz w:val="20"/>
              </w:rPr>
              <w:t>2</w:t>
            </w:r>
          </w:p>
        </w:tc>
        <w:tc>
          <w:tcPr>
            <w:tcW w:w="515" w:type="pct"/>
            <w:vAlign w:val="center"/>
          </w:tcPr>
          <w:p w14:paraId="5C9E80A6" w14:textId="77777777" w:rsidR="006D463C" w:rsidRPr="00D63049" w:rsidRDefault="006D463C" w:rsidP="00443D66">
            <w:pPr>
              <w:spacing w:after="120"/>
              <w:jc w:val="both"/>
              <w:rPr>
                <w:rFonts w:cs="Calibri Light"/>
                <w:sz w:val="20"/>
              </w:rPr>
            </w:pPr>
            <w:r w:rsidRPr="00D63049">
              <w:rPr>
                <w:rFonts w:cs="Calibri Light"/>
                <w:sz w:val="20"/>
              </w:rPr>
              <w:t xml:space="preserve">N/A </w:t>
            </w:r>
          </w:p>
        </w:tc>
      </w:tr>
    </w:tbl>
    <w:p w14:paraId="4D8C382A" w14:textId="77777777" w:rsidR="006D463C" w:rsidRDefault="006D463C" w:rsidP="006D463C">
      <w:pPr>
        <w:pStyle w:val="Heading2"/>
      </w:pPr>
    </w:p>
    <w:p w14:paraId="3FB27C94" w14:textId="77777777" w:rsidR="00354A01" w:rsidRDefault="00354A01" w:rsidP="00A466A1">
      <w:pPr>
        <w:rPr>
          <w:b/>
        </w:rPr>
      </w:pPr>
    </w:p>
    <w:p w14:paraId="3D6211BB" w14:textId="77777777" w:rsidR="00354A01" w:rsidRDefault="00354A01" w:rsidP="00A466A1">
      <w:pPr>
        <w:rPr>
          <w:b/>
        </w:rPr>
      </w:pPr>
    </w:p>
    <w:p w14:paraId="764F1636" w14:textId="77777777" w:rsidR="00354A01" w:rsidRDefault="00354A01" w:rsidP="00A466A1">
      <w:pPr>
        <w:rPr>
          <w:b/>
        </w:rPr>
      </w:pPr>
    </w:p>
    <w:p w14:paraId="5314094E" w14:textId="77777777" w:rsidR="00354A01" w:rsidRDefault="00354A01" w:rsidP="00A466A1">
      <w:pPr>
        <w:rPr>
          <w:b/>
        </w:rPr>
      </w:pPr>
    </w:p>
    <w:p w14:paraId="42B5E08F" w14:textId="77777777" w:rsidR="00354A01" w:rsidRDefault="00354A01" w:rsidP="00A466A1">
      <w:pPr>
        <w:rPr>
          <w:b/>
        </w:rPr>
      </w:pPr>
    </w:p>
    <w:p w14:paraId="404039B4" w14:textId="77777777" w:rsidR="00443D66" w:rsidRDefault="00443D66" w:rsidP="00A466A1">
      <w:pPr>
        <w:rPr>
          <w:b/>
        </w:rPr>
      </w:pPr>
    </w:p>
    <w:p w14:paraId="7AF2774B" w14:textId="77777777" w:rsidR="00443D66" w:rsidRDefault="00443D66" w:rsidP="00A466A1">
      <w:pPr>
        <w:rPr>
          <w:b/>
        </w:rPr>
      </w:pPr>
    </w:p>
    <w:p w14:paraId="17539095" w14:textId="77777777" w:rsidR="006D463C" w:rsidRDefault="006D463C" w:rsidP="00A466A1">
      <w:pPr>
        <w:rPr>
          <w:b/>
        </w:rPr>
      </w:pPr>
      <w:r w:rsidRPr="00A466A1">
        <w:rPr>
          <w:b/>
        </w:rPr>
        <w:t xml:space="preserve">Table 4: Playgroups - alignment with Critical Success Factors </w:t>
      </w:r>
    </w:p>
    <w:p w14:paraId="3F7DC555" w14:textId="77777777" w:rsidR="00354A01" w:rsidRPr="00D63049" w:rsidRDefault="00354A01" w:rsidP="00354A01">
      <w:pPr>
        <w:jc w:val="both"/>
        <w:rPr>
          <w:rFonts w:cs="Calibri Light"/>
        </w:rPr>
      </w:pPr>
      <w:r>
        <w:rPr>
          <w:rFonts w:cs="Calibri Light"/>
        </w:rPr>
        <w:t xml:space="preserve">NB:  Critical success factors are used to assess a variety of council-delivered children and family services, including kindergartens and childcare. In considering the above assessment, it should be noted that several of the critical success factors are less relevant to the delivery of toy libraries and playgroups than to other early years’ services. For example, national quality standards are applicable to the delivery of childcare services in particular and the requirement to have a positive market impact is also less applicable in the case of playgroups and toy libraries as neither of these services are delivered by private providers.   </w:t>
      </w:r>
    </w:p>
    <w:p w14:paraId="53EB66D7" w14:textId="77777777" w:rsidR="00354A01" w:rsidRPr="00A466A1" w:rsidRDefault="00354A01" w:rsidP="00A466A1">
      <w:pPr>
        <w:rPr>
          <w:b/>
        </w:rPr>
      </w:pPr>
    </w:p>
    <w:p w14:paraId="7BDE5820" w14:textId="72B05ECF" w:rsidR="006D463C" w:rsidRDefault="00354A01" w:rsidP="006D463C">
      <w:pPr>
        <w:jc w:val="both"/>
        <w:rPr>
          <w:rFonts w:cs="Calibri Light"/>
          <w:szCs w:val="22"/>
        </w:rPr>
      </w:pPr>
      <w:r>
        <w:rPr>
          <w:rFonts w:cs="Calibri Light"/>
          <w:szCs w:val="22"/>
        </w:rPr>
        <w:t>1 - Service do</w:t>
      </w:r>
      <w:r w:rsidR="006D463C">
        <w:rPr>
          <w:rFonts w:cs="Calibri Light"/>
          <w:szCs w:val="22"/>
        </w:rPr>
        <w:t>es not currently meet this CSF</w:t>
      </w:r>
    </w:p>
    <w:p w14:paraId="1BE7C614" w14:textId="77777777" w:rsidR="006D463C" w:rsidRDefault="006D463C" w:rsidP="006D463C">
      <w:pPr>
        <w:jc w:val="both"/>
        <w:rPr>
          <w:rFonts w:cs="Calibri Light"/>
          <w:szCs w:val="22"/>
        </w:rPr>
      </w:pPr>
      <w:r>
        <w:rPr>
          <w:rFonts w:cs="Calibri Light"/>
          <w:szCs w:val="22"/>
        </w:rPr>
        <w:t>2- Service partially meets this CSF</w:t>
      </w:r>
    </w:p>
    <w:p w14:paraId="25A6A9E2" w14:textId="77777777" w:rsidR="006D463C" w:rsidRDefault="006D463C" w:rsidP="006D463C">
      <w:pPr>
        <w:jc w:val="both"/>
        <w:rPr>
          <w:rFonts w:cs="Calibri Light"/>
          <w:szCs w:val="22"/>
        </w:rPr>
      </w:pPr>
      <w:r>
        <w:rPr>
          <w:rFonts w:cs="Calibri Light"/>
          <w:szCs w:val="22"/>
        </w:rPr>
        <w:t>3- Service currently meets this CSF</w:t>
      </w:r>
    </w:p>
    <w:p w14:paraId="5674A504" w14:textId="77777777" w:rsidR="00354A01" w:rsidRPr="006E0B48" w:rsidRDefault="00354A01" w:rsidP="006D463C">
      <w:pPr>
        <w:jc w:val="both"/>
        <w:rPr>
          <w:rFonts w:cs="Calibri Light"/>
          <w:szCs w:val="22"/>
        </w:rPr>
      </w:pPr>
    </w:p>
    <w:tbl>
      <w:tblPr>
        <w:tblStyle w:val="TableGrid"/>
        <w:tblW w:w="14002" w:type="dxa"/>
        <w:tblInd w:w="108" w:type="dxa"/>
        <w:tblLook w:val="04A0" w:firstRow="1" w:lastRow="0" w:firstColumn="1" w:lastColumn="0" w:noHBand="0" w:noVBand="1"/>
      </w:tblPr>
      <w:tblGrid>
        <w:gridCol w:w="7001"/>
        <w:gridCol w:w="7001"/>
      </w:tblGrid>
      <w:tr w:rsidR="006D463C" w:rsidRPr="00A23ABF" w14:paraId="36FB080D" w14:textId="77777777" w:rsidTr="00443D66">
        <w:trPr>
          <w:trHeight w:val="267"/>
        </w:trPr>
        <w:tc>
          <w:tcPr>
            <w:tcW w:w="7001" w:type="dxa"/>
            <w:shd w:val="clear" w:color="auto" w:fill="92CDDC" w:themeFill="accent5" w:themeFillTint="99"/>
            <w:vAlign w:val="center"/>
          </w:tcPr>
          <w:p w14:paraId="05D01AEC" w14:textId="77777777" w:rsidR="006D463C" w:rsidRPr="00A23ABF" w:rsidRDefault="006D463C" w:rsidP="00443D66">
            <w:pPr>
              <w:jc w:val="both"/>
              <w:rPr>
                <w:rFonts w:cs="Calibri Light"/>
                <w:b/>
                <w:szCs w:val="22"/>
              </w:rPr>
            </w:pPr>
            <w:r w:rsidRPr="00A23ABF">
              <w:rPr>
                <w:rFonts w:cs="Calibri Light"/>
                <w:b/>
                <w:szCs w:val="22"/>
              </w:rPr>
              <w:t>CSF</w:t>
            </w:r>
          </w:p>
        </w:tc>
        <w:tc>
          <w:tcPr>
            <w:tcW w:w="7001" w:type="dxa"/>
            <w:shd w:val="clear" w:color="auto" w:fill="92CDDC" w:themeFill="accent5" w:themeFillTint="99"/>
            <w:vAlign w:val="center"/>
          </w:tcPr>
          <w:p w14:paraId="1BA57EB8" w14:textId="77777777" w:rsidR="006D463C" w:rsidRPr="00A23ABF" w:rsidRDefault="006D463C" w:rsidP="00443D66">
            <w:pPr>
              <w:jc w:val="both"/>
              <w:rPr>
                <w:rFonts w:cs="Calibri Light"/>
                <w:b/>
                <w:szCs w:val="22"/>
              </w:rPr>
            </w:pPr>
            <w:r>
              <w:rPr>
                <w:rFonts w:cs="Calibri Light"/>
                <w:b/>
                <w:szCs w:val="22"/>
              </w:rPr>
              <w:t>Alignment</w:t>
            </w:r>
            <w:r w:rsidRPr="00A23ABF">
              <w:rPr>
                <w:rFonts w:cs="Calibri Light"/>
                <w:b/>
                <w:szCs w:val="22"/>
              </w:rPr>
              <w:t xml:space="preserve"> with CSF</w:t>
            </w:r>
          </w:p>
        </w:tc>
      </w:tr>
      <w:tr w:rsidR="006D463C" w:rsidRPr="00A23ABF" w14:paraId="4E4CADA5" w14:textId="77777777" w:rsidTr="00443D66">
        <w:trPr>
          <w:trHeight w:val="239"/>
        </w:trPr>
        <w:tc>
          <w:tcPr>
            <w:tcW w:w="7001" w:type="dxa"/>
            <w:vAlign w:val="center"/>
          </w:tcPr>
          <w:p w14:paraId="57709ED5" w14:textId="77777777" w:rsidR="006D463C" w:rsidRPr="00A23ABF" w:rsidRDefault="006D463C" w:rsidP="00443D66">
            <w:pPr>
              <w:jc w:val="both"/>
              <w:rPr>
                <w:rFonts w:cs="Calibri Light"/>
                <w:szCs w:val="22"/>
              </w:rPr>
            </w:pPr>
            <w:r w:rsidRPr="00A23ABF">
              <w:rPr>
                <w:rFonts w:cs="Calibri Light"/>
                <w:szCs w:val="22"/>
              </w:rPr>
              <w:t>Legislative compliance</w:t>
            </w:r>
          </w:p>
        </w:tc>
        <w:tc>
          <w:tcPr>
            <w:tcW w:w="7001" w:type="dxa"/>
            <w:vAlign w:val="center"/>
          </w:tcPr>
          <w:p w14:paraId="168A2F7E" w14:textId="77777777" w:rsidR="006D463C" w:rsidRPr="0008068B" w:rsidRDefault="006D463C" w:rsidP="00443D66">
            <w:pPr>
              <w:jc w:val="both"/>
              <w:rPr>
                <w:rFonts w:cs="Calibri Light"/>
                <w:szCs w:val="22"/>
              </w:rPr>
            </w:pPr>
            <w:r w:rsidRPr="0008068B">
              <w:rPr>
                <w:rFonts w:cs="Calibri Light"/>
                <w:szCs w:val="22"/>
              </w:rPr>
              <w:t>2</w:t>
            </w:r>
          </w:p>
        </w:tc>
      </w:tr>
      <w:tr w:rsidR="006D463C" w:rsidRPr="00A23ABF" w14:paraId="5B551386" w14:textId="77777777" w:rsidTr="00443D66">
        <w:trPr>
          <w:trHeight w:val="249"/>
        </w:trPr>
        <w:tc>
          <w:tcPr>
            <w:tcW w:w="7001" w:type="dxa"/>
            <w:vAlign w:val="center"/>
          </w:tcPr>
          <w:p w14:paraId="6EAE679C" w14:textId="77777777" w:rsidR="006D463C" w:rsidRPr="00A23ABF" w:rsidRDefault="006D463C" w:rsidP="00443D66">
            <w:pPr>
              <w:jc w:val="both"/>
              <w:rPr>
                <w:rFonts w:cs="Calibri Light"/>
                <w:szCs w:val="22"/>
              </w:rPr>
            </w:pPr>
            <w:r w:rsidRPr="00A23ABF">
              <w:rPr>
                <w:rFonts w:cs="Calibri Light"/>
                <w:szCs w:val="22"/>
              </w:rPr>
              <w:t>Meeting national quality standards</w:t>
            </w:r>
          </w:p>
        </w:tc>
        <w:tc>
          <w:tcPr>
            <w:tcW w:w="7001" w:type="dxa"/>
            <w:vAlign w:val="center"/>
          </w:tcPr>
          <w:p w14:paraId="33C9AF41" w14:textId="77777777" w:rsidR="006D463C" w:rsidRPr="0008068B" w:rsidRDefault="006D463C" w:rsidP="00443D66">
            <w:pPr>
              <w:jc w:val="both"/>
              <w:rPr>
                <w:rFonts w:cs="Calibri Light"/>
                <w:szCs w:val="22"/>
              </w:rPr>
            </w:pPr>
            <w:r w:rsidRPr="0008068B">
              <w:rPr>
                <w:rFonts w:cs="Calibri Light"/>
                <w:szCs w:val="22"/>
              </w:rPr>
              <w:t>N/A</w:t>
            </w:r>
          </w:p>
        </w:tc>
      </w:tr>
      <w:tr w:rsidR="006D463C" w:rsidRPr="00A23ABF" w14:paraId="2465D1D2" w14:textId="77777777" w:rsidTr="00443D66">
        <w:trPr>
          <w:trHeight w:val="249"/>
        </w:trPr>
        <w:tc>
          <w:tcPr>
            <w:tcW w:w="7001" w:type="dxa"/>
            <w:vAlign w:val="center"/>
          </w:tcPr>
          <w:p w14:paraId="69DADD62" w14:textId="77777777" w:rsidR="006D463C" w:rsidRPr="00A23ABF" w:rsidRDefault="006D463C" w:rsidP="00443D66">
            <w:pPr>
              <w:jc w:val="both"/>
              <w:rPr>
                <w:rFonts w:cs="Calibri Light"/>
                <w:szCs w:val="22"/>
              </w:rPr>
            </w:pPr>
            <w:r w:rsidRPr="00A23ABF">
              <w:rPr>
                <w:rFonts w:cs="Calibri Light"/>
                <w:szCs w:val="22"/>
              </w:rPr>
              <w:t>Positive market impact</w:t>
            </w:r>
          </w:p>
        </w:tc>
        <w:tc>
          <w:tcPr>
            <w:tcW w:w="7001" w:type="dxa"/>
            <w:vAlign w:val="center"/>
          </w:tcPr>
          <w:p w14:paraId="0C6BF36A" w14:textId="77777777" w:rsidR="006D463C" w:rsidRPr="0008068B" w:rsidRDefault="006D463C" w:rsidP="00443D66">
            <w:pPr>
              <w:jc w:val="both"/>
              <w:rPr>
                <w:rFonts w:cs="Calibri Light"/>
                <w:szCs w:val="22"/>
              </w:rPr>
            </w:pPr>
            <w:r w:rsidRPr="0008068B">
              <w:rPr>
                <w:rFonts w:cs="Calibri Light"/>
                <w:szCs w:val="22"/>
              </w:rPr>
              <w:t>3</w:t>
            </w:r>
          </w:p>
        </w:tc>
      </w:tr>
      <w:tr w:rsidR="006D463C" w:rsidRPr="00A23ABF" w14:paraId="2918BE50" w14:textId="77777777" w:rsidTr="00443D66">
        <w:trPr>
          <w:trHeight w:val="249"/>
        </w:trPr>
        <w:tc>
          <w:tcPr>
            <w:tcW w:w="7001" w:type="dxa"/>
            <w:vAlign w:val="center"/>
          </w:tcPr>
          <w:p w14:paraId="712F347C" w14:textId="77777777" w:rsidR="006D463C" w:rsidRPr="00A23ABF" w:rsidRDefault="006D463C" w:rsidP="00443D66">
            <w:pPr>
              <w:jc w:val="both"/>
              <w:rPr>
                <w:rFonts w:cs="Calibri Light"/>
                <w:szCs w:val="22"/>
              </w:rPr>
            </w:pPr>
            <w:r w:rsidRPr="00A23ABF">
              <w:rPr>
                <w:rFonts w:cs="Calibri Light"/>
                <w:szCs w:val="22"/>
              </w:rPr>
              <w:t>Access for all</w:t>
            </w:r>
          </w:p>
        </w:tc>
        <w:tc>
          <w:tcPr>
            <w:tcW w:w="7001" w:type="dxa"/>
            <w:vAlign w:val="center"/>
          </w:tcPr>
          <w:p w14:paraId="3AFD7906" w14:textId="77777777" w:rsidR="006D463C" w:rsidRPr="0008068B" w:rsidRDefault="006D463C" w:rsidP="00443D66">
            <w:pPr>
              <w:jc w:val="both"/>
              <w:rPr>
                <w:rFonts w:cs="Calibri Light"/>
                <w:szCs w:val="22"/>
              </w:rPr>
            </w:pPr>
            <w:r w:rsidRPr="0008068B">
              <w:rPr>
                <w:rFonts w:cs="Calibri Light"/>
                <w:szCs w:val="22"/>
              </w:rPr>
              <w:t>2</w:t>
            </w:r>
          </w:p>
        </w:tc>
      </w:tr>
      <w:tr w:rsidR="006D463C" w:rsidRPr="00A23ABF" w14:paraId="792A85D6" w14:textId="77777777" w:rsidTr="00443D66">
        <w:trPr>
          <w:trHeight w:val="249"/>
        </w:trPr>
        <w:tc>
          <w:tcPr>
            <w:tcW w:w="7001" w:type="dxa"/>
            <w:vAlign w:val="center"/>
          </w:tcPr>
          <w:p w14:paraId="3549C274" w14:textId="77777777" w:rsidR="006D463C" w:rsidRPr="00A23ABF" w:rsidRDefault="006D463C" w:rsidP="00443D66">
            <w:pPr>
              <w:jc w:val="both"/>
              <w:rPr>
                <w:rFonts w:cs="Calibri Light"/>
                <w:szCs w:val="22"/>
              </w:rPr>
            </w:pPr>
            <w:r w:rsidRPr="00A23ABF">
              <w:rPr>
                <w:rFonts w:cs="Calibri Light"/>
                <w:szCs w:val="22"/>
              </w:rPr>
              <w:t>Future focused</w:t>
            </w:r>
          </w:p>
        </w:tc>
        <w:tc>
          <w:tcPr>
            <w:tcW w:w="7001" w:type="dxa"/>
            <w:vAlign w:val="center"/>
          </w:tcPr>
          <w:p w14:paraId="69B5A93D" w14:textId="77777777" w:rsidR="006D463C" w:rsidRPr="0008068B" w:rsidRDefault="006D463C" w:rsidP="00443D66">
            <w:pPr>
              <w:jc w:val="both"/>
              <w:rPr>
                <w:rFonts w:cs="Calibri Light"/>
                <w:szCs w:val="22"/>
              </w:rPr>
            </w:pPr>
            <w:r w:rsidRPr="0008068B">
              <w:rPr>
                <w:rFonts w:cs="Calibri Light"/>
                <w:szCs w:val="22"/>
              </w:rPr>
              <w:t>2</w:t>
            </w:r>
          </w:p>
        </w:tc>
      </w:tr>
      <w:tr w:rsidR="006D463C" w:rsidRPr="00A23ABF" w14:paraId="67F9B8D4" w14:textId="77777777" w:rsidTr="00443D66">
        <w:trPr>
          <w:trHeight w:val="249"/>
        </w:trPr>
        <w:tc>
          <w:tcPr>
            <w:tcW w:w="7001" w:type="dxa"/>
            <w:vAlign w:val="center"/>
          </w:tcPr>
          <w:p w14:paraId="6F5D6C88" w14:textId="77777777" w:rsidR="006D463C" w:rsidRPr="00A23ABF" w:rsidRDefault="006D463C" w:rsidP="00443D66">
            <w:pPr>
              <w:jc w:val="both"/>
              <w:rPr>
                <w:rFonts w:cs="Calibri Light"/>
                <w:szCs w:val="22"/>
              </w:rPr>
            </w:pPr>
            <w:r w:rsidRPr="00A23ABF">
              <w:rPr>
                <w:rFonts w:cs="Calibri Light"/>
                <w:szCs w:val="22"/>
              </w:rPr>
              <w:t>Financial sustainability</w:t>
            </w:r>
          </w:p>
        </w:tc>
        <w:tc>
          <w:tcPr>
            <w:tcW w:w="7001" w:type="dxa"/>
            <w:vAlign w:val="center"/>
          </w:tcPr>
          <w:p w14:paraId="6E199F1B" w14:textId="77777777" w:rsidR="006D463C" w:rsidRPr="0008068B" w:rsidRDefault="006D463C" w:rsidP="00443D66">
            <w:pPr>
              <w:jc w:val="both"/>
              <w:rPr>
                <w:rFonts w:cs="Calibri Light"/>
                <w:szCs w:val="22"/>
              </w:rPr>
            </w:pPr>
            <w:r w:rsidRPr="0008068B">
              <w:rPr>
                <w:rFonts w:cs="Calibri Light"/>
                <w:szCs w:val="22"/>
              </w:rPr>
              <w:t>2</w:t>
            </w:r>
          </w:p>
        </w:tc>
      </w:tr>
      <w:tr w:rsidR="006D463C" w:rsidRPr="00A23ABF" w14:paraId="694B4C87" w14:textId="77777777" w:rsidTr="00443D66">
        <w:trPr>
          <w:trHeight w:val="249"/>
        </w:trPr>
        <w:tc>
          <w:tcPr>
            <w:tcW w:w="7001" w:type="dxa"/>
            <w:vAlign w:val="center"/>
          </w:tcPr>
          <w:p w14:paraId="72349E1D" w14:textId="77777777" w:rsidR="006D463C" w:rsidRPr="00A23ABF" w:rsidRDefault="006D463C" w:rsidP="00443D66">
            <w:pPr>
              <w:jc w:val="both"/>
              <w:rPr>
                <w:rFonts w:cs="Calibri Light"/>
                <w:szCs w:val="22"/>
              </w:rPr>
            </w:pPr>
            <w:r w:rsidRPr="00A23ABF">
              <w:rPr>
                <w:rFonts w:cs="Calibri Light"/>
                <w:szCs w:val="22"/>
              </w:rPr>
              <w:t>Ability to implement</w:t>
            </w:r>
          </w:p>
        </w:tc>
        <w:tc>
          <w:tcPr>
            <w:tcW w:w="7001" w:type="dxa"/>
            <w:vAlign w:val="center"/>
          </w:tcPr>
          <w:p w14:paraId="67A2BD76" w14:textId="77777777" w:rsidR="006D463C" w:rsidRPr="0008068B" w:rsidRDefault="006D463C" w:rsidP="00443D66">
            <w:pPr>
              <w:jc w:val="both"/>
              <w:rPr>
                <w:rFonts w:cs="Calibri Light"/>
                <w:szCs w:val="22"/>
              </w:rPr>
            </w:pPr>
            <w:r w:rsidRPr="0008068B">
              <w:rPr>
                <w:rFonts w:cs="Calibri Light"/>
                <w:szCs w:val="22"/>
              </w:rPr>
              <w:t>N/A</w:t>
            </w:r>
          </w:p>
        </w:tc>
      </w:tr>
    </w:tbl>
    <w:p w14:paraId="08C3D021" w14:textId="77777777" w:rsidR="006D463C" w:rsidRDefault="006D463C" w:rsidP="006D463C"/>
    <w:p w14:paraId="3A9BAA38" w14:textId="77777777" w:rsidR="006D463C" w:rsidRDefault="006D463C">
      <w:pPr>
        <w:sectPr w:rsidR="006D463C" w:rsidSect="006D463C">
          <w:pgSz w:w="16838" w:h="11906" w:orient="landscape"/>
          <w:pgMar w:top="1418" w:right="1440" w:bottom="1274" w:left="1440" w:header="708" w:footer="708" w:gutter="0"/>
          <w:cols w:space="708"/>
          <w:docGrid w:linePitch="360"/>
        </w:sectPr>
      </w:pPr>
    </w:p>
    <w:p w14:paraId="0487EA94" w14:textId="77777777" w:rsidR="006D463C" w:rsidRDefault="006D463C" w:rsidP="006D463C">
      <w:pPr>
        <w:pStyle w:val="Heading2"/>
      </w:pPr>
      <w:bookmarkStart w:id="24" w:name="_Toc2078914"/>
      <w:r>
        <w:lastRenderedPageBreak/>
        <w:t>Appendix 6: Feedback from toy library operators</w:t>
      </w:r>
      <w:bookmarkEnd w:id="24"/>
    </w:p>
    <w:p w14:paraId="6D3EE929" w14:textId="77777777" w:rsidR="006D463C" w:rsidRPr="00A23ABF" w:rsidRDefault="006D463C" w:rsidP="006D463C">
      <w:pPr>
        <w:jc w:val="both"/>
        <w:rPr>
          <w:rFonts w:cs="Calibri Light"/>
          <w:b/>
          <w:i/>
          <w:szCs w:val="22"/>
        </w:rPr>
      </w:pPr>
      <w:r w:rsidRPr="00A23ABF">
        <w:rPr>
          <w:rFonts w:cs="Calibri Light"/>
          <w:b/>
          <w:i/>
          <w:szCs w:val="22"/>
        </w:rPr>
        <w:t>Suitability of current locations</w:t>
      </w:r>
    </w:p>
    <w:p w14:paraId="2183A8FB" w14:textId="77777777" w:rsidR="006D463C" w:rsidRPr="00A23ABF" w:rsidRDefault="006D463C" w:rsidP="006D463C">
      <w:pPr>
        <w:jc w:val="both"/>
        <w:rPr>
          <w:rFonts w:cs="Calibri Light"/>
          <w:szCs w:val="22"/>
        </w:rPr>
      </w:pPr>
      <w:r w:rsidRPr="00A23ABF">
        <w:rPr>
          <w:rFonts w:cs="Calibri Light"/>
          <w:szCs w:val="22"/>
        </w:rPr>
        <w:t xml:space="preserve">Suitability of current locations for some of the toy library operators was raised as a major concern. For example, the Port Melbourne Toy Library is located in a small space within the Port Melbourne Town Hall. This space isn’t ideal for the operation of a toy library. Similarly, Middle Park Toy Library is lacking sufficient space and can only accommodate 3 -4 adults at one time. </w:t>
      </w:r>
    </w:p>
    <w:p w14:paraId="52F66BFD" w14:textId="0245AC29" w:rsidR="006D463C" w:rsidRPr="00A23ABF" w:rsidRDefault="006D463C" w:rsidP="006D463C">
      <w:pPr>
        <w:jc w:val="both"/>
        <w:rPr>
          <w:rFonts w:cs="Calibri Light"/>
          <w:szCs w:val="22"/>
        </w:rPr>
      </w:pPr>
      <w:r w:rsidRPr="00A23ABF">
        <w:rPr>
          <w:rFonts w:cs="Calibri Light"/>
          <w:szCs w:val="22"/>
        </w:rPr>
        <w:t xml:space="preserve">Elwood Toy Library is currently sharing a space within the Elwood St Kilda Neighbourhood Learning Centre (ESNLC), a consequence of sharing this space means that every Toy Library session they need to set up and then pack away toys and equipment including roller cabinets. This process takes approximately 45 minutes, and impacts on the time that volunteers and the paid coordinator have to engage in other activities such </w:t>
      </w:r>
      <w:r w:rsidR="006F421F">
        <w:rPr>
          <w:rFonts w:cs="Calibri Light"/>
          <w:szCs w:val="22"/>
        </w:rPr>
        <w:t xml:space="preserve">as </w:t>
      </w:r>
      <w:r w:rsidRPr="00A23ABF">
        <w:rPr>
          <w:rFonts w:cs="Calibri Light"/>
          <w:szCs w:val="22"/>
        </w:rPr>
        <w:t xml:space="preserve">building better connections with the community. The operators of the Elwood Toy Library also highlighted that there are functional challenges with the space in which they are currently located, including that doors open outwards. Despite these challenge, the operators of the Elwood Toy Library were overall happy with their location in the community, noting its close proximity to other services including a playground and park. </w:t>
      </w:r>
    </w:p>
    <w:p w14:paraId="6EC2A65B" w14:textId="55A5A802" w:rsidR="006D463C" w:rsidRPr="006D463C" w:rsidRDefault="006D463C" w:rsidP="006D463C">
      <w:pPr>
        <w:jc w:val="both"/>
        <w:rPr>
          <w:rFonts w:cs="Calibri Light"/>
          <w:szCs w:val="22"/>
        </w:rPr>
      </w:pPr>
      <w:r w:rsidRPr="00A23ABF">
        <w:rPr>
          <w:rFonts w:cs="Calibri Light"/>
          <w:szCs w:val="22"/>
        </w:rPr>
        <w:t>The South Melbourne Toy Library was opened in September 2015; it is located in a council owned facility where there are three maternal and child health suits. The Toy Library is adjacent to the Clarendon St Childcare Centre. The operator of the South Melbourne Toy Library highlighted that the space was relatively small and thus did not enable for an optimal customer experience. For example, the current location does not allow for two distinct work areas – a preparation station (for when families are ready to borrow toys) and a return station (to enable</w:t>
      </w:r>
      <w:r>
        <w:rPr>
          <w:rFonts w:cs="Calibri Light"/>
          <w:szCs w:val="22"/>
        </w:rPr>
        <w:t xml:space="preserve"> an efficient return process). </w:t>
      </w:r>
    </w:p>
    <w:p w14:paraId="3C74D337" w14:textId="1B85F08C" w:rsidR="006D463C" w:rsidRPr="006D5AA8" w:rsidRDefault="006D5AA8" w:rsidP="006D463C">
      <w:pPr>
        <w:jc w:val="both"/>
        <w:rPr>
          <w:rFonts w:cs="Calibri Light"/>
          <w:b/>
          <w:i/>
          <w:color w:val="FF0000"/>
          <w:szCs w:val="22"/>
        </w:rPr>
      </w:pPr>
      <w:r>
        <w:rPr>
          <w:rFonts w:cs="Calibri Light"/>
          <w:b/>
          <w:i/>
          <w:szCs w:val="22"/>
        </w:rPr>
        <w:t>Current v</w:t>
      </w:r>
      <w:r w:rsidR="006D463C" w:rsidRPr="00A23ABF">
        <w:rPr>
          <w:rFonts w:cs="Calibri Light"/>
          <w:b/>
          <w:i/>
          <w:szCs w:val="22"/>
        </w:rPr>
        <w:t xml:space="preserve">olunteerism model </w:t>
      </w:r>
    </w:p>
    <w:p w14:paraId="68D7BCDF" w14:textId="77777777" w:rsidR="006D463C" w:rsidRPr="00A23ABF" w:rsidRDefault="006D463C" w:rsidP="006D463C">
      <w:pPr>
        <w:jc w:val="both"/>
        <w:rPr>
          <w:rFonts w:cs="Calibri Light"/>
          <w:szCs w:val="22"/>
        </w:rPr>
      </w:pPr>
      <w:r w:rsidRPr="00A23ABF">
        <w:rPr>
          <w:rFonts w:cs="Calibri Light"/>
          <w:szCs w:val="22"/>
        </w:rPr>
        <w:t xml:space="preserve">Operators of Toy Libraries in the City of Port Phillip also identified that the requirement to volunteer as a condition of membership to a toy library was discouraging some families from becoming members. There was broad agreement that the model of expecting families to volunteer for approximately 6 hours per year was causing some challenges. All operators noted that the need to find volunteers to fill shifts required ongoing effort. Many used a rostering system to enable for volunteers to sign up to shifts.  Some operators felt more strongly about the challenges with the model of volunteering. There was acknowledgement amongst all operators spoken to that the pool of volunteers is largely based on membership numbers, therefore those services which has less members were struggling more to operate sessions. For some toy libraries, such as the Elwood Toy Library, they have a large pool (over 200) of members and can more easily fill shifts. </w:t>
      </w:r>
    </w:p>
    <w:p w14:paraId="37759353" w14:textId="77777777" w:rsidR="006D463C" w:rsidRPr="00A23ABF" w:rsidRDefault="006D463C" w:rsidP="006D463C">
      <w:pPr>
        <w:jc w:val="both"/>
        <w:rPr>
          <w:rFonts w:cs="Calibri Light"/>
          <w:szCs w:val="22"/>
        </w:rPr>
      </w:pPr>
      <w:r w:rsidRPr="00A23ABF">
        <w:rPr>
          <w:rFonts w:cs="Calibri Light"/>
          <w:szCs w:val="22"/>
        </w:rPr>
        <w:t xml:space="preserve">There were some doubts raised by operators about how best to manage volunteerism in the future. Some operators believed that it was important to require that members volunteer and consequently did not offer membership types that enabled for members to pay more to be exempt from volunteering responsibilities. Other operators believed that the model was unsustainable- they noted that there were fewer individuals who had time to volunteer but that there was an expectation now that services should be at a much higher quality. </w:t>
      </w:r>
    </w:p>
    <w:p w14:paraId="34A1A89A" w14:textId="77777777" w:rsidR="006D463C" w:rsidRPr="00A23ABF" w:rsidRDefault="006D463C" w:rsidP="006D463C">
      <w:pPr>
        <w:jc w:val="both"/>
        <w:rPr>
          <w:rFonts w:cs="Calibri Light"/>
          <w:b/>
          <w:i/>
          <w:szCs w:val="22"/>
        </w:rPr>
      </w:pPr>
      <w:r w:rsidRPr="00A23ABF">
        <w:rPr>
          <w:rFonts w:cs="Calibri Light"/>
          <w:b/>
          <w:i/>
          <w:szCs w:val="22"/>
        </w:rPr>
        <w:t xml:space="preserve">Volunteer management committee – reliance on skillsets of members  </w:t>
      </w:r>
    </w:p>
    <w:p w14:paraId="38CDE06E" w14:textId="77777777" w:rsidR="006D463C" w:rsidRPr="00A23ABF" w:rsidRDefault="006D463C" w:rsidP="006D463C">
      <w:pPr>
        <w:jc w:val="both"/>
        <w:rPr>
          <w:rFonts w:cs="Calibri Light"/>
          <w:szCs w:val="22"/>
        </w:rPr>
      </w:pPr>
      <w:r w:rsidRPr="00A23ABF">
        <w:rPr>
          <w:rFonts w:cs="Calibri Light"/>
          <w:szCs w:val="22"/>
        </w:rPr>
        <w:t xml:space="preserve">Another theme raised by operators was that the current service model relied heavily on the skillsets of the volunteer management committee. When asked about the volunteer committee, most identified that there were three essential positions (President, Treasurer and Secretary) that needed to be filled in order for the toy libraries to operate effectively. While all toy libraries were able to fill these essential positions, the challenge was to find individuals who could take on other roles in order to strengthen the committee. For example, the Elwood Toy Library has a large committee (nine members) and includes marketing, event coordination and a MCH coordinator positions. </w:t>
      </w:r>
    </w:p>
    <w:p w14:paraId="4D27B68C" w14:textId="77777777" w:rsidR="006D463C" w:rsidRPr="00A23ABF" w:rsidRDefault="006D463C" w:rsidP="006D463C">
      <w:pPr>
        <w:jc w:val="both"/>
        <w:rPr>
          <w:rFonts w:cs="Calibri Light"/>
          <w:szCs w:val="22"/>
        </w:rPr>
      </w:pPr>
      <w:r w:rsidRPr="00A23ABF">
        <w:rPr>
          <w:rFonts w:cs="Calibri Light"/>
          <w:szCs w:val="22"/>
        </w:rPr>
        <w:lastRenderedPageBreak/>
        <w:t xml:space="preserve">There was agreement that the stability of the committee was also critical to a well-functioning toy library as was the ability to leverage off the strengths of members. For example, the ability (and willingness) of a volunteer to write grant applications could be very helpful to a toy library given their reliance on grants throughout the year –however the time required to complete a grant application needed to be commensurate with the amount of funds that were available. Other skills that were desirable include the ability to undertake fundraising activities and to pursue sponsorship.  Operators also identified that in order to ‘spread the word’ of the service and in particular to generate awareness of the services provided by toy libraries amongst vulnerable families required time and skills. </w:t>
      </w:r>
    </w:p>
    <w:p w14:paraId="079309DB" w14:textId="77777777" w:rsidR="006D463C" w:rsidRPr="00A23ABF" w:rsidRDefault="006D463C" w:rsidP="006D463C">
      <w:pPr>
        <w:jc w:val="both"/>
        <w:rPr>
          <w:rFonts w:cs="Calibri Light"/>
          <w:b/>
          <w:i/>
          <w:szCs w:val="22"/>
        </w:rPr>
      </w:pPr>
      <w:r w:rsidRPr="00A23ABF">
        <w:rPr>
          <w:rFonts w:cs="Calibri Light"/>
          <w:b/>
          <w:i/>
          <w:szCs w:val="22"/>
        </w:rPr>
        <w:t xml:space="preserve">Support (financial and in-kind) from Council </w:t>
      </w:r>
    </w:p>
    <w:p w14:paraId="2EEDC6BD" w14:textId="77777777" w:rsidR="006D463C" w:rsidRPr="00A23ABF" w:rsidRDefault="006D463C" w:rsidP="006D463C">
      <w:pPr>
        <w:jc w:val="both"/>
        <w:rPr>
          <w:rFonts w:cs="Calibri Light"/>
          <w:szCs w:val="22"/>
        </w:rPr>
      </w:pPr>
      <w:r w:rsidRPr="00A23ABF">
        <w:rPr>
          <w:rFonts w:cs="Calibri Light"/>
          <w:szCs w:val="22"/>
        </w:rPr>
        <w:t>Toy library operators receive a grant from council every year, the total amount is currently $14,000 and it is shared amongst all of the toy library operators. The amount distributed to each operator is proportionate to the number of members that they have. Some toy library operators highlighted how this model can lead to ‘empire building’ – operators that have a large membership base will receive a larger share of funding which enables them to invest more into toys, promoting the service and having a paid coordinator on site.</w:t>
      </w:r>
    </w:p>
    <w:p w14:paraId="72EE12A1" w14:textId="77777777" w:rsidR="006D463C" w:rsidRPr="00A23ABF" w:rsidRDefault="006D463C" w:rsidP="006D463C">
      <w:pPr>
        <w:jc w:val="both"/>
        <w:rPr>
          <w:rFonts w:cs="Calibri Light"/>
          <w:szCs w:val="22"/>
        </w:rPr>
      </w:pPr>
      <w:r w:rsidRPr="00A23ABF">
        <w:rPr>
          <w:rFonts w:cs="Calibri Light"/>
          <w:szCs w:val="22"/>
        </w:rPr>
        <w:t xml:space="preserve">Toy library operators highlighted that the timing of this grant is critical to the viability of the service. One operator said there has been little communication from council on the timing of the grant in recent years, and the onus had largely fallen on the operators to inform council that they were due to receive their yearly grant. This has presented challenges in the past as one operator was required to ‘dip into’ their reserve in order to make payments. </w:t>
      </w:r>
    </w:p>
    <w:p w14:paraId="324D9FC1" w14:textId="77777777" w:rsidR="006D463C" w:rsidRPr="00A23ABF" w:rsidRDefault="006D463C" w:rsidP="006D463C">
      <w:pPr>
        <w:jc w:val="both"/>
        <w:rPr>
          <w:rFonts w:cs="Calibri Light"/>
          <w:szCs w:val="22"/>
        </w:rPr>
      </w:pPr>
      <w:r w:rsidRPr="00A23ABF">
        <w:rPr>
          <w:rFonts w:cs="Calibri Light"/>
          <w:szCs w:val="22"/>
        </w:rPr>
        <w:t xml:space="preserve">Furthermore, some toy library operators believed that the grant amount should increase in accordance with the ‘Consumer Price Index’ and that the amount received hasn’t increased in multiple years. </w:t>
      </w:r>
    </w:p>
    <w:p w14:paraId="16BDBAAF" w14:textId="470D6928" w:rsidR="006D463C" w:rsidRPr="006D463C" w:rsidRDefault="006D463C" w:rsidP="006D463C">
      <w:pPr>
        <w:jc w:val="both"/>
        <w:rPr>
          <w:rFonts w:cs="Calibri Light"/>
          <w:szCs w:val="22"/>
        </w:rPr>
      </w:pPr>
      <w:r w:rsidRPr="00A23ABF">
        <w:rPr>
          <w:rFonts w:cs="Calibri Light"/>
          <w:szCs w:val="22"/>
        </w:rPr>
        <w:t xml:space="preserve">Most of the toy library operators we spoke to were happy with the current leasing arrangements. Current operators pay a yearly ‘peppercorn’ rent to lease out spaces in council buildings. The amount is approximately $120 per annum. Some operators acknowledged that council had not diligently followed up on rental payments and that there had been some years where they had not made their rental payments. The Elwood Toy Library currently leases a shared space from the Elwood St Kilda Neighbourhood Learning Centre. The Elwood Toy Library pays a community rent of $1300 per annum. This is a much higher amount that other toy libraries and was identified </w:t>
      </w:r>
      <w:r>
        <w:rPr>
          <w:rFonts w:cs="Calibri Light"/>
          <w:szCs w:val="22"/>
        </w:rPr>
        <w:t xml:space="preserve">as potentially being an issue. </w:t>
      </w:r>
    </w:p>
    <w:p w14:paraId="07AF8559" w14:textId="77777777" w:rsidR="006D463C" w:rsidRPr="00A23ABF" w:rsidRDefault="006D463C" w:rsidP="006D463C">
      <w:pPr>
        <w:jc w:val="both"/>
        <w:rPr>
          <w:rFonts w:cs="Calibri Light"/>
          <w:b/>
          <w:i/>
          <w:szCs w:val="22"/>
        </w:rPr>
      </w:pPr>
      <w:r w:rsidRPr="00A23ABF">
        <w:rPr>
          <w:rFonts w:cs="Calibri Light"/>
          <w:b/>
          <w:i/>
          <w:szCs w:val="22"/>
        </w:rPr>
        <w:t xml:space="preserve">Communication from council to Toy Library operators </w:t>
      </w:r>
    </w:p>
    <w:p w14:paraId="739B5C87" w14:textId="77777777" w:rsidR="006D463C" w:rsidRPr="00A23ABF" w:rsidRDefault="006D463C" w:rsidP="006D463C">
      <w:pPr>
        <w:jc w:val="both"/>
        <w:rPr>
          <w:rFonts w:cs="Calibri Light"/>
          <w:szCs w:val="22"/>
        </w:rPr>
      </w:pPr>
      <w:r w:rsidRPr="00A23ABF">
        <w:rPr>
          <w:rFonts w:cs="Calibri Light"/>
          <w:szCs w:val="22"/>
        </w:rPr>
        <w:t xml:space="preserve">Toy library operators highlighted that communication with council is sporadic. There are infrequent updates provided and they do not always know who to raise issues with. The majority of toy library operators seek advice directly from Toy Libraries Australia however there is a sense that there is a greatly role for Council to play in the delivery of toy library services in the city. </w:t>
      </w:r>
    </w:p>
    <w:p w14:paraId="2A39A5E6" w14:textId="77777777" w:rsidR="006D463C" w:rsidRPr="00A23ABF" w:rsidRDefault="006D463C" w:rsidP="006D463C">
      <w:pPr>
        <w:jc w:val="both"/>
        <w:rPr>
          <w:rFonts w:cs="Calibri Light"/>
          <w:b/>
          <w:i/>
          <w:szCs w:val="22"/>
        </w:rPr>
      </w:pPr>
      <w:r w:rsidRPr="00A23ABF">
        <w:rPr>
          <w:rFonts w:cs="Calibri Light"/>
          <w:b/>
          <w:i/>
          <w:szCs w:val="22"/>
        </w:rPr>
        <w:t>Enhancing current services</w:t>
      </w:r>
    </w:p>
    <w:p w14:paraId="009E2FF7" w14:textId="77777777" w:rsidR="006D463C" w:rsidRPr="00A23ABF" w:rsidRDefault="006D463C" w:rsidP="006D463C">
      <w:pPr>
        <w:jc w:val="both"/>
        <w:rPr>
          <w:rFonts w:cs="Calibri Light"/>
          <w:szCs w:val="22"/>
        </w:rPr>
      </w:pPr>
      <w:r w:rsidRPr="00A23ABF">
        <w:rPr>
          <w:rFonts w:cs="Calibri Light"/>
          <w:szCs w:val="22"/>
        </w:rPr>
        <w:t xml:space="preserve">Operators believe that there is a need to enhance the current service offering of toy libraries in the - however there are divergent views on how best to achieve this. One toy library operator had previously proposed to council that current toy libraries should amalgamate into one entity, and that council should take over managerial responsibility for all the toy libraries. They suggested this would enhance the operation of toy libraries, enable for more resources to be invested into the service and would allow for better integration with other services. </w:t>
      </w:r>
    </w:p>
    <w:p w14:paraId="4FA2CE2D" w14:textId="77777777" w:rsidR="006D463C" w:rsidRDefault="006D463C" w:rsidP="006D463C">
      <w:pPr>
        <w:jc w:val="both"/>
        <w:rPr>
          <w:rFonts w:cs="Calibri Light"/>
          <w:szCs w:val="22"/>
        </w:rPr>
      </w:pPr>
      <w:r w:rsidRPr="00A23ABF">
        <w:rPr>
          <w:rFonts w:cs="Calibri Light"/>
          <w:szCs w:val="22"/>
        </w:rPr>
        <w:t xml:space="preserve">Other operators believed that council needed to strengthen the existing model – not necessarily take over the management of the services. There is a sense that there is a need amongst all operators to balance the need for community activism in the delivery of toy libraries, and to ensure the long term sustainability of this important community resource. </w:t>
      </w:r>
    </w:p>
    <w:p w14:paraId="7E5DDD22" w14:textId="71F95710" w:rsidR="006D463C" w:rsidRDefault="006D463C">
      <w:pPr>
        <w:rPr>
          <w:rFonts w:cs="Calibri Light"/>
          <w:szCs w:val="22"/>
        </w:rPr>
      </w:pPr>
      <w:r>
        <w:rPr>
          <w:rFonts w:cs="Calibri Light"/>
          <w:szCs w:val="22"/>
        </w:rPr>
        <w:br w:type="page"/>
      </w:r>
    </w:p>
    <w:p w14:paraId="058DE871" w14:textId="70F319AD" w:rsidR="006D463C" w:rsidRPr="00A23ABF" w:rsidRDefault="006D463C" w:rsidP="006D463C">
      <w:pPr>
        <w:pStyle w:val="Heading2"/>
      </w:pPr>
      <w:bookmarkStart w:id="25" w:name="_Toc2078915"/>
      <w:r>
        <w:lastRenderedPageBreak/>
        <w:t>Appendix 7: Feedback from playgroup operators</w:t>
      </w:r>
      <w:bookmarkEnd w:id="25"/>
    </w:p>
    <w:p w14:paraId="480A9585" w14:textId="2CF2404F" w:rsidR="006D463C" w:rsidRPr="00A23ABF" w:rsidRDefault="006D463C" w:rsidP="006D463C">
      <w:pPr>
        <w:jc w:val="both"/>
        <w:rPr>
          <w:rFonts w:cs="Calibri Light"/>
          <w:szCs w:val="22"/>
        </w:rPr>
      </w:pPr>
      <w:r w:rsidRPr="00A23ABF">
        <w:rPr>
          <w:rFonts w:cs="Calibri Light"/>
          <w:szCs w:val="22"/>
        </w:rPr>
        <w:t xml:space="preserve">Please note – due to timeframes we were unable to conduct detailed consultations with playgroup operators. </w:t>
      </w:r>
    </w:p>
    <w:p w14:paraId="5916F0A6" w14:textId="77777777" w:rsidR="006D463C" w:rsidRPr="00A23ABF" w:rsidRDefault="006D463C" w:rsidP="006D463C">
      <w:pPr>
        <w:jc w:val="both"/>
        <w:rPr>
          <w:rFonts w:cs="Calibri Light"/>
          <w:b/>
          <w:i/>
          <w:szCs w:val="22"/>
        </w:rPr>
      </w:pPr>
      <w:r w:rsidRPr="00A23ABF">
        <w:rPr>
          <w:rFonts w:cs="Calibri Light"/>
          <w:b/>
          <w:i/>
          <w:szCs w:val="22"/>
        </w:rPr>
        <w:t>Reliance on volunteers for effective service delivery</w:t>
      </w:r>
    </w:p>
    <w:p w14:paraId="601AE845" w14:textId="77777777" w:rsidR="006D463C" w:rsidRPr="00A23ABF" w:rsidRDefault="006D463C" w:rsidP="006D463C">
      <w:pPr>
        <w:jc w:val="both"/>
        <w:rPr>
          <w:rFonts w:cs="Calibri Light"/>
          <w:szCs w:val="22"/>
        </w:rPr>
      </w:pPr>
      <w:r w:rsidRPr="00A23ABF">
        <w:rPr>
          <w:rFonts w:cs="Calibri Light"/>
          <w:szCs w:val="22"/>
        </w:rPr>
        <w:t>Feedback received highlighted that the operating model of playgroups is heavily reliant on the willingness of parents to establish, run and promote a playgroup. While this model is currently working well, there is a risk that in the future there will not be a sufficient pool of volunteer parents to manage the number of playgroup sessions required to cater to the demands of families in the city of Port Phillip. Further, there is a risk too that many of the current volunteers involved in delivering playgroups will begin to move into other roles as their children age, this will lead to an exodus of skills and expertise which will also be a challenge for council to manage.</w:t>
      </w:r>
    </w:p>
    <w:p w14:paraId="034D825A" w14:textId="77777777" w:rsidR="006D463C" w:rsidRPr="00A23ABF" w:rsidRDefault="006D463C" w:rsidP="006D463C">
      <w:pPr>
        <w:jc w:val="both"/>
        <w:rPr>
          <w:rFonts w:cs="Calibri Light"/>
          <w:b/>
          <w:i/>
          <w:szCs w:val="22"/>
        </w:rPr>
      </w:pPr>
      <w:r w:rsidRPr="00A23ABF">
        <w:rPr>
          <w:rFonts w:cs="Calibri Light"/>
          <w:b/>
          <w:i/>
          <w:szCs w:val="22"/>
        </w:rPr>
        <w:t>Council support</w:t>
      </w:r>
    </w:p>
    <w:p w14:paraId="4F8E5DA8" w14:textId="77777777" w:rsidR="006D463C" w:rsidRPr="00A23ABF" w:rsidRDefault="006D463C" w:rsidP="006D463C">
      <w:pPr>
        <w:jc w:val="both"/>
        <w:rPr>
          <w:rFonts w:cs="Calibri Light"/>
          <w:szCs w:val="22"/>
        </w:rPr>
      </w:pPr>
      <w:r w:rsidRPr="00A23ABF">
        <w:rPr>
          <w:rFonts w:cs="Calibri Light"/>
          <w:szCs w:val="22"/>
        </w:rPr>
        <w:t xml:space="preserve">Council provides parents who want to start up a playgroup with information on how to establish a playgroup. Council also provides venues to playgroups to use free of charge, the only requirement being that all members of the playgroup are registered with Playgroup Victoria.  </w:t>
      </w:r>
    </w:p>
    <w:p w14:paraId="23ABE142" w14:textId="04BFB834" w:rsidR="006D463C" w:rsidRPr="00A23ABF" w:rsidRDefault="006D463C" w:rsidP="006D463C">
      <w:pPr>
        <w:jc w:val="both"/>
        <w:rPr>
          <w:rFonts w:cs="Calibri Light"/>
          <w:szCs w:val="22"/>
        </w:rPr>
      </w:pPr>
      <w:r w:rsidRPr="00A23ABF">
        <w:rPr>
          <w:rFonts w:cs="Calibri Light"/>
          <w:szCs w:val="22"/>
        </w:rPr>
        <w:t>The current arrangements work relatively well, especially for large providers of playgroups such as Elwood Community Playgroup and St Kilda Playgroup Inc. Both of these operators run multiple sessions across the course of the week and have dedicated facilities. Playgroups running out of council managed buildings are also provided with seed funding to enable the purchase of toys and other equipment.</w:t>
      </w:r>
      <w:r w:rsidR="006D5AA8">
        <w:rPr>
          <w:rFonts w:cs="Calibri Light"/>
          <w:szCs w:val="22"/>
        </w:rPr>
        <w:t xml:space="preserve"> However this seed funding does not happen for every group that starts up or morphs from a new parents groups to a playgroup. </w:t>
      </w:r>
      <w:r w:rsidRPr="00A23ABF">
        <w:rPr>
          <w:rFonts w:cs="Calibri Light"/>
          <w:szCs w:val="22"/>
        </w:rPr>
        <w:t xml:space="preserve"> Other than this support, there is no financial support provided to playgroups. </w:t>
      </w:r>
    </w:p>
    <w:p w14:paraId="13ED68B0" w14:textId="77777777" w:rsidR="006D463C" w:rsidRPr="00A23ABF" w:rsidRDefault="006D463C" w:rsidP="006D463C">
      <w:pPr>
        <w:jc w:val="both"/>
        <w:rPr>
          <w:rFonts w:cs="Calibri Light"/>
          <w:b/>
          <w:i/>
          <w:szCs w:val="22"/>
        </w:rPr>
      </w:pPr>
      <w:r w:rsidRPr="00A23ABF">
        <w:rPr>
          <w:rFonts w:cs="Calibri Light"/>
          <w:b/>
          <w:i/>
          <w:szCs w:val="22"/>
        </w:rPr>
        <w:t xml:space="preserve">Service integration and coverage </w:t>
      </w:r>
    </w:p>
    <w:p w14:paraId="15D5D4E6" w14:textId="77777777" w:rsidR="006D463C" w:rsidRPr="00A23ABF" w:rsidRDefault="006D463C" w:rsidP="006D463C">
      <w:pPr>
        <w:jc w:val="both"/>
        <w:rPr>
          <w:rFonts w:cs="Calibri Light"/>
          <w:szCs w:val="22"/>
        </w:rPr>
      </w:pPr>
      <w:r w:rsidRPr="00A23ABF">
        <w:rPr>
          <w:rFonts w:cs="Calibri Light"/>
          <w:szCs w:val="22"/>
        </w:rPr>
        <w:t xml:space="preserve">A community support officer for the Family, Youth and Children Department promotes playgroups through maternal child health services and new parent groups. Integration between other child and family services and playgroups is well established and operates effectively. There are regular meetings between playgroup operators and council enabling for updates and issues to be resolved in a timely manner. </w:t>
      </w:r>
    </w:p>
    <w:p w14:paraId="47552E6E" w14:textId="77777777" w:rsidR="006D463C" w:rsidRPr="006D463C" w:rsidRDefault="006D463C" w:rsidP="006D463C">
      <w:pPr>
        <w:jc w:val="both"/>
        <w:rPr>
          <w:rFonts w:cs="Calibri Light"/>
          <w:szCs w:val="22"/>
        </w:rPr>
      </w:pPr>
      <w:r w:rsidRPr="00A23ABF">
        <w:rPr>
          <w:rFonts w:cs="Calibri Light"/>
          <w:szCs w:val="22"/>
        </w:rPr>
        <w:t>There are some concerns however that the current service provision is not evenly spread throughout the city of Port Phillip. While there is a concentration of services in Elwood/Ripponlea and St Kilda East/Balaclava there is a lack of services in the northern end of the city – as the majority of demand for services is likely to be in this area given anticipated population growth at fishermen’s bend, council will need</w:t>
      </w:r>
      <w:r>
        <w:rPr>
          <w:rFonts w:cs="Calibri Light"/>
          <w:szCs w:val="22"/>
        </w:rPr>
        <w:t xml:space="preserve"> to address this gap promptly. </w:t>
      </w:r>
    </w:p>
    <w:p w14:paraId="29E3189D" w14:textId="77777777" w:rsidR="006D463C" w:rsidRPr="00A23ABF" w:rsidRDefault="006D463C" w:rsidP="006D463C">
      <w:pPr>
        <w:jc w:val="both"/>
        <w:rPr>
          <w:rFonts w:cs="Calibri Light"/>
          <w:b/>
          <w:i/>
          <w:szCs w:val="22"/>
        </w:rPr>
      </w:pPr>
      <w:r w:rsidRPr="00A23ABF">
        <w:rPr>
          <w:rFonts w:cs="Calibri Light"/>
          <w:b/>
          <w:i/>
          <w:szCs w:val="22"/>
        </w:rPr>
        <w:t>Challenges to operating model</w:t>
      </w:r>
    </w:p>
    <w:p w14:paraId="08341309" w14:textId="77777777" w:rsidR="006D463C" w:rsidRPr="00A23ABF" w:rsidRDefault="006D463C" w:rsidP="006D463C">
      <w:pPr>
        <w:jc w:val="both"/>
        <w:rPr>
          <w:rFonts w:cs="Calibri Light"/>
          <w:szCs w:val="22"/>
        </w:rPr>
      </w:pPr>
      <w:r w:rsidRPr="00A23ABF">
        <w:rPr>
          <w:rFonts w:cs="Calibri Light"/>
          <w:szCs w:val="22"/>
        </w:rPr>
        <w:t xml:space="preserve">Playgroup Victoria highlighted that the traditional ‘community’/family run playgroup is becoming less common as families are time poor and less likely to be able to volunteer. In contrast, there is growth in the number of families that enrol their children in paid activities such as childcare. </w:t>
      </w:r>
    </w:p>
    <w:p w14:paraId="246F0951" w14:textId="7332251B" w:rsidR="000D38F1" w:rsidRPr="00A23ABF" w:rsidRDefault="000D38F1" w:rsidP="004C6328">
      <w:pPr>
        <w:jc w:val="both"/>
        <w:rPr>
          <w:rFonts w:cs="Calibri Light"/>
          <w:szCs w:val="22"/>
        </w:rPr>
      </w:pPr>
    </w:p>
    <w:sectPr w:rsidR="000D38F1" w:rsidRPr="00A23ABF" w:rsidSect="006D463C">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9F24" w14:textId="77777777" w:rsidR="005749E8" w:rsidRDefault="005749E8" w:rsidP="00C34429">
      <w:pPr>
        <w:spacing w:after="0"/>
      </w:pPr>
      <w:r>
        <w:separator/>
      </w:r>
    </w:p>
  </w:endnote>
  <w:endnote w:type="continuationSeparator" w:id="0">
    <w:p w14:paraId="363BC6B4" w14:textId="77777777" w:rsidR="005749E8" w:rsidRDefault="005749E8" w:rsidP="00C34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Rounded LT Std Bd">
    <w:altName w:val="Arial"/>
    <w:panose1 w:val="00000000000000000000"/>
    <w:charset w:val="00"/>
    <w:family w:val="swiss"/>
    <w:notTrueType/>
    <w:pitch w:val="default"/>
    <w:sig w:usb0="00000003" w:usb1="00000000" w:usb2="00000000" w:usb3="00000000" w:csb0="00000001" w:csb1="00000000"/>
  </w:font>
  <w:font w:name="AdvOTf011d51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107915"/>
      <w:docPartObj>
        <w:docPartGallery w:val="Page Numbers (Bottom of Page)"/>
        <w:docPartUnique/>
      </w:docPartObj>
    </w:sdtPr>
    <w:sdtEndPr>
      <w:rPr>
        <w:noProof/>
      </w:rPr>
    </w:sdtEndPr>
    <w:sdtContent>
      <w:p w14:paraId="48AE5540" w14:textId="262816F4" w:rsidR="00AE7CCC" w:rsidRDefault="00AE7CCC">
        <w:pPr>
          <w:pStyle w:val="Footer"/>
          <w:jc w:val="right"/>
        </w:pPr>
        <w:r>
          <w:fldChar w:fldCharType="begin"/>
        </w:r>
        <w:r>
          <w:instrText xml:space="preserve"> PAGE   \* MERGEFORMAT </w:instrText>
        </w:r>
        <w:r>
          <w:fldChar w:fldCharType="separate"/>
        </w:r>
        <w:r w:rsidR="00A8604A">
          <w:rPr>
            <w:noProof/>
          </w:rPr>
          <w:t>1</w:t>
        </w:r>
        <w:r>
          <w:rPr>
            <w:noProof/>
          </w:rPr>
          <w:fldChar w:fldCharType="end"/>
        </w:r>
      </w:p>
    </w:sdtContent>
  </w:sdt>
  <w:p w14:paraId="742452B6" w14:textId="439432C0" w:rsidR="00AE7CCC" w:rsidRDefault="00AE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19C7" w14:textId="77777777" w:rsidR="005749E8" w:rsidRDefault="005749E8" w:rsidP="00C34429">
      <w:pPr>
        <w:spacing w:after="0"/>
      </w:pPr>
      <w:r>
        <w:separator/>
      </w:r>
    </w:p>
  </w:footnote>
  <w:footnote w:type="continuationSeparator" w:id="0">
    <w:p w14:paraId="3629EB25" w14:textId="77777777" w:rsidR="005749E8" w:rsidRDefault="005749E8" w:rsidP="00C34429">
      <w:pPr>
        <w:spacing w:after="0"/>
      </w:pPr>
      <w:r>
        <w:continuationSeparator/>
      </w:r>
    </w:p>
  </w:footnote>
  <w:footnote w:id="1">
    <w:p w14:paraId="36D76C46" w14:textId="5F37AB0E" w:rsidR="00AE7CCC" w:rsidRDefault="00AE7CCC">
      <w:pPr>
        <w:pStyle w:val="FootnoteText"/>
      </w:pPr>
      <w:r>
        <w:rPr>
          <w:rStyle w:val="FootnoteReference"/>
        </w:rPr>
        <w:footnoteRef/>
      </w:r>
      <w:r>
        <w:t xml:space="preserve"> </w:t>
      </w:r>
      <w:r w:rsidRPr="005B4CDC">
        <w:t>ABS (2016)</w:t>
      </w:r>
      <w:r w:rsidRPr="005B4CDC">
        <w:rPr>
          <w:color w:val="6A6A6A"/>
          <w:sz w:val="18"/>
          <w:szCs w:val="18"/>
          <w:shd w:val="clear" w:color="auto" w:fill="FFFFFF"/>
        </w:rPr>
        <w:t> </w:t>
      </w:r>
      <w:hyperlink r:id="rId1" w:tgtFrame="_blank" w:tooltip="Census of Population and Housing" w:history="1">
        <w:r w:rsidRPr="005B4CDC">
          <w:rPr>
            <w:rStyle w:val="Hyperlink"/>
            <w:color w:val="333333"/>
            <w:shd w:val="clear" w:color="auto" w:fill="FFFFFF"/>
          </w:rPr>
          <w:t>Census of Population and Housing</w:t>
        </w:r>
      </w:hyperlink>
      <w:r>
        <w:rPr>
          <w:rFonts w:ascii="Arial" w:hAnsi="Arial"/>
          <w:color w:val="6A6A6A"/>
          <w:sz w:val="18"/>
          <w:szCs w:val="18"/>
          <w:shd w:val="clear" w:color="auto" w:fill="FFFFFF"/>
        </w:rPr>
        <w:t> </w:t>
      </w:r>
      <w:r w:rsidRPr="005B4CDC">
        <w:rPr>
          <w:szCs w:val="18"/>
          <w:shd w:val="clear" w:color="auto" w:fill="FFFFFF"/>
        </w:rPr>
        <w:t>accessed 13/02/2019</w:t>
      </w:r>
      <w:r>
        <w:rPr>
          <w:rFonts w:ascii="Arial" w:hAnsi="Arial"/>
          <w:szCs w:val="18"/>
          <w:shd w:val="clear" w:color="auto" w:fill="FFFFFF"/>
        </w:rPr>
        <w:t>.</w:t>
      </w:r>
    </w:p>
  </w:footnote>
  <w:footnote w:id="2">
    <w:p w14:paraId="337AF976" w14:textId="75AA2075" w:rsidR="00AE7CCC" w:rsidRDefault="00AE7CCC">
      <w:pPr>
        <w:pStyle w:val="FootnoteText"/>
      </w:pPr>
      <w:r>
        <w:rPr>
          <w:rStyle w:val="FootnoteReference"/>
        </w:rPr>
        <w:footnoteRef/>
      </w:r>
      <w:r>
        <w:t xml:space="preserve"> City of Port Phillip .id community profile (2019) Ancestry, </w:t>
      </w:r>
      <w:hyperlink r:id="rId2" w:history="1">
        <w:r w:rsidRPr="00156747">
          <w:rPr>
            <w:rStyle w:val="Hyperlink"/>
          </w:rPr>
          <w:t>https://profile.id.com.au/port-phillip/ancestry</w:t>
        </w:r>
      </w:hyperlink>
      <w:r>
        <w:t xml:space="preserve"> accessed 13/02/2019. </w:t>
      </w:r>
    </w:p>
  </w:footnote>
  <w:footnote w:id="3">
    <w:p w14:paraId="376B159C" w14:textId="1AAC29AF" w:rsidR="00AE7CCC" w:rsidRDefault="00AE7CCC">
      <w:pPr>
        <w:pStyle w:val="FootnoteText"/>
      </w:pPr>
      <w:r>
        <w:rPr>
          <w:rStyle w:val="FootnoteReference"/>
        </w:rPr>
        <w:footnoteRef/>
      </w:r>
      <w:r>
        <w:t xml:space="preserve"> City of Port Phillip .id community profile (2019) Population, </w:t>
      </w:r>
      <w:hyperlink r:id="rId3" w:history="1">
        <w:r w:rsidRPr="008F3A4E">
          <w:rPr>
            <w:rStyle w:val="Hyperlink"/>
          </w:rPr>
          <w:t>https://profile.id.com.au/port-phillip/population</w:t>
        </w:r>
      </w:hyperlink>
      <w:r>
        <w:t xml:space="preserve"> </w:t>
      </w:r>
      <w:r w:rsidRPr="005B4CDC">
        <w:t xml:space="preserve"> </w:t>
      </w:r>
      <w:r>
        <w:t xml:space="preserve">accessed 13/02/2019. </w:t>
      </w:r>
    </w:p>
  </w:footnote>
  <w:footnote w:id="4">
    <w:p w14:paraId="3BCBB409" w14:textId="62AC8490" w:rsidR="00AE7CCC" w:rsidRDefault="00AE7CCC">
      <w:pPr>
        <w:pStyle w:val="FootnoteText"/>
      </w:pPr>
      <w:r>
        <w:rPr>
          <w:rStyle w:val="FootnoteReference"/>
        </w:rPr>
        <w:footnoteRef/>
      </w:r>
      <w:r>
        <w:t xml:space="preserve"> City of Port Phillip .id community profile (2019) Education, </w:t>
      </w:r>
      <w:hyperlink r:id="rId4" w:history="1">
        <w:r w:rsidRPr="00156747">
          <w:rPr>
            <w:rStyle w:val="Hyperlink"/>
          </w:rPr>
          <w:t>https://profile.id.com.au/port-phillip/qualifications</w:t>
        </w:r>
      </w:hyperlink>
      <w:r>
        <w:t xml:space="preserve">  accessed 13/02/2019.</w:t>
      </w:r>
    </w:p>
  </w:footnote>
  <w:footnote w:id="5">
    <w:p w14:paraId="1AFCA2D2" w14:textId="0F6681C6" w:rsidR="00AE7CCC" w:rsidRDefault="00AE7CCC">
      <w:pPr>
        <w:pStyle w:val="FootnoteText"/>
      </w:pPr>
      <w:r>
        <w:rPr>
          <w:rStyle w:val="FootnoteReference"/>
        </w:rPr>
        <w:footnoteRef/>
      </w:r>
      <w:r>
        <w:t xml:space="preserve"> City of Port Phillip .id community profile (2019) Occupation, </w:t>
      </w:r>
      <w:hyperlink r:id="rId5" w:history="1">
        <w:r w:rsidRPr="00156747">
          <w:rPr>
            <w:rStyle w:val="Hyperlink"/>
          </w:rPr>
          <w:t>https://profile.id.com.au/port-phillip/occupations</w:t>
        </w:r>
      </w:hyperlink>
      <w:r>
        <w:t xml:space="preserve"> accessed 13/02/2019. </w:t>
      </w:r>
    </w:p>
  </w:footnote>
  <w:footnote w:id="6">
    <w:p w14:paraId="4B91C619" w14:textId="6A8D4D43" w:rsidR="00AE7CCC" w:rsidRDefault="00AE7CCC" w:rsidP="000B369D">
      <w:pPr>
        <w:pStyle w:val="FootnoteText"/>
      </w:pPr>
      <w:r>
        <w:rPr>
          <w:rStyle w:val="FootnoteReference"/>
        </w:rPr>
        <w:footnoteRef/>
      </w:r>
      <w:r>
        <w:t xml:space="preserve"> City of Port Phillip .id community profile (2019) Individual income, </w:t>
      </w:r>
      <w:hyperlink r:id="rId6" w:history="1">
        <w:r w:rsidRPr="00156747">
          <w:rPr>
            <w:rStyle w:val="Hyperlink"/>
          </w:rPr>
          <w:t>https://profile.id.com.au/port-phillip/individual-income</w:t>
        </w:r>
      </w:hyperlink>
      <w:r>
        <w:t xml:space="preserve">  accessed 13/02/2019. </w:t>
      </w:r>
    </w:p>
  </w:footnote>
  <w:footnote w:id="7">
    <w:p w14:paraId="32697B4F" w14:textId="274FC109" w:rsidR="00AE7CCC" w:rsidRDefault="00AE7CCC" w:rsidP="000B369D">
      <w:pPr>
        <w:pStyle w:val="FootnoteText"/>
      </w:pPr>
      <w:r>
        <w:rPr>
          <w:rStyle w:val="FootnoteReference"/>
        </w:rPr>
        <w:footnoteRef/>
      </w:r>
      <w:r>
        <w:t xml:space="preserve">  City of Port Phillip .id community profile (2019) Households and housing, </w:t>
      </w:r>
      <w:hyperlink r:id="rId7" w:history="1">
        <w:r w:rsidRPr="00156747">
          <w:rPr>
            <w:rStyle w:val="Hyperlink"/>
          </w:rPr>
          <w:t>https://profile.id.com.au/port-phillip/dwellings</w:t>
        </w:r>
      </w:hyperlink>
      <w:r>
        <w:t xml:space="preserve">  accessed 13/02/2019. </w:t>
      </w:r>
    </w:p>
  </w:footnote>
  <w:footnote w:id="8">
    <w:p w14:paraId="68AF9146" w14:textId="39AD4F96" w:rsidR="00AE7CCC" w:rsidRDefault="00AE7CCC" w:rsidP="000B369D">
      <w:pPr>
        <w:pStyle w:val="FootnoteText"/>
      </w:pPr>
      <w:r>
        <w:rPr>
          <w:rStyle w:val="FootnoteReference"/>
        </w:rPr>
        <w:footnoteRef/>
      </w:r>
      <w:r>
        <w:t xml:space="preserve">  City of Port Phillip .id community profile (2019) Overview , </w:t>
      </w:r>
      <w:hyperlink r:id="rId8" w:history="1">
        <w:r w:rsidRPr="00156747">
          <w:rPr>
            <w:rStyle w:val="Hyperlink"/>
          </w:rPr>
          <w:t>https://forecast.id.com.au/port-phillip</w:t>
        </w:r>
      </w:hyperlink>
      <w:r>
        <w:t xml:space="preserve">  accessed 13/02/2019. </w:t>
      </w:r>
    </w:p>
  </w:footnote>
  <w:footnote w:id="9">
    <w:p w14:paraId="2AB518A6" w14:textId="48D2F4C0" w:rsidR="00AE7CCC" w:rsidRDefault="00AE7CCC" w:rsidP="000B369D">
      <w:pPr>
        <w:pStyle w:val="FootnoteText"/>
      </w:pPr>
      <w:r>
        <w:rPr>
          <w:rStyle w:val="FootnoteReference"/>
        </w:rPr>
        <w:footnoteRef/>
      </w:r>
      <w:r>
        <w:t xml:space="preserve"> City of Port Phillip .id community profile (2019) Dwellings , </w:t>
      </w:r>
      <w:hyperlink r:id="rId9" w:history="1">
        <w:r w:rsidRPr="00156747">
          <w:rPr>
            <w:rStyle w:val="Hyperlink"/>
          </w:rPr>
          <w:t>https://forecast.id.com.au/port-phillip/dwellings-development-map</w:t>
        </w:r>
      </w:hyperlink>
      <w:r>
        <w:t xml:space="preserve">  accessed 13/02/2019. </w:t>
      </w:r>
    </w:p>
  </w:footnote>
  <w:footnote w:id="10">
    <w:p w14:paraId="2974B504" w14:textId="1D237ABB" w:rsidR="00AE7CCC" w:rsidRDefault="00AE7CCC" w:rsidP="000B369D">
      <w:pPr>
        <w:pStyle w:val="FootnoteText"/>
      </w:pPr>
      <w:r>
        <w:rPr>
          <w:rStyle w:val="FootnoteReference"/>
        </w:rPr>
        <w:footnoteRef/>
      </w:r>
      <w:r>
        <w:t xml:space="preserve">  City of Port Phillip .id community profile (2019) Age of Population, </w:t>
      </w:r>
      <w:hyperlink r:id="rId10" w:history="1">
        <w:r w:rsidRPr="00156747">
          <w:rPr>
            <w:rStyle w:val="Hyperlink"/>
          </w:rPr>
          <w:t>https://profile.id.com.au/port-phillip/five-year-age-groups</w:t>
        </w:r>
      </w:hyperlink>
      <w:r>
        <w:t xml:space="preserve">  accessed 13/02/2019. </w:t>
      </w:r>
    </w:p>
  </w:footnote>
  <w:footnote w:id="11">
    <w:p w14:paraId="7705CD87" w14:textId="6004399F" w:rsidR="00AE7CCC" w:rsidRDefault="00AE7CCC">
      <w:pPr>
        <w:pStyle w:val="FootnoteText"/>
      </w:pPr>
      <w:r>
        <w:rPr>
          <w:rStyle w:val="FootnoteReference"/>
        </w:rPr>
        <w:footnoteRef/>
      </w:r>
      <w:r>
        <w:t xml:space="preserve"> City of Port Philip .id community profile (2019) Household type, </w:t>
      </w:r>
      <w:hyperlink r:id="rId11" w:history="1">
        <w:r w:rsidRPr="008F3A4E">
          <w:rPr>
            <w:rStyle w:val="Hyperlink"/>
          </w:rPr>
          <w:t>https://profile.id.com.au/port-phillip/households-with-children</w:t>
        </w:r>
      </w:hyperlink>
      <w:r>
        <w:t xml:space="preserve">  accessed 13/02/2019. </w:t>
      </w:r>
    </w:p>
  </w:footnote>
  <w:footnote w:id="12">
    <w:p w14:paraId="0995B378" w14:textId="752815F9" w:rsidR="00AE7CCC" w:rsidRDefault="00AE7CCC">
      <w:pPr>
        <w:pStyle w:val="FootnoteText"/>
      </w:pPr>
      <w:r>
        <w:rPr>
          <w:rStyle w:val="FootnoteReference"/>
        </w:rPr>
        <w:footnoteRef/>
      </w:r>
      <w:r>
        <w:t xml:space="preserve"> City of Port Phillip .id community profile (2019) Aged Groups Profile, </w:t>
      </w:r>
      <w:hyperlink r:id="rId12" w:history="1">
        <w:r w:rsidRPr="00156747">
          <w:rPr>
            <w:rStyle w:val="Hyperlink"/>
          </w:rPr>
          <w:t>https://profile.id.com.au/port-phillip/unpaid-childcare</w:t>
        </w:r>
      </w:hyperlink>
      <w:r>
        <w:t xml:space="preserve">  accessed 13/02/2019. </w:t>
      </w:r>
    </w:p>
  </w:footnote>
  <w:footnote w:id="13">
    <w:p w14:paraId="0A788314" w14:textId="4434F732" w:rsidR="00AE7CCC" w:rsidRDefault="00AE7CCC">
      <w:pPr>
        <w:pStyle w:val="FootnoteText"/>
      </w:pPr>
      <w:r>
        <w:rPr>
          <w:rStyle w:val="FootnoteReference"/>
        </w:rPr>
        <w:footnoteRef/>
      </w:r>
      <w:r>
        <w:t xml:space="preserve"> </w:t>
      </w:r>
      <w:hyperlink r:id="rId13" w:history="1">
        <w:r w:rsidRPr="00156747">
          <w:rPr>
            <w:rStyle w:val="Hyperlink"/>
          </w:rPr>
          <w:t>https://profile.id.com.au/port-phillip/volunteering</w:t>
        </w:r>
      </w:hyperlink>
      <w:r>
        <w:t xml:space="preserve"> </w:t>
      </w:r>
    </w:p>
  </w:footnote>
  <w:footnote w:id="14">
    <w:p w14:paraId="744AA7CB" w14:textId="1DDFDA95" w:rsidR="00AE7CCC" w:rsidRDefault="00AE7CCC">
      <w:pPr>
        <w:pStyle w:val="FootnoteText"/>
      </w:pPr>
      <w:r>
        <w:rPr>
          <w:rStyle w:val="FootnoteReference"/>
        </w:rPr>
        <w:footnoteRef/>
      </w:r>
      <w:r>
        <w:t xml:space="preserve"> City of Port Phillip .id community profile (2019) Low Income Households, </w:t>
      </w:r>
      <w:hyperlink r:id="rId14" w:history="1">
        <w:r w:rsidRPr="00156747">
          <w:rPr>
            <w:rStyle w:val="Hyperlink"/>
          </w:rPr>
          <w:t>https://profile.id.com.au/port-phillip/low-income-by-age</w:t>
        </w:r>
      </w:hyperlink>
      <w:r>
        <w:t xml:space="preserve">  accessed 13/02/2019. </w:t>
      </w:r>
    </w:p>
  </w:footnote>
  <w:footnote w:id="15">
    <w:p w14:paraId="1FADFB2C" w14:textId="0BA55486" w:rsidR="00AE7CCC" w:rsidRDefault="00AE7CCC">
      <w:pPr>
        <w:pStyle w:val="FootnoteText"/>
      </w:pPr>
      <w:r>
        <w:rPr>
          <w:rStyle w:val="FootnoteReference"/>
        </w:rPr>
        <w:footnoteRef/>
      </w:r>
      <w:r>
        <w:t xml:space="preserve"> City of Port Phillip .id community profile (2019) Forecast age structure – 5 year groups, </w:t>
      </w:r>
      <w:hyperlink r:id="rId15" w:history="1">
        <w:r w:rsidRPr="005D6D4F">
          <w:rPr>
            <w:rStyle w:val="Hyperlink"/>
          </w:rPr>
          <w:t>https://forecast.id.com.au/port-phillip/population-age-structure accessed 26/02/2019</w:t>
        </w:r>
      </w:hyperlink>
      <w:r>
        <w:t xml:space="preserve">. </w:t>
      </w:r>
    </w:p>
  </w:footnote>
  <w:footnote w:id="16">
    <w:p w14:paraId="67D81D3C" w14:textId="0D75891D" w:rsidR="00AE7CCC" w:rsidRDefault="00AE7CCC">
      <w:pPr>
        <w:pStyle w:val="FootnoteText"/>
      </w:pPr>
      <w:r>
        <w:rPr>
          <w:rStyle w:val="FootnoteReference"/>
        </w:rPr>
        <w:footnoteRef/>
      </w:r>
      <w:r>
        <w:t xml:space="preserve"> City of Port Phillip (2019) Homelessness Action Strategy 2015- 2020. (</w:t>
      </w:r>
      <w:hyperlink r:id="rId16" w:history="1">
        <w:r w:rsidRPr="008F3A4E">
          <w:rPr>
            <w:rStyle w:val="Hyperlink"/>
          </w:rPr>
          <w:t>http://www.portphillip.vic.gov.au/CITP16656_Homelessness_Strategy_WEB_v2.pdf</w:t>
        </w:r>
      </w:hyperlink>
      <w:r>
        <w:t xml:space="preserve">) accessed 16/02/2019. </w:t>
      </w:r>
    </w:p>
  </w:footnote>
  <w:footnote w:id="17">
    <w:p w14:paraId="504FF8D5" w14:textId="62DAF1AA" w:rsidR="00AE7CCC" w:rsidRPr="00A31C66" w:rsidRDefault="00AE7CCC">
      <w:pPr>
        <w:pStyle w:val="FootnoteText"/>
        <w:rPr>
          <w:i/>
        </w:rPr>
      </w:pPr>
      <w:r>
        <w:rPr>
          <w:rStyle w:val="FootnoteReference"/>
        </w:rPr>
        <w:footnoteRef/>
      </w:r>
      <w:r>
        <w:t xml:space="preserve"> Lucie K Ozanne and Julie L Ozanne (2011) A Child’s Right to Play: The Social Construction of Civic Virtues in Toy Libraries in </w:t>
      </w:r>
      <w:r>
        <w:rPr>
          <w:i/>
        </w:rPr>
        <w:t xml:space="preserve">Journal of Public Policy and Marketing. </w:t>
      </w:r>
    </w:p>
  </w:footnote>
  <w:footnote w:id="18">
    <w:p w14:paraId="63FEB6B2" w14:textId="39B7FFBE" w:rsidR="00AE7CCC" w:rsidRPr="00A31C66" w:rsidRDefault="00AE7CCC" w:rsidP="003B0B08">
      <w:pPr>
        <w:autoSpaceDE w:val="0"/>
        <w:autoSpaceDN w:val="0"/>
        <w:adjustRightInd w:val="0"/>
        <w:spacing w:after="0"/>
        <w:rPr>
          <w:sz w:val="20"/>
        </w:rPr>
      </w:pPr>
      <w:r>
        <w:rPr>
          <w:rStyle w:val="FootnoteReference"/>
        </w:rPr>
        <w:footnoteRef/>
      </w:r>
      <w:r>
        <w:t xml:space="preserve"> </w:t>
      </w:r>
      <w:r w:rsidRPr="00A31C66">
        <w:rPr>
          <w:sz w:val="20"/>
        </w:rPr>
        <w:t xml:space="preserve">Regina M Milteer and Kenneth R Ginsburg (2012) The Importance of Play in Promoting Healthy Child Development and Maintaining Strong Parent- Child Bond: Focus on Children in Poverty in </w:t>
      </w:r>
    </w:p>
    <w:p w14:paraId="40CD725F" w14:textId="0475F834" w:rsidR="00AE7CCC" w:rsidRPr="00A31C66" w:rsidRDefault="00AE7CCC" w:rsidP="003B0B08">
      <w:pPr>
        <w:autoSpaceDE w:val="0"/>
        <w:autoSpaceDN w:val="0"/>
        <w:adjustRightInd w:val="0"/>
        <w:spacing w:after="0"/>
        <w:rPr>
          <w:rFonts w:ascii="AdvOTf011d512" w:hAnsi="AdvOTf011d512" w:cs="AdvOTf011d512"/>
          <w:i/>
          <w:sz w:val="18"/>
          <w:szCs w:val="18"/>
        </w:rPr>
      </w:pPr>
      <w:r w:rsidRPr="00A31C66">
        <w:rPr>
          <w:i/>
          <w:sz w:val="20"/>
        </w:rPr>
        <w:t>American Academy of Paediatrics</w:t>
      </w:r>
      <w:r>
        <w:rPr>
          <w:i/>
          <w:sz w:val="20"/>
        </w:rPr>
        <w:t>.</w:t>
      </w:r>
    </w:p>
  </w:footnote>
  <w:footnote w:id="19">
    <w:p w14:paraId="028BC305" w14:textId="46EEA1AE" w:rsidR="00AE7CCC" w:rsidRDefault="00AE7CCC" w:rsidP="00B1573A">
      <w:pPr>
        <w:pStyle w:val="FootnoteText"/>
      </w:pPr>
      <w:r>
        <w:rPr>
          <w:rStyle w:val="FootnoteReference"/>
        </w:rPr>
        <w:footnoteRef/>
      </w:r>
      <w:r>
        <w:t xml:space="preserve"> Jeffrey Goldstein (2012) Play in Children’s Development, Health and Well-being. Brussels: Toy Industries of Europe.</w:t>
      </w:r>
    </w:p>
  </w:footnote>
  <w:footnote w:id="20">
    <w:p w14:paraId="25FE65BC" w14:textId="31E8F5E4" w:rsidR="00AE7CCC" w:rsidRPr="00EA0885" w:rsidRDefault="00AE7CCC" w:rsidP="001D3399">
      <w:pPr>
        <w:pStyle w:val="FootnoteText"/>
        <w:rPr>
          <w:i/>
        </w:rPr>
      </w:pPr>
      <w:r>
        <w:rPr>
          <w:rStyle w:val="FootnoteReference"/>
        </w:rPr>
        <w:footnoteRef/>
      </w:r>
      <w:r>
        <w:t xml:space="preserve"> Peter K Smith and Anthony Pellegrini (2013) Learning through Play, pg 2 in the </w:t>
      </w:r>
      <w:r w:rsidRPr="00EA0885">
        <w:rPr>
          <w:i/>
        </w:rPr>
        <w:t>Encyclopaedia of Early Childhood Development.</w:t>
      </w:r>
    </w:p>
  </w:footnote>
  <w:footnote w:id="21">
    <w:p w14:paraId="158A9778" w14:textId="77777777" w:rsidR="00AE7CCC" w:rsidRDefault="00AE7CCC" w:rsidP="001D3399">
      <w:pPr>
        <w:pStyle w:val="FootnoteText"/>
      </w:pPr>
      <w:r w:rsidRPr="00EA0885">
        <w:rPr>
          <w:rStyle w:val="FootnoteReference"/>
          <w:i/>
        </w:rPr>
        <w:footnoteRef/>
      </w:r>
      <w:r w:rsidRPr="00EA0885">
        <w:rPr>
          <w:i/>
        </w:rPr>
        <w:t xml:space="preserve"> Ibid</w:t>
      </w:r>
    </w:p>
  </w:footnote>
  <w:footnote w:id="22">
    <w:p w14:paraId="2D966694" w14:textId="77777777" w:rsidR="00AE7CCC" w:rsidRDefault="00AE7CCC" w:rsidP="001D3399">
      <w:pPr>
        <w:pStyle w:val="FootnoteText"/>
      </w:pPr>
      <w:r>
        <w:rPr>
          <w:rStyle w:val="FootnoteReference"/>
        </w:rPr>
        <w:footnoteRef/>
      </w:r>
      <w:r>
        <w:t xml:space="preserve"> Ibid</w:t>
      </w:r>
    </w:p>
  </w:footnote>
  <w:footnote w:id="23">
    <w:p w14:paraId="02946188" w14:textId="77777777" w:rsidR="00AE7CCC" w:rsidRDefault="00AE7CCC" w:rsidP="001D3399">
      <w:pPr>
        <w:pStyle w:val="FootnoteText"/>
      </w:pPr>
      <w:r>
        <w:rPr>
          <w:rStyle w:val="FootnoteReference"/>
        </w:rPr>
        <w:footnoteRef/>
      </w:r>
      <w:r>
        <w:t xml:space="preserve"> Ibid</w:t>
      </w:r>
    </w:p>
  </w:footnote>
  <w:footnote w:id="24">
    <w:p w14:paraId="3A621C50" w14:textId="1BB52899" w:rsidR="00AE7CCC" w:rsidRDefault="00AE7CCC">
      <w:pPr>
        <w:pStyle w:val="FootnoteText"/>
      </w:pPr>
      <w:r>
        <w:rPr>
          <w:rStyle w:val="FootnoteReference"/>
        </w:rPr>
        <w:footnoteRef/>
      </w:r>
      <w:r>
        <w:t xml:space="preserve"> Real Play Coalition (2018) </w:t>
      </w:r>
      <w:hyperlink r:id="rId17" w:history="1">
        <w:r w:rsidRPr="00B371B9">
          <w:rPr>
            <w:rStyle w:val="Hyperlink"/>
          </w:rPr>
          <w:t>Value of Play Report</w:t>
        </w:r>
      </w:hyperlink>
      <w:r>
        <w:t xml:space="preserve"> Pg 3-6.</w:t>
      </w:r>
    </w:p>
  </w:footnote>
  <w:footnote w:id="25">
    <w:p w14:paraId="7303DF47" w14:textId="09814432" w:rsidR="00AE7CCC" w:rsidRPr="00110DFE" w:rsidRDefault="00AE7CCC">
      <w:pPr>
        <w:pStyle w:val="FootnoteText"/>
        <w:rPr>
          <w:rFonts w:cs="Calibri Light"/>
        </w:rPr>
      </w:pPr>
      <w:r w:rsidRPr="00110DFE">
        <w:rPr>
          <w:rStyle w:val="FootnoteReference"/>
          <w:rFonts w:cs="Calibri Light"/>
        </w:rPr>
        <w:footnoteRef/>
      </w:r>
      <w:r w:rsidRPr="00110DFE">
        <w:rPr>
          <w:rFonts w:cs="Calibri Light"/>
        </w:rPr>
        <w:t xml:space="preserve"> </w:t>
      </w:r>
      <w:r>
        <w:t xml:space="preserve">Lucie K Ozanne and Julie L Ozanne (2011) A Child’s Right to Play: The Social Construction of Civic Virtues in Toy Libraries pg 2 in </w:t>
      </w:r>
      <w:r>
        <w:rPr>
          <w:i/>
        </w:rPr>
        <w:t>Journal of Public Policy and Marketing</w:t>
      </w:r>
      <w:r w:rsidRPr="00110DFE">
        <w:rPr>
          <w:rFonts w:cs="Calibri Light"/>
        </w:rPr>
        <w:t xml:space="preserve"> </w:t>
      </w:r>
    </w:p>
  </w:footnote>
  <w:footnote w:id="26">
    <w:p w14:paraId="0982F331" w14:textId="3B50F296" w:rsidR="00AE7CCC" w:rsidRPr="00110DFE" w:rsidRDefault="00AE7CCC">
      <w:pPr>
        <w:pStyle w:val="FootnoteText"/>
        <w:rPr>
          <w:rFonts w:cs="Calibri Light"/>
        </w:rPr>
      </w:pPr>
      <w:r w:rsidRPr="00110DFE">
        <w:rPr>
          <w:rStyle w:val="FootnoteReference"/>
          <w:rFonts w:cs="Calibri Light"/>
        </w:rPr>
        <w:footnoteRef/>
      </w:r>
      <w:r>
        <w:rPr>
          <w:rFonts w:cs="Calibri Light"/>
        </w:rPr>
        <w:t xml:space="preserve"> Ibid </w:t>
      </w:r>
      <w:r w:rsidRPr="00110DFE">
        <w:rPr>
          <w:rFonts w:cs="Calibri Light"/>
        </w:rPr>
        <w:t xml:space="preserve"> </w:t>
      </w:r>
    </w:p>
  </w:footnote>
  <w:footnote w:id="27">
    <w:p w14:paraId="0CD79DFD" w14:textId="77777777" w:rsidR="00AE7CCC" w:rsidRPr="00B371B9" w:rsidRDefault="00AE7CCC" w:rsidP="00D0634A">
      <w:pPr>
        <w:pStyle w:val="FootnoteText"/>
        <w:rPr>
          <w:rFonts w:cs="Calibri Light"/>
          <w:i/>
        </w:rPr>
      </w:pPr>
      <w:r w:rsidRPr="00110DFE">
        <w:rPr>
          <w:rStyle w:val="FootnoteReference"/>
          <w:rFonts w:cs="Calibri Light"/>
        </w:rPr>
        <w:footnoteRef/>
      </w:r>
      <w:r>
        <w:rPr>
          <w:rFonts w:cs="Calibri Light"/>
        </w:rPr>
        <w:t xml:space="preserve"> Robat Powell and Nia Seaton (2007) A Treasure Chest of Service: the Role of Toy Libraries within Play Policy in Wales pg 10 in </w:t>
      </w:r>
      <w:r>
        <w:rPr>
          <w:rFonts w:cs="Calibri Light"/>
          <w:i/>
        </w:rPr>
        <w:t xml:space="preserve">National Foundation for Educational Research </w:t>
      </w:r>
    </w:p>
  </w:footnote>
  <w:footnote w:id="28">
    <w:p w14:paraId="615E7A15" w14:textId="577C8D16" w:rsidR="00AE7CCC" w:rsidRDefault="00AE7CCC">
      <w:pPr>
        <w:pStyle w:val="FootnoteText"/>
      </w:pPr>
      <w:r>
        <w:rPr>
          <w:rStyle w:val="FootnoteReference"/>
        </w:rPr>
        <w:footnoteRef/>
      </w:r>
      <w:r>
        <w:t xml:space="preserve"> Roma Education Fund (2016) </w:t>
      </w:r>
      <w:hyperlink r:id="rId18" w:history="1">
        <w:r w:rsidRPr="009B5BE3">
          <w:rPr>
            <w:rStyle w:val="Hyperlink"/>
          </w:rPr>
          <w:t>Guidelines for Setting Up and Running a Toy Library</w:t>
        </w:r>
      </w:hyperlink>
      <w:r>
        <w:t xml:space="preserve"> pg 5. </w:t>
      </w:r>
    </w:p>
  </w:footnote>
  <w:footnote w:id="29">
    <w:p w14:paraId="7ADFCD6A" w14:textId="7B70DC93" w:rsidR="00AE7CCC" w:rsidRDefault="00AE7CCC">
      <w:pPr>
        <w:pStyle w:val="FootnoteText"/>
      </w:pPr>
      <w:r>
        <w:rPr>
          <w:rStyle w:val="FootnoteReference"/>
        </w:rPr>
        <w:footnoteRef/>
      </w:r>
      <w:r>
        <w:t xml:space="preserve"> Victorian Cooperative on Children’s Services for Ethnic Groups (2014) Evidence into Action: Playgroups for Diverse Communities pg 2-4. </w:t>
      </w:r>
    </w:p>
  </w:footnote>
  <w:footnote w:id="30">
    <w:p w14:paraId="2B0605D7" w14:textId="2DC7DEEA" w:rsidR="00AE7CCC" w:rsidRDefault="00AE7CCC">
      <w:pPr>
        <w:pStyle w:val="FootnoteText"/>
      </w:pPr>
      <w:r>
        <w:rPr>
          <w:rStyle w:val="FootnoteReference"/>
        </w:rPr>
        <w:footnoteRef/>
      </w:r>
      <w:r>
        <w:t xml:space="preserve"> Deborah Njegac, Joanne Tarasuilk and Janine Regan (2016) </w:t>
      </w:r>
      <w:hyperlink r:id="rId19" w:history="1">
        <w:r w:rsidRPr="009B5BE3">
          <w:rPr>
            <w:rStyle w:val="Hyperlink"/>
          </w:rPr>
          <w:t>Laying the Foundations: The Playgroup Framework, Playgroup Victoria</w:t>
        </w:r>
      </w:hyperlink>
      <w:r>
        <w:t xml:space="preserve"> pg 3-4. </w:t>
      </w:r>
    </w:p>
  </w:footnote>
  <w:footnote w:id="31">
    <w:p w14:paraId="7CBA2224" w14:textId="77777777" w:rsidR="00AE7CCC" w:rsidRDefault="00AE7CCC" w:rsidP="00831508">
      <w:pPr>
        <w:pStyle w:val="FootnoteText"/>
      </w:pPr>
      <w:r>
        <w:rPr>
          <w:rStyle w:val="FootnoteReference"/>
        </w:rPr>
        <w:footnoteRef/>
      </w:r>
      <w:r>
        <w:t xml:space="preserve"> Ibid </w:t>
      </w:r>
    </w:p>
  </w:footnote>
  <w:footnote w:id="32">
    <w:p w14:paraId="0BBCC979" w14:textId="77777777" w:rsidR="00AE7CCC" w:rsidRDefault="00AE7CCC" w:rsidP="00831508">
      <w:pPr>
        <w:pStyle w:val="FootnoteText"/>
      </w:pPr>
      <w:r>
        <w:rPr>
          <w:rStyle w:val="FootnoteReference"/>
        </w:rPr>
        <w:footnoteRef/>
      </w:r>
      <w:r>
        <w:t xml:space="preserve"> Ibid</w:t>
      </w:r>
    </w:p>
  </w:footnote>
  <w:footnote w:id="33">
    <w:p w14:paraId="7706E9CE" w14:textId="67BF7F9C" w:rsidR="00AE7CCC" w:rsidRDefault="00AE7CCC">
      <w:pPr>
        <w:pStyle w:val="FootnoteText"/>
      </w:pPr>
      <w:r>
        <w:rPr>
          <w:rStyle w:val="FootnoteReference"/>
        </w:rPr>
        <w:footnoteRef/>
      </w:r>
      <w:r>
        <w:t xml:space="preserve"> Nicole Oke, Janet Stanley and Jacqui Theobald (2007) </w:t>
      </w:r>
      <w:hyperlink r:id="rId20" w:history="1">
        <w:r w:rsidRPr="009B5BE3">
          <w:rPr>
            <w:rStyle w:val="Hyperlink"/>
          </w:rPr>
          <w:t>The inclusive role of playgroups in Greater Dandenong</w:t>
        </w:r>
        <w:r>
          <w:rPr>
            <w:rStyle w:val="Hyperlink"/>
          </w:rPr>
          <w:t xml:space="preserve">,  </w:t>
        </w:r>
        <w:r w:rsidRPr="009B5BE3">
          <w:rPr>
            <w:rStyle w:val="Hyperlink"/>
          </w:rPr>
          <w:t xml:space="preserve"> </w:t>
        </w:r>
      </w:hyperlink>
      <w:r>
        <w:t xml:space="preserve"> The Brotherhood of St Laurence, pg 5. </w:t>
      </w:r>
    </w:p>
  </w:footnote>
  <w:footnote w:id="34">
    <w:p w14:paraId="5358777A" w14:textId="247BC091" w:rsidR="00AE7CCC" w:rsidRDefault="00AE7CCC">
      <w:pPr>
        <w:pStyle w:val="FootnoteText"/>
      </w:pPr>
      <w:r>
        <w:rPr>
          <w:rStyle w:val="FootnoteReference"/>
        </w:rPr>
        <w:footnoteRef/>
      </w:r>
      <w:r>
        <w:t xml:space="preserve"> Ibid</w:t>
      </w:r>
    </w:p>
  </w:footnote>
  <w:footnote w:id="35">
    <w:p w14:paraId="7AD8DD34" w14:textId="3101CCC1" w:rsidR="00AE7CCC" w:rsidRDefault="00AE7CCC">
      <w:pPr>
        <w:pStyle w:val="FootnoteText"/>
      </w:pPr>
      <w:r>
        <w:rPr>
          <w:rStyle w:val="FootnoteReference"/>
        </w:rPr>
        <w:footnoteRef/>
      </w:r>
      <w:r>
        <w:t xml:space="preserve"> Ibid</w:t>
      </w:r>
    </w:p>
  </w:footnote>
  <w:footnote w:id="36">
    <w:p w14:paraId="7003DE5A" w14:textId="44105AF0" w:rsidR="00AE7CCC" w:rsidRDefault="00AE7CCC">
      <w:pPr>
        <w:pStyle w:val="FootnoteText"/>
      </w:pPr>
      <w:r>
        <w:rPr>
          <w:rStyle w:val="FootnoteReference"/>
        </w:rPr>
        <w:footnoteRef/>
      </w:r>
      <w:r>
        <w:t xml:space="preserve"> Ian McShane, Kay Cook, Sarah Sinclair , Georgia Keam and Jane Fry (2016) </w:t>
      </w:r>
      <w:hyperlink r:id="rId21" w:history="1">
        <w:r w:rsidRPr="009B5BE3">
          <w:rPr>
            <w:rStyle w:val="Hyperlink"/>
          </w:rPr>
          <w:t>Social and Economic Benefits of Community Playgroups</w:t>
        </w:r>
      </w:hyperlink>
      <w:r>
        <w:t xml:space="preserve">  The Centre for Urban Research , pg 3-10 </w:t>
      </w:r>
    </w:p>
  </w:footnote>
  <w:footnote w:id="37">
    <w:p w14:paraId="38CDD269" w14:textId="527BC671" w:rsidR="00AE7CCC" w:rsidRDefault="00AE7CCC">
      <w:pPr>
        <w:pStyle w:val="FootnoteText"/>
      </w:pPr>
      <w:r>
        <w:rPr>
          <w:rStyle w:val="FootnoteReference"/>
        </w:rPr>
        <w:footnoteRef/>
      </w:r>
      <w:r>
        <w:t xml:space="preserve"> Joanne Commerford and Cathryn Hunter (2017) </w:t>
      </w:r>
      <w:hyperlink r:id="rId22" w:history="1">
        <w:r w:rsidRPr="009B5BE3">
          <w:rPr>
            <w:rStyle w:val="Hyperlink"/>
          </w:rPr>
          <w:t>Principles for high quality playgroups: examples from research and practice</w:t>
        </w:r>
      </w:hyperlink>
      <w:r>
        <w:t xml:space="preserve">, Australian Institute of Family Studies: Child Family Community Australia, pg 4 </w:t>
      </w:r>
    </w:p>
  </w:footnote>
  <w:footnote w:id="38">
    <w:p w14:paraId="69C8B337" w14:textId="67E2EEA0" w:rsidR="00AE7CCC" w:rsidRDefault="00AE7CCC">
      <w:pPr>
        <w:pStyle w:val="FootnoteText"/>
      </w:pPr>
      <w:r>
        <w:rPr>
          <w:rStyle w:val="FootnoteReference"/>
        </w:rPr>
        <w:footnoteRef/>
      </w:r>
      <w:r>
        <w:t xml:space="preserve"> Victoria State Government (2017) </w:t>
      </w:r>
      <w:hyperlink r:id="rId23" w:history="1">
        <w:r w:rsidRPr="00472BE4">
          <w:rPr>
            <w:rStyle w:val="Hyperlink"/>
          </w:rPr>
          <w:t xml:space="preserve">Department of Education and Training Supported Playgroups: Policy and Funding Guidelines </w:t>
        </w:r>
      </w:hyperlink>
      <w:r>
        <w:t xml:space="preserve">pg 3-5, accessed 20/02/2019  </w:t>
      </w:r>
    </w:p>
  </w:footnote>
  <w:footnote w:id="39">
    <w:p w14:paraId="3A258DBC" w14:textId="19B9A569" w:rsidR="00AE7CCC" w:rsidRDefault="00AE7CCC">
      <w:pPr>
        <w:pStyle w:val="FootnoteText"/>
      </w:pPr>
      <w:r>
        <w:rPr>
          <w:rStyle w:val="FootnoteReference"/>
        </w:rPr>
        <w:footnoteRef/>
      </w:r>
      <w:r>
        <w:t xml:space="preserve"> Ibid</w:t>
      </w:r>
    </w:p>
  </w:footnote>
  <w:footnote w:id="40">
    <w:p w14:paraId="65DC6A0C" w14:textId="3B1CD1EE" w:rsidR="00AE7CCC" w:rsidRDefault="00AE7CCC">
      <w:pPr>
        <w:pStyle w:val="FootnoteText"/>
      </w:pPr>
      <w:r>
        <w:rPr>
          <w:rStyle w:val="FootnoteReference"/>
        </w:rPr>
        <w:footnoteRef/>
      </w:r>
      <w:r>
        <w:t xml:space="preserve"> Playgroup Victoria (2015) </w:t>
      </w:r>
      <w:hyperlink r:id="rId24" w:history="1">
        <w:r w:rsidRPr="00472BE4">
          <w:rPr>
            <w:rStyle w:val="Hyperlink"/>
          </w:rPr>
          <w:t>Supported Playgroups</w:t>
        </w:r>
      </w:hyperlink>
      <w:r>
        <w:t xml:space="preserve">, accessed 18/02/2019.  </w:t>
      </w:r>
    </w:p>
  </w:footnote>
  <w:footnote w:id="41">
    <w:p w14:paraId="7F49A2C7" w14:textId="5BAE5F8A" w:rsidR="00AE7CCC" w:rsidRDefault="00AE7CCC" w:rsidP="00831508">
      <w:pPr>
        <w:pStyle w:val="FootnoteText"/>
      </w:pPr>
      <w:r>
        <w:rPr>
          <w:rStyle w:val="FootnoteReference"/>
        </w:rPr>
        <w:footnoteRef/>
      </w:r>
      <w:r>
        <w:t xml:space="preserve"> Joanne Commerford and Elly Robinson (2016) </w:t>
      </w:r>
      <w:hyperlink r:id="rId25" w:history="1">
        <w:r w:rsidRPr="00472BE4">
          <w:rPr>
            <w:rStyle w:val="Hyperlink"/>
          </w:rPr>
          <w:t>Supported playgroups for parents and children: The evidence for their benefits</w:t>
        </w:r>
      </w:hyperlink>
      <w:r>
        <w:t xml:space="preserve"> Australian Institute of Family Studies , CFCA Paper No.40 , accessed 10/02/2019 . </w:t>
      </w:r>
    </w:p>
  </w:footnote>
  <w:footnote w:id="42">
    <w:p w14:paraId="151C03FF" w14:textId="666673FD" w:rsidR="00AE7CCC" w:rsidRDefault="00AE7CCC">
      <w:pPr>
        <w:pStyle w:val="FootnoteText"/>
      </w:pPr>
      <w:r>
        <w:rPr>
          <w:rStyle w:val="FootnoteReference"/>
        </w:rPr>
        <w:footnoteRef/>
      </w:r>
      <w:r>
        <w:t xml:space="preserve"> Ibid</w:t>
      </w:r>
    </w:p>
  </w:footnote>
  <w:footnote w:id="43">
    <w:p w14:paraId="292A12B2" w14:textId="20210DC9" w:rsidR="00AE7CCC" w:rsidRDefault="00AE7CCC">
      <w:pPr>
        <w:pStyle w:val="FootnoteText"/>
      </w:pPr>
      <w:r>
        <w:rPr>
          <w:rStyle w:val="FootnoteReference"/>
        </w:rPr>
        <w:footnoteRef/>
      </w:r>
      <w:r>
        <w:t xml:space="preserve"> Ibid</w:t>
      </w:r>
    </w:p>
  </w:footnote>
  <w:footnote w:id="44">
    <w:p w14:paraId="7CBFFDD3" w14:textId="4B94274B" w:rsidR="00AE7CCC" w:rsidRDefault="00AE7CCC">
      <w:pPr>
        <w:pStyle w:val="FootnoteText"/>
      </w:pPr>
      <w:r>
        <w:rPr>
          <w:rStyle w:val="FootnoteReference"/>
        </w:rPr>
        <w:footnoteRef/>
      </w:r>
      <w:r>
        <w:t xml:space="preserve"> Victoria State Government (2017) </w:t>
      </w:r>
      <w:hyperlink r:id="rId26" w:history="1">
        <w:r w:rsidRPr="00472BE4">
          <w:rPr>
            <w:rStyle w:val="Hyperlink"/>
          </w:rPr>
          <w:t xml:space="preserve">Department of Education and Training Supported Playgroups: Policy and Funding Guidelines </w:t>
        </w:r>
      </w:hyperlink>
      <w:r>
        <w:t xml:space="preserve">pg 3-5, accessed 20/02/2019.  </w:t>
      </w:r>
    </w:p>
  </w:footnote>
  <w:footnote w:id="45">
    <w:p w14:paraId="0A48913D" w14:textId="7F8482DE" w:rsidR="00AE7CCC" w:rsidRDefault="00AE7CCC">
      <w:pPr>
        <w:pStyle w:val="FootnoteText"/>
      </w:pPr>
      <w:r>
        <w:rPr>
          <w:rStyle w:val="FootnoteReference"/>
        </w:rPr>
        <w:footnoteRef/>
      </w:r>
      <w:r>
        <w:t xml:space="preserve"> Ibid </w:t>
      </w:r>
    </w:p>
  </w:footnote>
  <w:footnote w:id="46">
    <w:p w14:paraId="0F6F4805" w14:textId="199D7F61" w:rsidR="00AE7CCC" w:rsidRDefault="00AE7CCC">
      <w:pPr>
        <w:pStyle w:val="FootnoteText"/>
      </w:pPr>
      <w:r>
        <w:rPr>
          <w:rStyle w:val="FootnoteReference"/>
        </w:rPr>
        <w:footnoteRef/>
      </w:r>
      <w:r>
        <w:t xml:space="preserve"> Ibid </w:t>
      </w:r>
    </w:p>
  </w:footnote>
  <w:footnote w:id="47">
    <w:p w14:paraId="21A3600D" w14:textId="0DB4533F" w:rsidR="00AE7CCC" w:rsidRDefault="00AE7CCC">
      <w:pPr>
        <w:pStyle w:val="FootnoteText"/>
      </w:pPr>
      <w:r>
        <w:rPr>
          <w:rStyle w:val="FootnoteReference"/>
        </w:rPr>
        <w:footnoteRef/>
      </w:r>
      <w:r>
        <w:t xml:space="preserve"> Joanne Commerford and Elly Robinson (2016) </w:t>
      </w:r>
      <w:hyperlink r:id="rId27" w:history="1">
        <w:r w:rsidRPr="00472BE4">
          <w:rPr>
            <w:rStyle w:val="Hyperlink"/>
          </w:rPr>
          <w:t>Supported playgroups for parents and children: The evidence for their benefits</w:t>
        </w:r>
      </w:hyperlink>
      <w:r>
        <w:t xml:space="preserve"> Australian Institute of Family Studies , CFCA Paper No.40 , accessed 10/02/2019.   </w:t>
      </w:r>
    </w:p>
  </w:footnote>
  <w:footnote w:id="48">
    <w:p w14:paraId="51DD7EC5" w14:textId="24E6F432" w:rsidR="00AE7CCC" w:rsidRDefault="00AE7CCC">
      <w:pPr>
        <w:pStyle w:val="FootnoteText"/>
      </w:pPr>
      <w:r>
        <w:rPr>
          <w:rStyle w:val="FootnoteReference"/>
        </w:rPr>
        <w:footnoteRef/>
      </w:r>
      <w:r>
        <w:t xml:space="preserve"> Ibid</w:t>
      </w:r>
    </w:p>
  </w:footnote>
  <w:footnote w:id="49">
    <w:p w14:paraId="700C0055" w14:textId="77777777" w:rsidR="00AE7CCC" w:rsidRDefault="00AE7CCC" w:rsidP="002268A0">
      <w:pPr>
        <w:pStyle w:val="FootnoteText"/>
      </w:pPr>
      <w:r>
        <w:rPr>
          <w:rStyle w:val="FootnoteReference"/>
        </w:rPr>
        <w:footnoteRef/>
      </w:r>
      <w:r>
        <w:t xml:space="preserve"> Pourliakas, A., Sartore, G-M., Macvean, M. &amp; Devine, B. (2016) </w:t>
      </w:r>
      <w:hyperlink r:id="rId28" w:history="1">
        <w:r w:rsidRPr="00472BE4">
          <w:rPr>
            <w:rStyle w:val="Hyperlink"/>
          </w:rPr>
          <w:t>Supported playgroups for children from birth to five years</w:t>
        </w:r>
      </w:hyperlink>
      <w:r>
        <w:t>, prepared for The Benevolent Society Victoria by Parenting Research Centre , pg 2-5.</w:t>
      </w:r>
    </w:p>
  </w:footnote>
  <w:footnote w:id="50">
    <w:p w14:paraId="588E45B9" w14:textId="29235ACF" w:rsidR="00AE7CCC" w:rsidRDefault="00AE7CCC">
      <w:pPr>
        <w:pStyle w:val="FootnoteText"/>
      </w:pPr>
      <w:r>
        <w:rPr>
          <w:rStyle w:val="FootnoteReference"/>
        </w:rPr>
        <w:footnoteRef/>
      </w:r>
      <w:r>
        <w:t xml:space="preserve"> City of Port Phillip, Early Years Services Access Analysis, pg.8 (provided by the City of Port Phillip). </w:t>
      </w:r>
    </w:p>
  </w:footnote>
  <w:footnote w:id="51">
    <w:p w14:paraId="4D6898CE" w14:textId="24EEA898" w:rsidR="00AE7CCC" w:rsidRDefault="00AE7CCC">
      <w:pPr>
        <w:pStyle w:val="FootnoteText"/>
      </w:pPr>
      <w:r>
        <w:rPr>
          <w:rStyle w:val="FootnoteReference"/>
        </w:rPr>
        <w:footnoteRef/>
      </w:r>
      <w:r>
        <w:t xml:space="preserve"> Playgroup Victoria, Find a Playgroup </w:t>
      </w:r>
      <w:hyperlink r:id="rId29" w:history="1">
        <w:r w:rsidRPr="00011E5E">
          <w:rPr>
            <w:rStyle w:val="Hyperlink"/>
          </w:rPr>
          <w:t>http://www.playgroup.org.au/FindaPlaygroup/Playgroup-Results.aspx?municipality=Port%20Phillip&amp;pgs=1</w:t>
        </w:r>
      </w:hyperlink>
      <w:r>
        <w:t xml:space="preserve"> </w:t>
      </w:r>
    </w:p>
  </w:footnote>
  <w:footnote w:id="52">
    <w:p w14:paraId="32AFEF68" w14:textId="61762D60" w:rsidR="00AE7CCC" w:rsidRDefault="00AE7CCC" w:rsidP="009B4AFC">
      <w:pPr>
        <w:pStyle w:val="FootnoteText"/>
      </w:pPr>
      <w:r>
        <w:rPr>
          <w:rStyle w:val="FootnoteReference"/>
        </w:rPr>
        <w:footnoteRef/>
      </w:r>
      <w:r>
        <w:t xml:space="preserve"> MosiacLab (2018) </w:t>
      </w:r>
      <w:r w:rsidRPr="008B016A">
        <w:t>Children’s Services in the City of Port Phillip: A Better Future for Port Phillip Children</w:t>
      </w:r>
      <w:r>
        <w:t xml:space="preserve">’ Community and Stakeholder Engagement Summary Report. </w:t>
      </w:r>
    </w:p>
  </w:footnote>
  <w:footnote w:id="53">
    <w:p w14:paraId="3AD5A36E" w14:textId="0521D3B5" w:rsidR="00AE7CCC" w:rsidRDefault="00AE7CCC">
      <w:pPr>
        <w:pStyle w:val="FootnoteText"/>
      </w:pPr>
      <w:r>
        <w:rPr>
          <w:rStyle w:val="FootnoteReference"/>
        </w:rPr>
        <w:footnoteRef/>
      </w:r>
      <w:r>
        <w:t xml:space="preserve"> City of Port Phillip (2019) Children Youth and Families, Population Overview and Key Statistics   </w:t>
      </w:r>
    </w:p>
  </w:footnote>
  <w:footnote w:id="54">
    <w:p w14:paraId="17E93B39" w14:textId="2DFFF371" w:rsidR="00AE7CCC" w:rsidRDefault="00AE7CCC">
      <w:pPr>
        <w:pStyle w:val="FootnoteText"/>
      </w:pPr>
      <w:r>
        <w:rPr>
          <w:rStyle w:val="FootnoteReference"/>
        </w:rPr>
        <w:footnoteRef/>
      </w:r>
      <w:r>
        <w:t xml:space="preserve"> City of Port Phillip (2019) Children Young People and Families Department , Population Overview and Key Statistics  </w:t>
      </w:r>
    </w:p>
  </w:footnote>
  <w:footnote w:id="55">
    <w:p w14:paraId="2E1EB478" w14:textId="4F2AEF98" w:rsidR="00AE7CCC" w:rsidRPr="00CF33DC" w:rsidRDefault="00AE7CCC">
      <w:pPr>
        <w:pStyle w:val="FootnoteText"/>
      </w:pPr>
      <w:r>
        <w:rPr>
          <w:rStyle w:val="FootnoteReference"/>
        </w:rPr>
        <w:footnoteRef/>
      </w:r>
      <w:r>
        <w:t xml:space="preserve"> The City of Port Phillip (2019) </w:t>
      </w:r>
      <w:r w:rsidRPr="00482588">
        <w:t>Population Overview and Key Statistics</w:t>
      </w:r>
      <w:r>
        <w:rPr>
          <w:i/>
        </w:rPr>
        <w:t xml:space="preserve"> </w:t>
      </w:r>
    </w:p>
  </w:footnote>
  <w:footnote w:id="56">
    <w:p w14:paraId="5715800E" w14:textId="33385E77" w:rsidR="00AE7CCC" w:rsidRDefault="00AE7CCC">
      <w:pPr>
        <w:pStyle w:val="FootnoteText"/>
      </w:pPr>
      <w:r>
        <w:rPr>
          <w:rStyle w:val="FootnoteReference"/>
        </w:rPr>
        <w:footnoteRef/>
      </w:r>
      <w:r>
        <w:t xml:space="preserve"> Parent Child Mother Goose Australia (2019) </w:t>
      </w:r>
      <w:hyperlink r:id="rId30" w:history="1">
        <w:r w:rsidRPr="00482588">
          <w:rPr>
            <w:rStyle w:val="Hyperlink"/>
          </w:rPr>
          <w:t>About the Parent Child Mother Goose Australia Program</w:t>
        </w:r>
      </w:hyperlink>
      <w:r>
        <w:t xml:space="preserve">, accessed 20/02/2019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CF4C" w14:textId="19D19842" w:rsidR="00AE7CCC" w:rsidRDefault="00AE7CCC" w:rsidP="00C34429">
    <w:pPr>
      <w:jc w:val="right"/>
    </w:pPr>
    <w:r>
      <w:t>Draft Service Responses: Toy Libraries and Playgroups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9CC"/>
    <w:multiLevelType w:val="hybridMultilevel"/>
    <w:tmpl w:val="97425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967B7"/>
    <w:multiLevelType w:val="hybridMultilevel"/>
    <w:tmpl w:val="4C50EF0E"/>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7434"/>
    <w:multiLevelType w:val="hybridMultilevel"/>
    <w:tmpl w:val="33F8F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23D0A"/>
    <w:multiLevelType w:val="hybridMultilevel"/>
    <w:tmpl w:val="8F1A421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5390714"/>
    <w:multiLevelType w:val="hybridMultilevel"/>
    <w:tmpl w:val="E22405AA"/>
    <w:lvl w:ilvl="0" w:tplc="D0864762">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5" w15:restartNumberingAfterBreak="0">
    <w:nsid w:val="056D65C4"/>
    <w:multiLevelType w:val="hybridMultilevel"/>
    <w:tmpl w:val="97C26432"/>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A415B"/>
    <w:multiLevelType w:val="hybridMultilevel"/>
    <w:tmpl w:val="F63864DA"/>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9241C2"/>
    <w:multiLevelType w:val="hybridMultilevel"/>
    <w:tmpl w:val="00BC9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9959DF"/>
    <w:multiLevelType w:val="hybridMultilevel"/>
    <w:tmpl w:val="4F70D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5B1B8A"/>
    <w:multiLevelType w:val="hybridMultilevel"/>
    <w:tmpl w:val="4B94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9F5AE7"/>
    <w:multiLevelType w:val="hybridMultilevel"/>
    <w:tmpl w:val="22E4F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1044D6"/>
    <w:multiLevelType w:val="hybridMultilevel"/>
    <w:tmpl w:val="EE24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5474BA"/>
    <w:multiLevelType w:val="hybridMultilevel"/>
    <w:tmpl w:val="9CFA9AE4"/>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891549"/>
    <w:multiLevelType w:val="hybridMultilevel"/>
    <w:tmpl w:val="AC34C394"/>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3947D4"/>
    <w:multiLevelType w:val="hybridMultilevel"/>
    <w:tmpl w:val="CAC0B68E"/>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614F0C"/>
    <w:multiLevelType w:val="hybridMultilevel"/>
    <w:tmpl w:val="9AFEA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E5169E"/>
    <w:multiLevelType w:val="hybridMultilevel"/>
    <w:tmpl w:val="B9D8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925286"/>
    <w:multiLevelType w:val="hybridMultilevel"/>
    <w:tmpl w:val="86D29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781E2E"/>
    <w:multiLevelType w:val="hybridMultilevel"/>
    <w:tmpl w:val="B0C05684"/>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EC107B"/>
    <w:multiLevelType w:val="hybridMultilevel"/>
    <w:tmpl w:val="0DF280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175263EA"/>
    <w:multiLevelType w:val="hybridMultilevel"/>
    <w:tmpl w:val="BA50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9C2AD2"/>
    <w:multiLevelType w:val="hybridMultilevel"/>
    <w:tmpl w:val="C786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CD0345"/>
    <w:multiLevelType w:val="hybridMultilevel"/>
    <w:tmpl w:val="2626F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A13CAF"/>
    <w:multiLevelType w:val="hybridMultilevel"/>
    <w:tmpl w:val="80EEC9C4"/>
    <w:lvl w:ilvl="0" w:tplc="2A94EA0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AC05B56"/>
    <w:multiLevelType w:val="hybridMultilevel"/>
    <w:tmpl w:val="A6BAC692"/>
    <w:lvl w:ilvl="0" w:tplc="88CC7B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CFB0FEE"/>
    <w:multiLevelType w:val="hybridMultilevel"/>
    <w:tmpl w:val="A53802F0"/>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F6E79BE"/>
    <w:multiLevelType w:val="hybridMultilevel"/>
    <w:tmpl w:val="8136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5E62EE"/>
    <w:multiLevelType w:val="hybridMultilevel"/>
    <w:tmpl w:val="2A382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67321E"/>
    <w:multiLevelType w:val="hybridMultilevel"/>
    <w:tmpl w:val="DAA22AC8"/>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170FDB"/>
    <w:multiLevelType w:val="hybridMultilevel"/>
    <w:tmpl w:val="7FA68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2FE1E90"/>
    <w:multiLevelType w:val="hybridMultilevel"/>
    <w:tmpl w:val="7DE06710"/>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DB52BA"/>
    <w:multiLevelType w:val="hybridMultilevel"/>
    <w:tmpl w:val="47D2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432495B"/>
    <w:multiLevelType w:val="hybridMultilevel"/>
    <w:tmpl w:val="4E8C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7274EED"/>
    <w:multiLevelType w:val="hybridMultilevel"/>
    <w:tmpl w:val="4B92AB98"/>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167E40"/>
    <w:multiLevelType w:val="hybridMultilevel"/>
    <w:tmpl w:val="58447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C4455E8"/>
    <w:multiLevelType w:val="hybridMultilevel"/>
    <w:tmpl w:val="CDC44F4E"/>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8C3F2B"/>
    <w:multiLevelType w:val="hybridMultilevel"/>
    <w:tmpl w:val="3856A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F904C2"/>
    <w:multiLevelType w:val="hybridMultilevel"/>
    <w:tmpl w:val="5874E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BC6A92"/>
    <w:multiLevelType w:val="hybridMultilevel"/>
    <w:tmpl w:val="7944B15E"/>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05F7063"/>
    <w:multiLevelType w:val="hybridMultilevel"/>
    <w:tmpl w:val="C152DFCE"/>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19310FD"/>
    <w:multiLevelType w:val="hybridMultilevel"/>
    <w:tmpl w:val="D12E7F7A"/>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6CC654C"/>
    <w:multiLevelType w:val="hybridMultilevel"/>
    <w:tmpl w:val="E0DCE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86C4FE9"/>
    <w:multiLevelType w:val="hybridMultilevel"/>
    <w:tmpl w:val="B0E239A6"/>
    <w:lvl w:ilvl="0" w:tplc="E1622110">
      <w:start w:val="1"/>
      <w:numFmt w:val="bullet"/>
      <w:lvlText w:val="•"/>
      <w:lvlJc w:val="left"/>
      <w:pPr>
        <w:tabs>
          <w:tab w:val="num" w:pos="720"/>
        </w:tabs>
        <w:ind w:left="720" w:hanging="360"/>
      </w:pPr>
      <w:rPr>
        <w:rFonts w:asciiTheme="minorHAnsi" w:hAnsiTheme="minorHAnsi" w:hint="default"/>
      </w:rPr>
    </w:lvl>
    <w:lvl w:ilvl="1" w:tplc="596299C2" w:tentative="1">
      <w:start w:val="1"/>
      <w:numFmt w:val="bullet"/>
      <w:lvlText w:val="•"/>
      <w:lvlJc w:val="left"/>
      <w:pPr>
        <w:tabs>
          <w:tab w:val="num" w:pos="1440"/>
        </w:tabs>
        <w:ind w:left="1440" w:hanging="360"/>
      </w:pPr>
      <w:rPr>
        <w:rFonts w:ascii="Arial" w:hAnsi="Arial" w:hint="default"/>
      </w:rPr>
    </w:lvl>
    <w:lvl w:ilvl="2" w:tplc="30CEAF8E" w:tentative="1">
      <w:start w:val="1"/>
      <w:numFmt w:val="bullet"/>
      <w:lvlText w:val="•"/>
      <w:lvlJc w:val="left"/>
      <w:pPr>
        <w:tabs>
          <w:tab w:val="num" w:pos="2160"/>
        </w:tabs>
        <w:ind w:left="2160" w:hanging="360"/>
      </w:pPr>
      <w:rPr>
        <w:rFonts w:ascii="Arial" w:hAnsi="Arial" w:hint="default"/>
      </w:rPr>
    </w:lvl>
    <w:lvl w:ilvl="3" w:tplc="70A85822" w:tentative="1">
      <w:start w:val="1"/>
      <w:numFmt w:val="bullet"/>
      <w:lvlText w:val="•"/>
      <w:lvlJc w:val="left"/>
      <w:pPr>
        <w:tabs>
          <w:tab w:val="num" w:pos="2880"/>
        </w:tabs>
        <w:ind w:left="2880" w:hanging="360"/>
      </w:pPr>
      <w:rPr>
        <w:rFonts w:ascii="Arial" w:hAnsi="Arial" w:hint="default"/>
      </w:rPr>
    </w:lvl>
    <w:lvl w:ilvl="4" w:tplc="AAE21868" w:tentative="1">
      <w:start w:val="1"/>
      <w:numFmt w:val="bullet"/>
      <w:lvlText w:val="•"/>
      <w:lvlJc w:val="left"/>
      <w:pPr>
        <w:tabs>
          <w:tab w:val="num" w:pos="3600"/>
        </w:tabs>
        <w:ind w:left="3600" w:hanging="360"/>
      </w:pPr>
      <w:rPr>
        <w:rFonts w:ascii="Arial" w:hAnsi="Arial" w:hint="default"/>
      </w:rPr>
    </w:lvl>
    <w:lvl w:ilvl="5" w:tplc="B0482C14" w:tentative="1">
      <w:start w:val="1"/>
      <w:numFmt w:val="bullet"/>
      <w:lvlText w:val="•"/>
      <w:lvlJc w:val="left"/>
      <w:pPr>
        <w:tabs>
          <w:tab w:val="num" w:pos="4320"/>
        </w:tabs>
        <w:ind w:left="4320" w:hanging="360"/>
      </w:pPr>
      <w:rPr>
        <w:rFonts w:ascii="Arial" w:hAnsi="Arial" w:hint="default"/>
      </w:rPr>
    </w:lvl>
    <w:lvl w:ilvl="6" w:tplc="4934DCB6" w:tentative="1">
      <w:start w:val="1"/>
      <w:numFmt w:val="bullet"/>
      <w:lvlText w:val="•"/>
      <w:lvlJc w:val="left"/>
      <w:pPr>
        <w:tabs>
          <w:tab w:val="num" w:pos="5040"/>
        </w:tabs>
        <w:ind w:left="5040" w:hanging="360"/>
      </w:pPr>
      <w:rPr>
        <w:rFonts w:ascii="Arial" w:hAnsi="Arial" w:hint="default"/>
      </w:rPr>
    </w:lvl>
    <w:lvl w:ilvl="7" w:tplc="CA0CE048" w:tentative="1">
      <w:start w:val="1"/>
      <w:numFmt w:val="bullet"/>
      <w:lvlText w:val="•"/>
      <w:lvlJc w:val="left"/>
      <w:pPr>
        <w:tabs>
          <w:tab w:val="num" w:pos="5760"/>
        </w:tabs>
        <w:ind w:left="5760" w:hanging="360"/>
      </w:pPr>
      <w:rPr>
        <w:rFonts w:ascii="Arial" w:hAnsi="Arial" w:hint="default"/>
      </w:rPr>
    </w:lvl>
    <w:lvl w:ilvl="8" w:tplc="C324EC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94C5650"/>
    <w:multiLevelType w:val="hybridMultilevel"/>
    <w:tmpl w:val="07C2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9E82ECA"/>
    <w:multiLevelType w:val="hybridMultilevel"/>
    <w:tmpl w:val="93E2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A910C03"/>
    <w:multiLevelType w:val="hybridMultilevel"/>
    <w:tmpl w:val="ED465B14"/>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FE6A81"/>
    <w:multiLevelType w:val="hybridMultilevel"/>
    <w:tmpl w:val="6A62D438"/>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BA322BE"/>
    <w:multiLevelType w:val="hybridMultilevel"/>
    <w:tmpl w:val="7864F2C0"/>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E16C22"/>
    <w:multiLevelType w:val="hybridMultilevel"/>
    <w:tmpl w:val="377A9210"/>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0302AF0"/>
    <w:multiLevelType w:val="hybridMultilevel"/>
    <w:tmpl w:val="1E0C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09A0707"/>
    <w:multiLevelType w:val="hybridMultilevel"/>
    <w:tmpl w:val="B718C4B8"/>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09F6806"/>
    <w:multiLevelType w:val="hybridMultilevel"/>
    <w:tmpl w:val="12C0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2806B26"/>
    <w:multiLevelType w:val="hybridMultilevel"/>
    <w:tmpl w:val="CBCE1D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31827F5"/>
    <w:multiLevelType w:val="hybridMultilevel"/>
    <w:tmpl w:val="A198C4A0"/>
    <w:lvl w:ilvl="0" w:tplc="0C090011">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4" w15:restartNumberingAfterBreak="0">
    <w:nsid w:val="432A6E32"/>
    <w:multiLevelType w:val="hybridMultilevel"/>
    <w:tmpl w:val="708898C8"/>
    <w:lvl w:ilvl="0" w:tplc="2A94EA0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4377790E"/>
    <w:multiLevelType w:val="hybridMultilevel"/>
    <w:tmpl w:val="F684E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7E606AC"/>
    <w:multiLevelType w:val="hybridMultilevel"/>
    <w:tmpl w:val="34D0897E"/>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9AD2467"/>
    <w:multiLevelType w:val="hybridMultilevel"/>
    <w:tmpl w:val="54D6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BAE2301"/>
    <w:multiLevelType w:val="hybridMultilevel"/>
    <w:tmpl w:val="1626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FF8121A"/>
    <w:multiLevelType w:val="hybridMultilevel"/>
    <w:tmpl w:val="61B0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FFB1374"/>
    <w:multiLevelType w:val="hybridMultilevel"/>
    <w:tmpl w:val="07E07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04A5AE6"/>
    <w:multiLevelType w:val="hybridMultilevel"/>
    <w:tmpl w:val="EDB61CB2"/>
    <w:lvl w:ilvl="0" w:tplc="20E8D1A2">
      <w:start w:val="1"/>
      <w:numFmt w:val="bullet"/>
      <w:lvlText w:val="•"/>
      <w:lvlJc w:val="left"/>
      <w:pPr>
        <w:tabs>
          <w:tab w:val="num" w:pos="720"/>
        </w:tabs>
        <w:ind w:left="720" w:hanging="360"/>
      </w:pPr>
      <w:rPr>
        <w:rFonts w:ascii="Arial" w:hAnsi="Arial" w:hint="default"/>
      </w:rPr>
    </w:lvl>
    <w:lvl w:ilvl="1" w:tplc="BF025F76" w:tentative="1">
      <w:start w:val="1"/>
      <w:numFmt w:val="bullet"/>
      <w:lvlText w:val="•"/>
      <w:lvlJc w:val="left"/>
      <w:pPr>
        <w:tabs>
          <w:tab w:val="num" w:pos="1440"/>
        </w:tabs>
        <w:ind w:left="1440" w:hanging="360"/>
      </w:pPr>
      <w:rPr>
        <w:rFonts w:ascii="Arial" w:hAnsi="Arial" w:hint="default"/>
      </w:rPr>
    </w:lvl>
    <w:lvl w:ilvl="2" w:tplc="C5389478" w:tentative="1">
      <w:start w:val="1"/>
      <w:numFmt w:val="bullet"/>
      <w:lvlText w:val="•"/>
      <w:lvlJc w:val="left"/>
      <w:pPr>
        <w:tabs>
          <w:tab w:val="num" w:pos="2160"/>
        </w:tabs>
        <w:ind w:left="2160" w:hanging="360"/>
      </w:pPr>
      <w:rPr>
        <w:rFonts w:ascii="Arial" w:hAnsi="Arial" w:hint="default"/>
      </w:rPr>
    </w:lvl>
    <w:lvl w:ilvl="3" w:tplc="30C8B9E2" w:tentative="1">
      <w:start w:val="1"/>
      <w:numFmt w:val="bullet"/>
      <w:lvlText w:val="•"/>
      <w:lvlJc w:val="left"/>
      <w:pPr>
        <w:tabs>
          <w:tab w:val="num" w:pos="2880"/>
        </w:tabs>
        <w:ind w:left="2880" w:hanging="360"/>
      </w:pPr>
      <w:rPr>
        <w:rFonts w:ascii="Arial" w:hAnsi="Arial" w:hint="default"/>
      </w:rPr>
    </w:lvl>
    <w:lvl w:ilvl="4" w:tplc="99C00578" w:tentative="1">
      <w:start w:val="1"/>
      <w:numFmt w:val="bullet"/>
      <w:lvlText w:val="•"/>
      <w:lvlJc w:val="left"/>
      <w:pPr>
        <w:tabs>
          <w:tab w:val="num" w:pos="3600"/>
        </w:tabs>
        <w:ind w:left="3600" w:hanging="360"/>
      </w:pPr>
      <w:rPr>
        <w:rFonts w:ascii="Arial" w:hAnsi="Arial" w:hint="default"/>
      </w:rPr>
    </w:lvl>
    <w:lvl w:ilvl="5" w:tplc="2758DC58" w:tentative="1">
      <w:start w:val="1"/>
      <w:numFmt w:val="bullet"/>
      <w:lvlText w:val="•"/>
      <w:lvlJc w:val="left"/>
      <w:pPr>
        <w:tabs>
          <w:tab w:val="num" w:pos="4320"/>
        </w:tabs>
        <w:ind w:left="4320" w:hanging="360"/>
      </w:pPr>
      <w:rPr>
        <w:rFonts w:ascii="Arial" w:hAnsi="Arial" w:hint="default"/>
      </w:rPr>
    </w:lvl>
    <w:lvl w:ilvl="6" w:tplc="C7186506" w:tentative="1">
      <w:start w:val="1"/>
      <w:numFmt w:val="bullet"/>
      <w:lvlText w:val="•"/>
      <w:lvlJc w:val="left"/>
      <w:pPr>
        <w:tabs>
          <w:tab w:val="num" w:pos="5040"/>
        </w:tabs>
        <w:ind w:left="5040" w:hanging="360"/>
      </w:pPr>
      <w:rPr>
        <w:rFonts w:ascii="Arial" w:hAnsi="Arial" w:hint="default"/>
      </w:rPr>
    </w:lvl>
    <w:lvl w:ilvl="7" w:tplc="0F7A0038" w:tentative="1">
      <w:start w:val="1"/>
      <w:numFmt w:val="bullet"/>
      <w:lvlText w:val="•"/>
      <w:lvlJc w:val="left"/>
      <w:pPr>
        <w:tabs>
          <w:tab w:val="num" w:pos="5760"/>
        </w:tabs>
        <w:ind w:left="5760" w:hanging="360"/>
      </w:pPr>
      <w:rPr>
        <w:rFonts w:ascii="Arial" w:hAnsi="Arial" w:hint="default"/>
      </w:rPr>
    </w:lvl>
    <w:lvl w:ilvl="8" w:tplc="9E06BB9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12665D9"/>
    <w:multiLevelType w:val="hybridMultilevel"/>
    <w:tmpl w:val="0D5261DC"/>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1463B56"/>
    <w:multiLevelType w:val="hybridMultilevel"/>
    <w:tmpl w:val="1F903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44C243E"/>
    <w:multiLevelType w:val="hybridMultilevel"/>
    <w:tmpl w:val="20501D34"/>
    <w:lvl w:ilvl="0" w:tplc="D086476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7A761BA"/>
    <w:multiLevelType w:val="hybridMultilevel"/>
    <w:tmpl w:val="AF98ED2E"/>
    <w:lvl w:ilvl="0" w:tplc="BA18C388">
      <w:start w:val="1"/>
      <w:numFmt w:val="bullet"/>
      <w:lvlText w:val="•"/>
      <w:lvlJc w:val="left"/>
      <w:pPr>
        <w:tabs>
          <w:tab w:val="num" w:pos="720"/>
        </w:tabs>
        <w:ind w:left="720" w:hanging="360"/>
      </w:pPr>
      <w:rPr>
        <w:rFonts w:ascii="Arial" w:hAnsi="Arial" w:hint="default"/>
      </w:rPr>
    </w:lvl>
    <w:lvl w:ilvl="1" w:tplc="BA12EACE" w:tentative="1">
      <w:start w:val="1"/>
      <w:numFmt w:val="bullet"/>
      <w:lvlText w:val="•"/>
      <w:lvlJc w:val="left"/>
      <w:pPr>
        <w:tabs>
          <w:tab w:val="num" w:pos="1440"/>
        </w:tabs>
        <w:ind w:left="1440" w:hanging="360"/>
      </w:pPr>
      <w:rPr>
        <w:rFonts w:ascii="Arial" w:hAnsi="Arial" w:hint="default"/>
      </w:rPr>
    </w:lvl>
    <w:lvl w:ilvl="2" w:tplc="816810AE" w:tentative="1">
      <w:start w:val="1"/>
      <w:numFmt w:val="bullet"/>
      <w:lvlText w:val="•"/>
      <w:lvlJc w:val="left"/>
      <w:pPr>
        <w:tabs>
          <w:tab w:val="num" w:pos="2160"/>
        </w:tabs>
        <w:ind w:left="2160" w:hanging="360"/>
      </w:pPr>
      <w:rPr>
        <w:rFonts w:ascii="Arial" w:hAnsi="Arial" w:hint="default"/>
      </w:rPr>
    </w:lvl>
    <w:lvl w:ilvl="3" w:tplc="2F762174" w:tentative="1">
      <w:start w:val="1"/>
      <w:numFmt w:val="bullet"/>
      <w:lvlText w:val="•"/>
      <w:lvlJc w:val="left"/>
      <w:pPr>
        <w:tabs>
          <w:tab w:val="num" w:pos="2880"/>
        </w:tabs>
        <w:ind w:left="2880" w:hanging="360"/>
      </w:pPr>
      <w:rPr>
        <w:rFonts w:ascii="Arial" w:hAnsi="Arial" w:hint="default"/>
      </w:rPr>
    </w:lvl>
    <w:lvl w:ilvl="4" w:tplc="EA3A55CA" w:tentative="1">
      <w:start w:val="1"/>
      <w:numFmt w:val="bullet"/>
      <w:lvlText w:val="•"/>
      <w:lvlJc w:val="left"/>
      <w:pPr>
        <w:tabs>
          <w:tab w:val="num" w:pos="3600"/>
        </w:tabs>
        <w:ind w:left="3600" w:hanging="360"/>
      </w:pPr>
      <w:rPr>
        <w:rFonts w:ascii="Arial" w:hAnsi="Arial" w:hint="default"/>
      </w:rPr>
    </w:lvl>
    <w:lvl w:ilvl="5" w:tplc="B60800AA" w:tentative="1">
      <w:start w:val="1"/>
      <w:numFmt w:val="bullet"/>
      <w:lvlText w:val="•"/>
      <w:lvlJc w:val="left"/>
      <w:pPr>
        <w:tabs>
          <w:tab w:val="num" w:pos="4320"/>
        </w:tabs>
        <w:ind w:left="4320" w:hanging="360"/>
      </w:pPr>
      <w:rPr>
        <w:rFonts w:ascii="Arial" w:hAnsi="Arial" w:hint="default"/>
      </w:rPr>
    </w:lvl>
    <w:lvl w:ilvl="6" w:tplc="D794D6B8" w:tentative="1">
      <w:start w:val="1"/>
      <w:numFmt w:val="bullet"/>
      <w:lvlText w:val="•"/>
      <w:lvlJc w:val="left"/>
      <w:pPr>
        <w:tabs>
          <w:tab w:val="num" w:pos="5040"/>
        </w:tabs>
        <w:ind w:left="5040" w:hanging="360"/>
      </w:pPr>
      <w:rPr>
        <w:rFonts w:ascii="Arial" w:hAnsi="Arial" w:hint="default"/>
      </w:rPr>
    </w:lvl>
    <w:lvl w:ilvl="7" w:tplc="F45C2AF4" w:tentative="1">
      <w:start w:val="1"/>
      <w:numFmt w:val="bullet"/>
      <w:lvlText w:val="•"/>
      <w:lvlJc w:val="left"/>
      <w:pPr>
        <w:tabs>
          <w:tab w:val="num" w:pos="5760"/>
        </w:tabs>
        <w:ind w:left="5760" w:hanging="360"/>
      </w:pPr>
      <w:rPr>
        <w:rFonts w:ascii="Arial" w:hAnsi="Arial" w:hint="default"/>
      </w:rPr>
    </w:lvl>
    <w:lvl w:ilvl="8" w:tplc="2F44A93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A924C4C"/>
    <w:multiLevelType w:val="hybridMultilevel"/>
    <w:tmpl w:val="A4E8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AC74E16"/>
    <w:multiLevelType w:val="hybridMultilevel"/>
    <w:tmpl w:val="C04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AEB289A"/>
    <w:multiLevelType w:val="hybridMultilevel"/>
    <w:tmpl w:val="A6162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F4647C2"/>
    <w:multiLevelType w:val="hybridMultilevel"/>
    <w:tmpl w:val="E1A2AEB6"/>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278663D"/>
    <w:multiLevelType w:val="hybridMultilevel"/>
    <w:tmpl w:val="6EDA33BC"/>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2D840AF"/>
    <w:multiLevelType w:val="hybridMultilevel"/>
    <w:tmpl w:val="F806C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43B7636"/>
    <w:multiLevelType w:val="hybridMultilevel"/>
    <w:tmpl w:val="691253B4"/>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7976198"/>
    <w:multiLevelType w:val="hybridMultilevel"/>
    <w:tmpl w:val="0B3657E6"/>
    <w:lvl w:ilvl="0" w:tplc="D086476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8001BC0"/>
    <w:multiLevelType w:val="hybridMultilevel"/>
    <w:tmpl w:val="A36E23C0"/>
    <w:lvl w:ilvl="0" w:tplc="2A94EA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A1903EF"/>
    <w:multiLevelType w:val="hybridMultilevel"/>
    <w:tmpl w:val="4F329A9C"/>
    <w:lvl w:ilvl="0" w:tplc="5A503E6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CDD3B40"/>
    <w:multiLevelType w:val="hybridMultilevel"/>
    <w:tmpl w:val="6930ECDC"/>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D8E38D7"/>
    <w:multiLevelType w:val="hybridMultilevel"/>
    <w:tmpl w:val="9092999C"/>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E4D5A99"/>
    <w:multiLevelType w:val="hybridMultilevel"/>
    <w:tmpl w:val="B08C571A"/>
    <w:lvl w:ilvl="0" w:tplc="D0864762">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9" w15:restartNumberingAfterBreak="0">
    <w:nsid w:val="6E7E2E99"/>
    <w:multiLevelType w:val="hybridMultilevel"/>
    <w:tmpl w:val="FCD0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F782EB8"/>
    <w:multiLevelType w:val="hybridMultilevel"/>
    <w:tmpl w:val="11A41768"/>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1B15D85"/>
    <w:multiLevelType w:val="hybridMultilevel"/>
    <w:tmpl w:val="1302728E"/>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1D830EF"/>
    <w:multiLevelType w:val="hybridMultilevel"/>
    <w:tmpl w:val="ED0E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293387A"/>
    <w:multiLevelType w:val="hybridMultilevel"/>
    <w:tmpl w:val="EABA8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2B01DD2"/>
    <w:multiLevelType w:val="hybridMultilevel"/>
    <w:tmpl w:val="6DEEB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7BF3EF4"/>
    <w:multiLevelType w:val="hybridMultilevel"/>
    <w:tmpl w:val="F80C9130"/>
    <w:lvl w:ilvl="0" w:tplc="4C582594">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8AE001C"/>
    <w:multiLevelType w:val="hybridMultilevel"/>
    <w:tmpl w:val="A344E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B9C6D2F"/>
    <w:multiLevelType w:val="hybridMultilevel"/>
    <w:tmpl w:val="3CF02068"/>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D6B5823"/>
    <w:multiLevelType w:val="hybridMultilevel"/>
    <w:tmpl w:val="1E1EE6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DF44AA1"/>
    <w:multiLevelType w:val="hybridMultilevel"/>
    <w:tmpl w:val="6848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E556573"/>
    <w:multiLevelType w:val="hybridMultilevel"/>
    <w:tmpl w:val="5F92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F470B99"/>
    <w:multiLevelType w:val="hybridMultilevel"/>
    <w:tmpl w:val="57E67D96"/>
    <w:lvl w:ilvl="0" w:tplc="5A503E6E">
      <w:start w:val="1"/>
      <w:numFmt w:val="bullet"/>
      <w:lvlText w:val="•"/>
      <w:lvlJc w:val="left"/>
      <w:pPr>
        <w:tabs>
          <w:tab w:val="num" w:pos="720"/>
        </w:tabs>
        <w:ind w:left="720" w:hanging="360"/>
      </w:pPr>
      <w:rPr>
        <w:rFonts w:ascii="Arial" w:hAnsi="Arial" w:hint="default"/>
      </w:rPr>
    </w:lvl>
    <w:lvl w:ilvl="1" w:tplc="94DAD94E" w:tentative="1">
      <w:start w:val="1"/>
      <w:numFmt w:val="bullet"/>
      <w:lvlText w:val="•"/>
      <w:lvlJc w:val="left"/>
      <w:pPr>
        <w:tabs>
          <w:tab w:val="num" w:pos="1440"/>
        </w:tabs>
        <w:ind w:left="1440" w:hanging="360"/>
      </w:pPr>
      <w:rPr>
        <w:rFonts w:ascii="Arial" w:hAnsi="Arial" w:hint="default"/>
      </w:rPr>
    </w:lvl>
    <w:lvl w:ilvl="2" w:tplc="1EE6BDD0" w:tentative="1">
      <w:start w:val="1"/>
      <w:numFmt w:val="bullet"/>
      <w:lvlText w:val="•"/>
      <w:lvlJc w:val="left"/>
      <w:pPr>
        <w:tabs>
          <w:tab w:val="num" w:pos="2160"/>
        </w:tabs>
        <w:ind w:left="2160" w:hanging="360"/>
      </w:pPr>
      <w:rPr>
        <w:rFonts w:ascii="Arial" w:hAnsi="Arial" w:hint="default"/>
      </w:rPr>
    </w:lvl>
    <w:lvl w:ilvl="3" w:tplc="6BF87524" w:tentative="1">
      <w:start w:val="1"/>
      <w:numFmt w:val="bullet"/>
      <w:lvlText w:val="•"/>
      <w:lvlJc w:val="left"/>
      <w:pPr>
        <w:tabs>
          <w:tab w:val="num" w:pos="2880"/>
        </w:tabs>
        <w:ind w:left="2880" w:hanging="360"/>
      </w:pPr>
      <w:rPr>
        <w:rFonts w:ascii="Arial" w:hAnsi="Arial" w:hint="default"/>
      </w:rPr>
    </w:lvl>
    <w:lvl w:ilvl="4" w:tplc="42BCBC20" w:tentative="1">
      <w:start w:val="1"/>
      <w:numFmt w:val="bullet"/>
      <w:lvlText w:val="•"/>
      <w:lvlJc w:val="left"/>
      <w:pPr>
        <w:tabs>
          <w:tab w:val="num" w:pos="3600"/>
        </w:tabs>
        <w:ind w:left="3600" w:hanging="360"/>
      </w:pPr>
      <w:rPr>
        <w:rFonts w:ascii="Arial" w:hAnsi="Arial" w:hint="default"/>
      </w:rPr>
    </w:lvl>
    <w:lvl w:ilvl="5" w:tplc="8AE85ED0" w:tentative="1">
      <w:start w:val="1"/>
      <w:numFmt w:val="bullet"/>
      <w:lvlText w:val="•"/>
      <w:lvlJc w:val="left"/>
      <w:pPr>
        <w:tabs>
          <w:tab w:val="num" w:pos="4320"/>
        </w:tabs>
        <w:ind w:left="4320" w:hanging="360"/>
      </w:pPr>
      <w:rPr>
        <w:rFonts w:ascii="Arial" w:hAnsi="Arial" w:hint="default"/>
      </w:rPr>
    </w:lvl>
    <w:lvl w:ilvl="6" w:tplc="BF360EB4" w:tentative="1">
      <w:start w:val="1"/>
      <w:numFmt w:val="bullet"/>
      <w:lvlText w:val="•"/>
      <w:lvlJc w:val="left"/>
      <w:pPr>
        <w:tabs>
          <w:tab w:val="num" w:pos="5040"/>
        </w:tabs>
        <w:ind w:left="5040" w:hanging="360"/>
      </w:pPr>
      <w:rPr>
        <w:rFonts w:ascii="Arial" w:hAnsi="Arial" w:hint="default"/>
      </w:rPr>
    </w:lvl>
    <w:lvl w:ilvl="7" w:tplc="5C442940" w:tentative="1">
      <w:start w:val="1"/>
      <w:numFmt w:val="bullet"/>
      <w:lvlText w:val="•"/>
      <w:lvlJc w:val="left"/>
      <w:pPr>
        <w:tabs>
          <w:tab w:val="num" w:pos="5760"/>
        </w:tabs>
        <w:ind w:left="5760" w:hanging="360"/>
      </w:pPr>
      <w:rPr>
        <w:rFonts w:ascii="Arial" w:hAnsi="Arial" w:hint="default"/>
      </w:rPr>
    </w:lvl>
    <w:lvl w:ilvl="8" w:tplc="ED2C65C6" w:tentative="1">
      <w:start w:val="1"/>
      <w:numFmt w:val="bullet"/>
      <w:lvlText w:val="•"/>
      <w:lvlJc w:val="left"/>
      <w:pPr>
        <w:tabs>
          <w:tab w:val="num" w:pos="6480"/>
        </w:tabs>
        <w:ind w:left="6480" w:hanging="360"/>
      </w:pPr>
      <w:rPr>
        <w:rFonts w:ascii="Arial" w:hAnsi="Arial" w:hint="default"/>
      </w:rPr>
    </w:lvl>
  </w:abstractNum>
  <w:num w:numId="1">
    <w:abstractNumId w:val="91"/>
  </w:num>
  <w:num w:numId="2">
    <w:abstractNumId w:val="65"/>
  </w:num>
  <w:num w:numId="3">
    <w:abstractNumId w:val="61"/>
  </w:num>
  <w:num w:numId="4">
    <w:abstractNumId w:val="42"/>
  </w:num>
  <w:num w:numId="5">
    <w:abstractNumId w:val="85"/>
  </w:num>
  <w:num w:numId="6">
    <w:abstractNumId w:val="17"/>
  </w:num>
  <w:num w:numId="7">
    <w:abstractNumId w:val="73"/>
  </w:num>
  <w:num w:numId="8">
    <w:abstractNumId w:val="53"/>
  </w:num>
  <w:num w:numId="9">
    <w:abstractNumId w:val="52"/>
  </w:num>
  <w:num w:numId="10">
    <w:abstractNumId w:val="79"/>
  </w:num>
  <w:num w:numId="11">
    <w:abstractNumId w:val="66"/>
  </w:num>
  <w:num w:numId="12">
    <w:abstractNumId w:val="26"/>
  </w:num>
  <w:num w:numId="13">
    <w:abstractNumId w:val="55"/>
  </w:num>
  <w:num w:numId="14">
    <w:abstractNumId w:val="45"/>
  </w:num>
  <w:num w:numId="15">
    <w:abstractNumId w:val="47"/>
  </w:num>
  <w:num w:numId="16">
    <w:abstractNumId w:val="87"/>
  </w:num>
  <w:num w:numId="17">
    <w:abstractNumId w:val="18"/>
  </w:num>
  <w:num w:numId="18">
    <w:abstractNumId w:val="56"/>
  </w:num>
  <w:num w:numId="19">
    <w:abstractNumId w:val="28"/>
  </w:num>
  <w:num w:numId="20">
    <w:abstractNumId w:val="69"/>
  </w:num>
  <w:num w:numId="21">
    <w:abstractNumId w:val="37"/>
  </w:num>
  <w:num w:numId="22">
    <w:abstractNumId w:val="90"/>
  </w:num>
  <w:num w:numId="23">
    <w:abstractNumId w:val="20"/>
  </w:num>
  <w:num w:numId="24">
    <w:abstractNumId w:val="58"/>
  </w:num>
  <w:num w:numId="25">
    <w:abstractNumId w:val="82"/>
  </w:num>
  <w:num w:numId="26">
    <w:abstractNumId w:val="57"/>
  </w:num>
  <w:num w:numId="27">
    <w:abstractNumId w:val="63"/>
  </w:num>
  <w:num w:numId="28">
    <w:abstractNumId w:val="70"/>
  </w:num>
  <w:num w:numId="29">
    <w:abstractNumId w:val="6"/>
  </w:num>
  <w:num w:numId="30">
    <w:abstractNumId w:val="46"/>
  </w:num>
  <w:num w:numId="31">
    <w:abstractNumId w:val="4"/>
  </w:num>
  <w:num w:numId="32">
    <w:abstractNumId w:val="40"/>
  </w:num>
  <w:num w:numId="33">
    <w:abstractNumId w:val="78"/>
  </w:num>
  <w:num w:numId="34">
    <w:abstractNumId w:val="51"/>
  </w:num>
  <w:num w:numId="35">
    <w:abstractNumId w:val="22"/>
  </w:num>
  <w:num w:numId="36">
    <w:abstractNumId w:val="27"/>
  </w:num>
  <w:num w:numId="37">
    <w:abstractNumId w:val="59"/>
  </w:num>
  <w:num w:numId="38">
    <w:abstractNumId w:val="16"/>
  </w:num>
  <w:num w:numId="39">
    <w:abstractNumId w:val="60"/>
  </w:num>
  <w:num w:numId="40">
    <w:abstractNumId w:val="67"/>
  </w:num>
  <w:num w:numId="41">
    <w:abstractNumId w:val="68"/>
  </w:num>
  <w:num w:numId="42">
    <w:abstractNumId w:val="21"/>
  </w:num>
  <w:num w:numId="43">
    <w:abstractNumId w:val="44"/>
  </w:num>
  <w:num w:numId="44">
    <w:abstractNumId w:val="15"/>
  </w:num>
  <w:num w:numId="45">
    <w:abstractNumId w:val="36"/>
  </w:num>
  <w:num w:numId="46">
    <w:abstractNumId w:val="7"/>
  </w:num>
  <w:num w:numId="47">
    <w:abstractNumId w:val="9"/>
  </w:num>
  <w:num w:numId="48">
    <w:abstractNumId w:val="50"/>
  </w:num>
  <w:num w:numId="49">
    <w:abstractNumId w:val="25"/>
  </w:num>
  <w:num w:numId="50">
    <w:abstractNumId w:val="24"/>
  </w:num>
  <w:num w:numId="51">
    <w:abstractNumId w:val="49"/>
  </w:num>
  <w:num w:numId="52">
    <w:abstractNumId w:val="34"/>
  </w:num>
  <w:num w:numId="53">
    <w:abstractNumId w:val="83"/>
  </w:num>
  <w:num w:numId="54">
    <w:abstractNumId w:val="43"/>
  </w:num>
  <w:num w:numId="55">
    <w:abstractNumId w:val="31"/>
  </w:num>
  <w:num w:numId="56">
    <w:abstractNumId w:val="84"/>
  </w:num>
  <w:num w:numId="57">
    <w:abstractNumId w:val="2"/>
  </w:num>
  <w:num w:numId="58">
    <w:abstractNumId w:val="29"/>
  </w:num>
  <w:num w:numId="59">
    <w:abstractNumId w:val="71"/>
  </w:num>
  <w:num w:numId="60">
    <w:abstractNumId w:val="0"/>
  </w:num>
  <w:num w:numId="61">
    <w:abstractNumId w:val="89"/>
  </w:num>
  <w:num w:numId="62">
    <w:abstractNumId w:val="8"/>
  </w:num>
  <w:num w:numId="63">
    <w:abstractNumId w:val="11"/>
  </w:num>
  <w:num w:numId="64">
    <w:abstractNumId w:val="41"/>
  </w:num>
  <w:num w:numId="65">
    <w:abstractNumId w:val="3"/>
  </w:num>
  <w:num w:numId="66">
    <w:abstractNumId w:val="19"/>
  </w:num>
  <w:num w:numId="67">
    <w:abstractNumId w:val="88"/>
  </w:num>
  <w:num w:numId="68">
    <w:abstractNumId w:val="10"/>
  </w:num>
  <w:num w:numId="69">
    <w:abstractNumId w:val="32"/>
  </w:num>
  <w:num w:numId="70">
    <w:abstractNumId w:val="75"/>
  </w:num>
  <w:num w:numId="71">
    <w:abstractNumId w:val="86"/>
  </w:num>
  <w:num w:numId="72">
    <w:abstractNumId w:val="35"/>
  </w:num>
  <w:num w:numId="73">
    <w:abstractNumId w:val="72"/>
  </w:num>
  <w:num w:numId="74">
    <w:abstractNumId w:val="48"/>
  </w:num>
  <w:num w:numId="75">
    <w:abstractNumId w:val="74"/>
  </w:num>
  <w:num w:numId="76">
    <w:abstractNumId w:val="54"/>
  </w:num>
  <w:num w:numId="77">
    <w:abstractNumId w:val="23"/>
  </w:num>
  <w:num w:numId="78">
    <w:abstractNumId w:val="13"/>
  </w:num>
  <w:num w:numId="79">
    <w:abstractNumId w:val="33"/>
  </w:num>
  <w:num w:numId="80">
    <w:abstractNumId w:val="5"/>
  </w:num>
  <w:num w:numId="81">
    <w:abstractNumId w:val="14"/>
  </w:num>
  <w:num w:numId="82">
    <w:abstractNumId w:val="12"/>
  </w:num>
  <w:num w:numId="83">
    <w:abstractNumId w:val="77"/>
  </w:num>
  <w:num w:numId="84">
    <w:abstractNumId w:val="80"/>
  </w:num>
  <w:num w:numId="85">
    <w:abstractNumId w:val="81"/>
  </w:num>
  <w:num w:numId="86">
    <w:abstractNumId w:val="38"/>
  </w:num>
  <w:num w:numId="87">
    <w:abstractNumId w:val="62"/>
  </w:num>
  <w:num w:numId="88">
    <w:abstractNumId w:val="39"/>
  </w:num>
  <w:num w:numId="89">
    <w:abstractNumId w:val="76"/>
  </w:num>
  <w:num w:numId="90">
    <w:abstractNumId w:val="30"/>
  </w:num>
  <w:num w:numId="91">
    <w:abstractNumId w:val="1"/>
  </w:num>
  <w:num w:numId="92">
    <w:abstractNumId w:val="6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23"/>
    <w:rsid w:val="0000165E"/>
    <w:rsid w:val="00002391"/>
    <w:rsid w:val="00002C16"/>
    <w:rsid w:val="00002F7B"/>
    <w:rsid w:val="000047CB"/>
    <w:rsid w:val="00004F85"/>
    <w:rsid w:val="0000500D"/>
    <w:rsid w:val="00005B8F"/>
    <w:rsid w:val="0000757C"/>
    <w:rsid w:val="00011413"/>
    <w:rsid w:val="00011D71"/>
    <w:rsid w:val="00033DAD"/>
    <w:rsid w:val="00036E67"/>
    <w:rsid w:val="0004103F"/>
    <w:rsid w:val="000434D6"/>
    <w:rsid w:val="00043E91"/>
    <w:rsid w:val="00046190"/>
    <w:rsid w:val="00053915"/>
    <w:rsid w:val="000604CF"/>
    <w:rsid w:val="000631E1"/>
    <w:rsid w:val="00066C43"/>
    <w:rsid w:val="00074FA7"/>
    <w:rsid w:val="0008068B"/>
    <w:rsid w:val="00085BB0"/>
    <w:rsid w:val="00093841"/>
    <w:rsid w:val="000950DE"/>
    <w:rsid w:val="000A273F"/>
    <w:rsid w:val="000A4C08"/>
    <w:rsid w:val="000B0EFA"/>
    <w:rsid w:val="000B312A"/>
    <w:rsid w:val="000B369D"/>
    <w:rsid w:val="000C3154"/>
    <w:rsid w:val="000C5181"/>
    <w:rsid w:val="000C5D1F"/>
    <w:rsid w:val="000C7394"/>
    <w:rsid w:val="000D2009"/>
    <w:rsid w:val="000D38F1"/>
    <w:rsid w:val="000D6007"/>
    <w:rsid w:val="000D627D"/>
    <w:rsid w:val="000E1DB8"/>
    <w:rsid w:val="000F00C3"/>
    <w:rsid w:val="000F6022"/>
    <w:rsid w:val="0010148D"/>
    <w:rsid w:val="0010668B"/>
    <w:rsid w:val="00110DFE"/>
    <w:rsid w:val="00111618"/>
    <w:rsid w:val="00113AD5"/>
    <w:rsid w:val="001152F0"/>
    <w:rsid w:val="00115A05"/>
    <w:rsid w:val="00117F0D"/>
    <w:rsid w:val="00154C14"/>
    <w:rsid w:val="0015523F"/>
    <w:rsid w:val="001616DE"/>
    <w:rsid w:val="00163987"/>
    <w:rsid w:val="00164903"/>
    <w:rsid w:val="00164CE5"/>
    <w:rsid w:val="00170736"/>
    <w:rsid w:val="00170AAD"/>
    <w:rsid w:val="00172E1C"/>
    <w:rsid w:val="00180ACD"/>
    <w:rsid w:val="0018227D"/>
    <w:rsid w:val="00185272"/>
    <w:rsid w:val="0018683D"/>
    <w:rsid w:val="00186FA3"/>
    <w:rsid w:val="00193615"/>
    <w:rsid w:val="001973E0"/>
    <w:rsid w:val="001A001E"/>
    <w:rsid w:val="001A61E2"/>
    <w:rsid w:val="001B008A"/>
    <w:rsid w:val="001C3B8A"/>
    <w:rsid w:val="001D091A"/>
    <w:rsid w:val="001D0F61"/>
    <w:rsid w:val="001D19A6"/>
    <w:rsid w:val="001D2A11"/>
    <w:rsid w:val="001D314F"/>
    <w:rsid w:val="001D3399"/>
    <w:rsid w:val="001E1539"/>
    <w:rsid w:val="001E1640"/>
    <w:rsid w:val="001E363B"/>
    <w:rsid w:val="001E48A2"/>
    <w:rsid w:val="001E71D4"/>
    <w:rsid w:val="001F2EC2"/>
    <w:rsid w:val="001F3801"/>
    <w:rsid w:val="001F5C6A"/>
    <w:rsid w:val="001F6F0C"/>
    <w:rsid w:val="002071D7"/>
    <w:rsid w:val="00210DBD"/>
    <w:rsid w:val="002158D4"/>
    <w:rsid w:val="00217F88"/>
    <w:rsid w:val="00226670"/>
    <w:rsid w:val="002268A0"/>
    <w:rsid w:val="00227A91"/>
    <w:rsid w:val="00232FF9"/>
    <w:rsid w:val="00233FC4"/>
    <w:rsid w:val="00260B6B"/>
    <w:rsid w:val="00264304"/>
    <w:rsid w:val="00264EDB"/>
    <w:rsid w:val="0027354B"/>
    <w:rsid w:val="00273788"/>
    <w:rsid w:val="00275BBA"/>
    <w:rsid w:val="00282611"/>
    <w:rsid w:val="002A314A"/>
    <w:rsid w:val="002B0D60"/>
    <w:rsid w:val="002B46B9"/>
    <w:rsid w:val="002B4A1B"/>
    <w:rsid w:val="002B6CAC"/>
    <w:rsid w:val="002C12BB"/>
    <w:rsid w:val="002C2D01"/>
    <w:rsid w:val="002C3C44"/>
    <w:rsid w:val="002C4747"/>
    <w:rsid w:val="002C5FC4"/>
    <w:rsid w:val="002C6CDF"/>
    <w:rsid w:val="002D0249"/>
    <w:rsid w:val="002D0DD6"/>
    <w:rsid w:val="002D70E1"/>
    <w:rsid w:val="002E25A2"/>
    <w:rsid w:val="002E3493"/>
    <w:rsid w:val="002E4F6C"/>
    <w:rsid w:val="002E6AA6"/>
    <w:rsid w:val="002F07E5"/>
    <w:rsid w:val="002F13BE"/>
    <w:rsid w:val="002F4E74"/>
    <w:rsid w:val="00312861"/>
    <w:rsid w:val="003175E0"/>
    <w:rsid w:val="00321F91"/>
    <w:rsid w:val="003306C1"/>
    <w:rsid w:val="003468EB"/>
    <w:rsid w:val="003529FF"/>
    <w:rsid w:val="00354A01"/>
    <w:rsid w:val="00355785"/>
    <w:rsid w:val="003565F4"/>
    <w:rsid w:val="0035745F"/>
    <w:rsid w:val="003606C2"/>
    <w:rsid w:val="0036186E"/>
    <w:rsid w:val="003673F9"/>
    <w:rsid w:val="00367B7D"/>
    <w:rsid w:val="0037193D"/>
    <w:rsid w:val="00373167"/>
    <w:rsid w:val="003775EC"/>
    <w:rsid w:val="00381532"/>
    <w:rsid w:val="00382A7D"/>
    <w:rsid w:val="00383164"/>
    <w:rsid w:val="00384482"/>
    <w:rsid w:val="00391675"/>
    <w:rsid w:val="003928F4"/>
    <w:rsid w:val="00393BB1"/>
    <w:rsid w:val="0039570D"/>
    <w:rsid w:val="00396304"/>
    <w:rsid w:val="003A4401"/>
    <w:rsid w:val="003B0B08"/>
    <w:rsid w:val="003B2BA2"/>
    <w:rsid w:val="003B5890"/>
    <w:rsid w:val="003C1E68"/>
    <w:rsid w:val="003C2795"/>
    <w:rsid w:val="003D1211"/>
    <w:rsid w:val="003D16BB"/>
    <w:rsid w:val="003D54D3"/>
    <w:rsid w:val="003D6858"/>
    <w:rsid w:val="003E2D26"/>
    <w:rsid w:val="003E632A"/>
    <w:rsid w:val="003F3B2E"/>
    <w:rsid w:val="003F5C01"/>
    <w:rsid w:val="00402533"/>
    <w:rsid w:val="00407AC1"/>
    <w:rsid w:val="00407B70"/>
    <w:rsid w:val="00421CFE"/>
    <w:rsid w:val="0042203A"/>
    <w:rsid w:val="00425CCF"/>
    <w:rsid w:val="0043105D"/>
    <w:rsid w:val="00434423"/>
    <w:rsid w:val="0043523C"/>
    <w:rsid w:val="00443D66"/>
    <w:rsid w:val="004454AC"/>
    <w:rsid w:val="00446210"/>
    <w:rsid w:val="00446804"/>
    <w:rsid w:val="00466932"/>
    <w:rsid w:val="00472BE4"/>
    <w:rsid w:val="00482083"/>
    <w:rsid w:val="00482588"/>
    <w:rsid w:val="004875BE"/>
    <w:rsid w:val="00487660"/>
    <w:rsid w:val="00487F7E"/>
    <w:rsid w:val="004901E7"/>
    <w:rsid w:val="00490C54"/>
    <w:rsid w:val="00496848"/>
    <w:rsid w:val="004A1A7B"/>
    <w:rsid w:val="004A655D"/>
    <w:rsid w:val="004B5A77"/>
    <w:rsid w:val="004B74F9"/>
    <w:rsid w:val="004C5888"/>
    <w:rsid w:val="004C6328"/>
    <w:rsid w:val="004C6EE9"/>
    <w:rsid w:val="004C7ECA"/>
    <w:rsid w:val="004D2C8D"/>
    <w:rsid w:val="004D4249"/>
    <w:rsid w:val="004D6DB2"/>
    <w:rsid w:val="004D76E1"/>
    <w:rsid w:val="004D7B25"/>
    <w:rsid w:val="004E1A63"/>
    <w:rsid w:val="004E2D8A"/>
    <w:rsid w:val="004E6BCB"/>
    <w:rsid w:val="004F2F19"/>
    <w:rsid w:val="004F6499"/>
    <w:rsid w:val="00501522"/>
    <w:rsid w:val="00502C05"/>
    <w:rsid w:val="00506F3A"/>
    <w:rsid w:val="0051187B"/>
    <w:rsid w:val="0052607F"/>
    <w:rsid w:val="005304C0"/>
    <w:rsid w:val="005355B1"/>
    <w:rsid w:val="00535DDB"/>
    <w:rsid w:val="005515E4"/>
    <w:rsid w:val="00557359"/>
    <w:rsid w:val="00567E40"/>
    <w:rsid w:val="00573A64"/>
    <w:rsid w:val="005749E8"/>
    <w:rsid w:val="00582052"/>
    <w:rsid w:val="00584D1E"/>
    <w:rsid w:val="00591FAF"/>
    <w:rsid w:val="005958B7"/>
    <w:rsid w:val="00596F8D"/>
    <w:rsid w:val="005976DD"/>
    <w:rsid w:val="005A3C7E"/>
    <w:rsid w:val="005A4B6D"/>
    <w:rsid w:val="005B0A4C"/>
    <w:rsid w:val="005B0D00"/>
    <w:rsid w:val="005B4CDC"/>
    <w:rsid w:val="005B638A"/>
    <w:rsid w:val="005C0654"/>
    <w:rsid w:val="005C07F8"/>
    <w:rsid w:val="005C4D61"/>
    <w:rsid w:val="005C6761"/>
    <w:rsid w:val="005D0ACD"/>
    <w:rsid w:val="005D2479"/>
    <w:rsid w:val="005D51F3"/>
    <w:rsid w:val="005E0A2A"/>
    <w:rsid w:val="005E36D6"/>
    <w:rsid w:val="005E5A7C"/>
    <w:rsid w:val="005F4175"/>
    <w:rsid w:val="005F41B3"/>
    <w:rsid w:val="00602157"/>
    <w:rsid w:val="006220B3"/>
    <w:rsid w:val="006222B1"/>
    <w:rsid w:val="006303A3"/>
    <w:rsid w:val="00635A72"/>
    <w:rsid w:val="00635CAA"/>
    <w:rsid w:val="0064069A"/>
    <w:rsid w:val="00640CDE"/>
    <w:rsid w:val="0064706C"/>
    <w:rsid w:val="00653CE7"/>
    <w:rsid w:val="00656291"/>
    <w:rsid w:val="00664042"/>
    <w:rsid w:val="00664D9E"/>
    <w:rsid w:val="00671F45"/>
    <w:rsid w:val="006807C1"/>
    <w:rsid w:val="00682B2E"/>
    <w:rsid w:val="00683468"/>
    <w:rsid w:val="00683539"/>
    <w:rsid w:val="00684021"/>
    <w:rsid w:val="006A5DB5"/>
    <w:rsid w:val="006B3A47"/>
    <w:rsid w:val="006B55D4"/>
    <w:rsid w:val="006B7159"/>
    <w:rsid w:val="006B7567"/>
    <w:rsid w:val="006D463C"/>
    <w:rsid w:val="006D5AA8"/>
    <w:rsid w:val="006E0B48"/>
    <w:rsid w:val="006E167B"/>
    <w:rsid w:val="006E55AB"/>
    <w:rsid w:val="006E5B25"/>
    <w:rsid w:val="006E66D7"/>
    <w:rsid w:val="006F421F"/>
    <w:rsid w:val="00700B75"/>
    <w:rsid w:val="00702C83"/>
    <w:rsid w:val="00703986"/>
    <w:rsid w:val="00704388"/>
    <w:rsid w:val="00704A3B"/>
    <w:rsid w:val="00710B46"/>
    <w:rsid w:val="00715A9D"/>
    <w:rsid w:val="00717BDC"/>
    <w:rsid w:val="0072249C"/>
    <w:rsid w:val="007227B5"/>
    <w:rsid w:val="007234BF"/>
    <w:rsid w:val="00723F83"/>
    <w:rsid w:val="00724B80"/>
    <w:rsid w:val="007325B0"/>
    <w:rsid w:val="00735896"/>
    <w:rsid w:val="00740B47"/>
    <w:rsid w:val="00747A4B"/>
    <w:rsid w:val="0075257E"/>
    <w:rsid w:val="00752F4D"/>
    <w:rsid w:val="00755DBB"/>
    <w:rsid w:val="00762296"/>
    <w:rsid w:val="007647CA"/>
    <w:rsid w:val="007733A4"/>
    <w:rsid w:val="007767A7"/>
    <w:rsid w:val="00776ED7"/>
    <w:rsid w:val="00783ED7"/>
    <w:rsid w:val="00786332"/>
    <w:rsid w:val="00786738"/>
    <w:rsid w:val="00787089"/>
    <w:rsid w:val="007926C4"/>
    <w:rsid w:val="00794747"/>
    <w:rsid w:val="00797734"/>
    <w:rsid w:val="007977B5"/>
    <w:rsid w:val="007A0789"/>
    <w:rsid w:val="007A2ABB"/>
    <w:rsid w:val="007B20F4"/>
    <w:rsid w:val="007B358C"/>
    <w:rsid w:val="007C3146"/>
    <w:rsid w:val="007D4DD6"/>
    <w:rsid w:val="007D55D6"/>
    <w:rsid w:val="007D79A9"/>
    <w:rsid w:val="007E0B31"/>
    <w:rsid w:val="007E0C32"/>
    <w:rsid w:val="007F2B0E"/>
    <w:rsid w:val="008068A9"/>
    <w:rsid w:val="008073ED"/>
    <w:rsid w:val="008105E9"/>
    <w:rsid w:val="0081764D"/>
    <w:rsid w:val="00824607"/>
    <w:rsid w:val="00824A90"/>
    <w:rsid w:val="00831508"/>
    <w:rsid w:val="00832139"/>
    <w:rsid w:val="0084766B"/>
    <w:rsid w:val="00851151"/>
    <w:rsid w:val="00851875"/>
    <w:rsid w:val="0085373C"/>
    <w:rsid w:val="008549E2"/>
    <w:rsid w:val="00875CB1"/>
    <w:rsid w:val="00875F1A"/>
    <w:rsid w:val="0088310F"/>
    <w:rsid w:val="008836C3"/>
    <w:rsid w:val="008869FB"/>
    <w:rsid w:val="0088758A"/>
    <w:rsid w:val="008A5547"/>
    <w:rsid w:val="008A7F95"/>
    <w:rsid w:val="008B1BF5"/>
    <w:rsid w:val="008C17FC"/>
    <w:rsid w:val="008C1B85"/>
    <w:rsid w:val="008C429B"/>
    <w:rsid w:val="008C62FB"/>
    <w:rsid w:val="008D08C4"/>
    <w:rsid w:val="008D2622"/>
    <w:rsid w:val="008E5F36"/>
    <w:rsid w:val="008F2A9C"/>
    <w:rsid w:val="008F3CA8"/>
    <w:rsid w:val="008F3E7F"/>
    <w:rsid w:val="008F7BC9"/>
    <w:rsid w:val="009006B4"/>
    <w:rsid w:val="00901F8A"/>
    <w:rsid w:val="00906D24"/>
    <w:rsid w:val="00907512"/>
    <w:rsid w:val="00907E19"/>
    <w:rsid w:val="00911AD3"/>
    <w:rsid w:val="00914D2A"/>
    <w:rsid w:val="00921760"/>
    <w:rsid w:val="009232AD"/>
    <w:rsid w:val="00924675"/>
    <w:rsid w:val="00931CCB"/>
    <w:rsid w:val="00931F5A"/>
    <w:rsid w:val="00932354"/>
    <w:rsid w:val="0093297C"/>
    <w:rsid w:val="00933359"/>
    <w:rsid w:val="00935BBA"/>
    <w:rsid w:val="00937085"/>
    <w:rsid w:val="009456B6"/>
    <w:rsid w:val="0095249D"/>
    <w:rsid w:val="00955249"/>
    <w:rsid w:val="009642B5"/>
    <w:rsid w:val="00964CD7"/>
    <w:rsid w:val="00972E5C"/>
    <w:rsid w:val="00974A4C"/>
    <w:rsid w:val="00975CE1"/>
    <w:rsid w:val="00977DB4"/>
    <w:rsid w:val="0098451D"/>
    <w:rsid w:val="009849F1"/>
    <w:rsid w:val="0098584C"/>
    <w:rsid w:val="00990BAE"/>
    <w:rsid w:val="00991DFC"/>
    <w:rsid w:val="00993DDA"/>
    <w:rsid w:val="009A2278"/>
    <w:rsid w:val="009A6298"/>
    <w:rsid w:val="009B1EBB"/>
    <w:rsid w:val="009B2FB7"/>
    <w:rsid w:val="009B4AFC"/>
    <w:rsid w:val="009B4EE9"/>
    <w:rsid w:val="009B59ED"/>
    <w:rsid w:val="009B5BE3"/>
    <w:rsid w:val="009C4979"/>
    <w:rsid w:val="009D5A2E"/>
    <w:rsid w:val="009D63C0"/>
    <w:rsid w:val="009E0068"/>
    <w:rsid w:val="009E15B0"/>
    <w:rsid w:val="009E3064"/>
    <w:rsid w:val="009E32C0"/>
    <w:rsid w:val="009E3A00"/>
    <w:rsid w:val="009F1BE6"/>
    <w:rsid w:val="009F3DF8"/>
    <w:rsid w:val="009F41A6"/>
    <w:rsid w:val="009F58A5"/>
    <w:rsid w:val="00A11423"/>
    <w:rsid w:val="00A16C3F"/>
    <w:rsid w:val="00A209C8"/>
    <w:rsid w:val="00A21D10"/>
    <w:rsid w:val="00A2268A"/>
    <w:rsid w:val="00A23ABF"/>
    <w:rsid w:val="00A27630"/>
    <w:rsid w:val="00A305FF"/>
    <w:rsid w:val="00A31C66"/>
    <w:rsid w:val="00A3314B"/>
    <w:rsid w:val="00A400D2"/>
    <w:rsid w:val="00A4189F"/>
    <w:rsid w:val="00A42813"/>
    <w:rsid w:val="00A466A1"/>
    <w:rsid w:val="00A46827"/>
    <w:rsid w:val="00A5004C"/>
    <w:rsid w:val="00A50AE8"/>
    <w:rsid w:val="00A5313F"/>
    <w:rsid w:val="00A53918"/>
    <w:rsid w:val="00A62609"/>
    <w:rsid w:val="00A70F41"/>
    <w:rsid w:val="00A77CCE"/>
    <w:rsid w:val="00A82F58"/>
    <w:rsid w:val="00A85496"/>
    <w:rsid w:val="00A8604A"/>
    <w:rsid w:val="00A86807"/>
    <w:rsid w:val="00AA268D"/>
    <w:rsid w:val="00AA48AF"/>
    <w:rsid w:val="00AB0FC8"/>
    <w:rsid w:val="00AB56E8"/>
    <w:rsid w:val="00AB6219"/>
    <w:rsid w:val="00AB7C67"/>
    <w:rsid w:val="00AC4ABC"/>
    <w:rsid w:val="00AC5660"/>
    <w:rsid w:val="00AD2FA5"/>
    <w:rsid w:val="00AD33BD"/>
    <w:rsid w:val="00AE1122"/>
    <w:rsid w:val="00AE263F"/>
    <w:rsid w:val="00AE7CCC"/>
    <w:rsid w:val="00AF15E2"/>
    <w:rsid w:val="00AF407D"/>
    <w:rsid w:val="00AF5F06"/>
    <w:rsid w:val="00B057AB"/>
    <w:rsid w:val="00B05A4C"/>
    <w:rsid w:val="00B06946"/>
    <w:rsid w:val="00B0750C"/>
    <w:rsid w:val="00B1043F"/>
    <w:rsid w:val="00B110CE"/>
    <w:rsid w:val="00B11158"/>
    <w:rsid w:val="00B1225C"/>
    <w:rsid w:val="00B14B91"/>
    <w:rsid w:val="00B1573A"/>
    <w:rsid w:val="00B17BCC"/>
    <w:rsid w:val="00B24330"/>
    <w:rsid w:val="00B265DE"/>
    <w:rsid w:val="00B30626"/>
    <w:rsid w:val="00B33A4E"/>
    <w:rsid w:val="00B33BA6"/>
    <w:rsid w:val="00B370F5"/>
    <w:rsid w:val="00B371B9"/>
    <w:rsid w:val="00B42895"/>
    <w:rsid w:val="00B450E6"/>
    <w:rsid w:val="00B47915"/>
    <w:rsid w:val="00B5187A"/>
    <w:rsid w:val="00B51B45"/>
    <w:rsid w:val="00B54128"/>
    <w:rsid w:val="00B5790F"/>
    <w:rsid w:val="00B579AF"/>
    <w:rsid w:val="00B646A5"/>
    <w:rsid w:val="00B64F33"/>
    <w:rsid w:val="00B67A9E"/>
    <w:rsid w:val="00B70C65"/>
    <w:rsid w:val="00B77E25"/>
    <w:rsid w:val="00B8010E"/>
    <w:rsid w:val="00B93C0A"/>
    <w:rsid w:val="00B942AD"/>
    <w:rsid w:val="00B945F8"/>
    <w:rsid w:val="00BA0FC4"/>
    <w:rsid w:val="00BA1108"/>
    <w:rsid w:val="00BA4452"/>
    <w:rsid w:val="00BB4DB5"/>
    <w:rsid w:val="00BB6732"/>
    <w:rsid w:val="00BC299C"/>
    <w:rsid w:val="00BD230B"/>
    <w:rsid w:val="00BD2434"/>
    <w:rsid w:val="00BD2981"/>
    <w:rsid w:val="00BE0584"/>
    <w:rsid w:val="00BE479D"/>
    <w:rsid w:val="00BE4ADB"/>
    <w:rsid w:val="00BF0CB8"/>
    <w:rsid w:val="00BF1B4E"/>
    <w:rsid w:val="00BF371E"/>
    <w:rsid w:val="00C0250E"/>
    <w:rsid w:val="00C073B0"/>
    <w:rsid w:val="00C1021A"/>
    <w:rsid w:val="00C15E49"/>
    <w:rsid w:val="00C34429"/>
    <w:rsid w:val="00C47872"/>
    <w:rsid w:val="00C54FEF"/>
    <w:rsid w:val="00C578C0"/>
    <w:rsid w:val="00C657B1"/>
    <w:rsid w:val="00C67B33"/>
    <w:rsid w:val="00C70B5B"/>
    <w:rsid w:val="00C740D5"/>
    <w:rsid w:val="00C80945"/>
    <w:rsid w:val="00C80AD4"/>
    <w:rsid w:val="00C878E4"/>
    <w:rsid w:val="00C918DD"/>
    <w:rsid w:val="00C92DB0"/>
    <w:rsid w:val="00C9453E"/>
    <w:rsid w:val="00C94736"/>
    <w:rsid w:val="00CB69ED"/>
    <w:rsid w:val="00CB6D9C"/>
    <w:rsid w:val="00CC1EA1"/>
    <w:rsid w:val="00CC2283"/>
    <w:rsid w:val="00CC289A"/>
    <w:rsid w:val="00CC3D3A"/>
    <w:rsid w:val="00CD033B"/>
    <w:rsid w:val="00CF2240"/>
    <w:rsid w:val="00CF33DC"/>
    <w:rsid w:val="00CF38FE"/>
    <w:rsid w:val="00CF789E"/>
    <w:rsid w:val="00D035E0"/>
    <w:rsid w:val="00D053AC"/>
    <w:rsid w:val="00D0634A"/>
    <w:rsid w:val="00D12908"/>
    <w:rsid w:val="00D1321B"/>
    <w:rsid w:val="00D13E74"/>
    <w:rsid w:val="00D16121"/>
    <w:rsid w:val="00D20312"/>
    <w:rsid w:val="00D2140E"/>
    <w:rsid w:val="00D30A7A"/>
    <w:rsid w:val="00D33E61"/>
    <w:rsid w:val="00D45C83"/>
    <w:rsid w:val="00D45FE1"/>
    <w:rsid w:val="00D53132"/>
    <w:rsid w:val="00D6272F"/>
    <w:rsid w:val="00D63049"/>
    <w:rsid w:val="00D66909"/>
    <w:rsid w:val="00D67B0C"/>
    <w:rsid w:val="00D67F44"/>
    <w:rsid w:val="00D7279C"/>
    <w:rsid w:val="00D77A5B"/>
    <w:rsid w:val="00D837EF"/>
    <w:rsid w:val="00D85AFA"/>
    <w:rsid w:val="00D91C5C"/>
    <w:rsid w:val="00DA51E9"/>
    <w:rsid w:val="00DA59B8"/>
    <w:rsid w:val="00DB1E81"/>
    <w:rsid w:val="00DB52DB"/>
    <w:rsid w:val="00DB761B"/>
    <w:rsid w:val="00DC056B"/>
    <w:rsid w:val="00DC3AA7"/>
    <w:rsid w:val="00DC580B"/>
    <w:rsid w:val="00DD06E1"/>
    <w:rsid w:val="00DD21C3"/>
    <w:rsid w:val="00DD569E"/>
    <w:rsid w:val="00DD6A50"/>
    <w:rsid w:val="00DE3A32"/>
    <w:rsid w:val="00DE7D26"/>
    <w:rsid w:val="00DF0760"/>
    <w:rsid w:val="00E02910"/>
    <w:rsid w:val="00E12D8C"/>
    <w:rsid w:val="00E14C08"/>
    <w:rsid w:val="00E160D8"/>
    <w:rsid w:val="00E21C3A"/>
    <w:rsid w:val="00E3049F"/>
    <w:rsid w:val="00E3350B"/>
    <w:rsid w:val="00E35E10"/>
    <w:rsid w:val="00E37C91"/>
    <w:rsid w:val="00E4520B"/>
    <w:rsid w:val="00E50CE7"/>
    <w:rsid w:val="00E53BF2"/>
    <w:rsid w:val="00E568BC"/>
    <w:rsid w:val="00E630AD"/>
    <w:rsid w:val="00E67C2A"/>
    <w:rsid w:val="00E70227"/>
    <w:rsid w:val="00E7203D"/>
    <w:rsid w:val="00E86A50"/>
    <w:rsid w:val="00E93A09"/>
    <w:rsid w:val="00E95F91"/>
    <w:rsid w:val="00EA0885"/>
    <w:rsid w:val="00EA2628"/>
    <w:rsid w:val="00EA7130"/>
    <w:rsid w:val="00EB569E"/>
    <w:rsid w:val="00EC0FDA"/>
    <w:rsid w:val="00EC4D24"/>
    <w:rsid w:val="00EC6151"/>
    <w:rsid w:val="00ED18EE"/>
    <w:rsid w:val="00ED283D"/>
    <w:rsid w:val="00ED323D"/>
    <w:rsid w:val="00ED49D9"/>
    <w:rsid w:val="00ED6BCB"/>
    <w:rsid w:val="00EE06AC"/>
    <w:rsid w:val="00EE35FF"/>
    <w:rsid w:val="00EE5898"/>
    <w:rsid w:val="00EF0307"/>
    <w:rsid w:val="00EF6ED3"/>
    <w:rsid w:val="00EF78CB"/>
    <w:rsid w:val="00F01168"/>
    <w:rsid w:val="00F03787"/>
    <w:rsid w:val="00F1380F"/>
    <w:rsid w:val="00F13D10"/>
    <w:rsid w:val="00F15296"/>
    <w:rsid w:val="00F209CC"/>
    <w:rsid w:val="00F220A4"/>
    <w:rsid w:val="00F34BD6"/>
    <w:rsid w:val="00F51A5B"/>
    <w:rsid w:val="00F569E5"/>
    <w:rsid w:val="00F57A67"/>
    <w:rsid w:val="00F6135B"/>
    <w:rsid w:val="00F65AC2"/>
    <w:rsid w:val="00F71B9B"/>
    <w:rsid w:val="00F82932"/>
    <w:rsid w:val="00F9277F"/>
    <w:rsid w:val="00F96362"/>
    <w:rsid w:val="00F97ADC"/>
    <w:rsid w:val="00FA58F7"/>
    <w:rsid w:val="00FB5F42"/>
    <w:rsid w:val="00FB6685"/>
    <w:rsid w:val="00FC0F12"/>
    <w:rsid w:val="00FC1698"/>
    <w:rsid w:val="00FC1DE3"/>
    <w:rsid w:val="00FC6E96"/>
    <w:rsid w:val="00FC7173"/>
    <w:rsid w:val="00FC7D70"/>
    <w:rsid w:val="00FD6A8B"/>
    <w:rsid w:val="00FE24E8"/>
    <w:rsid w:val="00FE258A"/>
    <w:rsid w:val="00FF1558"/>
    <w:rsid w:val="00FF1F06"/>
    <w:rsid w:val="00FF317D"/>
    <w:rsid w:val="00FF58DD"/>
    <w:rsid w:val="00FF729F"/>
    <w:rsid w:val="00FF7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D5FD4"/>
  <w15:docId w15:val="{BA9FC5DE-5294-41CB-9AD9-059D4AAF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69E"/>
    <w:rPr>
      <w:rFonts w:ascii="Calibri Light" w:hAnsi="Calibri Light"/>
      <w:sz w:val="22"/>
    </w:rPr>
  </w:style>
  <w:style w:type="paragraph" w:styleId="Heading1">
    <w:name w:val="heading 1"/>
    <w:basedOn w:val="Title"/>
    <w:next w:val="Normal"/>
    <w:link w:val="Heading1Char"/>
    <w:autoRedefine/>
    <w:uiPriority w:val="9"/>
    <w:qFormat/>
    <w:rsid w:val="00002F7B"/>
    <w:pPr>
      <w:keepNext/>
      <w:keepLines/>
      <w:spacing w:after="200" w:line="276" w:lineRule="auto"/>
      <w:contextualSpacing w:val="0"/>
      <w:outlineLvl w:val="0"/>
    </w:pPr>
    <w:rPr>
      <w:rFonts w:ascii="Calibri Light" w:hAnsi="Calibri Light"/>
      <w:bCs/>
      <w:sz w:val="22"/>
      <w:szCs w:val="22"/>
    </w:rPr>
  </w:style>
  <w:style w:type="paragraph" w:styleId="Heading2">
    <w:name w:val="heading 2"/>
    <w:basedOn w:val="Normal"/>
    <w:next w:val="Normal"/>
    <w:link w:val="Heading2Char"/>
    <w:autoRedefine/>
    <w:uiPriority w:val="9"/>
    <w:unhideWhenUsed/>
    <w:qFormat/>
    <w:rsid w:val="00AE263F"/>
    <w:pPr>
      <w:keepNext/>
      <w:keepLines/>
      <w:tabs>
        <w:tab w:val="left" w:pos="7227"/>
      </w:tabs>
      <w:spacing w:after="200"/>
      <w:outlineLvl w:val="1"/>
    </w:pPr>
    <w:rPr>
      <w:rFonts w:cs="Calibri Light"/>
      <w:b/>
      <w:color w:val="4BACC6" w:themeColor="accent5"/>
      <w:sz w:val="28"/>
      <w:szCs w:val="28"/>
    </w:rPr>
  </w:style>
  <w:style w:type="paragraph" w:styleId="Heading3">
    <w:name w:val="heading 3"/>
    <w:basedOn w:val="Normal"/>
    <w:next w:val="Normal"/>
    <w:link w:val="Heading3Char"/>
    <w:uiPriority w:val="9"/>
    <w:unhideWhenUsed/>
    <w:qFormat/>
    <w:rsid w:val="00A466A1"/>
    <w:pPr>
      <w:keepNext/>
      <w:keepLines/>
      <w:spacing w:before="200" w:after="0"/>
      <w:outlineLvl w:val="2"/>
    </w:pPr>
    <w:rPr>
      <w:rFonts w:eastAsiaTheme="majorEastAsia" w:cstheme="majorBidi"/>
      <w:b/>
      <w:bCs/>
      <w:color w:val="4BACC6" w:themeColor="accent5"/>
    </w:rPr>
  </w:style>
  <w:style w:type="paragraph" w:styleId="Heading4">
    <w:name w:val="heading 4"/>
    <w:basedOn w:val="Normal"/>
    <w:next w:val="Normal"/>
    <w:link w:val="Heading4Char"/>
    <w:uiPriority w:val="9"/>
    <w:unhideWhenUsed/>
    <w:qFormat/>
    <w:rsid w:val="009E30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7B"/>
    <w:rPr>
      <w:rFonts w:ascii="Calibri Light" w:eastAsiaTheme="majorEastAsia" w:hAnsi="Calibri Light" w:cstheme="majorBidi"/>
      <w:bCs/>
      <w:spacing w:val="-10"/>
      <w:kern w:val="28"/>
      <w:sz w:val="22"/>
      <w:szCs w:val="22"/>
    </w:rPr>
  </w:style>
  <w:style w:type="character" w:customStyle="1" w:styleId="Heading2Char">
    <w:name w:val="Heading 2 Char"/>
    <w:basedOn w:val="DefaultParagraphFont"/>
    <w:link w:val="Heading2"/>
    <w:uiPriority w:val="9"/>
    <w:rsid w:val="00AE263F"/>
    <w:rPr>
      <w:rFonts w:ascii="Calibri Light" w:hAnsi="Calibri Light" w:cs="Calibri Light"/>
      <w:b/>
      <w:color w:val="4BACC6" w:themeColor="accent5"/>
      <w:sz w:val="28"/>
      <w:szCs w:val="28"/>
    </w:rPr>
  </w:style>
  <w:style w:type="paragraph" w:styleId="IntenseQuote">
    <w:name w:val="Intense Quote"/>
    <w:basedOn w:val="Normal"/>
    <w:next w:val="Normal"/>
    <w:link w:val="IntenseQuoteChar"/>
    <w:uiPriority w:val="30"/>
    <w:qFormat/>
    <w:rsid w:val="00FC1698"/>
    <w:pPr>
      <w:pBdr>
        <w:bottom w:val="single" w:sz="4" w:space="4" w:color="4F81BD" w:themeColor="accent1"/>
      </w:pBdr>
      <w:spacing w:before="200" w:after="280"/>
      <w:ind w:left="936" w:right="936"/>
    </w:pPr>
    <w:rPr>
      <w:b/>
      <w:bCs/>
      <w:i/>
      <w:iCs/>
      <w:color w:val="4F81BD" w:themeColor="accent1"/>
      <w:sz w:val="24"/>
    </w:rPr>
  </w:style>
  <w:style w:type="character" w:customStyle="1" w:styleId="IntenseQuoteChar">
    <w:name w:val="Intense Quote Char"/>
    <w:basedOn w:val="DefaultParagraphFont"/>
    <w:link w:val="IntenseQuote"/>
    <w:uiPriority w:val="30"/>
    <w:rsid w:val="00FC1698"/>
    <w:rPr>
      <w:b/>
      <w:bCs/>
      <w:i/>
      <w:iCs/>
      <w:color w:val="4F81BD" w:themeColor="accent1"/>
      <w:sz w:val="24"/>
    </w:rPr>
  </w:style>
  <w:style w:type="paragraph" w:styleId="Header">
    <w:name w:val="header"/>
    <w:basedOn w:val="Normal"/>
    <w:link w:val="HeaderChar"/>
    <w:uiPriority w:val="99"/>
    <w:unhideWhenUsed/>
    <w:rsid w:val="00C34429"/>
    <w:pPr>
      <w:tabs>
        <w:tab w:val="center" w:pos="4513"/>
        <w:tab w:val="right" w:pos="9026"/>
      </w:tabs>
      <w:spacing w:after="0"/>
    </w:pPr>
  </w:style>
  <w:style w:type="character" w:customStyle="1" w:styleId="HeaderChar">
    <w:name w:val="Header Char"/>
    <w:basedOn w:val="DefaultParagraphFont"/>
    <w:link w:val="Header"/>
    <w:uiPriority w:val="99"/>
    <w:rsid w:val="00C34429"/>
    <w:rPr>
      <w:sz w:val="22"/>
    </w:rPr>
  </w:style>
  <w:style w:type="paragraph" w:styleId="Footer">
    <w:name w:val="footer"/>
    <w:basedOn w:val="Normal"/>
    <w:link w:val="FooterChar"/>
    <w:uiPriority w:val="99"/>
    <w:unhideWhenUsed/>
    <w:rsid w:val="00C34429"/>
    <w:pPr>
      <w:tabs>
        <w:tab w:val="center" w:pos="4513"/>
        <w:tab w:val="right" w:pos="9026"/>
      </w:tabs>
      <w:spacing w:after="0"/>
    </w:pPr>
  </w:style>
  <w:style w:type="character" w:customStyle="1" w:styleId="FooterChar">
    <w:name w:val="Footer Char"/>
    <w:basedOn w:val="DefaultParagraphFont"/>
    <w:link w:val="Footer"/>
    <w:uiPriority w:val="99"/>
    <w:rsid w:val="00C34429"/>
    <w:rPr>
      <w:sz w:val="22"/>
    </w:rPr>
  </w:style>
  <w:style w:type="character" w:styleId="EndnoteReference">
    <w:name w:val="endnote reference"/>
    <w:basedOn w:val="DefaultParagraphFont"/>
    <w:uiPriority w:val="99"/>
    <w:semiHidden/>
    <w:unhideWhenUsed/>
    <w:rsid w:val="00C34429"/>
    <w:rPr>
      <w:vertAlign w:val="superscript"/>
    </w:rPr>
  </w:style>
  <w:style w:type="character" w:styleId="Hyperlink">
    <w:name w:val="Hyperlink"/>
    <w:basedOn w:val="DefaultParagraphFont"/>
    <w:uiPriority w:val="99"/>
    <w:unhideWhenUsed/>
    <w:rsid w:val="00C9453E"/>
    <w:rPr>
      <w:color w:val="0000FF" w:themeColor="hyperlink"/>
      <w:u w:val="single"/>
    </w:rPr>
  </w:style>
  <w:style w:type="paragraph" w:styleId="EndnoteText">
    <w:name w:val="endnote text"/>
    <w:basedOn w:val="Normal"/>
    <w:link w:val="EndnoteTextChar"/>
    <w:uiPriority w:val="99"/>
    <w:unhideWhenUsed/>
    <w:rsid w:val="00C9453E"/>
    <w:pPr>
      <w:spacing w:after="0"/>
    </w:pPr>
    <w:rPr>
      <w:sz w:val="20"/>
    </w:rPr>
  </w:style>
  <w:style w:type="character" w:customStyle="1" w:styleId="EndnoteTextChar">
    <w:name w:val="Endnote Text Char"/>
    <w:basedOn w:val="DefaultParagraphFont"/>
    <w:link w:val="EndnoteText"/>
    <w:uiPriority w:val="99"/>
    <w:rsid w:val="00C9453E"/>
  </w:style>
  <w:style w:type="paragraph" w:styleId="FootnoteText">
    <w:name w:val="footnote text"/>
    <w:basedOn w:val="Normal"/>
    <w:link w:val="FootnoteTextChar"/>
    <w:uiPriority w:val="99"/>
    <w:semiHidden/>
    <w:unhideWhenUsed/>
    <w:rsid w:val="00233FC4"/>
    <w:pPr>
      <w:spacing w:after="0"/>
    </w:pPr>
    <w:rPr>
      <w:sz w:val="20"/>
    </w:rPr>
  </w:style>
  <w:style w:type="character" w:customStyle="1" w:styleId="FootnoteTextChar">
    <w:name w:val="Footnote Text Char"/>
    <w:basedOn w:val="DefaultParagraphFont"/>
    <w:link w:val="FootnoteText"/>
    <w:uiPriority w:val="99"/>
    <w:semiHidden/>
    <w:rsid w:val="00233FC4"/>
  </w:style>
  <w:style w:type="character" w:styleId="FootnoteReference">
    <w:name w:val="footnote reference"/>
    <w:basedOn w:val="DefaultParagraphFont"/>
    <w:uiPriority w:val="99"/>
    <w:semiHidden/>
    <w:unhideWhenUsed/>
    <w:rsid w:val="00233FC4"/>
    <w:rPr>
      <w:vertAlign w:val="superscript"/>
    </w:rPr>
  </w:style>
  <w:style w:type="paragraph" w:styleId="BalloonText">
    <w:name w:val="Balloon Text"/>
    <w:basedOn w:val="Normal"/>
    <w:link w:val="BalloonTextChar"/>
    <w:uiPriority w:val="99"/>
    <w:semiHidden/>
    <w:unhideWhenUsed/>
    <w:rsid w:val="00D62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72F"/>
    <w:rPr>
      <w:rFonts w:ascii="Tahoma" w:hAnsi="Tahoma" w:cs="Tahoma"/>
      <w:sz w:val="16"/>
      <w:szCs w:val="16"/>
    </w:rPr>
  </w:style>
  <w:style w:type="paragraph" w:styleId="NoSpacing">
    <w:name w:val="No Spacing"/>
    <w:link w:val="NoSpacingChar"/>
    <w:uiPriority w:val="1"/>
    <w:qFormat/>
    <w:rsid w:val="002E6AA6"/>
    <w:pPr>
      <w:spacing w:after="0"/>
    </w:pPr>
    <w:rPr>
      <w:rFonts w:eastAsiaTheme="minorEastAsia" w:cstheme="minorBidi"/>
      <w:sz w:val="22"/>
      <w:szCs w:val="22"/>
      <w:lang w:val="en-US" w:eastAsia="ja-JP"/>
    </w:rPr>
  </w:style>
  <w:style w:type="character" w:customStyle="1" w:styleId="NoSpacingChar">
    <w:name w:val="No Spacing Char"/>
    <w:basedOn w:val="DefaultParagraphFont"/>
    <w:link w:val="NoSpacing"/>
    <w:uiPriority w:val="1"/>
    <w:rsid w:val="002E6AA6"/>
    <w:rPr>
      <w:rFonts w:eastAsiaTheme="minorEastAsia" w:cstheme="minorBidi"/>
      <w:sz w:val="22"/>
      <w:szCs w:val="22"/>
      <w:lang w:val="en-US" w:eastAsia="ja-JP"/>
    </w:rPr>
  </w:style>
  <w:style w:type="table" w:styleId="TableGrid">
    <w:name w:val="Table Grid"/>
    <w:basedOn w:val="TableNormal"/>
    <w:uiPriority w:val="59"/>
    <w:rsid w:val="001E1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F85"/>
    <w:pPr>
      <w:ind w:left="720"/>
      <w:contextualSpacing/>
    </w:pPr>
  </w:style>
  <w:style w:type="table" w:styleId="MediumGrid1-Accent5">
    <w:name w:val="Medium Grid 1 Accent 5"/>
    <w:basedOn w:val="TableNormal"/>
    <w:uiPriority w:val="67"/>
    <w:rsid w:val="004F2F19"/>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3673F9"/>
    <w:pPr>
      <w:autoSpaceDE w:val="0"/>
      <w:autoSpaceDN w:val="0"/>
      <w:adjustRightInd w:val="0"/>
      <w:spacing w:after="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85496"/>
    <w:rPr>
      <w:sz w:val="16"/>
      <w:szCs w:val="16"/>
    </w:rPr>
  </w:style>
  <w:style w:type="paragraph" w:styleId="CommentText">
    <w:name w:val="annotation text"/>
    <w:basedOn w:val="Normal"/>
    <w:link w:val="CommentTextChar"/>
    <w:uiPriority w:val="99"/>
    <w:semiHidden/>
    <w:unhideWhenUsed/>
    <w:rsid w:val="00A85496"/>
    <w:rPr>
      <w:sz w:val="20"/>
    </w:rPr>
  </w:style>
  <w:style w:type="character" w:customStyle="1" w:styleId="CommentTextChar">
    <w:name w:val="Comment Text Char"/>
    <w:basedOn w:val="DefaultParagraphFont"/>
    <w:link w:val="CommentText"/>
    <w:uiPriority w:val="99"/>
    <w:semiHidden/>
    <w:rsid w:val="00A85496"/>
  </w:style>
  <w:style w:type="paragraph" w:styleId="CommentSubject">
    <w:name w:val="annotation subject"/>
    <w:basedOn w:val="CommentText"/>
    <w:next w:val="CommentText"/>
    <w:link w:val="CommentSubjectChar"/>
    <w:uiPriority w:val="99"/>
    <w:semiHidden/>
    <w:unhideWhenUsed/>
    <w:rsid w:val="00A85496"/>
    <w:rPr>
      <w:b/>
      <w:bCs/>
    </w:rPr>
  </w:style>
  <w:style w:type="character" w:customStyle="1" w:styleId="CommentSubjectChar">
    <w:name w:val="Comment Subject Char"/>
    <w:basedOn w:val="CommentTextChar"/>
    <w:link w:val="CommentSubject"/>
    <w:uiPriority w:val="99"/>
    <w:semiHidden/>
    <w:rsid w:val="00A85496"/>
    <w:rPr>
      <w:b/>
      <w:bCs/>
    </w:rPr>
  </w:style>
  <w:style w:type="table" w:styleId="MediumGrid2-Accent5">
    <w:name w:val="Medium Grid 2 Accent 5"/>
    <w:basedOn w:val="TableNormal"/>
    <w:uiPriority w:val="68"/>
    <w:rsid w:val="0048766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1F3801"/>
    <w:pPr>
      <w:spacing w:after="0"/>
    </w:pPr>
    <w:rPr>
      <w:rFonts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3">
    <w:name w:val="Table Grid3"/>
    <w:basedOn w:val="TableNormal"/>
    <w:next w:val="TableGrid"/>
    <w:rsid w:val="00E12D8C"/>
    <w:pPr>
      <w:spacing w:after="0"/>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3B0B08"/>
    <w:pPr>
      <w:spacing w:line="241" w:lineRule="atLeast"/>
    </w:pPr>
    <w:rPr>
      <w:rFonts w:ascii="HelveticaNeueLT Std Med" w:hAnsi="HelveticaNeueLT Std Med" w:cs="Arial"/>
      <w:color w:val="auto"/>
    </w:rPr>
  </w:style>
  <w:style w:type="character" w:customStyle="1" w:styleId="A4">
    <w:name w:val="A4"/>
    <w:uiPriority w:val="99"/>
    <w:rsid w:val="003B0B08"/>
    <w:rPr>
      <w:rFonts w:cs="HelveticaNeueLT Std Med"/>
      <w:color w:val="000000"/>
      <w:sz w:val="17"/>
      <w:szCs w:val="17"/>
    </w:rPr>
  </w:style>
  <w:style w:type="character" w:customStyle="1" w:styleId="A2">
    <w:name w:val="A2"/>
    <w:uiPriority w:val="99"/>
    <w:rsid w:val="003B0B08"/>
    <w:rPr>
      <w:rFonts w:ascii="HelveticaRounded LT Std Bd" w:hAnsi="HelveticaRounded LT Std Bd" w:cs="HelveticaRounded LT Std Bd"/>
      <w:b/>
      <w:bCs/>
      <w:color w:val="000000"/>
      <w:sz w:val="14"/>
      <w:szCs w:val="14"/>
    </w:rPr>
  </w:style>
  <w:style w:type="paragraph" w:customStyle="1" w:styleId="font8">
    <w:name w:val="font_8"/>
    <w:basedOn w:val="Normal"/>
    <w:rsid w:val="009B1EBB"/>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066C43"/>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66C43"/>
    <w:rPr>
      <w:b/>
      <w:bCs/>
    </w:rPr>
  </w:style>
  <w:style w:type="character" w:styleId="Emphasis">
    <w:name w:val="Emphasis"/>
    <w:basedOn w:val="DefaultParagraphFont"/>
    <w:uiPriority w:val="20"/>
    <w:qFormat/>
    <w:rsid w:val="00066C43"/>
    <w:rPr>
      <w:i/>
      <w:iCs/>
    </w:rPr>
  </w:style>
  <w:style w:type="character" w:styleId="PlaceholderText">
    <w:name w:val="Placeholder Text"/>
    <w:basedOn w:val="DefaultParagraphFont"/>
    <w:uiPriority w:val="99"/>
    <w:semiHidden/>
    <w:rsid w:val="00E37C91"/>
    <w:rPr>
      <w:color w:val="808080"/>
    </w:rPr>
  </w:style>
  <w:style w:type="character" w:customStyle="1" w:styleId="Heading3Char">
    <w:name w:val="Heading 3 Char"/>
    <w:basedOn w:val="DefaultParagraphFont"/>
    <w:link w:val="Heading3"/>
    <w:uiPriority w:val="9"/>
    <w:rsid w:val="00A466A1"/>
    <w:rPr>
      <w:rFonts w:ascii="Calibri Light" w:eastAsiaTheme="majorEastAsia" w:hAnsi="Calibri Light" w:cstheme="majorBidi"/>
      <w:b/>
      <w:bCs/>
      <w:color w:val="4BACC6" w:themeColor="accent5"/>
      <w:sz w:val="22"/>
    </w:rPr>
  </w:style>
  <w:style w:type="character" w:customStyle="1" w:styleId="Heading4Char">
    <w:name w:val="Heading 4 Char"/>
    <w:basedOn w:val="DefaultParagraphFont"/>
    <w:link w:val="Heading4"/>
    <w:uiPriority w:val="9"/>
    <w:rsid w:val="009E3064"/>
    <w:rPr>
      <w:rFonts w:asciiTheme="majorHAnsi" w:eastAsiaTheme="majorEastAsia" w:hAnsiTheme="majorHAnsi" w:cstheme="majorBidi"/>
      <w:b/>
      <w:bCs/>
      <w:i/>
      <w:iCs/>
      <w:color w:val="4F81BD" w:themeColor="accent1"/>
      <w:sz w:val="22"/>
    </w:rPr>
  </w:style>
  <w:style w:type="paragraph" w:styleId="TOCHeading">
    <w:name w:val="TOC Heading"/>
    <w:basedOn w:val="Heading1"/>
    <w:next w:val="Normal"/>
    <w:uiPriority w:val="39"/>
    <w:unhideWhenUsed/>
    <w:qFormat/>
    <w:rsid w:val="00A53918"/>
    <w:pPr>
      <w:spacing w:before="240" w:line="259" w:lineRule="auto"/>
      <w:outlineLvl w:val="9"/>
    </w:pPr>
    <w:rPr>
      <w:rFonts w:asciiTheme="majorHAnsi" w:hAnsiTheme="majorHAnsi"/>
      <w:bCs w:val="0"/>
      <w:color w:val="365F91" w:themeColor="accent1" w:themeShade="BF"/>
      <w:sz w:val="32"/>
      <w:szCs w:val="32"/>
      <w:lang w:val="en-US"/>
    </w:rPr>
  </w:style>
  <w:style w:type="paragraph" w:styleId="TOC2">
    <w:name w:val="toc 2"/>
    <w:basedOn w:val="Normal"/>
    <w:next w:val="Normal"/>
    <w:autoRedefine/>
    <w:uiPriority w:val="39"/>
    <w:unhideWhenUsed/>
    <w:rsid w:val="00A23ABF"/>
    <w:pPr>
      <w:tabs>
        <w:tab w:val="right" w:leader="dot" w:pos="9204"/>
      </w:tabs>
      <w:spacing w:after="100"/>
      <w:ind w:left="220"/>
    </w:pPr>
  </w:style>
  <w:style w:type="paragraph" w:styleId="TOC1">
    <w:name w:val="toc 1"/>
    <w:basedOn w:val="Normal"/>
    <w:next w:val="Normal"/>
    <w:autoRedefine/>
    <w:uiPriority w:val="39"/>
    <w:unhideWhenUsed/>
    <w:rsid w:val="00A53918"/>
    <w:pPr>
      <w:spacing w:after="100"/>
    </w:pPr>
  </w:style>
  <w:style w:type="paragraph" w:styleId="Title">
    <w:name w:val="Title"/>
    <w:basedOn w:val="Normal"/>
    <w:next w:val="Normal"/>
    <w:link w:val="TitleChar"/>
    <w:uiPriority w:val="10"/>
    <w:qFormat/>
    <w:rsid w:val="00C67B3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B3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B4CDC"/>
    <w:rPr>
      <w:color w:val="800080" w:themeColor="followedHyperlink"/>
      <w:u w:val="single"/>
    </w:rPr>
  </w:style>
  <w:style w:type="paragraph" w:styleId="TOC3">
    <w:name w:val="toc 3"/>
    <w:basedOn w:val="Normal"/>
    <w:next w:val="Normal"/>
    <w:autoRedefine/>
    <w:uiPriority w:val="39"/>
    <w:unhideWhenUsed/>
    <w:rsid w:val="00A466A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13646">
      <w:bodyDiv w:val="1"/>
      <w:marLeft w:val="0"/>
      <w:marRight w:val="0"/>
      <w:marTop w:val="0"/>
      <w:marBottom w:val="0"/>
      <w:divBdr>
        <w:top w:val="none" w:sz="0" w:space="0" w:color="auto"/>
        <w:left w:val="none" w:sz="0" w:space="0" w:color="auto"/>
        <w:bottom w:val="none" w:sz="0" w:space="0" w:color="auto"/>
        <w:right w:val="none" w:sz="0" w:space="0" w:color="auto"/>
      </w:divBdr>
    </w:div>
    <w:div w:id="699235659">
      <w:bodyDiv w:val="1"/>
      <w:marLeft w:val="0"/>
      <w:marRight w:val="0"/>
      <w:marTop w:val="0"/>
      <w:marBottom w:val="0"/>
      <w:divBdr>
        <w:top w:val="none" w:sz="0" w:space="0" w:color="auto"/>
        <w:left w:val="none" w:sz="0" w:space="0" w:color="auto"/>
        <w:bottom w:val="none" w:sz="0" w:space="0" w:color="auto"/>
        <w:right w:val="none" w:sz="0" w:space="0" w:color="auto"/>
      </w:divBdr>
      <w:divsChild>
        <w:div w:id="1099180156">
          <w:marLeft w:val="0"/>
          <w:marRight w:val="0"/>
          <w:marTop w:val="0"/>
          <w:marBottom w:val="0"/>
          <w:divBdr>
            <w:top w:val="none" w:sz="0" w:space="0" w:color="auto"/>
            <w:left w:val="none" w:sz="0" w:space="0" w:color="auto"/>
            <w:bottom w:val="none" w:sz="0" w:space="0" w:color="auto"/>
            <w:right w:val="none" w:sz="0" w:space="0" w:color="auto"/>
          </w:divBdr>
        </w:div>
        <w:div w:id="992217954">
          <w:marLeft w:val="0"/>
          <w:marRight w:val="0"/>
          <w:marTop w:val="0"/>
          <w:marBottom w:val="0"/>
          <w:divBdr>
            <w:top w:val="none" w:sz="0" w:space="0" w:color="auto"/>
            <w:left w:val="none" w:sz="0" w:space="0" w:color="auto"/>
            <w:bottom w:val="none" w:sz="0" w:space="0" w:color="auto"/>
            <w:right w:val="none" w:sz="0" w:space="0" w:color="auto"/>
          </w:divBdr>
        </w:div>
      </w:divsChild>
    </w:div>
    <w:div w:id="1105855059">
      <w:bodyDiv w:val="1"/>
      <w:marLeft w:val="0"/>
      <w:marRight w:val="0"/>
      <w:marTop w:val="0"/>
      <w:marBottom w:val="0"/>
      <w:divBdr>
        <w:top w:val="none" w:sz="0" w:space="0" w:color="auto"/>
        <w:left w:val="none" w:sz="0" w:space="0" w:color="auto"/>
        <w:bottom w:val="none" w:sz="0" w:space="0" w:color="auto"/>
        <w:right w:val="none" w:sz="0" w:space="0" w:color="auto"/>
      </w:divBdr>
      <w:divsChild>
        <w:div w:id="1844004390">
          <w:marLeft w:val="547"/>
          <w:marRight w:val="0"/>
          <w:marTop w:val="0"/>
          <w:marBottom w:val="0"/>
          <w:divBdr>
            <w:top w:val="none" w:sz="0" w:space="0" w:color="auto"/>
            <w:left w:val="none" w:sz="0" w:space="0" w:color="auto"/>
            <w:bottom w:val="none" w:sz="0" w:space="0" w:color="auto"/>
            <w:right w:val="none" w:sz="0" w:space="0" w:color="auto"/>
          </w:divBdr>
        </w:div>
      </w:divsChild>
    </w:div>
    <w:div w:id="1566337465">
      <w:bodyDiv w:val="1"/>
      <w:marLeft w:val="0"/>
      <w:marRight w:val="0"/>
      <w:marTop w:val="0"/>
      <w:marBottom w:val="0"/>
      <w:divBdr>
        <w:top w:val="none" w:sz="0" w:space="0" w:color="auto"/>
        <w:left w:val="none" w:sz="0" w:space="0" w:color="auto"/>
        <w:bottom w:val="none" w:sz="0" w:space="0" w:color="auto"/>
        <w:right w:val="none" w:sz="0" w:space="0" w:color="auto"/>
      </w:divBdr>
    </w:div>
    <w:div w:id="1772697978">
      <w:bodyDiv w:val="1"/>
      <w:marLeft w:val="0"/>
      <w:marRight w:val="0"/>
      <w:marTop w:val="0"/>
      <w:marBottom w:val="0"/>
      <w:divBdr>
        <w:top w:val="none" w:sz="0" w:space="0" w:color="auto"/>
        <w:left w:val="none" w:sz="0" w:space="0" w:color="auto"/>
        <w:bottom w:val="none" w:sz="0" w:space="0" w:color="auto"/>
        <w:right w:val="none" w:sz="0" w:space="0" w:color="auto"/>
      </w:divBdr>
    </w:div>
    <w:div w:id="21103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woodtoylibrary.org/about-us/" TargetMode="External"/><Relationship Id="rId18" Type="http://schemas.openxmlformats.org/officeDocument/2006/relationships/hyperlink" Target="http://www.portphillip.vic.gov.au/ind_occ_playgroups.htm" TargetMode="External"/><Relationship Id="rId3" Type="http://schemas.openxmlformats.org/officeDocument/2006/relationships/styles" Target="styles.xml"/><Relationship Id="rId21" Type="http://schemas.openxmlformats.org/officeDocument/2006/relationships/hyperlink" Target="https://www.elwoodplaygroup.org.au/" TargetMode="External"/><Relationship Id="rId7" Type="http://schemas.openxmlformats.org/officeDocument/2006/relationships/endnotes" Target="endnotes.xml"/><Relationship Id="rId12" Type="http://schemas.openxmlformats.org/officeDocument/2006/relationships/hyperlink" Target="https://elwood.mibase.com.au/home/index.php"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phillip.vic.gov.au/ind_occ_playgroups.htm" TargetMode="External"/><Relationship Id="rId20" Type="http://schemas.openxmlformats.org/officeDocument/2006/relationships/hyperlink" Target="https://www.stkildaplaygroup.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t.google.com/albumarchive/105423371110328129289?source=pwa" TargetMode="External"/><Relationship Id="rId23" Type="http://schemas.openxmlformats.org/officeDocument/2006/relationships/hyperlink" Target="https://sites.google.com/site/collingwoodsteinerplaygroup/" TargetMode="External"/><Relationship Id="rId10" Type="http://schemas.openxmlformats.org/officeDocument/2006/relationships/footer" Target="footer1.xml"/><Relationship Id="rId19" Type="http://schemas.openxmlformats.org/officeDocument/2006/relationships/hyperlink" Target="https://pmtoylibrary.mibase.com.au/home/toys_hire.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yperlink" Target="http://www.bwfcc.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orecast.id.com.au/port-phillip" TargetMode="External"/><Relationship Id="rId13" Type="http://schemas.openxmlformats.org/officeDocument/2006/relationships/hyperlink" Target="https://profile.id.com.au/port-phillip/volunteering" TargetMode="External"/><Relationship Id="rId18" Type="http://schemas.openxmlformats.org/officeDocument/2006/relationships/hyperlink" Target="https://www.romaeducationfund.org/sites/default/files/toy_library_guidelines.pdf" TargetMode="External"/><Relationship Id="rId26" Type="http://schemas.openxmlformats.org/officeDocument/2006/relationships/hyperlink" Target="https://www.education.vic.gov.au/Documents/about/programs/health/SupportedPlaygroupGuidelines.pdf" TargetMode="External"/><Relationship Id="rId3" Type="http://schemas.openxmlformats.org/officeDocument/2006/relationships/hyperlink" Target="https://profile.id.com.au/port-phillip/population" TargetMode="External"/><Relationship Id="rId21" Type="http://schemas.openxmlformats.org/officeDocument/2006/relationships/hyperlink" Target="https://www.academia.edu/25521688/The_Social_and_Economic_Benefits_of_Community_Playgroups" TargetMode="External"/><Relationship Id="rId7" Type="http://schemas.openxmlformats.org/officeDocument/2006/relationships/hyperlink" Target="https://profile.id.com.au/port-phillip/dwellings" TargetMode="External"/><Relationship Id="rId12" Type="http://schemas.openxmlformats.org/officeDocument/2006/relationships/hyperlink" Target="https://profile.id.com.au/port-phillip/unpaid-childcare" TargetMode="External"/><Relationship Id="rId17" Type="http://schemas.openxmlformats.org/officeDocument/2006/relationships/hyperlink" Target="https://www.realplaycoalition.com/wp-content/uploads/2018/11/The-Real-Play-Coalition_Value-of-Play-Report.pdf" TargetMode="External"/><Relationship Id="rId25" Type="http://schemas.openxmlformats.org/officeDocument/2006/relationships/hyperlink" Target="https://aifs.gov.au/cfca/sites/default/files/publication-documents/cfca40-supported-playgroups.pdf" TargetMode="External"/><Relationship Id="rId2" Type="http://schemas.openxmlformats.org/officeDocument/2006/relationships/hyperlink" Target="https://profile.id.com.au/port-phillip/ancestry" TargetMode="External"/><Relationship Id="rId16" Type="http://schemas.openxmlformats.org/officeDocument/2006/relationships/hyperlink" Target="http://www.portphillip.vic.gov.au/CITP16656_Homelessness_Strategy_WEB_v2.pdf" TargetMode="External"/><Relationship Id="rId20" Type="http://schemas.openxmlformats.org/officeDocument/2006/relationships/hyperlink" Target="http://library.bsl.org.au/jspui/bitstream/1/6118/1/Inclusive_role_playgroups_Greater_Dandenong.pdf" TargetMode="External"/><Relationship Id="rId29" Type="http://schemas.openxmlformats.org/officeDocument/2006/relationships/hyperlink" Target="http://www.playgroup.org.au/FindaPlaygroup/Playgroup-Results.aspx?municipality=Port%20Phillip&amp;pgs=1" TargetMode="External"/><Relationship Id="rId1" Type="http://schemas.openxmlformats.org/officeDocument/2006/relationships/hyperlink" Target="http://www.abs.gov.au/census" TargetMode="External"/><Relationship Id="rId6" Type="http://schemas.openxmlformats.org/officeDocument/2006/relationships/hyperlink" Target="https://profile.id.com.au/port-phillip/individual-income" TargetMode="External"/><Relationship Id="rId11" Type="http://schemas.openxmlformats.org/officeDocument/2006/relationships/hyperlink" Target="https://profile.id.com.au/port-phillip/households-with-children" TargetMode="External"/><Relationship Id="rId24" Type="http://schemas.openxmlformats.org/officeDocument/2006/relationships/hyperlink" Target="https://www.playgroup.org.au/Training1/Supported-Playgroups.aspx" TargetMode="External"/><Relationship Id="rId5" Type="http://schemas.openxmlformats.org/officeDocument/2006/relationships/hyperlink" Target="https://profile.id.com.au/port-phillip/occupations" TargetMode="External"/><Relationship Id="rId15" Type="http://schemas.openxmlformats.org/officeDocument/2006/relationships/hyperlink" Target="https://forecast.id.com.au/port-phillip/population-age-structure%20accessed%2026/02/2019" TargetMode="External"/><Relationship Id="rId23" Type="http://schemas.openxmlformats.org/officeDocument/2006/relationships/hyperlink" Target="https://www.education.vic.gov.au/Documents/about/programs/health/SupportedPlaygroupGuidelines.pdf" TargetMode="External"/><Relationship Id="rId28" Type="http://schemas.openxmlformats.org/officeDocument/2006/relationships/hyperlink" Target="https://www.parentingrc.org.au/wp-content/uploads/Supported-playgroups-for-children-from-birth-to-five-years.pdf" TargetMode="External"/><Relationship Id="rId10" Type="http://schemas.openxmlformats.org/officeDocument/2006/relationships/hyperlink" Target="https://profile.id.com.au/port-phillip/five-year-age-groups" TargetMode="External"/><Relationship Id="rId19" Type="http://schemas.openxmlformats.org/officeDocument/2006/relationships/hyperlink" Target="http://www.playgroup.org.au/site/DefaultSite/filesystem/documents/Training/2016/160503%20Laying%20the%20Foundations%20Playgroup%20Framework%20A4%20V4.pdf" TargetMode="External"/><Relationship Id="rId4" Type="http://schemas.openxmlformats.org/officeDocument/2006/relationships/hyperlink" Target="https://profile.id.com.au/port-phillip/qualifications" TargetMode="External"/><Relationship Id="rId9" Type="http://schemas.openxmlformats.org/officeDocument/2006/relationships/hyperlink" Target="https://forecast.id.com.au/port-phillip/dwellings-development-map" TargetMode="External"/><Relationship Id="rId14" Type="http://schemas.openxmlformats.org/officeDocument/2006/relationships/hyperlink" Target="https://profile.id.com.au/port-phillip/low-income-by-age" TargetMode="External"/><Relationship Id="rId22" Type="http://schemas.openxmlformats.org/officeDocument/2006/relationships/hyperlink" Target="https://aifs.gov.au/cfca/publications/principles-high-quality-playgroups" TargetMode="External"/><Relationship Id="rId27" Type="http://schemas.openxmlformats.org/officeDocument/2006/relationships/hyperlink" Target="https://aifs.gov.au/cfca/sites/default/files/publication-documents/cfca40-supported-playgroups.pdf" TargetMode="External"/><Relationship Id="rId30" Type="http://schemas.openxmlformats.org/officeDocument/2006/relationships/hyperlink" Target="https://www.parentchildmothergooseaustralia.org.au/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7CD782C-952B-4274-A35D-E7F6900F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14900</Words>
  <Characters>84935</Characters>
  <Application>Microsoft Office Word</Application>
  <DocSecurity>4</DocSecurity>
  <Lines>707</Lines>
  <Paragraphs>199</Paragraphs>
  <ScaleCrop>false</ScaleCrop>
  <HeadingPairs>
    <vt:vector size="2" baseType="variant">
      <vt:variant>
        <vt:lpstr>Title</vt:lpstr>
      </vt:variant>
      <vt:variant>
        <vt:i4>1</vt:i4>
      </vt:variant>
    </vt:vector>
  </HeadingPairs>
  <TitlesOfParts>
    <vt:vector size="1" baseType="lpstr">
      <vt:lpstr>Maternal and Child Health Service Innovation Project Overview</vt:lpstr>
    </vt:vector>
  </TitlesOfParts>
  <Company>RMIT University</Company>
  <LinksUpToDate>false</LinksUpToDate>
  <CharactersWithSpaces>99636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and Child Health Service Innovation Project Overview</dc:title>
  <dc:subject>Toy Libraries and Playgroups</dc:subject>
  <dc:creator>February 2019</dc:creator>
  <cp:lastModifiedBy>Danielle Fraser</cp:lastModifiedBy>
  <cp:revision>2</cp:revision>
  <cp:lastPrinted>2019-02-21T00:36:00Z</cp:lastPrinted>
  <dcterms:created xsi:type="dcterms:W3CDTF">2019-02-27T00:22:00Z</dcterms:created>
  <dcterms:modified xsi:type="dcterms:W3CDTF">2019-02-27T00:22:00Z</dcterms:modified>
</cp:coreProperties>
</file>