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0D0BB" w14:textId="76A20763" w:rsidR="00CE5D54" w:rsidRPr="00050FD6" w:rsidRDefault="00345095" w:rsidP="00313EE7">
      <w:pPr>
        <w:pStyle w:val="TITLE1"/>
        <w:spacing w:before="1701"/>
        <w:rPr>
          <w:color w:val="FFFFFF" w:themeColor="background1"/>
        </w:rPr>
      </w:pPr>
      <w:r>
        <w:rPr>
          <w:color w:val="FFFFFF" w:themeColor="background1"/>
        </w:rPr>
        <w:t>Domain Precinct</w:t>
      </w:r>
    </w:p>
    <w:p w14:paraId="0B0E2985" w14:textId="2F2B93F2" w:rsidR="00C95F79" w:rsidRPr="00050FD6" w:rsidRDefault="00345095" w:rsidP="00F65372">
      <w:pPr>
        <w:pStyle w:val="Title20"/>
        <w:rPr>
          <w:color w:val="FFFFFF" w:themeColor="background1"/>
        </w:rPr>
      </w:pPr>
      <w:r>
        <w:rPr>
          <w:color w:val="FFFFFF" w:themeColor="background1"/>
        </w:rPr>
        <w:t>Design Response</w:t>
      </w:r>
    </w:p>
    <w:p w14:paraId="628A859F" w14:textId="275BE2A4" w:rsidR="00C95F79" w:rsidRPr="00345095" w:rsidRDefault="00345095" w:rsidP="00345095">
      <w:pPr>
        <w:pStyle w:val="NormalBullets"/>
        <w:numPr>
          <w:ilvl w:val="0"/>
          <w:numId w:val="0"/>
        </w:numPr>
        <w:rPr>
          <w:color w:val="FFFFFF" w:themeColor="background1"/>
          <w:sz w:val="20"/>
          <w:szCs w:val="18"/>
        </w:rPr>
      </w:pPr>
      <w:r w:rsidRPr="00345095">
        <w:rPr>
          <w:color w:val="FFFFFF" w:themeColor="background1"/>
          <w:sz w:val="20"/>
          <w:szCs w:val="18"/>
        </w:rPr>
        <w:t>For consultation – March 2019</w:t>
      </w:r>
    </w:p>
    <w:p w14:paraId="5433F917" w14:textId="1512B85C" w:rsidR="00CF0BD5" w:rsidRPr="00C95F79" w:rsidRDefault="00C95F79" w:rsidP="00C95F79">
      <w:pPr>
        <w:tabs>
          <w:tab w:val="clear" w:pos="-3060"/>
          <w:tab w:val="clear" w:pos="-2340"/>
          <w:tab w:val="clear" w:pos="6300"/>
        </w:tabs>
        <w:suppressAutoHyphens w:val="0"/>
        <w:spacing w:after="160" w:line="259" w:lineRule="auto"/>
        <w:rPr>
          <w:rFonts w:eastAsia="Calibri"/>
          <w:i/>
          <w:color w:val="auto"/>
          <w:sz w:val="18"/>
          <w:szCs w:val="18"/>
          <w:lang w:eastAsia="en-US"/>
        </w:rPr>
      </w:pPr>
      <w:r>
        <w:rPr>
          <w:i/>
          <w:sz w:val="18"/>
          <w:szCs w:val="18"/>
        </w:rPr>
        <w:br w:type="page"/>
      </w:r>
    </w:p>
    <w:bookmarkStart w:id="0" w:name="_Toc7614846" w:displacedByCustomXml="next"/>
    <w:sdt>
      <w:sdtPr>
        <w:rPr>
          <w:b w:val="0"/>
          <w:color w:val="000000" w:themeColor="text1"/>
          <w:sz w:val="22"/>
          <w:szCs w:val="22"/>
        </w:rPr>
        <w:id w:val="1929302081"/>
        <w:docPartObj>
          <w:docPartGallery w:val="Table of Contents"/>
          <w:docPartUnique/>
        </w:docPartObj>
      </w:sdtPr>
      <w:sdtEndPr>
        <w:rPr>
          <w:bCs/>
        </w:rPr>
      </w:sdtEndPr>
      <w:sdtContent>
        <w:p w14:paraId="369567B9" w14:textId="1A920875" w:rsidR="00104AEA" w:rsidRPr="003F0FCA" w:rsidRDefault="00104AEA" w:rsidP="003F0FCA">
          <w:pPr>
            <w:pStyle w:val="Heading1"/>
            <w:rPr>
              <w:rFonts w:eastAsiaTheme="majorEastAsia"/>
            </w:rPr>
          </w:pPr>
          <w:r w:rsidRPr="003F0FCA">
            <w:rPr>
              <w:rFonts w:eastAsiaTheme="majorEastAsia"/>
            </w:rPr>
            <w:t>Contents</w:t>
          </w:r>
          <w:bookmarkEnd w:id="0"/>
        </w:p>
        <w:p w14:paraId="60A76567" w14:textId="08835F45" w:rsidR="002F0143" w:rsidRDefault="00104AEA">
          <w:pPr>
            <w:pStyle w:val="TOC1"/>
            <w:tabs>
              <w:tab w:val="right" w:pos="9628"/>
            </w:tabs>
            <w:rPr>
              <w:rFonts w:asciiTheme="minorHAnsi" w:eastAsiaTheme="minorEastAsia" w:hAnsiTheme="minorHAnsi" w:cstheme="minorBidi"/>
              <w:color w:val="auto"/>
            </w:rPr>
          </w:pPr>
          <w:r>
            <w:fldChar w:fldCharType="begin"/>
          </w:r>
          <w:r>
            <w:instrText xml:space="preserve"> TOC \o "1-3" \h \z \u </w:instrText>
          </w:r>
          <w:r>
            <w:fldChar w:fldCharType="separate"/>
          </w:r>
          <w:hyperlink w:anchor="_Toc7614846" w:history="1">
            <w:r w:rsidR="002F0143" w:rsidRPr="00E162CA">
              <w:rPr>
                <w:rStyle w:val="Hyperlink"/>
                <w:rFonts w:eastAsiaTheme="majorEastAsia"/>
              </w:rPr>
              <w:t>Contents</w:t>
            </w:r>
            <w:r w:rsidR="002F0143">
              <w:rPr>
                <w:webHidden/>
              </w:rPr>
              <w:tab/>
            </w:r>
            <w:r w:rsidR="002F0143">
              <w:rPr>
                <w:webHidden/>
              </w:rPr>
              <w:fldChar w:fldCharType="begin"/>
            </w:r>
            <w:r w:rsidR="002F0143">
              <w:rPr>
                <w:webHidden/>
              </w:rPr>
              <w:instrText xml:space="preserve"> PAGEREF _Toc7614846 \h </w:instrText>
            </w:r>
            <w:r w:rsidR="002F0143">
              <w:rPr>
                <w:webHidden/>
              </w:rPr>
            </w:r>
            <w:r w:rsidR="002F0143">
              <w:rPr>
                <w:webHidden/>
              </w:rPr>
              <w:fldChar w:fldCharType="separate"/>
            </w:r>
            <w:r w:rsidR="002F0143">
              <w:rPr>
                <w:webHidden/>
              </w:rPr>
              <w:t>2</w:t>
            </w:r>
            <w:r w:rsidR="002F0143">
              <w:rPr>
                <w:webHidden/>
              </w:rPr>
              <w:fldChar w:fldCharType="end"/>
            </w:r>
          </w:hyperlink>
        </w:p>
        <w:p w14:paraId="10EA0D97" w14:textId="48CE6CFB" w:rsidR="002F0143" w:rsidRDefault="002F0143">
          <w:pPr>
            <w:pStyle w:val="TOC1"/>
            <w:tabs>
              <w:tab w:val="right" w:pos="9628"/>
            </w:tabs>
            <w:rPr>
              <w:rFonts w:asciiTheme="minorHAnsi" w:eastAsiaTheme="minorEastAsia" w:hAnsiTheme="minorHAnsi" w:cstheme="minorBidi"/>
              <w:color w:val="auto"/>
            </w:rPr>
          </w:pPr>
          <w:hyperlink w:anchor="_Toc7614847" w:history="1">
            <w:r w:rsidRPr="00E162CA">
              <w:rPr>
                <w:rStyle w:val="Hyperlink"/>
              </w:rPr>
              <w:t>Introduction</w:t>
            </w:r>
            <w:r>
              <w:rPr>
                <w:webHidden/>
              </w:rPr>
              <w:tab/>
            </w:r>
            <w:r>
              <w:rPr>
                <w:webHidden/>
              </w:rPr>
              <w:fldChar w:fldCharType="begin"/>
            </w:r>
            <w:r>
              <w:rPr>
                <w:webHidden/>
              </w:rPr>
              <w:instrText xml:space="preserve"> PAGEREF _Toc7614847 \h </w:instrText>
            </w:r>
            <w:r>
              <w:rPr>
                <w:webHidden/>
              </w:rPr>
            </w:r>
            <w:r>
              <w:rPr>
                <w:webHidden/>
              </w:rPr>
              <w:fldChar w:fldCharType="separate"/>
            </w:r>
            <w:r>
              <w:rPr>
                <w:webHidden/>
              </w:rPr>
              <w:t>3</w:t>
            </w:r>
            <w:r>
              <w:rPr>
                <w:webHidden/>
              </w:rPr>
              <w:fldChar w:fldCharType="end"/>
            </w:r>
          </w:hyperlink>
        </w:p>
        <w:p w14:paraId="7E182647" w14:textId="463BC370" w:rsidR="002F0143" w:rsidRDefault="002F0143">
          <w:pPr>
            <w:pStyle w:val="TOC3"/>
            <w:tabs>
              <w:tab w:val="right" w:pos="9628"/>
            </w:tabs>
            <w:rPr>
              <w:rFonts w:asciiTheme="minorHAnsi" w:eastAsiaTheme="minorEastAsia" w:hAnsiTheme="minorHAnsi" w:cstheme="minorBidi"/>
              <w:color w:val="auto"/>
            </w:rPr>
          </w:pPr>
          <w:hyperlink w:anchor="_Toc7614848" w:history="1">
            <w:r w:rsidRPr="00E162CA">
              <w:rPr>
                <w:rStyle w:val="Hyperlink"/>
              </w:rPr>
              <w:t>What is a Design Response?</w:t>
            </w:r>
            <w:r>
              <w:rPr>
                <w:webHidden/>
              </w:rPr>
              <w:tab/>
            </w:r>
            <w:r>
              <w:rPr>
                <w:webHidden/>
              </w:rPr>
              <w:fldChar w:fldCharType="begin"/>
            </w:r>
            <w:r>
              <w:rPr>
                <w:webHidden/>
              </w:rPr>
              <w:instrText xml:space="preserve"> PAGEREF _Toc7614848 \h </w:instrText>
            </w:r>
            <w:r>
              <w:rPr>
                <w:webHidden/>
              </w:rPr>
            </w:r>
            <w:r>
              <w:rPr>
                <w:webHidden/>
              </w:rPr>
              <w:fldChar w:fldCharType="separate"/>
            </w:r>
            <w:r>
              <w:rPr>
                <w:webHidden/>
              </w:rPr>
              <w:t>3</w:t>
            </w:r>
            <w:r>
              <w:rPr>
                <w:webHidden/>
              </w:rPr>
              <w:fldChar w:fldCharType="end"/>
            </w:r>
          </w:hyperlink>
        </w:p>
        <w:p w14:paraId="7F817C7B" w14:textId="016159FA" w:rsidR="002F0143" w:rsidRDefault="002F0143">
          <w:pPr>
            <w:pStyle w:val="TOC3"/>
            <w:tabs>
              <w:tab w:val="right" w:pos="9628"/>
            </w:tabs>
            <w:rPr>
              <w:rFonts w:asciiTheme="minorHAnsi" w:eastAsiaTheme="minorEastAsia" w:hAnsiTheme="minorHAnsi" w:cstheme="minorBidi"/>
              <w:color w:val="auto"/>
            </w:rPr>
          </w:pPr>
          <w:hyperlink w:anchor="_Toc7614849" w:history="1">
            <w:r w:rsidRPr="00E162CA">
              <w:rPr>
                <w:rStyle w:val="Hyperlink"/>
              </w:rPr>
              <w:t>What is a Public Realm Masterplan?</w:t>
            </w:r>
            <w:r>
              <w:rPr>
                <w:webHidden/>
              </w:rPr>
              <w:tab/>
            </w:r>
            <w:r>
              <w:rPr>
                <w:webHidden/>
              </w:rPr>
              <w:fldChar w:fldCharType="begin"/>
            </w:r>
            <w:r>
              <w:rPr>
                <w:webHidden/>
              </w:rPr>
              <w:instrText xml:space="preserve"> PAGEREF _Toc7614849 \h </w:instrText>
            </w:r>
            <w:r>
              <w:rPr>
                <w:webHidden/>
              </w:rPr>
            </w:r>
            <w:r>
              <w:rPr>
                <w:webHidden/>
              </w:rPr>
              <w:fldChar w:fldCharType="separate"/>
            </w:r>
            <w:r>
              <w:rPr>
                <w:webHidden/>
              </w:rPr>
              <w:t>3</w:t>
            </w:r>
            <w:r>
              <w:rPr>
                <w:webHidden/>
              </w:rPr>
              <w:fldChar w:fldCharType="end"/>
            </w:r>
          </w:hyperlink>
        </w:p>
        <w:p w14:paraId="25918348" w14:textId="569A1A5B" w:rsidR="002F0143" w:rsidRDefault="002F0143">
          <w:pPr>
            <w:pStyle w:val="TOC3"/>
            <w:tabs>
              <w:tab w:val="right" w:pos="9628"/>
            </w:tabs>
            <w:rPr>
              <w:rFonts w:asciiTheme="minorHAnsi" w:eastAsiaTheme="minorEastAsia" w:hAnsiTheme="minorHAnsi" w:cstheme="minorBidi"/>
              <w:color w:val="auto"/>
            </w:rPr>
          </w:pPr>
          <w:hyperlink w:anchor="_Toc7614850" w:history="1">
            <w:r w:rsidRPr="00E162CA">
              <w:rPr>
                <w:rStyle w:val="Hyperlink"/>
              </w:rPr>
              <w:t>About Domain Precinct</w:t>
            </w:r>
            <w:r>
              <w:rPr>
                <w:webHidden/>
              </w:rPr>
              <w:tab/>
            </w:r>
            <w:r>
              <w:rPr>
                <w:webHidden/>
              </w:rPr>
              <w:fldChar w:fldCharType="begin"/>
            </w:r>
            <w:r>
              <w:rPr>
                <w:webHidden/>
              </w:rPr>
              <w:instrText xml:space="preserve"> PAGEREF _Toc7614850 \h </w:instrText>
            </w:r>
            <w:r>
              <w:rPr>
                <w:webHidden/>
              </w:rPr>
            </w:r>
            <w:r>
              <w:rPr>
                <w:webHidden/>
              </w:rPr>
              <w:fldChar w:fldCharType="separate"/>
            </w:r>
            <w:r>
              <w:rPr>
                <w:webHidden/>
              </w:rPr>
              <w:t>4</w:t>
            </w:r>
            <w:r>
              <w:rPr>
                <w:webHidden/>
              </w:rPr>
              <w:fldChar w:fldCharType="end"/>
            </w:r>
          </w:hyperlink>
        </w:p>
        <w:p w14:paraId="5A6619BA" w14:textId="3284D6B5" w:rsidR="002F0143" w:rsidRDefault="002F0143">
          <w:pPr>
            <w:pStyle w:val="TOC2"/>
            <w:tabs>
              <w:tab w:val="right" w:pos="9628"/>
            </w:tabs>
            <w:rPr>
              <w:rFonts w:asciiTheme="minorHAnsi" w:eastAsiaTheme="minorEastAsia" w:hAnsiTheme="minorHAnsi" w:cstheme="minorBidi"/>
              <w:color w:val="auto"/>
            </w:rPr>
          </w:pPr>
          <w:hyperlink w:anchor="_Toc7614851" w:history="1">
            <w:r w:rsidRPr="00E162CA">
              <w:rPr>
                <w:rStyle w:val="Hyperlink"/>
              </w:rPr>
              <w:t>Context</w:t>
            </w:r>
            <w:r>
              <w:rPr>
                <w:webHidden/>
              </w:rPr>
              <w:tab/>
            </w:r>
            <w:r>
              <w:rPr>
                <w:webHidden/>
              </w:rPr>
              <w:fldChar w:fldCharType="begin"/>
            </w:r>
            <w:r>
              <w:rPr>
                <w:webHidden/>
              </w:rPr>
              <w:instrText xml:space="preserve"> PAGEREF _Toc7614851 \h </w:instrText>
            </w:r>
            <w:r>
              <w:rPr>
                <w:webHidden/>
              </w:rPr>
            </w:r>
            <w:r>
              <w:rPr>
                <w:webHidden/>
              </w:rPr>
              <w:fldChar w:fldCharType="separate"/>
            </w:r>
            <w:r>
              <w:rPr>
                <w:webHidden/>
              </w:rPr>
              <w:t>4</w:t>
            </w:r>
            <w:r>
              <w:rPr>
                <w:webHidden/>
              </w:rPr>
              <w:fldChar w:fldCharType="end"/>
            </w:r>
          </w:hyperlink>
        </w:p>
        <w:p w14:paraId="19F5D3BB" w14:textId="00E4C241" w:rsidR="002F0143" w:rsidRDefault="002F0143">
          <w:pPr>
            <w:pStyle w:val="TOC3"/>
            <w:tabs>
              <w:tab w:val="right" w:pos="9628"/>
            </w:tabs>
            <w:rPr>
              <w:rFonts w:asciiTheme="minorHAnsi" w:eastAsiaTheme="minorEastAsia" w:hAnsiTheme="minorHAnsi" w:cstheme="minorBidi"/>
              <w:color w:val="auto"/>
            </w:rPr>
          </w:pPr>
          <w:hyperlink w:anchor="_Toc7614852" w:history="1">
            <w:r w:rsidRPr="00E162CA">
              <w:rPr>
                <w:rStyle w:val="Hyperlink"/>
              </w:rPr>
              <w:t>What you told us</w:t>
            </w:r>
            <w:r>
              <w:rPr>
                <w:webHidden/>
              </w:rPr>
              <w:tab/>
            </w:r>
            <w:r>
              <w:rPr>
                <w:webHidden/>
              </w:rPr>
              <w:fldChar w:fldCharType="begin"/>
            </w:r>
            <w:r>
              <w:rPr>
                <w:webHidden/>
              </w:rPr>
              <w:instrText xml:space="preserve"> PAGEREF _Toc7614852 \h </w:instrText>
            </w:r>
            <w:r>
              <w:rPr>
                <w:webHidden/>
              </w:rPr>
            </w:r>
            <w:r>
              <w:rPr>
                <w:webHidden/>
              </w:rPr>
              <w:fldChar w:fldCharType="separate"/>
            </w:r>
            <w:r>
              <w:rPr>
                <w:webHidden/>
              </w:rPr>
              <w:t>4</w:t>
            </w:r>
            <w:r>
              <w:rPr>
                <w:webHidden/>
              </w:rPr>
              <w:fldChar w:fldCharType="end"/>
            </w:r>
          </w:hyperlink>
        </w:p>
        <w:p w14:paraId="06C87AA3" w14:textId="0C7394E8" w:rsidR="002F0143" w:rsidRDefault="002F0143">
          <w:pPr>
            <w:pStyle w:val="TOC3"/>
            <w:tabs>
              <w:tab w:val="right" w:pos="9628"/>
            </w:tabs>
            <w:rPr>
              <w:rFonts w:asciiTheme="minorHAnsi" w:eastAsiaTheme="minorEastAsia" w:hAnsiTheme="minorHAnsi" w:cstheme="minorBidi"/>
              <w:color w:val="auto"/>
            </w:rPr>
          </w:pPr>
          <w:hyperlink w:anchor="_Toc7614853" w:history="1">
            <w:r w:rsidRPr="00E162CA">
              <w:rPr>
                <w:rStyle w:val="Hyperlink"/>
              </w:rPr>
              <w:t>What is happening in Domain?</w:t>
            </w:r>
            <w:r>
              <w:rPr>
                <w:webHidden/>
              </w:rPr>
              <w:tab/>
            </w:r>
            <w:r>
              <w:rPr>
                <w:webHidden/>
              </w:rPr>
              <w:fldChar w:fldCharType="begin"/>
            </w:r>
            <w:r>
              <w:rPr>
                <w:webHidden/>
              </w:rPr>
              <w:instrText xml:space="preserve"> PAGEREF _Toc7614853 \h </w:instrText>
            </w:r>
            <w:r>
              <w:rPr>
                <w:webHidden/>
              </w:rPr>
            </w:r>
            <w:r>
              <w:rPr>
                <w:webHidden/>
              </w:rPr>
              <w:fldChar w:fldCharType="separate"/>
            </w:r>
            <w:r>
              <w:rPr>
                <w:webHidden/>
              </w:rPr>
              <w:t>4</w:t>
            </w:r>
            <w:r>
              <w:rPr>
                <w:webHidden/>
              </w:rPr>
              <w:fldChar w:fldCharType="end"/>
            </w:r>
          </w:hyperlink>
        </w:p>
        <w:p w14:paraId="5415808D" w14:textId="6CD5ACED" w:rsidR="002F0143" w:rsidRDefault="002F0143">
          <w:pPr>
            <w:pStyle w:val="TOC3"/>
            <w:tabs>
              <w:tab w:val="right" w:pos="9628"/>
            </w:tabs>
            <w:rPr>
              <w:rFonts w:asciiTheme="minorHAnsi" w:eastAsiaTheme="minorEastAsia" w:hAnsiTheme="minorHAnsi" w:cstheme="minorBidi"/>
              <w:color w:val="auto"/>
            </w:rPr>
          </w:pPr>
          <w:hyperlink w:anchor="_Toc7614854" w:history="1">
            <w:r w:rsidRPr="00E162CA">
              <w:rPr>
                <w:rStyle w:val="Hyperlink"/>
              </w:rPr>
              <w:t>Strategic planning context</w:t>
            </w:r>
            <w:r>
              <w:rPr>
                <w:webHidden/>
              </w:rPr>
              <w:tab/>
            </w:r>
            <w:r>
              <w:rPr>
                <w:webHidden/>
              </w:rPr>
              <w:fldChar w:fldCharType="begin"/>
            </w:r>
            <w:r>
              <w:rPr>
                <w:webHidden/>
              </w:rPr>
              <w:instrText xml:space="preserve"> PAGEREF _Toc7614854 \h </w:instrText>
            </w:r>
            <w:r>
              <w:rPr>
                <w:webHidden/>
              </w:rPr>
            </w:r>
            <w:r>
              <w:rPr>
                <w:webHidden/>
              </w:rPr>
              <w:fldChar w:fldCharType="separate"/>
            </w:r>
            <w:r>
              <w:rPr>
                <w:webHidden/>
              </w:rPr>
              <w:t>5</w:t>
            </w:r>
            <w:r>
              <w:rPr>
                <w:webHidden/>
              </w:rPr>
              <w:fldChar w:fldCharType="end"/>
            </w:r>
          </w:hyperlink>
        </w:p>
        <w:p w14:paraId="57F18A0C" w14:textId="6892AE16" w:rsidR="002F0143" w:rsidRDefault="002F0143">
          <w:pPr>
            <w:pStyle w:val="TOC3"/>
            <w:tabs>
              <w:tab w:val="right" w:pos="9628"/>
            </w:tabs>
            <w:rPr>
              <w:rFonts w:asciiTheme="minorHAnsi" w:eastAsiaTheme="minorEastAsia" w:hAnsiTheme="minorHAnsi" w:cstheme="minorBidi"/>
              <w:color w:val="auto"/>
            </w:rPr>
          </w:pPr>
          <w:hyperlink w:anchor="_Toc7614855" w:history="1">
            <w:r w:rsidRPr="00E162CA">
              <w:rPr>
                <w:rStyle w:val="Hyperlink"/>
              </w:rPr>
              <w:t>Demographic profile</w:t>
            </w:r>
            <w:r>
              <w:rPr>
                <w:webHidden/>
              </w:rPr>
              <w:tab/>
            </w:r>
            <w:r>
              <w:rPr>
                <w:webHidden/>
              </w:rPr>
              <w:fldChar w:fldCharType="begin"/>
            </w:r>
            <w:r>
              <w:rPr>
                <w:webHidden/>
              </w:rPr>
              <w:instrText xml:space="preserve"> PAGEREF _Toc7614855 \h </w:instrText>
            </w:r>
            <w:r>
              <w:rPr>
                <w:webHidden/>
              </w:rPr>
            </w:r>
            <w:r>
              <w:rPr>
                <w:webHidden/>
              </w:rPr>
              <w:fldChar w:fldCharType="separate"/>
            </w:r>
            <w:r>
              <w:rPr>
                <w:webHidden/>
              </w:rPr>
              <w:t>5</w:t>
            </w:r>
            <w:r>
              <w:rPr>
                <w:webHidden/>
              </w:rPr>
              <w:fldChar w:fldCharType="end"/>
            </w:r>
          </w:hyperlink>
        </w:p>
        <w:p w14:paraId="6849CC9E" w14:textId="37431B7E" w:rsidR="002F0143" w:rsidRDefault="002F0143">
          <w:pPr>
            <w:pStyle w:val="TOC2"/>
            <w:tabs>
              <w:tab w:val="right" w:pos="9628"/>
            </w:tabs>
            <w:rPr>
              <w:rFonts w:asciiTheme="minorHAnsi" w:eastAsiaTheme="minorEastAsia" w:hAnsiTheme="minorHAnsi" w:cstheme="minorBidi"/>
              <w:color w:val="auto"/>
            </w:rPr>
          </w:pPr>
          <w:hyperlink w:anchor="_Toc7614856" w:history="1">
            <w:r w:rsidRPr="00E162CA">
              <w:rPr>
                <w:rStyle w:val="Hyperlink"/>
              </w:rPr>
              <w:t>Precinct map</w:t>
            </w:r>
            <w:r>
              <w:rPr>
                <w:webHidden/>
              </w:rPr>
              <w:tab/>
            </w:r>
            <w:r>
              <w:rPr>
                <w:webHidden/>
              </w:rPr>
              <w:fldChar w:fldCharType="begin"/>
            </w:r>
            <w:r>
              <w:rPr>
                <w:webHidden/>
              </w:rPr>
              <w:instrText xml:space="preserve"> PAGEREF _Toc7614856 \h </w:instrText>
            </w:r>
            <w:r>
              <w:rPr>
                <w:webHidden/>
              </w:rPr>
            </w:r>
            <w:r>
              <w:rPr>
                <w:webHidden/>
              </w:rPr>
              <w:fldChar w:fldCharType="separate"/>
            </w:r>
            <w:r>
              <w:rPr>
                <w:webHidden/>
              </w:rPr>
              <w:t>6</w:t>
            </w:r>
            <w:r>
              <w:rPr>
                <w:webHidden/>
              </w:rPr>
              <w:fldChar w:fldCharType="end"/>
            </w:r>
          </w:hyperlink>
        </w:p>
        <w:p w14:paraId="723BB691" w14:textId="598D834B" w:rsidR="002F0143" w:rsidRDefault="002F0143">
          <w:pPr>
            <w:pStyle w:val="TOC2"/>
            <w:tabs>
              <w:tab w:val="right" w:pos="9628"/>
            </w:tabs>
            <w:rPr>
              <w:rFonts w:asciiTheme="minorHAnsi" w:eastAsiaTheme="minorEastAsia" w:hAnsiTheme="minorHAnsi" w:cstheme="minorBidi"/>
              <w:color w:val="auto"/>
            </w:rPr>
          </w:pPr>
          <w:hyperlink w:anchor="_Toc7614857" w:history="1">
            <w:r w:rsidRPr="00E162CA">
              <w:rPr>
                <w:rStyle w:val="Hyperlink"/>
              </w:rPr>
              <w:t>Draft vision</w:t>
            </w:r>
            <w:r>
              <w:rPr>
                <w:webHidden/>
              </w:rPr>
              <w:tab/>
            </w:r>
            <w:r>
              <w:rPr>
                <w:webHidden/>
              </w:rPr>
              <w:fldChar w:fldCharType="begin"/>
            </w:r>
            <w:r>
              <w:rPr>
                <w:webHidden/>
              </w:rPr>
              <w:instrText xml:space="preserve"> PAGEREF _Toc7614857 \h </w:instrText>
            </w:r>
            <w:r>
              <w:rPr>
                <w:webHidden/>
              </w:rPr>
            </w:r>
            <w:r>
              <w:rPr>
                <w:webHidden/>
              </w:rPr>
              <w:fldChar w:fldCharType="separate"/>
            </w:r>
            <w:r>
              <w:rPr>
                <w:webHidden/>
              </w:rPr>
              <w:t>6</w:t>
            </w:r>
            <w:r>
              <w:rPr>
                <w:webHidden/>
              </w:rPr>
              <w:fldChar w:fldCharType="end"/>
            </w:r>
          </w:hyperlink>
        </w:p>
        <w:p w14:paraId="77D7CB76" w14:textId="7D49F0A6" w:rsidR="002F0143" w:rsidRDefault="002F0143">
          <w:pPr>
            <w:pStyle w:val="TOC2"/>
            <w:tabs>
              <w:tab w:val="right" w:pos="9628"/>
            </w:tabs>
            <w:rPr>
              <w:rFonts w:asciiTheme="minorHAnsi" w:eastAsiaTheme="minorEastAsia" w:hAnsiTheme="minorHAnsi" w:cstheme="minorBidi"/>
              <w:color w:val="auto"/>
            </w:rPr>
          </w:pPr>
          <w:hyperlink w:anchor="_Toc7614858" w:history="1">
            <w:r w:rsidRPr="00E162CA">
              <w:rPr>
                <w:rStyle w:val="Hyperlink"/>
              </w:rPr>
              <w:t>Site context</w:t>
            </w:r>
            <w:r>
              <w:rPr>
                <w:webHidden/>
              </w:rPr>
              <w:tab/>
            </w:r>
            <w:r>
              <w:rPr>
                <w:webHidden/>
              </w:rPr>
              <w:fldChar w:fldCharType="begin"/>
            </w:r>
            <w:r>
              <w:rPr>
                <w:webHidden/>
              </w:rPr>
              <w:instrText xml:space="preserve"> PAGEREF _Toc7614858 \h </w:instrText>
            </w:r>
            <w:r>
              <w:rPr>
                <w:webHidden/>
              </w:rPr>
            </w:r>
            <w:r>
              <w:rPr>
                <w:webHidden/>
              </w:rPr>
              <w:fldChar w:fldCharType="separate"/>
            </w:r>
            <w:r>
              <w:rPr>
                <w:webHidden/>
              </w:rPr>
              <w:t>6</w:t>
            </w:r>
            <w:r>
              <w:rPr>
                <w:webHidden/>
              </w:rPr>
              <w:fldChar w:fldCharType="end"/>
            </w:r>
          </w:hyperlink>
        </w:p>
        <w:p w14:paraId="2CA57890" w14:textId="7E854277" w:rsidR="002F0143" w:rsidRDefault="002F0143">
          <w:pPr>
            <w:pStyle w:val="TOC3"/>
            <w:tabs>
              <w:tab w:val="right" w:pos="9628"/>
            </w:tabs>
            <w:rPr>
              <w:rFonts w:asciiTheme="minorHAnsi" w:eastAsiaTheme="minorEastAsia" w:hAnsiTheme="minorHAnsi" w:cstheme="minorBidi"/>
              <w:color w:val="auto"/>
            </w:rPr>
          </w:pPr>
          <w:hyperlink w:anchor="_Toc7614859" w:history="1">
            <w:r w:rsidRPr="00E162CA">
              <w:rPr>
                <w:rStyle w:val="Hyperlink"/>
              </w:rPr>
              <w:t>Strategic priorities</w:t>
            </w:r>
            <w:r>
              <w:rPr>
                <w:webHidden/>
              </w:rPr>
              <w:tab/>
            </w:r>
            <w:r>
              <w:rPr>
                <w:webHidden/>
              </w:rPr>
              <w:fldChar w:fldCharType="begin"/>
            </w:r>
            <w:r>
              <w:rPr>
                <w:webHidden/>
              </w:rPr>
              <w:instrText xml:space="preserve"> PAGEREF _Toc7614859 \h </w:instrText>
            </w:r>
            <w:r>
              <w:rPr>
                <w:webHidden/>
              </w:rPr>
            </w:r>
            <w:r>
              <w:rPr>
                <w:webHidden/>
              </w:rPr>
              <w:fldChar w:fldCharType="separate"/>
            </w:r>
            <w:r>
              <w:rPr>
                <w:webHidden/>
              </w:rPr>
              <w:t>6</w:t>
            </w:r>
            <w:r>
              <w:rPr>
                <w:webHidden/>
              </w:rPr>
              <w:fldChar w:fldCharType="end"/>
            </w:r>
          </w:hyperlink>
        </w:p>
        <w:p w14:paraId="630EE82E" w14:textId="5A10BC72" w:rsidR="002F0143" w:rsidRDefault="002F0143">
          <w:pPr>
            <w:pStyle w:val="TOC2"/>
            <w:tabs>
              <w:tab w:val="right" w:pos="9628"/>
            </w:tabs>
            <w:rPr>
              <w:rFonts w:asciiTheme="minorHAnsi" w:eastAsiaTheme="minorEastAsia" w:hAnsiTheme="minorHAnsi" w:cstheme="minorBidi"/>
              <w:color w:val="auto"/>
            </w:rPr>
          </w:pPr>
          <w:hyperlink w:anchor="_Toc7614860" w:history="1">
            <w:r w:rsidRPr="00E162CA">
              <w:rPr>
                <w:rStyle w:val="Hyperlink"/>
              </w:rPr>
              <w:t>Site analysis</w:t>
            </w:r>
            <w:r>
              <w:rPr>
                <w:webHidden/>
              </w:rPr>
              <w:tab/>
            </w:r>
            <w:r>
              <w:rPr>
                <w:webHidden/>
              </w:rPr>
              <w:fldChar w:fldCharType="begin"/>
            </w:r>
            <w:r>
              <w:rPr>
                <w:webHidden/>
              </w:rPr>
              <w:instrText xml:space="preserve"> PAGEREF _Toc7614860 \h </w:instrText>
            </w:r>
            <w:r>
              <w:rPr>
                <w:webHidden/>
              </w:rPr>
            </w:r>
            <w:r>
              <w:rPr>
                <w:webHidden/>
              </w:rPr>
              <w:fldChar w:fldCharType="separate"/>
            </w:r>
            <w:r>
              <w:rPr>
                <w:webHidden/>
              </w:rPr>
              <w:t>7</w:t>
            </w:r>
            <w:r>
              <w:rPr>
                <w:webHidden/>
              </w:rPr>
              <w:fldChar w:fldCharType="end"/>
            </w:r>
          </w:hyperlink>
        </w:p>
        <w:p w14:paraId="4DEE0B92" w14:textId="21CF0308" w:rsidR="002F0143" w:rsidRDefault="002F0143">
          <w:pPr>
            <w:pStyle w:val="TOC3"/>
            <w:tabs>
              <w:tab w:val="right" w:pos="9628"/>
            </w:tabs>
            <w:rPr>
              <w:rFonts w:asciiTheme="minorHAnsi" w:eastAsiaTheme="minorEastAsia" w:hAnsiTheme="minorHAnsi" w:cstheme="minorBidi"/>
              <w:color w:val="auto"/>
            </w:rPr>
          </w:pPr>
          <w:hyperlink w:anchor="_Toc7614861" w:history="1">
            <w:r w:rsidRPr="00E162CA">
              <w:rPr>
                <w:rStyle w:val="Hyperlink"/>
              </w:rPr>
              <w:t>Challenges and opportunities</w:t>
            </w:r>
            <w:r>
              <w:rPr>
                <w:webHidden/>
              </w:rPr>
              <w:tab/>
            </w:r>
            <w:r>
              <w:rPr>
                <w:webHidden/>
              </w:rPr>
              <w:fldChar w:fldCharType="begin"/>
            </w:r>
            <w:r>
              <w:rPr>
                <w:webHidden/>
              </w:rPr>
              <w:instrText xml:space="preserve"> PAGEREF _Toc7614861 \h </w:instrText>
            </w:r>
            <w:r>
              <w:rPr>
                <w:webHidden/>
              </w:rPr>
            </w:r>
            <w:r>
              <w:rPr>
                <w:webHidden/>
              </w:rPr>
              <w:fldChar w:fldCharType="separate"/>
            </w:r>
            <w:r>
              <w:rPr>
                <w:webHidden/>
              </w:rPr>
              <w:t>7</w:t>
            </w:r>
            <w:r>
              <w:rPr>
                <w:webHidden/>
              </w:rPr>
              <w:fldChar w:fldCharType="end"/>
            </w:r>
          </w:hyperlink>
        </w:p>
        <w:p w14:paraId="403EB83B" w14:textId="40760B9F" w:rsidR="002F0143" w:rsidRDefault="002F0143">
          <w:pPr>
            <w:pStyle w:val="TOC2"/>
            <w:tabs>
              <w:tab w:val="right" w:pos="9628"/>
            </w:tabs>
            <w:rPr>
              <w:rFonts w:asciiTheme="minorHAnsi" w:eastAsiaTheme="minorEastAsia" w:hAnsiTheme="minorHAnsi" w:cstheme="minorBidi"/>
              <w:color w:val="auto"/>
            </w:rPr>
          </w:pPr>
          <w:hyperlink w:anchor="_Toc7614862" w:history="1">
            <w:r w:rsidRPr="00E162CA">
              <w:rPr>
                <w:rStyle w:val="Hyperlink"/>
              </w:rPr>
              <w:t>Design principles</w:t>
            </w:r>
            <w:r>
              <w:rPr>
                <w:webHidden/>
              </w:rPr>
              <w:tab/>
            </w:r>
            <w:r>
              <w:rPr>
                <w:webHidden/>
              </w:rPr>
              <w:fldChar w:fldCharType="begin"/>
            </w:r>
            <w:r>
              <w:rPr>
                <w:webHidden/>
              </w:rPr>
              <w:instrText xml:space="preserve"> PAGEREF _Toc7614862 \h </w:instrText>
            </w:r>
            <w:r>
              <w:rPr>
                <w:webHidden/>
              </w:rPr>
            </w:r>
            <w:r>
              <w:rPr>
                <w:webHidden/>
              </w:rPr>
              <w:fldChar w:fldCharType="separate"/>
            </w:r>
            <w:r>
              <w:rPr>
                <w:webHidden/>
              </w:rPr>
              <w:t>7</w:t>
            </w:r>
            <w:r>
              <w:rPr>
                <w:webHidden/>
              </w:rPr>
              <w:fldChar w:fldCharType="end"/>
            </w:r>
          </w:hyperlink>
        </w:p>
        <w:p w14:paraId="412E8141" w14:textId="4077E0E8" w:rsidR="002F0143" w:rsidRDefault="002F0143">
          <w:pPr>
            <w:pStyle w:val="TOC2"/>
            <w:tabs>
              <w:tab w:val="right" w:pos="9628"/>
            </w:tabs>
            <w:rPr>
              <w:rFonts w:asciiTheme="minorHAnsi" w:eastAsiaTheme="minorEastAsia" w:hAnsiTheme="minorHAnsi" w:cstheme="minorBidi"/>
              <w:color w:val="auto"/>
            </w:rPr>
          </w:pPr>
          <w:hyperlink w:anchor="_Toc7614863" w:history="1">
            <w:r w:rsidRPr="00E162CA">
              <w:rPr>
                <w:rStyle w:val="Hyperlink"/>
              </w:rPr>
              <w:t>Design Response</w:t>
            </w:r>
            <w:r>
              <w:rPr>
                <w:webHidden/>
              </w:rPr>
              <w:tab/>
            </w:r>
            <w:r>
              <w:rPr>
                <w:webHidden/>
              </w:rPr>
              <w:fldChar w:fldCharType="begin"/>
            </w:r>
            <w:r>
              <w:rPr>
                <w:webHidden/>
              </w:rPr>
              <w:instrText xml:space="preserve"> PAGEREF _Toc7614863 \h </w:instrText>
            </w:r>
            <w:r>
              <w:rPr>
                <w:webHidden/>
              </w:rPr>
            </w:r>
            <w:r>
              <w:rPr>
                <w:webHidden/>
              </w:rPr>
              <w:fldChar w:fldCharType="separate"/>
            </w:r>
            <w:r>
              <w:rPr>
                <w:webHidden/>
              </w:rPr>
              <w:t>8</w:t>
            </w:r>
            <w:r>
              <w:rPr>
                <w:webHidden/>
              </w:rPr>
              <w:fldChar w:fldCharType="end"/>
            </w:r>
          </w:hyperlink>
        </w:p>
        <w:p w14:paraId="302181F1" w14:textId="796425D6" w:rsidR="002F0143" w:rsidRDefault="002F0143">
          <w:pPr>
            <w:pStyle w:val="TOC3"/>
            <w:tabs>
              <w:tab w:val="right" w:pos="9628"/>
            </w:tabs>
            <w:rPr>
              <w:rFonts w:asciiTheme="minorHAnsi" w:eastAsiaTheme="minorEastAsia" w:hAnsiTheme="minorHAnsi" w:cstheme="minorBidi"/>
              <w:color w:val="auto"/>
            </w:rPr>
          </w:pPr>
          <w:hyperlink w:anchor="_Toc7614864" w:history="1">
            <w:r w:rsidRPr="00E162CA">
              <w:rPr>
                <w:rStyle w:val="Hyperlink"/>
              </w:rPr>
              <w:t>About these projects</w:t>
            </w:r>
            <w:r>
              <w:rPr>
                <w:webHidden/>
              </w:rPr>
              <w:tab/>
            </w:r>
            <w:r>
              <w:rPr>
                <w:webHidden/>
              </w:rPr>
              <w:fldChar w:fldCharType="begin"/>
            </w:r>
            <w:r>
              <w:rPr>
                <w:webHidden/>
              </w:rPr>
              <w:instrText xml:space="preserve"> PAGEREF _Toc7614864 \h </w:instrText>
            </w:r>
            <w:r>
              <w:rPr>
                <w:webHidden/>
              </w:rPr>
            </w:r>
            <w:r>
              <w:rPr>
                <w:webHidden/>
              </w:rPr>
              <w:fldChar w:fldCharType="separate"/>
            </w:r>
            <w:r>
              <w:rPr>
                <w:webHidden/>
              </w:rPr>
              <w:t>8</w:t>
            </w:r>
            <w:r>
              <w:rPr>
                <w:webHidden/>
              </w:rPr>
              <w:fldChar w:fldCharType="end"/>
            </w:r>
          </w:hyperlink>
        </w:p>
        <w:p w14:paraId="1082C089" w14:textId="1A59AD77" w:rsidR="002F0143" w:rsidRDefault="002F0143">
          <w:pPr>
            <w:pStyle w:val="TOC3"/>
            <w:tabs>
              <w:tab w:val="right" w:pos="9628"/>
            </w:tabs>
            <w:rPr>
              <w:rFonts w:asciiTheme="minorHAnsi" w:eastAsiaTheme="minorEastAsia" w:hAnsiTheme="minorHAnsi" w:cstheme="minorBidi"/>
              <w:color w:val="auto"/>
            </w:rPr>
          </w:pPr>
          <w:hyperlink w:anchor="_Toc7614865" w:history="1">
            <w:r w:rsidRPr="00E162CA">
              <w:rPr>
                <w:rStyle w:val="Hyperlink"/>
              </w:rPr>
              <w:t>Park Street Link</w:t>
            </w:r>
            <w:r>
              <w:rPr>
                <w:webHidden/>
              </w:rPr>
              <w:tab/>
            </w:r>
            <w:r>
              <w:rPr>
                <w:webHidden/>
              </w:rPr>
              <w:fldChar w:fldCharType="begin"/>
            </w:r>
            <w:r>
              <w:rPr>
                <w:webHidden/>
              </w:rPr>
              <w:instrText xml:space="preserve"> PAGEREF _Toc7614865 \h </w:instrText>
            </w:r>
            <w:r>
              <w:rPr>
                <w:webHidden/>
              </w:rPr>
            </w:r>
            <w:r>
              <w:rPr>
                <w:webHidden/>
              </w:rPr>
              <w:fldChar w:fldCharType="separate"/>
            </w:r>
            <w:r>
              <w:rPr>
                <w:webHidden/>
              </w:rPr>
              <w:t>10</w:t>
            </w:r>
            <w:r>
              <w:rPr>
                <w:webHidden/>
              </w:rPr>
              <w:fldChar w:fldCharType="end"/>
            </w:r>
          </w:hyperlink>
        </w:p>
        <w:p w14:paraId="03211446" w14:textId="05146EF6" w:rsidR="002F0143" w:rsidRDefault="002F0143">
          <w:pPr>
            <w:pStyle w:val="TOC3"/>
            <w:tabs>
              <w:tab w:val="right" w:pos="9628"/>
            </w:tabs>
            <w:rPr>
              <w:rFonts w:asciiTheme="minorHAnsi" w:eastAsiaTheme="minorEastAsia" w:hAnsiTheme="minorHAnsi" w:cstheme="minorBidi"/>
              <w:color w:val="auto"/>
            </w:rPr>
          </w:pPr>
          <w:hyperlink w:anchor="_Toc7614866" w:history="1">
            <w:r w:rsidRPr="00E162CA">
              <w:rPr>
                <w:rStyle w:val="Hyperlink"/>
              </w:rPr>
              <w:t>Kings Way Reserve Upgrade</w:t>
            </w:r>
            <w:r>
              <w:rPr>
                <w:webHidden/>
              </w:rPr>
              <w:tab/>
            </w:r>
            <w:r>
              <w:rPr>
                <w:webHidden/>
              </w:rPr>
              <w:fldChar w:fldCharType="begin"/>
            </w:r>
            <w:r>
              <w:rPr>
                <w:webHidden/>
              </w:rPr>
              <w:instrText xml:space="preserve"> PAGEREF _Toc7614866 \h </w:instrText>
            </w:r>
            <w:r>
              <w:rPr>
                <w:webHidden/>
              </w:rPr>
            </w:r>
            <w:r>
              <w:rPr>
                <w:webHidden/>
              </w:rPr>
              <w:fldChar w:fldCharType="separate"/>
            </w:r>
            <w:r>
              <w:rPr>
                <w:webHidden/>
              </w:rPr>
              <w:t>10</w:t>
            </w:r>
            <w:r>
              <w:rPr>
                <w:webHidden/>
              </w:rPr>
              <w:fldChar w:fldCharType="end"/>
            </w:r>
          </w:hyperlink>
        </w:p>
        <w:p w14:paraId="2713865E" w14:textId="2E445DB9" w:rsidR="002F0143" w:rsidRDefault="002F0143">
          <w:pPr>
            <w:pStyle w:val="TOC3"/>
            <w:tabs>
              <w:tab w:val="right" w:pos="9628"/>
            </w:tabs>
            <w:rPr>
              <w:rFonts w:asciiTheme="minorHAnsi" w:eastAsiaTheme="minorEastAsia" w:hAnsiTheme="minorHAnsi" w:cstheme="minorBidi"/>
              <w:color w:val="auto"/>
            </w:rPr>
          </w:pPr>
          <w:hyperlink w:anchor="_Toc7614867" w:history="1">
            <w:r w:rsidRPr="00E162CA">
              <w:rPr>
                <w:rStyle w:val="Hyperlink"/>
              </w:rPr>
              <w:t>Streetscape improvements</w:t>
            </w:r>
            <w:r>
              <w:rPr>
                <w:webHidden/>
              </w:rPr>
              <w:tab/>
            </w:r>
            <w:r>
              <w:rPr>
                <w:webHidden/>
              </w:rPr>
              <w:fldChar w:fldCharType="begin"/>
            </w:r>
            <w:r>
              <w:rPr>
                <w:webHidden/>
              </w:rPr>
              <w:instrText xml:space="preserve"> PAGEREF _Toc7614867 \h </w:instrText>
            </w:r>
            <w:r>
              <w:rPr>
                <w:webHidden/>
              </w:rPr>
            </w:r>
            <w:r>
              <w:rPr>
                <w:webHidden/>
              </w:rPr>
              <w:fldChar w:fldCharType="separate"/>
            </w:r>
            <w:r>
              <w:rPr>
                <w:webHidden/>
              </w:rPr>
              <w:t>11</w:t>
            </w:r>
            <w:r>
              <w:rPr>
                <w:webHidden/>
              </w:rPr>
              <w:fldChar w:fldCharType="end"/>
            </w:r>
          </w:hyperlink>
        </w:p>
        <w:p w14:paraId="33167BD3" w14:textId="0977B5EF" w:rsidR="002F0143" w:rsidRDefault="002F0143">
          <w:pPr>
            <w:pStyle w:val="TOC3"/>
            <w:tabs>
              <w:tab w:val="right" w:pos="9628"/>
            </w:tabs>
            <w:rPr>
              <w:rFonts w:asciiTheme="minorHAnsi" w:eastAsiaTheme="minorEastAsia" w:hAnsiTheme="minorHAnsi" w:cstheme="minorBidi"/>
              <w:color w:val="auto"/>
            </w:rPr>
          </w:pPr>
          <w:hyperlink w:anchor="_Toc7614868" w:history="1">
            <w:r w:rsidRPr="00E162CA">
              <w:rPr>
                <w:rStyle w:val="Hyperlink"/>
              </w:rPr>
              <w:t>Pedestrian connections</w:t>
            </w:r>
            <w:r>
              <w:rPr>
                <w:webHidden/>
              </w:rPr>
              <w:tab/>
            </w:r>
            <w:r>
              <w:rPr>
                <w:webHidden/>
              </w:rPr>
              <w:fldChar w:fldCharType="begin"/>
            </w:r>
            <w:r>
              <w:rPr>
                <w:webHidden/>
              </w:rPr>
              <w:instrText xml:space="preserve"> PAGEREF _Toc7614868 \h </w:instrText>
            </w:r>
            <w:r>
              <w:rPr>
                <w:webHidden/>
              </w:rPr>
            </w:r>
            <w:r>
              <w:rPr>
                <w:webHidden/>
              </w:rPr>
              <w:fldChar w:fldCharType="separate"/>
            </w:r>
            <w:r>
              <w:rPr>
                <w:webHidden/>
              </w:rPr>
              <w:t>11</w:t>
            </w:r>
            <w:r>
              <w:rPr>
                <w:webHidden/>
              </w:rPr>
              <w:fldChar w:fldCharType="end"/>
            </w:r>
          </w:hyperlink>
        </w:p>
        <w:p w14:paraId="00991690" w14:textId="42232A96" w:rsidR="002F0143" w:rsidRDefault="002F0143">
          <w:pPr>
            <w:pStyle w:val="TOC2"/>
            <w:tabs>
              <w:tab w:val="right" w:pos="9628"/>
            </w:tabs>
            <w:rPr>
              <w:rFonts w:asciiTheme="minorHAnsi" w:eastAsiaTheme="minorEastAsia" w:hAnsiTheme="minorHAnsi" w:cstheme="minorBidi"/>
              <w:color w:val="auto"/>
            </w:rPr>
          </w:pPr>
          <w:hyperlink w:anchor="_Toc7614869" w:history="1">
            <w:r w:rsidRPr="00E162CA">
              <w:rPr>
                <w:rStyle w:val="Hyperlink"/>
              </w:rPr>
              <w:t>Draft tree species palette</w:t>
            </w:r>
            <w:r>
              <w:rPr>
                <w:webHidden/>
              </w:rPr>
              <w:tab/>
            </w:r>
            <w:r>
              <w:rPr>
                <w:webHidden/>
              </w:rPr>
              <w:fldChar w:fldCharType="begin"/>
            </w:r>
            <w:r>
              <w:rPr>
                <w:webHidden/>
              </w:rPr>
              <w:instrText xml:space="preserve"> PAGEREF _Toc7614869 \h </w:instrText>
            </w:r>
            <w:r>
              <w:rPr>
                <w:webHidden/>
              </w:rPr>
            </w:r>
            <w:r>
              <w:rPr>
                <w:webHidden/>
              </w:rPr>
              <w:fldChar w:fldCharType="separate"/>
            </w:r>
            <w:r>
              <w:rPr>
                <w:webHidden/>
              </w:rPr>
              <w:t>12</w:t>
            </w:r>
            <w:r>
              <w:rPr>
                <w:webHidden/>
              </w:rPr>
              <w:fldChar w:fldCharType="end"/>
            </w:r>
          </w:hyperlink>
        </w:p>
        <w:p w14:paraId="0C033BAD" w14:textId="5ADAE538" w:rsidR="002F0143" w:rsidRDefault="002F0143">
          <w:pPr>
            <w:pStyle w:val="TOC3"/>
            <w:tabs>
              <w:tab w:val="right" w:pos="9628"/>
            </w:tabs>
            <w:rPr>
              <w:rFonts w:asciiTheme="minorHAnsi" w:eastAsiaTheme="minorEastAsia" w:hAnsiTheme="minorHAnsi" w:cstheme="minorBidi"/>
              <w:color w:val="auto"/>
            </w:rPr>
          </w:pPr>
          <w:hyperlink w:anchor="_Toc7614870" w:history="1">
            <w:r w:rsidRPr="00E162CA">
              <w:rPr>
                <w:rStyle w:val="Hyperlink"/>
              </w:rPr>
              <w:t>Streetscape character</w:t>
            </w:r>
            <w:r>
              <w:rPr>
                <w:webHidden/>
              </w:rPr>
              <w:tab/>
            </w:r>
            <w:r>
              <w:rPr>
                <w:webHidden/>
              </w:rPr>
              <w:fldChar w:fldCharType="begin"/>
            </w:r>
            <w:r>
              <w:rPr>
                <w:webHidden/>
              </w:rPr>
              <w:instrText xml:space="preserve"> PAGEREF _Toc7614870 \h </w:instrText>
            </w:r>
            <w:r>
              <w:rPr>
                <w:webHidden/>
              </w:rPr>
            </w:r>
            <w:r>
              <w:rPr>
                <w:webHidden/>
              </w:rPr>
              <w:fldChar w:fldCharType="separate"/>
            </w:r>
            <w:r>
              <w:rPr>
                <w:webHidden/>
              </w:rPr>
              <w:t>12</w:t>
            </w:r>
            <w:r>
              <w:rPr>
                <w:webHidden/>
              </w:rPr>
              <w:fldChar w:fldCharType="end"/>
            </w:r>
          </w:hyperlink>
        </w:p>
        <w:p w14:paraId="73151983" w14:textId="2FAA578B" w:rsidR="002F0143" w:rsidRDefault="002F0143">
          <w:pPr>
            <w:pStyle w:val="TOC3"/>
            <w:tabs>
              <w:tab w:val="right" w:pos="9628"/>
            </w:tabs>
            <w:rPr>
              <w:rFonts w:asciiTheme="minorHAnsi" w:eastAsiaTheme="minorEastAsia" w:hAnsiTheme="minorHAnsi" w:cstheme="minorBidi"/>
              <w:color w:val="auto"/>
            </w:rPr>
          </w:pPr>
          <w:hyperlink w:anchor="_Toc7614871" w:history="1">
            <w:r w:rsidRPr="00E162CA">
              <w:rPr>
                <w:rStyle w:val="Hyperlink"/>
              </w:rPr>
              <w:t>Overhead wires</w:t>
            </w:r>
            <w:r>
              <w:rPr>
                <w:webHidden/>
              </w:rPr>
              <w:tab/>
            </w:r>
            <w:r>
              <w:rPr>
                <w:webHidden/>
              </w:rPr>
              <w:fldChar w:fldCharType="begin"/>
            </w:r>
            <w:r>
              <w:rPr>
                <w:webHidden/>
              </w:rPr>
              <w:instrText xml:space="preserve"> PAGEREF _Toc7614871 \h </w:instrText>
            </w:r>
            <w:r>
              <w:rPr>
                <w:webHidden/>
              </w:rPr>
            </w:r>
            <w:r>
              <w:rPr>
                <w:webHidden/>
              </w:rPr>
              <w:fldChar w:fldCharType="separate"/>
            </w:r>
            <w:r>
              <w:rPr>
                <w:webHidden/>
              </w:rPr>
              <w:t>12</w:t>
            </w:r>
            <w:r>
              <w:rPr>
                <w:webHidden/>
              </w:rPr>
              <w:fldChar w:fldCharType="end"/>
            </w:r>
          </w:hyperlink>
        </w:p>
        <w:p w14:paraId="0B80AEBE" w14:textId="52F22D5D" w:rsidR="002F0143" w:rsidRDefault="002F0143">
          <w:pPr>
            <w:pStyle w:val="TOC3"/>
            <w:tabs>
              <w:tab w:val="right" w:pos="9628"/>
            </w:tabs>
            <w:rPr>
              <w:rFonts w:asciiTheme="minorHAnsi" w:eastAsiaTheme="minorEastAsia" w:hAnsiTheme="minorHAnsi" w:cstheme="minorBidi"/>
              <w:color w:val="auto"/>
            </w:rPr>
          </w:pPr>
          <w:hyperlink w:anchor="_Toc7614872" w:history="1">
            <w:r w:rsidRPr="00E162CA">
              <w:rPr>
                <w:rStyle w:val="Hyperlink"/>
              </w:rPr>
              <w:t>Draft tree species palette</w:t>
            </w:r>
            <w:r>
              <w:rPr>
                <w:webHidden/>
              </w:rPr>
              <w:tab/>
            </w:r>
            <w:r>
              <w:rPr>
                <w:webHidden/>
              </w:rPr>
              <w:fldChar w:fldCharType="begin"/>
            </w:r>
            <w:r>
              <w:rPr>
                <w:webHidden/>
              </w:rPr>
              <w:instrText xml:space="preserve"> PAGEREF _Toc7614872 \h </w:instrText>
            </w:r>
            <w:r>
              <w:rPr>
                <w:webHidden/>
              </w:rPr>
            </w:r>
            <w:r>
              <w:rPr>
                <w:webHidden/>
              </w:rPr>
              <w:fldChar w:fldCharType="separate"/>
            </w:r>
            <w:r>
              <w:rPr>
                <w:webHidden/>
              </w:rPr>
              <w:t>12</w:t>
            </w:r>
            <w:r>
              <w:rPr>
                <w:webHidden/>
              </w:rPr>
              <w:fldChar w:fldCharType="end"/>
            </w:r>
          </w:hyperlink>
        </w:p>
        <w:p w14:paraId="62BC595B" w14:textId="738CCB3E" w:rsidR="002F0143" w:rsidRDefault="002F0143">
          <w:pPr>
            <w:pStyle w:val="TOC2"/>
            <w:tabs>
              <w:tab w:val="right" w:pos="9628"/>
            </w:tabs>
            <w:rPr>
              <w:rFonts w:asciiTheme="minorHAnsi" w:eastAsiaTheme="minorEastAsia" w:hAnsiTheme="minorHAnsi" w:cstheme="minorBidi"/>
              <w:color w:val="auto"/>
            </w:rPr>
          </w:pPr>
          <w:hyperlink w:anchor="_Toc7614873" w:history="1">
            <w:r w:rsidRPr="00E162CA">
              <w:rPr>
                <w:rStyle w:val="Hyperlink"/>
                <w:rFonts w:eastAsia="Calibri"/>
                <w:lang w:eastAsia="en-US"/>
              </w:rPr>
              <w:t>Next steps</w:t>
            </w:r>
            <w:r>
              <w:rPr>
                <w:webHidden/>
              </w:rPr>
              <w:tab/>
            </w:r>
            <w:r>
              <w:rPr>
                <w:webHidden/>
              </w:rPr>
              <w:fldChar w:fldCharType="begin"/>
            </w:r>
            <w:r>
              <w:rPr>
                <w:webHidden/>
              </w:rPr>
              <w:instrText xml:space="preserve"> PAGEREF _Toc7614873 \h </w:instrText>
            </w:r>
            <w:r>
              <w:rPr>
                <w:webHidden/>
              </w:rPr>
            </w:r>
            <w:r>
              <w:rPr>
                <w:webHidden/>
              </w:rPr>
              <w:fldChar w:fldCharType="separate"/>
            </w:r>
            <w:r>
              <w:rPr>
                <w:webHidden/>
              </w:rPr>
              <w:t>13</w:t>
            </w:r>
            <w:r>
              <w:rPr>
                <w:webHidden/>
              </w:rPr>
              <w:fldChar w:fldCharType="end"/>
            </w:r>
          </w:hyperlink>
        </w:p>
        <w:p w14:paraId="6EBCE9F2" w14:textId="34C7BAF5" w:rsidR="002F0143" w:rsidRDefault="002F0143">
          <w:pPr>
            <w:pStyle w:val="TOC3"/>
            <w:tabs>
              <w:tab w:val="right" w:pos="9628"/>
            </w:tabs>
            <w:rPr>
              <w:rFonts w:asciiTheme="minorHAnsi" w:eastAsiaTheme="minorEastAsia" w:hAnsiTheme="minorHAnsi" w:cstheme="minorBidi"/>
              <w:color w:val="auto"/>
            </w:rPr>
          </w:pPr>
          <w:hyperlink w:anchor="_Toc7614874" w:history="1">
            <w:r w:rsidRPr="00E162CA">
              <w:rPr>
                <w:rStyle w:val="Hyperlink"/>
                <w:rFonts w:eastAsia="Calibri"/>
                <w:lang w:eastAsia="en-US"/>
              </w:rPr>
              <w:t>Have your say</w:t>
            </w:r>
            <w:r>
              <w:rPr>
                <w:webHidden/>
              </w:rPr>
              <w:tab/>
            </w:r>
            <w:r>
              <w:rPr>
                <w:webHidden/>
              </w:rPr>
              <w:fldChar w:fldCharType="begin"/>
            </w:r>
            <w:r>
              <w:rPr>
                <w:webHidden/>
              </w:rPr>
              <w:instrText xml:space="preserve"> PAGEREF _Toc7614874 \h </w:instrText>
            </w:r>
            <w:r>
              <w:rPr>
                <w:webHidden/>
              </w:rPr>
            </w:r>
            <w:r>
              <w:rPr>
                <w:webHidden/>
              </w:rPr>
              <w:fldChar w:fldCharType="separate"/>
            </w:r>
            <w:r>
              <w:rPr>
                <w:webHidden/>
              </w:rPr>
              <w:t>13</w:t>
            </w:r>
            <w:r>
              <w:rPr>
                <w:webHidden/>
              </w:rPr>
              <w:fldChar w:fldCharType="end"/>
            </w:r>
          </w:hyperlink>
        </w:p>
        <w:p w14:paraId="6067ECB6" w14:textId="084B836D" w:rsidR="002F0143" w:rsidRDefault="002F0143">
          <w:pPr>
            <w:pStyle w:val="TOC3"/>
            <w:tabs>
              <w:tab w:val="right" w:pos="9628"/>
            </w:tabs>
            <w:rPr>
              <w:rFonts w:asciiTheme="minorHAnsi" w:eastAsiaTheme="minorEastAsia" w:hAnsiTheme="minorHAnsi" w:cstheme="minorBidi"/>
              <w:color w:val="auto"/>
            </w:rPr>
          </w:pPr>
          <w:hyperlink w:anchor="_Toc7614875" w:history="1">
            <w:r w:rsidRPr="00E162CA">
              <w:rPr>
                <w:rStyle w:val="Hyperlink"/>
                <w:rFonts w:eastAsia="Calibri"/>
                <w:lang w:eastAsia="en-US"/>
              </w:rPr>
              <w:t>Developing the Public Realm Masterplan</w:t>
            </w:r>
            <w:r>
              <w:rPr>
                <w:webHidden/>
              </w:rPr>
              <w:tab/>
            </w:r>
            <w:r>
              <w:rPr>
                <w:webHidden/>
              </w:rPr>
              <w:fldChar w:fldCharType="begin"/>
            </w:r>
            <w:r>
              <w:rPr>
                <w:webHidden/>
              </w:rPr>
              <w:instrText xml:space="preserve"> PAGEREF _Toc7614875 \h </w:instrText>
            </w:r>
            <w:r>
              <w:rPr>
                <w:webHidden/>
              </w:rPr>
            </w:r>
            <w:r>
              <w:rPr>
                <w:webHidden/>
              </w:rPr>
              <w:fldChar w:fldCharType="separate"/>
            </w:r>
            <w:r>
              <w:rPr>
                <w:webHidden/>
              </w:rPr>
              <w:t>14</w:t>
            </w:r>
            <w:r>
              <w:rPr>
                <w:webHidden/>
              </w:rPr>
              <w:fldChar w:fldCharType="end"/>
            </w:r>
          </w:hyperlink>
        </w:p>
        <w:p w14:paraId="0DF0EF71" w14:textId="5884E047" w:rsidR="002F0143" w:rsidRDefault="002F0143">
          <w:pPr>
            <w:pStyle w:val="TOC3"/>
            <w:tabs>
              <w:tab w:val="right" w:pos="9628"/>
            </w:tabs>
            <w:rPr>
              <w:rFonts w:asciiTheme="minorHAnsi" w:eastAsiaTheme="minorEastAsia" w:hAnsiTheme="minorHAnsi" w:cstheme="minorBidi"/>
              <w:color w:val="auto"/>
            </w:rPr>
          </w:pPr>
          <w:hyperlink w:anchor="_Toc7614876" w:history="1">
            <w:r w:rsidRPr="00E162CA">
              <w:rPr>
                <w:rStyle w:val="Hyperlink"/>
                <w:rFonts w:eastAsia="Calibri"/>
                <w:lang w:eastAsia="en-US"/>
              </w:rPr>
              <w:t>Acknowledgments</w:t>
            </w:r>
            <w:r>
              <w:rPr>
                <w:webHidden/>
              </w:rPr>
              <w:tab/>
            </w:r>
            <w:r>
              <w:rPr>
                <w:webHidden/>
              </w:rPr>
              <w:fldChar w:fldCharType="begin"/>
            </w:r>
            <w:r>
              <w:rPr>
                <w:webHidden/>
              </w:rPr>
              <w:instrText xml:space="preserve"> PAGEREF _Toc7614876 \h </w:instrText>
            </w:r>
            <w:r>
              <w:rPr>
                <w:webHidden/>
              </w:rPr>
            </w:r>
            <w:r>
              <w:rPr>
                <w:webHidden/>
              </w:rPr>
              <w:fldChar w:fldCharType="separate"/>
            </w:r>
            <w:r>
              <w:rPr>
                <w:webHidden/>
              </w:rPr>
              <w:t>14</w:t>
            </w:r>
            <w:r>
              <w:rPr>
                <w:webHidden/>
              </w:rPr>
              <w:fldChar w:fldCharType="end"/>
            </w:r>
          </w:hyperlink>
        </w:p>
        <w:p w14:paraId="1CB8ED44" w14:textId="4A134769" w:rsidR="00104AEA" w:rsidRDefault="00104AEA">
          <w:r>
            <w:rPr>
              <w:b/>
              <w:bCs/>
            </w:rPr>
            <w:fldChar w:fldCharType="end"/>
          </w:r>
        </w:p>
      </w:sdtContent>
    </w:sdt>
    <w:p w14:paraId="78594D9B" w14:textId="673B65CA" w:rsidR="00972B8F" w:rsidRPr="00257DF2" w:rsidRDefault="008019B6" w:rsidP="008019B6">
      <w:pPr>
        <w:tabs>
          <w:tab w:val="clear" w:pos="-3060"/>
          <w:tab w:val="clear" w:pos="-2340"/>
          <w:tab w:val="clear" w:pos="6300"/>
        </w:tabs>
        <w:suppressAutoHyphens w:val="0"/>
        <w:spacing w:after="160" w:line="259" w:lineRule="auto"/>
      </w:pPr>
      <w:r>
        <w:br w:type="page"/>
      </w:r>
      <w:r w:rsidR="00050FD6">
        <w:lastRenderedPageBreak/>
        <w:t xml:space="preserve"> </w:t>
      </w:r>
    </w:p>
    <w:p w14:paraId="4A2B421C" w14:textId="35AF105F" w:rsidR="009B7326" w:rsidRDefault="00345095" w:rsidP="00345095">
      <w:pPr>
        <w:pStyle w:val="Heading1"/>
      </w:pPr>
      <w:bookmarkStart w:id="1" w:name="_Toc7614847"/>
      <w:r>
        <w:t>Introduction</w:t>
      </w:r>
      <w:bookmarkEnd w:id="1"/>
    </w:p>
    <w:p w14:paraId="6CFC3E73" w14:textId="77777777" w:rsidR="00345095" w:rsidRPr="00345095" w:rsidRDefault="00345095" w:rsidP="00345095">
      <w:pPr>
        <w:rPr>
          <w:lang w:val="en-US"/>
        </w:rPr>
      </w:pPr>
      <w:r w:rsidRPr="00345095">
        <w:rPr>
          <w:lang w:val="en-US"/>
        </w:rPr>
        <w:t>The Domain Precinct, located 1.5 km south of the Melbourne CBD, is experiencing unprecedented change due to activities led by both the Victorian Government and private property developers.</w:t>
      </w:r>
    </w:p>
    <w:p w14:paraId="23F4C2E1" w14:textId="77777777" w:rsidR="00345095" w:rsidRPr="00345095" w:rsidRDefault="00345095" w:rsidP="00345095">
      <w:pPr>
        <w:rPr>
          <w:lang w:val="en-US"/>
        </w:rPr>
      </w:pPr>
      <w:r w:rsidRPr="00345095">
        <w:rPr>
          <w:lang w:val="en-US"/>
        </w:rPr>
        <w:t>To respond to the opportunities and challenges that these changes present, Council is preparing a Public Realm Masterplan to improve public spaces in the precinct for the community.</w:t>
      </w:r>
    </w:p>
    <w:p w14:paraId="10CC0083" w14:textId="76C6F9D1" w:rsidR="00345095" w:rsidRPr="00345095" w:rsidRDefault="00345095" w:rsidP="00345095">
      <w:pPr>
        <w:rPr>
          <w:lang w:val="en-US"/>
        </w:rPr>
      </w:pPr>
      <w:r w:rsidRPr="00345095">
        <w:rPr>
          <w:lang w:val="en-US"/>
        </w:rPr>
        <w:t>Council will achieve this in three stages and build upon the feedback received through Place Identity consultation in 2018.</w:t>
      </w:r>
    </w:p>
    <w:p w14:paraId="7D3C49F9" w14:textId="77777777" w:rsidR="00345095" w:rsidRPr="00345095" w:rsidRDefault="00345095" w:rsidP="00345095">
      <w:pPr>
        <w:pStyle w:val="Heading3"/>
      </w:pPr>
      <w:bookmarkStart w:id="2" w:name="_Toc7614848"/>
      <w:r w:rsidRPr="00345095">
        <w:t>What is a Design Response?</w:t>
      </w:r>
      <w:bookmarkEnd w:id="2"/>
    </w:p>
    <w:p w14:paraId="0CEED1FE" w14:textId="77777777" w:rsidR="00345095" w:rsidRPr="00345095" w:rsidRDefault="00345095" w:rsidP="00345095">
      <w:pPr>
        <w:rPr>
          <w:lang w:val="en-US"/>
        </w:rPr>
      </w:pPr>
      <w:r w:rsidRPr="00345095">
        <w:rPr>
          <w:lang w:val="en-US"/>
        </w:rPr>
        <w:t>This Design Response is a preliminary document informed by community feedback on Domain’s Place Identity in late-2018, and other technical studies.</w:t>
      </w:r>
    </w:p>
    <w:p w14:paraId="6BBA8EA9" w14:textId="261EF505" w:rsidR="00345095" w:rsidRPr="00345095" w:rsidRDefault="00345095" w:rsidP="00345095">
      <w:pPr>
        <w:rPr>
          <w:lang w:val="en-US"/>
        </w:rPr>
      </w:pPr>
      <w:r w:rsidRPr="00345095">
        <w:rPr>
          <w:lang w:val="en-US"/>
        </w:rPr>
        <w:t>It includes a site analysis, design principles, a draft street hierarchy and draft tree planting palette and introduces public realm projects that could be construct</w:t>
      </w:r>
      <w:r>
        <w:rPr>
          <w:lang w:val="en-US"/>
        </w:rPr>
        <w:t>z</w:t>
      </w:r>
      <w:r w:rsidRPr="00345095">
        <w:rPr>
          <w:lang w:val="en-US"/>
        </w:rPr>
        <w:t>ed in the Domain Precinct, subject to delivery and funding commitment.</w:t>
      </w:r>
    </w:p>
    <w:p w14:paraId="6EFFE9BF" w14:textId="77777777" w:rsidR="00345095" w:rsidRPr="00345095" w:rsidRDefault="00345095" w:rsidP="00345095">
      <w:pPr>
        <w:pStyle w:val="Heading3"/>
      </w:pPr>
      <w:bookmarkStart w:id="3" w:name="_Toc7614849"/>
      <w:r w:rsidRPr="00345095">
        <w:t xml:space="preserve">What is a </w:t>
      </w:r>
      <w:bookmarkStart w:id="4" w:name="_GoBack"/>
      <w:bookmarkEnd w:id="4"/>
      <w:r w:rsidRPr="00345095">
        <w:t>Public Realm Masterplan?</w:t>
      </w:r>
      <w:bookmarkEnd w:id="3"/>
    </w:p>
    <w:p w14:paraId="6AB72411" w14:textId="77777777" w:rsidR="00345095" w:rsidRPr="00345095" w:rsidRDefault="00345095" w:rsidP="00345095">
      <w:pPr>
        <w:rPr>
          <w:lang w:val="en-US"/>
        </w:rPr>
      </w:pPr>
      <w:r w:rsidRPr="00345095">
        <w:rPr>
          <w:lang w:val="en-US"/>
        </w:rPr>
        <w:t>The Domain Precinct Public Realm Masterplan will be a document that combines community feedback received on the projects proposed in this Design Response and various technical studies commissioned by Council.</w:t>
      </w:r>
    </w:p>
    <w:p w14:paraId="0EEF9EBC" w14:textId="77777777" w:rsidR="00345095" w:rsidRPr="00345095" w:rsidRDefault="00345095" w:rsidP="00345095">
      <w:pPr>
        <w:rPr>
          <w:lang w:val="en-US"/>
        </w:rPr>
      </w:pPr>
      <w:r w:rsidRPr="00345095">
        <w:rPr>
          <w:lang w:val="en-US"/>
        </w:rPr>
        <w:t>It will align with key focus areas from a number of Council’s strategies, including:</w:t>
      </w:r>
    </w:p>
    <w:p w14:paraId="19A93DC2" w14:textId="77777777" w:rsidR="00345095" w:rsidRPr="00345095" w:rsidRDefault="00345095" w:rsidP="00345095">
      <w:pPr>
        <w:pStyle w:val="NormalBullets"/>
        <w:rPr>
          <w:sz w:val="22"/>
          <w:lang w:val="en-US"/>
        </w:rPr>
      </w:pPr>
      <w:r w:rsidRPr="00345095">
        <w:rPr>
          <w:sz w:val="22"/>
          <w:lang w:val="en-US"/>
        </w:rPr>
        <w:t>Move, Connect, Live (2018-28)</w:t>
      </w:r>
    </w:p>
    <w:p w14:paraId="0CB2FC71" w14:textId="77777777" w:rsidR="00345095" w:rsidRPr="00345095" w:rsidRDefault="00345095" w:rsidP="00345095">
      <w:pPr>
        <w:pStyle w:val="NormalBullets"/>
        <w:rPr>
          <w:sz w:val="22"/>
          <w:lang w:val="en-US"/>
        </w:rPr>
      </w:pPr>
      <w:r w:rsidRPr="00345095">
        <w:rPr>
          <w:sz w:val="22"/>
          <w:lang w:val="en-US"/>
        </w:rPr>
        <w:t>Act and Adapt (2018-28)</w:t>
      </w:r>
    </w:p>
    <w:p w14:paraId="498B4109" w14:textId="77777777" w:rsidR="00345095" w:rsidRPr="00345095" w:rsidRDefault="00345095" w:rsidP="00345095">
      <w:pPr>
        <w:pStyle w:val="NormalBullets"/>
        <w:spacing w:after="240"/>
        <w:rPr>
          <w:sz w:val="22"/>
          <w:lang w:val="en-US"/>
        </w:rPr>
      </w:pPr>
      <w:r w:rsidRPr="00345095">
        <w:rPr>
          <w:sz w:val="22"/>
          <w:lang w:val="en-US"/>
        </w:rPr>
        <w:t>Public Space Strategy (currently in development).</w:t>
      </w:r>
    </w:p>
    <w:p w14:paraId="7E4AC2C5" w14:textId="2B804863" w:rsidR="00345095" w:rsidRPr="00345095" w:rsidRDefault="00345095" w:rsidP="00345095">
      <w:pPr>
        <w:rPr>
          <w:lang w:val="en-US"/>
        </w:rPr>
      </w:pPr>
      <w:r w:rsidRPr="00345095">
        <w:rPr>
          <w:lang w:val="en-US"/>
        </w:rPr>
        <w:t>The Public Space Strategy will consider the priority of potential projects, including those in the Domain Precinct, in a municipal-wide context.</w:t>
      </w:r>
    </w:p>
    <w:p w14:paraId="151EEADE" w14:textId="77777777" w:rsidR="00345095" w:rsidRPr="00345095" w:rsidRDefault="00345095" w:rsidP="00345095">
      <w:pPr>
        <w:pStyle w:val="Heading4"/>
        <w:rPr>
          <w:lang w:val="en-US"/>
        </w:rPr>
      </w:pPr>
      <w:r w:rsidRPr="00345095">
        <w:rPr>
          <w:lang w:val="en-US"/>
        </w:rPr>
        <w:t>What will it do?</w:t>
      </w:r>
    </w:p>
    <w:p w14:paraId="5E24FE52" w14:textId="77777777" w:rsidR="00345095" w:rsidRPr="00345095" w:rsidRDefault="00345095" w:rsidP="00345095">
      <w:pPr>
        <w:rPr>
          <w:lang w:val="en-US"/>
        </w:rPr>
      </w:pPr>
      <w:r w:rsidRPr="00345095">
        <w:rPr>
          <w:lang w:val="en-US"/>
        </w:rPr>
        <w:t>The Public Realm Masterplan will propose a number of improvements to the Domain Precinct's public realm, including footpaths, roads, trees and streetscapes.</w:t>
      </w:r>
    </w:p>
    <w:p w14:paraId="4C3D680E" w14:textId="77777777" w:rsidR="00345095" w:rsidRPr="00345095" w:rsidRDefault="00345095" w:rsidP="00345095">
      <w:pPr>
        <w:pStyle w:val="Heading4"/>
        <w:rPr>
          <w:lang w:val="en-US"/>
        </w:rPr>
      </w:pPr>
      <w:r w:rsidRPr="00345095">
        <w:rPr>
          <w:lang w:val="en-US"/>
        </w:rPr>
        <w:t>What won't it do?</w:t>
      </w:r>
    </w:p>
    <w:p w14:paraId="6ACDB9E0" w14:textId="77777777" w:rsidR="00345095" w:rsidRPr="00345095" w:rsidRDefault="00345095" w:rsidP="00345095">
      <w:pPr>
        <w:rPr>
          <w:lang w:val="en-US"/>
        </w:rPr>
      </w:pPr>
      <w:r w:rsidRPr="00345095">
        <w:rPr>
          <w:lang w:val="en-US"/>
        </w:rPr>
        <w:t>The Public Realm Masterplan will not provide any guidelines or recommendations on building heights and setbacks.</w:t>
      </w:r>
    </w:p>
    <w:p w14:paraId="7160A994" w14:textId="77777777" w:rsidR="00345095" w:rsidRPr="00345095" w:rsidRDefault="00345095" w:rsidP="00345095">
      <w:pPr>
        <w:rPr>
          <w:lang w:val="en-US"/>
        </w:rPr>
      </w:pPr>
      <w:r w:rsidRPr="00345095">
        <w:rPr>
          <w:lang w:val="en-US"/>
        </w:rPr>
        <w:t xml:space="preserve">This project acknowledges the work of Rail Projects Victoria (RPV) in the delivery of Anzac Station and surrounding Albert Road Reserve, but does not propose any changes to the design of this area. </w:t>
      </w:r>
    </w:p>
    <w:p w14:paraId="24567F7D" w14:textId="77777777" w:rsidR="00345095" w:rsidRPr="00345095" w:rsidRDefault="00345095" w:rsidP="00345095">
      <w:pPr>
        <w:rPr>
          <w:lang w:val="en-US"/>
        </w:rPr>
      </w:pPr>
    </w:p>
    <w:p w14:paraId="2565A778" w14:textId="77777777" w:rsidR="00345095" w:rsidRPr="00345095" w:rsidRDefault="00345095" w:rsidP="00345095">
      <w:pPr>
        <w:rPr>
          <w:lang w:val="en-US"/>
        </w:rPr>
      </w:pPr>
    </w:p>
    <w:p w14:paraId="47D65DE4" w14:textId="77777777" w:rsidR="00345095" w:rsidRPr="00345095" w:rsidRDefault="00345095" w:rsidP="00345095">
      <w:pPr>
        <w:rPr>
          <w:lang w:val="en-US"/>
        </w:rPr>
      </w:pPr>
    </w:p>
    <w:p w14:paraId="05DCCF9F" w14:textId="77777777" w:rsidR="00345095" w:rsidRPr="00345095" w:rsidRDefault="00345095" w:rsidP="00345095">
      <w:pPr>
        <w:rPr>
          <w:lang w:val="en-US"/>
        </w:rPr>
      </w:pPr>
    </w:p>
    <w:p w14:paraId="70C5084A" w14:textId="77777777" w:rsidR="00345095" w:rsidRPr="00345095" w:rsidRDefault="00345095" w:rsidP="00345095">
      <w:pPr>
        <w:pStyle w:val="Heading3"/>
      </w:pPr>
      <w:bookmarkStart w:id="5" w:name="_Toc7614850"/>
      <w:r w:rsidRPr="00345095">
        <w:t>About Domain Precinct</w:t>
      </w:r>
      <w:bookmarkEnd w:id="5"/>
    </w:p>
    <w:p w14:paraId="51DBFD37" w14:textId="77777777" w:rsidR="00345095" w:rsidRPr="00345095" w:rsidRDefault="00345095" w:rsidP="00345095">
      <w:pPr>
        <w:rPr>
          <w:lang w:val="en-US"/>
        </w:rPr>
      </w:pPr>
      <w:r w:rsidRPr="00345095">
        <w:rPr>
          <w:lang w:val="en-US"/>
        </w:rPr>
        <w:t>The Domain Precinct is bounded by Melbourne’s Arts Precinct and some of its best green spaces, including the Royal Botanic Gardens, Shrine of Remembrance and Albert Park.</w:t>
      </w:r>
    </w:p>
    <w:p w14:paraId="7F8DFAF9" w14:textId="77777777" w:rsidR="00345095" w:rsidRPr="00345095" w:rsidRDefault="00345095" w:rsidP="00345095">
      <w:pPr>
        <w:rPr>
          <w:lang w:val="en-US"/>
        </w:rPr>
      </w:pPr>
      <w:r w:rsidRPr="00345095">
        <w:rPr>
          <w:lang w:val="en-US"/>
        </w:rPr>
        <w:t xml:space="preserve">It is an important connection for people travelling between the CBD, suburbs and other popular destinations. St Kilda Road – one of Melbourne’s most famous boulevards and busiest transport corridors – runs through the precinct. </w:t>
      </w:r>
    </w:p>
    <w:p w14:paraId="54E5276A" w14:textId="4DEB0E8E" w:rsidR="00345095" w:rsidRDefault="00345095" w:rsidP="00345095">
      <w:pPr>
        <w:rPr>
          <w:lang w:val="en-US"/>
        </w:rPr>
      </w:pPr>
      <w:r w:rsidRPr="00345095">
        <w:rPr>
          <w:lang w:val="en-US"/>
        </w:rPr>
        <w:t>The precinct's strategic location and mixed uses makes it an attractive precinct to live and work in.</w:t>
      </w:r>
    </w:p>
    <w:p w14:paraId="40AF0005" w14:textId="116D404A" w:rsidR="00345095" w:rsidRDefault="00345095" w:rsidP="00345095">
      <w:pPr>
        <w:pStyle w:val="Heading2"/>
      </w:pPr>
      <w:bookmarkStart w:id="6" w:name="_Toc7614851"/>
      <w:r>
        <w:t>Context</w:t>
      </w:r>
      <w:bookmarkEnd w:id="6"/>
    </w:p>
    <w:p w14:paraId="6F9036A5" w14:textId="77777777" w:rsidR="00345095" w:rsidRPr="00345095" w:rsidRDefault="00345095" w:rsidP="00345095">
      <w:pPr>
        <w:pStyle w:val="Heading3"/>
      </w:pPr>
      <w:bookmarkStart w:id="7" w:name="_Toc7614852"/>
      <w:r w:rsidRPr="00345095">
        <w:t>What you told us</w:t>
      </w:r>
      <w:bookmarkEnd w:id="7"/>
    </w:p>
    <w:p w14:paraId="0A8D427E" w14:textId="77777777" w:rsidR="00345095" w:rsidRPr="00345095" w:rsidRDefault="00345095" w:rsidP="00345095">
      <w:pPr>
        <w:pStyle w:val="Heading4"/>
      </w:pPr>
      <w:r w:rsidRPr="00345095">
        <w:t>Place Identity</w:t>
      </w:r>
    </w:p>
    <w:p w14:paraId="683C9AA3" w14:textId="77777777" w:rsidR="00345095" w:rsidRPr="00345095" w:rsidRDefault="00345095" w:rsidP="00345095">
      <w:r w:rsidRPr="00345095">
        <w:t>Council engaged with the community on Domain’s Place Identity in late-2018 through an online survey and facilitated workshop. A total of 453 survey responses were received, and 14 people attended the workshop.</w:t>
      </w:r>
    </w:p>
    <w:p w14:paraId="78054843" w14:textId="77777777" w:rsidR="00345095" w:rsidRPr="00345095" w:rsidRDefault="00345095" w:rsidP="00345095">
      <w:r w:rsidRPr="00345095">
        <w:t xml:space="preserve">The engagement provided an opportunity for the community to let Council know what is valued most about Domain and what it wanted to see improved. </w:t>
      </w:r>
    </w:p>
    <w:p w14:paraId="7DB22580" w14:textId="77777777" w:rsidR="00345095" w:rsidRPr="00345095" w:rsidRDefault="00345095" w:rsidP="00345095">
      <w:r w:rsidRPr="00345095">
        <w:t>The community identified a few things that weren't working well in Domain:</w:t>
      </w:r>
    </w:p>
    <w:p w14:paraId="3655A6BF" w14:textId="77777777" w:rsidR="00345095" w:rsidRPr="00345095" w:rsidRDefault="00345095" w:rsidP="00345095">
      <w:pPr>
        <w:pStyle w:val="NormalBullets"/>
        <w:rPr>
          <w:sz w:val="22"/>
          <w:lang w:val="en-US"/>
        </w:rPr>
      </w:pPr>
      <w:r w:rsidRPr="00345095">
        <w:rPr>
          <w:sz w:val="22"/>
          <w:lang w:val="en-US"/>
        </w:rPr>
        <w:t xml:space="preserve">poor pedestrian connections and environment </w:t>
      </w:r>
    </w:p>
    <w:p w14:paraId="0EEAC1FC" w14:textId="77777777" w:rsidR="00345095" w:rsidRPr="00345095" w:rsidRDefault="00345095" w:rsidP="00345095">
      <w:pPr>
        <w:pStyle w:val="NormalBullets"/>
        <w:rPr>
          <w:sz w:val="22"/>
          <w:lang w:val="en-US"/>
        </w:rPr>
      </w:pPr>
      <w:r w:rsidRPr="00345095">
        <w:rPr>
          <w:sz w:val="22"/>
          <w:lang w:val="en-US"/>
        </w:rPr>
        <w:t>a lack of community heart and social disconnection</w:t>
      </w:r>
    </w:p>
    <w:p w14:paraId="5F2096CB" w14:textId="77777777" w:rsidR="00345095" w:rsidRPr="00345095" w:rsidRDefault="00345095" w:rsidP="00345095">
      <w:pPr>
        <w:pStyle w:val="NormalBullets"/>
        <w:spacing w:after="240"/>
        <w:rPr>
          <w:sz w:val="22"/>
          <w:lang w:val="en-US"/>
        </w:rPr>
      </w:pPr>
      <w:r w:rsidRPr="00345095">
        <w:rPr>
          <w:sz w:val="22"/>
          <w:lang w:val="en-US"/>
        </w:rPr>
        <w:t xml:space="preserve">a loss of established trees and landscape character due to the Metro Tunnel Project. </w:t>
      </w:r>
    </w:p>
    <w:p w14:paraId="0045D712" w14:textId="77777777" w:rsidR="00345095" w:rsidRPr="00345095" w:rsidRDefault="00345095" w:rsidP="00345095">
      <w:r w:rsidRPr="00345095">
        <w:t>We heard that the community wants Domain to have:</w:t>
      </w:r>
    </w:p>
    <w:p w14:paraId="1258818B" w14:textId="77777777" w:rsidR="00345095" w:rsidRPr="00345095" w:rsidRDefault="00345095" w:rsidP="00345095">
      <w:pPr>
        <w:pStyle w:val="NormalBullets"/>
        <w:rPr>
          <w:sz w:val="22"/>
          <w:lang w:val="en-US"/>
        </w:rPr>
      </w:pPr>
      <w:r w:rsidRPr="00345095">
        <w:rPr>
          <w:sz w:val="22"/>
          <w:lang w:val="en-US"/>
        </w:rPr>
        <w:t>walkable, green, safe and relaxing spaces</w:t>
      </w:r>
    </w:p>
    <w:p w14:paraId="686E6738" w14:textId="77777777" w:rsidR="00345095" w:rsidRPr="00345095" w:rsidRDefault="00345095" w:rsidP="00345095">
      <w:pPr>
        <w:pStyle w:val="NormalBullets"/>
        <w:rPr>
          <w:sz w:val="22"/>
          <w:lang w:val="en-US"/>
        </w:rPr>
      </w:pPr>
      <w:r w:rsidRPr="00345095">
        <w:rPr>
          <w:sz w:val="22"/>
          <w:lang w:val="en-US"/>
        </w:rPr>
        <w:t>high quality streets</w:t>
      </w:r>
    </w:p>
    <w:p w14:paraId="6E7AC09D" w14:textId="77777777" w:rsidR="00345095" w:rsidRPr="00345095" w:rsidRDefault="00345095" w:rsidP="00345095">
      <w:pPr>
        <w:pStyle w:val="NormalBullets"/>
        <w:rPr>
          <w:sz w:val="22"/>
          <w:lang w:val="en-US"/>
        </w:rPr>
      </w:pPr>
      <w:r w:rsidRPr="00345095">
        <w:rPr>
          <w:sz w:val="22"/>
          <w:lang w:val="en-US"/>
        </w:rPr>
        <w:t xml:space="preserve">easy access to trams, bike connections and parking. </w:t>
      </w:r>
    </w:p>
    <w:p w14:paraId="763C4151" w14:textId="66C8AD84" w:rsidR="00345095" w:rsidRPr="00345095" w:rsidRDefault="00345095" w:rsidP="00345095">
      <w:r w:rsidRPr="00345095">
        <w:t xml:space="preserve">For an in-depth summary of these engagement outcomes, download the Community Engagement Report from </w:t>
      </w:r>
      <w:hyperlink r:id="rId8" w:history="1">
        <w:r w:rsidRPr="00345095">
          <w:rPr>
            <w:rStyle w:val="Hyperlink"/>
          </w:rPr>
          <w:t>haveyoursay.portphillip.vic.gov.au/domain</w:t>
        </w:r>
      </w:hyperlink>
      <w:r>
        <w:t>.</w:t>
      </w:r>
    </w:p>
    <w:p w14:paraId="2D690B28" w14:textId="77777777" w:rsidR="00345095" w:rsidRPr="00345095" w:rsidRDefault="00345095" w:rsidP="00345095">
      <w:pPr>
        <w:pStyle w:val="Heading3"/>
      </w:pPr>
      <w:bookmarkStart w:id="8" w:name="_Toc7614853"/>
      <w:r w:rsidRPr="00345095">
        <w:t>What is happening in Domain?</w:t>
      </w:r>
      <w:bookmarkEnd w:id="8"/>
    </w:p>
    <w:p w14:paraId="31DDCB88" w14:textId="77777777" w:rsidR="00345095" w:rsidRPr="00345095" w:rsidRDefault="00345095" w:rsidP="00345095">
      <w:r w:rsidRPr="00345095">
        <w:t>Several significant private and public projects are currently underway in Domain, most notably the construction of Anzac Station as part of the Victorian Government’s Metro Tunnel Project (MTP). It is anticipated over 40,000 people will use the station daily once it is operational in 2025.</w:t>
      </w:r>
    </w:p>
    <w:p w14:paraId="24D5FD9E" w14:textId="77777777" w:rsidR="00345095" w:rsidRPr="00345095" w:rsidRDefault="00345095" w:rsidP="00345095">
      <w:r w:rsidRPr="00345095">
        <w:t xml:space="preserve">The City of Port Phillip overall has seen a high-level of Victorian Government investment, including funding for public transport, public realm and pedestrian improvements </w:t>
      </w:r>
      <w:r w:rsidRPr="00345095">
        <w:br/>
        <w:t>such as:</w:t>
      </w:r>
    </w:p>
    <w:p w14:paraId="406F6EBD" w14:textId="77777777" w:rsidR="00345095" w:rsidRPr="00687A91" w:rsidRDefault="00345095" w:rsidP="00687A91">
      <w:pPr>
        <w:pStyle w:val="NormalBullets"/>
        <w:rPr>
          <w:sz w:val="22"/>
          <w:lang w:val="en-US"/>
        </w:rPr>
      </w:pPr>
      <w:r w:rsidRPr="00687A91">
        <w:rPr>
          <w:sz w:val="22"/>
          <w:lang w:val="en-US"/>
        </w:rPr>
        <w:t>Park Street tram and bike link (Rail Projects Victoria)</w:t>
      </w:r>
    </w:p>
    <w:p w14:paraId="0DF8286C" w14:textId="77777777" w:rsidR="00345095" w:rsidRPr="00687A91" w:rsidRDefault="00345095" w:rsidP="00687A91">
      <w:pPr>
        <w:pStyle w:val="NormalBullets"/>
        <w:rPr>
          <w:sz w:val="22"/>
          <w:lang w:val="en-US"/>
        </w:rPr>
      </w:pPr>
      <w:r w:rsidRPr="00687A91">
        <w:rPr>
          <w:sz w:val="22"/>
          <w:lang w:val="en-US"/>
        </w:rPr>
        <w:t>Moray Street bike link (Rail Projects Victoria)</w:t>
      </w:r>
    </w:p>
    <w:p w14:paraId="04336FF6" w14:textId="77777777" w:rsidR="00345095" w:rsidRPr="00687A91" w:rsidRDefault="00345095" w:rsidP="00687A91">
      <w:pPr>
        <w:pStyle w:val="NormalBullets"/>
        <w:rPr>
          <w:sz w:val="22"/>
          <w:lang w:val="en-US"/>
        </w:rPr>
      </w:pPr>
      <w:r w:rsidRPr="00687A91">
        <w:rPr>
          <w:sz w:val="22"/>
          <w:lang w:val="en-US"/>
        </w:rPr>
        <w:lastRenderedPageBreak/>
        <w:t>Albert Road Reserve (Rail Projects Victoria)</w:t>
      </w:r>
    </w:p>
    <w:p w14:paraId="445AD0BC" w14:textId="77777777" w:rsidR="00345095" w:rsidRPr="00687A91" w:rsidRDefault="00345095" w:rsidP="00687A91">
      <w:pPr>
        <w:pStyle w:val="NormalBullets"/>
        <w:rPr>
          <w:sz w:val="22"/>
          <w:lang w:val="en-US"/>
        </w:rPr>
      </w:pPr>
      <w:r w:rsidRPr="00687A91">
        <w:rPr>
          <w:sz w:val="22"/>
          <w:lang w:val="en-US"/>
        </w:rPr>
        <w:t>Shrine to Sea project (Parks Victoria)</w:t>
      </w:r>
    </w:p>
    <w:p w14:paraId="6B06A81E" w14:textId="77777777" w:rsidR="00345095" w:rsidRPr="00687A91" w:rsidRDefault="00345095" w:rsidP="00687A91">
      <w:pPr>
        <w:pStyle w:val="NormalBullets"/>
        <w:rPr>
          <w:sz w:val="22"/>
          <w:lang w:val="en-US"/>
        </w:rPr>
      </w:pPr>
      <w:r w:rsidRPr="00687A91">
        <w:rPr>
          <w:sz w:val="22"/>
          <w:lang w:val="en-US"/>
        </w:rPr>
        <w:t>St Kilda Road central bike corridor (Dept. of Transport)</w:t>
      </w:r>
    </w:p>
    <w:p w14:paraId="796C6F58" w14:textId="77777777" w:rsidR="00345095" w:rsidRPr="00687A91" w:rsidRDefault="00345095" w:rsidP="00687A91">
      <w:pPr>
        <w:pStyle w:val="NormalBullets"/>
        <w:rPr>
          <w:sz w:val="22"/>
          <w:lang w:val="en-US"/>
        </w:rPr>
      </w:pPr>
      <w:r w:rsidRPr="00687A91">
        <w:rPr>
          <w:sz w:val="22"/>
          <w:lang w:val="en-US"/>
        </w:rPr>
        <w:t>Various MTP Network Enhancement Projects (NEPs), such as Kings Way improvements (Rail Projects Victoria).</w:t>
      </w:r>
    </w:p>
    <w:p w14:paraId="4FF88B43" w14:textId="77777777" w:rsidR="00345095" w:rsidRPr="00345095" w:rsidRDefault="00345095" w:rsidP="00345095">
      <w:r w:rsidRPr="00345095">
        <w:t>Together these projects are rapidly reshaping our City and creating new opportunities for improvement.</w:t>
      </w:r>
    </w:p>
    <w:p w14:paraId="0D0372C4" w14:textId="77777777" w:rsidR="00345095" w:rsidRPr="00345095" w:rsidRDefault="00345095" w:rsidP="00687A91">
      <w:pPr>
        <w:pStyle w:val="Heading3"/>
      </w:pPr>
      <w:bookmarkStart w:id="9" w:name="_Toc7614854"/>
      <w:r w:rsidRPr="00345095">
        <w:t>Strategic planning context</w:t>
      </w:r>
      <w:bookmarkEnd w:id="9"/>
    </w:p>
    <w:p w14:paraId="5856927B" w14:textId="3E593F35" w:rsidR="00345095" w:rsidRPr="00345095" w:rsidRDefault="00345095" w:rsidP="00345095">
      <w:r w:rsidRPr="00345095">
        <w:t>The precinct is experiencing unprecedented change. Following the Minister for Planning’s approval of the St Kilda Road North Precinct Plan through Planning Scheme Amendment C107 in 2015, the precinct has witnessed a significant influx in planning applications and increase in average building heights.</w:t>
      </w:r>
    </w:p>
    <w:p w14:paraId="51A545AC" w14:textId="0D7A562C" w:rsidR="00345095" w:rsidRPr="00345095" w:rsidRDefault="00345095" w:rsidP="00345095">
      <w:r w:rsidRPr="00345095">
        <w:t xml:space="preserve">As of March 2019, there are 22 developments in the precinct that have been approved by Council or the Victorian Civil and Administrative Tribunal (VCAT). </w:t>
      </w:r>
    </w:p>
    <w:p w14:paraId="4C6EC601" w14:textId="77777777" w:rsidR="00345095" w:rsidRPr="00345095" w:rsidRDefault="00345095" w:rsidP="00687A91">
      <w:pPr>
        <w:pStyle w:val="Heading3"/>
      </w:pPr>
      <w:bookmarkStart w:id="10" w:name="_Toc7614855"/>
      <w:r w:rsidRPr="00345095">
        <w:t>Demographic profile</w:t>
      </w:r>
      <w:bookmarkEnd w:id="10"/>
    </w:p>
    <w:p w14:paraId="50AEEB21" w14:textId="77777777" w:rsidR="00345095" w:rsidRPr="00345095" w:rsidRDefault="00345095" w:rsidP="00687A91">
      <w:pPr>
        <w:pStyle w:val="Heading4"/>
      </w:pPr>
      <w:r w:rsidRPr="00345095">
        <w:t>Population</w:t>
      </w:r>
    </w:p>
    <w:p w14:paraId="617F37DD" w14:textId="77777777" w:rsidR="00345095" w:rsidRPr="00345095" w:rsidRDefault="00345095" w:rsidP="00345095">
      <w:r w:rsidRPr="00345095">
        <w:t>The Domain Precinct had a population of 4,573 at the 2016 Census (Australian Bureau of Statistics, 2006). This comprises approximately 4.1 per cent of the total municipal population (110,634).</w:t>
      </w:r>
    </w:p>
    <w:p w14:paraId="688F022F" w14:textId="77777777" w:rsidR="00345095" w:rsidRPr="00345095" w:rsidRDefault="00345095" w:rsidP="00687A91">
      <w:pPr>
        <w:pStyle w:val="Heading4"/>
      </w:pPr>
      <w:r w:rsidRPr="00345095">
        <w:t>Household size</w:t>
      </w:r>
    </w:p>
    <w:p w14:paraId="5153AA4D" w14:textId="77777777" w:rsidR="00345095" w:rsidRPr="00345095" w:rsidRDefault="00345095" w:rsidP="00345095">
      <w:r w:rsidRPr="00345095">
        <w:t xml:space="preserve">The average household size in the Domain Precinct is </w:t>
      </w:r>
      <w:r w:rsidRPr="00345095">
        <w:br/>
        <w:t xml:space="preserve">1.87 people - slightly lower than the municipal average of 1.91 people. </w:t>
      </w:r>
    </w:p>
    <w:p w14:paraId="11B93506" w14:textId="77777777" w:rsidR="00345095" w:rsidRPr="00345095" w:rsidRDefault="00345095" w:rsidP="00687A91">
      <w:pPr>
        <w:pStyle w:val="Heading4"/>
      </w:pPr>
      <w:r w:rsidRPr="00345095">
        <w:t xml:space="preserve">Transport to work </w:t>
      </w:r>
    </w:p>
    <w:p w14:paraId="0933F3FC" w14:textId="77777777" w:rsidR="00345095" w:rsidRPr="00345095" w:rsidRDefault="00345095" w:rsidP="00345095">
      <w:r w:rsidRPr="00345095">
        <w:t xml:space="preserve">Most residents in the Domain Precinct prefer to take public transport to work (36 per cent). This is higher than the municipal average of 26.8 per cent. </w:t>
      </w:r>
    </w:p>
    <w:p w14:paraId="2923C4FE" w14:textId="77777777" w:rsidR="00345095" w:rsidRPr="00345095" w:rsidRDefault="00345095" w:rsidP="00345095">
      <w:r w:rsidRPr="00345095">
        <w:t>This mode is followed by car (29 per cent), walking (20 per cent), and bike riding (2.9 per cent).</w:t>
      </w:r>
    </w:p>
    <w:p w14:paraId="5C4911D3" w14:textId="77777777" w:rsidR="00345095" w:rsidRPr="00345095" w:rsidRDefault="00345095" w:rsidP="00687A91">
      <w:pPr>
        <w:pStyle w:val="Heading4"/>
      </w:pPr>
      <w:r w:rsidRPr="00345095">
        <w:t>Car ownership</w:t>
      </w:r>
    </w:p>
    <w:p w14:paraId="274802A5" w14:textId="0B672414" w:rsidR="00345095" w:rsidRDefault="00345095" w:rsidP="00345095">
      <w:r w:rsidRPr="00345095">
        <w:t>Around 23 per cent of Domain Precinct households do not own a car. This is higher than the municipal figure of 16 per cent of households without a car.</w:t>
      </w:r>
    </w:p>
    <w:p w14:paraId="0EDFCACA" w14:textId="5C837842" w:rsidR="00687A91" w:rsidRDefault="00687A91" w:rsidP="00345095"/>
    <w:p w14:paraId="5A0FF06A" w14:textId="77777777" w:rsidR="00687A91" w:rsidRDefault="00687A91">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14:paraId="3AA96FE4" w14:textId="400D5202" w:rsidR="00687A91" w:rsidRDefault="00687A91" w:rsidP="00687A91">
      <w:pPr>
        <w:pStyle w:val="Heading2"/>
      </w:pPr>
      <w:bookmarkStart w:id="11" w:name="_Toc7614856"/>
      <w:r>
        <w:lastRenderedPageBreak/>
        <w:t>Precinct map</w:t>
      </w:r>
      <w:bookmarkEnd w:id="11"/>
    </w:p>
    <w:p w14:paraId="5333D389" w14:textId="01B8FF27" w:rsidR="00687A91" w:rsidRDefault="00B00981" w:rsidP="00687A91">
      <w:pPr>
        <w:rPr>
          <w:lang w:val="en-US"/>
        </w:rPr>
      </w:pPr>
      <w:r>
        <w:rPr>
          <w:lang w:val="en-US"/>
        </w:rPr>
        <w:t>An image featuring a map of the precinct would be</w:t>
      </w:r>
      <w:r w:rsidR="00687A91">
        <w:rPr>
          <w:lang w:val="en-US"/>
        </w:rPr>
        <w:t xml:space="preserve"> here.</w:t>
      </w:r>
    </w:p>
    <w:p w14:paraId="536E555B" w14:textId="41E0CA6D" w:rsidR="00687A91" w:rsidRDefault="00687A91" w:rsidP="00687A91">
      <w:pPr>
        <w:pStyle w:val="Heading2"/>
      </w:pPr>
      <w:bookmarkStart w:id="12" w:name="_Toc7614857"/>
      <w:r>
        <w:t>Draft vision</w:t>
      </w:r>
      <w:bookmarkEnd w:id="12"/>
    </w:p>
    <w:p w14:paraId="6FAD2FD1" w14:textId="545AE488" w:rsidR="00687A91" w:rsidRDefault="00687A91" w:rsidP="00687A91">
      <w:pPr>
        <w:rPr>
          <w:lang w:val="en-US"/>
        </w:rPr>
      </w:pPr>
      <w:r w:rsidRPr="00687A91">
        <w:rPr>
          <w:lang w:val="en-US"/>
        </w:rPr>
        <w:t>Through Place Identity, the community explored what Domain should be known for in 10 years’ time. This feedback has informed a draft vision.</w:t>
      </w:r>
    </w:p>
    <w:p w14:paraId="26E6D8C1" w14:textId="77777777" w:rsidR="00687A91" w:rsidRPr="00687A91" w:rsidRDefault="00687A91" w:rsidP="00687A91">
      <w:pPr>
        <w:rPr>
          <w:i/>
          <w:lang w:val="en-US"/>
        </w:rPr>
      </w:pPr>
      <w:r w:rsidRPr="00687A91">
        <w:rPr>
          <w:i/>
          <w:lang w:val="en-US"/>
        </w:rPr>
        <w:t>The Domain Precinct will be a diverse neighbourhood celebrated for its open space, tree-lined streets and heritage elements.</w:t>
      </w:r>
    </w:p>
    <w:p w14:paraId="3DFE1564" w14:textId="01162DD9" w:rsidR="00687A91" w:rsidRPr="00687A91" w:rsidRDefault="00687A91" w:rsidP="00687A91">
      <w:pPr>
        <w:rPr>
          <w:i/>
          <w:lang w:val="en-US"/>
        </w:rPr>
      </w:pPr>
      <w:r w:rsidRPr="00687A91">
        <w:rPr>
          <w:i/>
          <w:lang w:val="en-US"/>
        </w:rPr>
        <w:t>This vibrant precinct will provide safe spaces for pedestrians and bike riders, facilitate new social connections and be a great place to live, work and visit.</w:t>
      </w:r>
    </w:p>
    <w:p w14:paraId="0217EA1F" w14:textId="029EB5CA" w:rsidR="00687A91" w:rsidRDefault="00687A91" w:rsidP="00687A91">
      <w:pPr>
        <w:pStyle w:val="Heading4"/>
        <w:rPr>
          <w:lang w:val="en-US"/>
        </w:rPr>
      </w:pPr>
      <w:r>
        <w:rPr>
          <w:lang w:val="en-US"/>
        </w:rPr>
        <w:t>Have your say</w:t>
      </w:r>
    </w:p>
    <w:p w14:paraId="7B331411" w14:textId="5E87DC55" w:rsidR="00687A91" w:rsidRDefault="00687A91" w:rsidP="00687A91">
      <w:pPr>
        <w:rPr>
          <w:lang w:val="en-US"/>
        </w:rPr>
      </w:pPr>
      <w:r w:rsidRPr="00687A91">
        <w:rPr>
          <w:lang w:val="en-US"/>
        </w:rPr>
        <w:t>Do you agree with the proposed vision for Domain Precinct that was created with the community?</w:t>
      </w:r>
    </w:p>
    <w:p w14:paraId="48C86F67" w14:textId="267B8BD0" w:rsidR="00687A91" w:rsidRDefault="00687A91" w:rsidP="00687A91">
      <w:pPr>
        <w:pStyle w:val="Heading2"/>
      </w:pPr>
      <w:bookmarkStart w:id="13" w:name="_Toc7614858"/>
      <w:r>
        <w:t>Site context</w:t>
      </w:r>
      <w:bookmarkEnd w:id="13"/>
    </w:p>
    <w:p w14:paraId="6BCFCDF7" w14:textId="77777777" w:rsidR="00687A91" w:rsidRPr="00687A91" w:rsidRDefault="00687A91" w:rsidP="00687A91">
      <w:pPr>
        <w:pStyle w:val="Heading3"/>
      </w:pPr>
      <w:bookmarkStart w:id="14" w:name="_Toc7614859"/>
      <w:r w:rsidRPr="00687A91">
        <w:t>Strategic priorities</w:t>
      </w:r>
      <w:bookmarkEnd w:id="14"/>
    </w:p>
    <w:p w14:paraId="1E1D7C43" w14:textId="77777777" w:rsidR="00687A91" w:rsidRPr="00687A91" w:rsidRDefault="00687A91" w:rsidP="00687A91">
      <w:pPr>
        <w:rPr>
          <w:lang w:val="en-US"/>
        </w:rPr>
      </w:pPr>
      <w:r w:rsidRPr="00687A91">
        <w:rPr>
          <w:lang w:val="en-US"/>
        </w:rPr>
        <w:t>This section illustrates the endorsed strategic actions from both the Victorian Government and City of Port Phillip that impact the Domain Precinct in terms of:</w:t>
      </w:r>
    </w:p>
    <w:p w14:paraId="6C34CFCF" w14:textId="77777777" w:rsidR="00687A91" w:rsidRPr="00687A91" w:rsidRDefault="00687A91" w:rsidP="00687A91">
      <w:pPr>
        <w:pStyle w:val="NormalBullets"/>
        <w:rPr>
          <w:sz w:val="22"/>
          <w:lang w:val="en-US"/>
        </w:rPr>
      </w:pPr>
      <w:r w:rsidRPr="00687A91">
        <w:rPr>
          <w:sz w:val="22"/>
          <w:lang w:val="en-US"/>
        </w:rPr>
        <w:t xml:space="preserve">regional role and identity </w:t>
      </w:r>
    </w:p>
    <w:p w14:paraId="41151E40" w14:textId="77777777" w:rsidR="00687A91" w:rsidRPr="00687A91" w:rsidRDefault="00687A91" w:rsidP="00687A91">
      <w:pPr>
        <w:pStyle w:val="NormalBullets"/>
        <w:rPr>
          <w:sz w:val="22"/>
          <w:lang w:val="en-US"/>
        </w:rPr>
      </w:pPr>
      <w:r w:rsidRPr="00687A91">
        <w:rPr>
          <w:sz w:val="22"/>
          <w:lang w:val="en-US"/>
        </w:rPr>
        <w:t>transport networks</w:t>
      </w:r>
    </w:p>
    <w:p w14:paraId="6236665F" w14:textId="77777777" w:rsidR="00687A91" w:rsidRPr="00687A91" w:rsidRDefault="00687A91" w:rsidP="00687A91">
      <w:pPr>
        <w:pStyle w:val="NormalBullets"/>
        <w:rPr>
          <w:sz w:val="22"/>
          <w:lang w:val="en-US"/>
        </w:rPr>
      </w:pPr>
      <w:r w:rsidRPr="00687A91">
        <w:rPr>
          <w:sz w:val="22"/>
          <w:lang w:val="en-US"/>
        </w:rPr>
        <w:t>growth precincts</w:t>
      </w:r>
    </w:p>
    <w:p w14:paraId="5C0244A5" w14:textId="77777777" w:rsidR="00687A91" w:rsidRPr="00687A91" w:rsidRDefault="00687A91" w:rsidP="00687A91">
      <w:pPr>
        <w:pStyle w:val="NormalBullets"/>
        <w:rPr>
          <w:sz w:val="22"/>
          <w:lang w:val="en-US"/>
        </w:rPr>
      </w:pPr>
      <w:r w:rsidRPr="00687A91">
        <w:rPr>
          <w:sz w:val="22"/>
          <w:lang w:val="en-US"/>
        </w:rPr>
        <w:t>public space and landmarks</w:t>
      </w:r>
    </w:p>
    <w:p w14:paraId="5E104AA0" w14:textId="77777777" w:rsidR="00687A91" w:rsidRPr="00687A91" w:rsidRDefault="00687A91" w:rsidP="00687A91">
      <w:pPr>
        <w:pStyle w:val="NormalBullets"/>
        <w:rPr>
          <w:sz w:val="22"/>
          <w:lang w:val="en-US"/>
        </w:rPr>
      </w:pPr>
      <w:r w:rsidRPr="00687A91">
        <w:rPr>
          <w:sz w:val="22"/>
          <w:lang w:val="en-US"/>
        </w:rPr>
        <w:t>Source documents include:</w:t>
      </w:r>
    </w:p>
    <w:p w14:paraId="320BD06A" w14:textId="77777777" w:rsidR="00687A91" w:rsidRPr="00687A91" w:rsidRDefault="00687A91" w:rsidP="00687A91">
      <w:pPr>
        <w:pStyle w:val="NormalBullets"/>
        <w:rPr>
          <w:sz w:val="22"/>
          <w:lang w:val="en-US"/>
        </w:rPr>
      </w:pPr>
      <w:r w:rsidRPr="00687A91">
        <w:rPr>
          <w:sz w:val="22"/>
          <w:lang w:val="en-US"/>
        </w:rPr>
        <w:t>Move, Connect, Live Integrated Transport Strategy (2018-28)</w:t>
      </w:r>
    </w:p>
    <w:p w14:paraId="0A4748C1" w14:textId="77777777" w:rsidR="00687A91" w:rsidRPr="00687A91" w:rsidRDefault="00687A91" w:rsidP="00687A91">
      <w:pPr>
        <w:pStyle w:val="NormalBullets"/>
        <w:rPr>
          <w:sz w:val="22"/>
          <w:lang w:val="en-US"/>
        </w:rPr>
      </w:pPr>
      <w:r w:rsidRPr="00687A91">
        <w:rPr>
          <w:sz w:val="22"/>
          <w:lang w:val="en-US"/>
        </w:rPr>
        <w:t>St Kilda Road North Precinct Review (2015)</w:t>
      </w:r>
    </w:p>
    <w:p w14:paraId="6CAF6B73" w14:textId="138F8DC4" w:rsidR="00687A91" w:rsidRDefault="00687A91" w:rsidP="00687A91">
      <w:pPr>
        <w:pStyle w:val="NormalBullets"/>
        <w:rPr>
          <w:sz w:val="22"/>
          <w:lang w:val="en-US"/>
        </w:rPr>
      </w:pPr>
      <w:r w:rsidRPr="00687A91">
        <w:rPr>
          <w:sz w:val="22"/>
          <w:lang w:val="en-US"/>
        </w:rPr>
        <w:t>Plan Melbourne (2015).</w:t>
      </w:r>
    </w:p>
    <w:p w14:paraId="053E563F" w14:textId="50A72103" w:rsidR="00B00981" w:rsidRDefault="00B00981" w:rsidP="00B00981">
      <w:pPr>
        <w:pStyle w:val="NormalBullets"/>
        <w:numPr>
          <w:ilvl w:val="0"/>
          <w:numId w:val="0"/>
        </w:numPr>
        <w:ind w:left="720" w:hanging="360"/>
        <w:rPr>
          <w:sz w:val="22"/>
          <w:lang w:val="en-US"/>
        </w:rPr>
      </w:pPr>
    </w:p>
    <w:p w14:paraId="1037C93B" w14:textId="6BF52C94" w:rsidR="00B00981" w:rsidRDefault="00B00981" w:rsidP="00B00981">
      <w:pPr>
        <w:rPr>
          <w:lang w:val="en-US"/>
        </w:rPr>
      </w:pPr>
      <w:r>
        <w:rPr>
          <w:lang w:val="en-US"/>
        </w:rPr>
        <w:t>An image featuring a</w:t>
      </w:r>
      <w:r>
        <w:rPr>
          <w:lang w:val="en-US"/>
        </w:rPr>
        <w:t xml:space="preserve"> context analysis of the precinct </w:t>
      </w:r>
      <w:r>
        <w:rPr>
          <w:lang w:val="en-US"/>
        </w:rPr>
        <w:t>would be here.</w:t>
      </w:r>
    </w:p>
    <w:p w14:paraId="36AA44FC" w14:textId="524CDE14" w:rsidR="00B00981" w:rsidRDefault="00B00981">
      <w:pPr>
        <w:tabs>
          <w:tab w:val="clear" w:pos="-3060"/>
          <w:tab w:val="clear" w:pos="-2340"/>
          <w:tab w:val="clear" w:pos="6300"/>
        </w:tabs>
        <w:suppressAutoHyphens w:val="0"/>
        <w:spacing w:after="160" w:line="259" w:lineRule="auto"/>
        <w:rPr>
          <w:rFonts w:eastAsia="Calibri"/>
          <w:color w:val="auto"/>
          <w:szCs w:val="24"/>
          <w:lang w:val="en-US" w:eastAsia="en-US"/>
        </w:rPr>
      </w:pPr>
      <w:r>
        <w:rPr>
          <w:lang w:val="en-US"/>
        </w:rPr>
        <w:br w:type="page"/>
      </w:r>
    </w:p>
    <w:p w14:paraId="23A2C7B6" w14:textId="5A5B7317" w:rsidR="00687A91" w:rsidRDefault="00687A91" w:rsidP="00687A91">
      <w:pPr>
        <w:pStyle w:val="Heading2"/>
      </w:pPr>
      <w:bookmarkStart w:id="15" w:name="_Toc7614860"/>
      <w:r>
        <w:lastRenderedPageBreak/>
        <w:t>Site analysis</w:t>
      </w:r>
      <w:bookmarkEnd w:id="15"/>
    </w:p>
    <w:p w14:paraId="015B2003" w14:textId="3407EC67" w:rsidR="00687A91" w:rsidRDefault="00687A91" w:rsidP="00687A91">
      <w:pPr>
        <w:pStyle w:val="Heading3"/>
      </w:pPr>
      <w:bookmarkStart w:id="16" w:name="_Toc7614861"/>
      <w:r>
        <w:t>Challenges and opportunities</w:t>
      </w:r>
      <w:bookmarkEnd w:id="16"/>
    </w:p>
    <w:p w14:paraId="2DBF8EC2" w14:textId="77777777" w:rsidR="00687A91" w:rsidRDefault="00687A91" w:rsidP="00687A91">
      <w:r>
        <w:t xml:space="preserve">This section analyses the challenges and opportunities for the Domain Precinct from a strategic or long-term perspective and community level.  </w:t>
      </w:r>
    </w:p>
    <w:p w14:paraId="28D4859D" w14:textId="77777777" w:rsidR="00687A91" w:rsidRDefault="00687A91" w:rsidP="00687A91">
      <w:r>
        <w:t>The analysis has been considered alongside the community's feedback on Domain's Place Identity to establish a set of design principles that guide each of the design response projects.</w:t>
      </w:r>
    </w:p>
    <w:p w14:paraId="7C16A967" w14:textId="77777777" w:rsidR="00687A91" w:rsidRDefault="00687A91" w:rsidP="00687A91">
      <w:r>
        <w:t>This analysis has been undertaken in terms of:</w:t>
      </w:r>
    </w:p>
    <w:p w14:paraId="0C6DDEAA" w14:textId="77777777" w:rsidR="00687A91" w:rsidRPr="00687A91" w:rsidRDefault="00687A91" w:rsidP="00687A91">
      <w:pPr>
        <w:pStyle w:val="NormalBullets"/>
        <w:rPr>
          <w:sz w:val="22"/>
          <w:lang w:val="en-US"/>
        </w:rPr>
      </w:pPr>
      <w:r w:rsidRPr="00687A91">
        <w:rPr>
          <w:sz w:val="22"/>
          <w:lang w:val="en-US"/>
        </w:rPr>
        <w:t>local identity and character</w:t>
      </w:r>
    </w:p>
    <w:p w14:paraId="6E03D82D" w14:textId="77777777" w:rsidR="00687A91" w:rsidRPr="00687A91" w:rsidRDefault="00687A91" w:rsidP="00687A91">
      <w:pPr>
        <w:pStyle w:val="NormalBullets"/>
        <w:rPr>
          <w:sz w:val="22"/>
          <w:lang w:val="en-US"/>
        </w:rPr>
      </w:pPr>
      <w:r w:rsidRPr="00687A91">
        <w:rPr>
          <w:sz w:val="22"/>
          <w:lang w:val="en-US"/>
        </w:rPr>
        <w:t>regional transport networks</w:t>
      </w:r>
    </w:p>
    <w:p w14:paraId="24892DEF" w14:textId="77777777" w:rsidR="00687A91" w:rsidRPr="00687A91" w:rsidRDefault="00687A91" w:rsidP="00687A91">
      <w:pPr>
        <w:pStyle w:val="NormalBullets"/>
        <w:rPr>
          <w:sz w:val="22"/>
          <w:lang w:val="en-US"/>
        </w:rPr>
      </w:pPr>
      <w:r w:rsidRPr="00687A91">
        <w:rPr>
          <w:sz w:val="22"/>
          <w:lang w:val="en-US"/>
        </w:rPr>
        <w:t>local pedestrian connections</w:t>
      </w:r>
    </w:p>
    <w:p w14:paraId="3DB3FFC4" w14:textId="77777777" w:rsidR="00687A91" w:rsidRPr="00687A91" w:rsidRDefault="00687A91" w:rsidP="00687A91">
      <w:pPr>
        <w:pStyle w:val="NormalBullets"/>
        <w:rPr>
          <w:sz w:val="22"/>
          <w:lang w:val="en-US"/>
        </w:rPr>
      </w:pPr>
      <w:r w:rsidRPr="00687A91">
        <w:rPr>
          <w:sz w:val="22"/>
          <w:lang w:val="en-US"/>
        </w:rPr>
        <w:t>local bike corridor links</w:t>
      </w:r>
    </w:p>
    <w:p w14:paraId="7C969EFB" w14:textId="0E34A185" w:rsidR="00B00981" w:rsidRPr="00B00981" w:rsidRDefault="00687A91" w:rsidP="00A3199B">
      <w:pPr>
        <w:pStyle w:val="NormalBullets"/>
        <w:spacing w:after="240"/>
        <w:rPr>
          <w:sz w:val="22"/>
          <w:lang w:val="en-US"/>
        </w:rPr>
      </w:pPr>
      <w:r w:rsidRPr="00687A91">
        <w:rPr>
          <w:sz w:val="22"/>
          <w:lang w:val="en-US"/>
        </w:rPr>
        <w:t>public space.</w:t>
      </w:r>
    </w:p>
    <w:p w14:paraId="61560FC7" w14:textId="7DB11639" w:rsidR="00B00981" w:rsidRPr="00687A91" w:rsidRDefault="00B00981" w:rsidP="00B00981">
      <w:pPr>
        <w:rPr>
          <w:lang w:val="en-US"/>
        </w:rPr>
      </w:pPr>
      <w:r>
        <w:rPr>
          <w:lang w:val="en-US"/>
        </w:rPr>
        <w:t xml:space="preserve">An image featuring a </w:t>
      </w:r>
      <w:r>
        <w:rPr>
          <w:lang w:val="en-US"/>
        </w:rPr>
        <w:t>site analysis</w:t>
      </w:r>
      <w:r>
        <w:rPr>
          <w:lang w:val="en-US"/>
        </w:rPr>
        <w:t xml:space="preserve"> of the precinct would be here.</w:t>
      </w:r>
    </w:p>
    <w:p w14:paraId="634B2F68" w14:textId="61EA0675" w:rsidR="00687A91" w:rsidRPr="00687A91" w:rsidRDefault="00687A91" w:rsidP="00687A91">
      <w:pPr>
        <w:pStyle w:val="Heading2"/>
      </w:pPr>
      <w:bookmarkStart w:id="17" w:name="_Toc7614862"/>
      <w:r>
        <w:t>Design principles</w:t>
      </w:r>
      <w:bookmarkEnd w:id="17"/>
    </w:p>
    <w:p w14:paraId="7802548B" w14:textId="77777777" w:rsidR="00687A91" w:rsidRPr="00687A91" w:rsidRDefault="00687A91" w:rsidP="00687A91">
      <w:pPr>
        <w:pStyle w:val="Heading4"/>
      </w:pPr>
      <w:r>
        <w:t>Identity and character</w:t>
      </w:r>
    </w:p>
    <w:p w14:paraId="0C725A0D" w14:textId="77777777" w:rsidR="00687A91" w:rsidRPr="00687A91" w:rsidRDefault="00687A91" w:rsidP="00687A91">
      <w:pPr>
        <w:pStyle w:val="NormalBullets"/>
        <w:rPr>
          <w:sz w:val="22"/>
          <w:lang w:val="en-US"/>
        </w:rPr>
      </w:pPr>
      <w:r w:rsidRPr="00687A91">
        <w:rPr>
          <w:sz w:val="22"/>
          <w:lang w:val="en-US"/>
        </w:rPr>
        <w:t>Ensure the design contributes to the image of the City and reflects the aspirations of the community.</w:t>
      </w:r>
    </w:p>
    <w:p w14:paraId="276D2992" w14:textId="06DFA7D4" w:rsidR="00687A91" w:rsidRPr="00687A91" w:rsidRDefault="00687A91" w:rsidP="00687A91">
      <w:pPr>
        <w:pStyle w:val="NormalBullets"/>
        <w:rPr>
          <w:sz w:val="22"/>
          <w:lang w:val="en-US"/>
        </w:rPr>
      </w:pPr>
      <w:r w:rsidRPr="00687A91">
        <w:rPr>
          <w:sz w:val="22"/>
          <w:lang w:val="en-US"/>
        </w:rPr>
        <w:t>Draw in surrounding parkland character to establish a clear identity and sense of place for the precinct.</w:t>
      </w:r>
    </w:p>
    <w:p w14:paraId="21CAEF47" w14:textId="245DC313" w:rsidR="00687A91" w:rsidRDefault="00687A91" w:rsidP="00687A91">
      <w:pPr>
        <w:pStyle w:val="Heading4"/>
      </w:pPr>
      <w:r>
        <w:t>Pedestrian</w:t>
      </w:r>
      <w:r>
        <w:t xml:space="preserve"> permeability and public space</w:t>
      </w:r>
    </w:p>
    <w:p w14:paraId="014A3D4E" w14:textId="77777777" w:rsidR="00687A91" w:rsidRPr="00687A91" w:rsidRDefault="00687A91" w:rsidP="00687A91">
      <w:pPr>
        <w:pStyle w:val="NormalBullets"/>
        <w:rPr>
          <w:sz w:val="22"/>
          <w:lang w:val="en-US"/>
        </w:rPr>
      </w:pPr>
      <w:r w:rsidRPr="00687A91">
        <w:rPr>
          <w:sz w:val="22"/>
          <w:lang w:val="en-US"/>
        </w:rPr>
        <w:t>Reallocation of road space to prioritise walking, greening and public space over wide road carriageways.</w:t>
      </w:r>
    </w:p>
    <w:p w14:paraId="181E89E4" w14:textId="77777777" w:rsidR="00687A91" w:rsidRPr="00687A91" w:rsidRDefault="00687A91" w:rsidP="00687A91">
      <w:pPr>
        <w:pStyle w:val="NormalBullets"/>
        <w:rPr>
          <w:sz w:val="22"/>
          <w:lang w:val="en-US"/>
        </w:rPr>
      </w:pPr>
      <w:r w:rsidRPr="00687A91">
        <w:rPr>
          <w:sz w:val="22"/>
          <w:lang w:val="en-US"/>
        </w:rPr>
        <w:t>Enhance local permeability (directness of links) with a network of walkable connections.</w:t>
      </w:r>
    </w:p>
    <w:p w14:paraId="6528FA46" w14:textId="18418155" w:rsidR="00687A91" w:rsidRPr="00687A91" w:rsidRDefault="00687A91" w:rsidP="00687A91">
      <w:pPr>
        <w:pStyle w:val="NormalBullets"/>
        <w:rPr>
          <w:sz w:val="22"/>
          <w:lang w:val="en-US"/>
        </w:rPr>
      </w:pPr>
      <w:r w:rsidRPr="00687A91">
        <w:rPr>
          <w:sz w:val="22"/>
          <w:lang w:val="en-US"/>
        </w:rPr>
        <w:t>Enhance legibility of the local street network through design treatments to assist wayfinding.</w:t>
      </w:r>
    </w:p>
    <w:p w14:paraId="150897E0" w14:textId="719EE0E2" w:rsidR="00687A91" w:rsidRDefault="00687A91" w:rsidP="00687A91">
      <w:pPr>
        <w:pStyle w:val="Heading4"/>
      </w:pPr>
      <w:r>
        <w:t xml:space="preserve">Sustainable environment and public space </w:t>
      </w:r>
    </w:p>
    <w:p w14:paraId="05B71CA2" w14:textId="77777777" w:rsidR="00687A91" w:rsidRPr="00687A91" w:rsidRDefault="00687A91" w:rsidP="00687A91">
      <w:pPr>
        <w:pStyle w:val="NormalBullets"/>
        <w:rPr>
          <w:sz w:val="22"/>
          <w:lang w:val="en-US"/>
        </w:rPr>
      </w:pPr>
      <w:r w:rsidRPr="00687A91">
        <w:rPr>
          <w:sz w:val="22"/>
          <w:lang w:val="en-US"/>
        </w:rPr>
        <w:t>Provide spaces for engagement and interaction in the public realm.</w:t>
      </w:r>
    </w:p>
    <w:p w14:paraId="5CD2256D" w14:textId="77777777" w:rsidR="00687A91" w:rsidRPr="00687A91" w:rsidRDefault="00687A91" w:rsidP="00687A91">
      <w:pPr>
        <w:pStyle w:val="NormalBullets"/>
        <w:rPr>
          <w:sz w:val="22"/>
          <w:lang w:val="en-US"/>
        </w:rPr>
      </w:pPr>
      <w:r w:rsidRPr="00687A91">
        <w:rPr>
          <w:sz w:val="22"/>
          <w:lang w:val="en-US"/>
        </w:rPr>
        <w:t>Integrate environmental initiatives for enduring success and longevity of the precinct.</w:t>
      </w:r>
    </w:p>
    <w:p w14:paraId="678E15CE" w14:textId="171A789D" w:rsidR="00687A91" w:rsidRDefault="00687A91" w:rsidP="00687A91">
      <w:pPr>
        <w:pStyle w:val="Heading4"/>
      </w:pPr>
      <w:r>
        <w:t xml:space="preserve">Bike networks </w:t>
      </w:r>
      <w:r>
        <w:t>and connectivity</w:t>
      </w:r>
    </w:p>
    <w:p w14:paraId="50E7759F" w14:textId="77777777" w:rsidR="00687A91" w:rsidRPr="00687A91" w:rsidRDefault="00687A91" w:rsidP="00687A91">
      <w:pPr>
        <w:pStyle w:val="NormalBullets"/>
        <w:rPr>
          <w:sz w:val="22"/>
          <w:lang w:val="en-US"/>
        </w:rPr>
      </w:pPr>
      <w:r w:rsidRPr="00687A91">
        <w:rPr>
          <w:sz w:val="22"/>
          <w:lang w:val="en-US"/>
        </w:rPr>
        <w:t>Establish a clear street hierarchy and bike network as identified in the Victorian Government's Strategic Cycling Corridor Strategy and Council's Move, Live, Connect Strategy 2018-28.</w:t>
      </w:r>
    </w:p>
    <w:p w14:paraId="5A984348" w14:textId="77777777" w:rsidR="00687A91" w:rsidRPr="00687A91" w:rsidRDefault="00687A91" w:rsidP="00687A91">
      <w:pPr>
        <w:pStyle w:val="NormalBullets"/>
        <w:rPr>
          <w:sz w:val="22"/>
          <w:lang w:val="en-US"/>
        </w:rPr>
      </w:pPr>
      <w:r w:rsidRPr="00687A91">
        <w:rPr>
          <w:sz w:val="22"/>
          <w:lang w:val="en-US"/>
        </w:rPr>
        <w:t>Improve crossing priority, safety and experience at major intersections.</w:t>
      </w:r>
    </w:p>
    <w:p w14:paraId="63BE8AA5" w14:textId="62F3C3D3" w:rsidR="00687A91" w:rsidRDefault="00687A91" w:rsidP="00687A91">
      <w:pPr>
        <w:pStyle w:val="NormalBullets"/>
        <w:rPr>
          <w:sz w:val="22"/>
          <w:lang w:val="en-US"/>
        </w:rPr>
      </w:pPr>
      <w:r w:rsidRPr="00687A91">
        <w:rPr>
          <w:sz w:val="22"/>
          <w:lang w:val="en-US"/>
        </w:rPr>
        <w:t>Support the delivery of the Shrine to Sea link.</w:t>
      </w:r>
    </w:p>
    <w:p w14:paraId="3CAC715C" w14:textId="72F53802" w:rsidR="00BF6E36" w:rsidRDefault="00BF6E36" w:rsidP="00BF6E36">
      <w:pPr>
        <w:pStyle w:val="NormalBullets"/>
        <w:numPr>
          <w:ilvl w:val="0"/>
          <w:numId w:val="0"/>
        </w:numPr>
        <w:ind w:left="720" w:hanging="360"/>
        <w:rPr>
          <w:sz w:val="22"/>
          <w:lang w:val="en-US"/>
        </w:rPr>
      </w:pPr>
    </w:p>
    <w:p w14:paraId="44729A71" w14:textId="164A2F71" w:rsidR="00BF6E36" w:rsidRDefault="00BF6E36" w:rsidP="00BF6E36">
      <w:pPr>
        <w:pStyle w:val="Heading2"/>
      </w:pPr>
      <w:bookmarkStart w:id="18" w:name="_Toc7614863"/>
      <w:r>
        <w:lastRenderedPageBreak/>
        <w:t>Design Response</w:t>
      </w:r>
      <w:bookmarkEnd w:id="18"/>
    </w:p>
    <w:p w14:paraId="7DC7FD7A" w14:textId="77777777" w:rsidR="00BF6E36" w:rsidRPr="00BF6E36" w:rsidRDefault="00BF6E36" w:rsidP="00BF6E36">
      <w:pPr>
        <w:pStyle w:val="Heading3"/>
      </w:pPr>
      <w:bookmarkStart w:id="19" w:name="_Toc7614864"/>
      <w:r>
        <w:t>About these projects</w:t>
      </w:r>
      <w:bookmarkEnd w:id="19"/>
    </w:p>
    <w:p w14:paraId="179D83AA" w14:textId="77777777" w:rsidR="00B00981" w:rsidRDefault="00BF6E36" w:rsidP="00B00981">
      <w:r>
        <w:t>Following the community's feedback on Domain's Place Identity in 2018, Council has identified three key project areas and two broader project themes that respond to the design principles and site analysis.</w:t>
      </w:r>
    </w:p>
    <w:p w14:paraId="3E0135AC" w14:textId="4FE1CCD1" w:rsidR="00B00981" w:rsidRDefault="00B00981" w:rsidP="00B00981">
      <w:pPr>
        <w:rPr>
          <w:lang w:val="en-US"/>
        </w:rPr>
      </w:pPr>
      <w:r>
        <w:rPr>
          <w:lang w:val="en-US"/>
        </w:rPr>
        <w:t>An image depeciting the proposed Design Response projects</w:t>
      </w:r>
      <w:r>
        <w:rPr>
          <w:lang w:val="en-US"/>
        </w:rPr>
        <w:t xml:space="preserve"> would be here.</w:t>
      </w:r>
    </w:p>
    <w:p w14:paraId="1517C2B9" w14:textId="14AEF945" w:rsidR="00BF6E36" w:rsidRDefault="00BF6E36" w:rsidP="00B00981">
      <w:r>
        <w:br w:type="page"/>
      </w:r>
    </w:p>
    <w:tbl>
      <w:tblPr>
        <w:tblStyle w:val="TableGridLight"/>
        <w:tblW w:w="4884" w:type="pct"/>
        <w:tblLook w:val="0000" w:firstRow="0" w:lastRow="0" w:firstColumn="0" w:lastColumn="0" w:noHBand="0" w:noVBand="0"/>
      </w:tblPr>
      <w:tblGrid>
        <w:gridCol w:w="3115"/>
        <w:gridCol w:w="3117"/>
        <w:gridCol w:w="3173"/>
      </w:tblGrid>
      <w:tr w:rsidR="002D3DF0" w:rsidRPr="00BF6E36" w14:paraId="4F28D458" w14:textId="77777777" w:rsidTr="002D3DF0">
        <w:trPr>
          <w:trHeight w:val="454"/>
        </w:trPr>
        <w:tc>
          <w:tcPr>
            <w:tcW w:w="1656" w:type="pct"/>
            <w:shd w:val="clear" w:color="auto" w:fill="F2F2F2" w:themeFill="background1" w:themeFillShade="F2"/>
            <w:vAlign w:val="center"/>
          </w:tcPr>
          <w:p w14:paraId="7A45E410" w14:textId="7A2B3404" w:rsidR="002D3DF0" w:rsidRPr="002D3DF0" w:rsidRDefault="002D3DF0" w:rsidP="002D3DF0">
            <w:pPr>
              <w:spacing w:after="0"/>
              <w:rPr>
                <w:rFonts w:eastAsiaTheme="minorHAnsi"/>
                <w:b/>
                <w:sz w:val="18"/>
                <w:szCs w:val="20"/>
                <w:lang w:val="en-US" w:eastAsia="en-US"/>
              </w:rPr>
            </w:pPr>
            <w:r w:rsidRPr="002D3DF0">
              <w:rPr>
                <w:rFonts w:eastAsiaTheme="minorHAnsi"/>
                <w:b/>
                <w:sz w:val="18"/>
                <w:szCs w:val="20"/>
                <w:lang w:val="en-US" w:eastAsia="en-US"/>
              </w:rPr>
              <w:lastRenderedPageBreak/>
              <w:t>Project</w:t>
            </w:r>
          </w:p>
        </w:tc>
        <w:tc>
          <w:tcPr>
            <w:tcW w:w="1657" w:type="pct"/>
            <w:shd w:val="clear" w:color="auto" w:fill="F2F2F2" w:themeFill="background1" w:themeFillShade="F2"/>
            <w:vAlign w:val="center"/>
          </w:tcPr>
          <w:p w14:paraId="664B27E1" w14:textId="2EE15D9A" w:rsidR="002D3DF0" w:rsidRPr="002D3DF0" w:rsidRDefault="002D3DF0" w:rsidP="002D3DF0">
            <w:pPr>
              <w:spacing w:after="0"/>
              <w:rPr>
                <w:rFonts w:eastAsiaTheme="minorHAnsi"/>
                <w:sz w:val="18"/>
                <w:szCs w:val="20"/>
                <w:lang w:val="en-US" w:eastAsia="en-US"/>
              </w:rPr>
            </w:pPr>
            <w:r w:rsidRPr="002D3DF0">
              <w:rPr>
                <w:rFonts w:eastAsiaTheme="minorHAnsi"/>
                <w:b/>
                <w:sz w:val="18"/>
                <w:szCs w:val="20"/>
                <w:lang w:val="en-US" w:eastAsia="en-US"/>
              </w:rPr>
              <w:t>What we heard in Place Identity</w:t>
            </w:r>
          </w:p>
        </w:tc>
        <w:tc>
          <w:tcPr>
            <w:tcW w:w="1687" w:type="pct"/>
            <w:shd w:val="clear" w:color="auto" w:fill="F2F2F2" w:themeFill="background1" w:themeFillShade="F2"/>
            <w:vAlign w:val="center"/>
          </w:tcPr>
          <w:p w14:paraId="6C45DC7F" w14:textId="176478F2" w:rsidR="002D3DF0" w:rsidRPr="002D3DF0" w:rsidRDefault="002D3DF0" w:rsidP="002D3DF0">
            <w:pPr>
              <w:spacing w:after="0"/>
              <w:rPr>
                <w:rFonts w:eastAsiaTheme="minorHAnsi"/>
                <w:sz w:val="18"/>
                <w:szCs w:val="20"/>
                <w:lang w:val="en-US" w:eastAsia="en-US"/>
              </w:rPr>
            </w:pPr>
            <w:r w:rsidRPr="002D3DF0">
              <w:rPr>
                <w:rFonts w:eastAsiaTheme="minorHAnsi"/>
                <w:b/>
                <w:sz w:val="18"/>
                <w:szCs w:val="20"/>
                <w:lang w:val="en-US" w:eastAsia="en-US"/>
              </w:rPr>
              <w:t>Our design response</w:t>
            </w:r>
          </w:p>
        </w:tc>
      </w:tr>
      <w:tr w:rsidR="00BF6E36" w:rsidRPr="00BF6E36" w14:paraId="60CA828E" w14:textId="77777777" w:rsidTr="002D3DF0">
        <w:trPr>
          <w:trHeight w:val="1748"/>
        </w:trPr>
        <w:tc>
          <w:tcPr>
            <w:tcW w:w="1656" w:type="pct"/>
            <w:tcMar>
              <w:top w:w="113" w:type="dxa"/>
              <w:bottom w:w="113" w:type="dxa"/>
            </w:tcMar>
          </w:tcPr>
          <w:p w14:paraId="46AA2830" w14:textId="378D48A9" w:rsidR="00BF6E36" w:rsidRPr="00BF6E36" w:rsidRDefault="00BF6E36" w:rsidP="002D3DF0">
            <w:pPr>
              <w:spacing w:after="0"/>
              <w:rPr>
                <w:rFonts w:eastAsiaTheme="minorHAnsi"/>
                <w:b/>
                <w:color w:val="000000"/>
                <w:sz w:val="18"/>
                <w:szCs w:val="20"/>
                <w:lang w:val="en-US" w:eastAsia="en-US"/>
              </w:rPr>
            </w:pPr>
            <w:r w:rsidRPr="00BF6E36">
              <w:rPr>
                <w:rFonts w:eastAsiaTheme="minorHAnsi"/>
                <w:b/>
                <w:color w:val="000000"/>
                <w:sz w:val="18"/>
                <w:szCs w:val="20"/>
                <w:lang w:val="en-US" w:eastAsia="en-US"/>
              </w:rPr>
              <w:t>Park Street Link</w:t>
            </w:r>
          </w:p>
          <w:p w14:paraId="08D4A02B"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To meet demand for future population growth and connect the precinct to the rest of Melbourne, this project proposes to deliver a safe bike connection, improved pedestrian streetscape and missing tram link along Park Street.</w:t>
            </w:r>
          </w:p>
        </w:tc>
        <w:tc>
          <w:tcPr>
            <w:tcW w:w="1657" w:type="pct"/>
            <w:tcMar>
              <w:top w:w="113" w:type="dxa"/>
              <w:bottom w:w="113" w:type="dxa"/>
            </w:tcMar>
          </w:tcPr>
          <w:p w14:paraId="60114638"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You want: </w:t>
            </w:r>
          </w:p>
          <w:p w14:paraId="11BFBFD1"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a walkable place that prioritises people over vehicles </w:t>
            </w:r>
          </w:p>
          <w:p w14:paraId="042E76DE"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good bike connections around the precinct </w:t>
            </w:r>
          </w:p>
          <w:p w14:paraId="0592D022"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a place with both day and night time activity </w:t>
            </w:r>
          </w:p>
          <w:p w14:paraId="6C4765A4"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a mixed-use environment with variety of residential, business, tourism </w:t>
            </w:r>
          </w:p>
          <w:p w14:paraId="0A1334C0"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a sense of life and vibrancy, with fine grain connections to the street.</w:t>
            </w:r>
          </w:p>
        </w:tc>
        <w:tc>
          <w:tcPr>
            <w:tcW w:w="1687" w:type="pct"/>
            <w:tcMar>
              <w:top w:w="113" w:type="dxa"/>
              <w:bottom w:w="113" w:type="dxa"/>
            </w:tcMar>
          </w:tcPr>
          <w:p w14:paraId="1DDB5A15"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We've proposed:</w:t>
            </w:r>
          </w:p>
          <w:p w14:paraId="031B912E"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high-quality pedestrian environments, with street furniture, lighting and paving</w:t>
            </w:r>
          </w:p>
          <w:p w14:paraId="539D3201"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to make it easier for people in the precinct to get to surrounding areas (such as South Melbourne) by prioritising public transport, pedestrian and bike connections</w:t>
            </w:r>
          </w:p>
          <w:p w14:paraId="50943538"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to balance car parking design and restrictions in light of other streetscape priorities</w:t>
            </w:r>
          </w:p>
        </w:tc>
      </w:tr>
      <w:tr w:rsidR="00BF6E36" w:rsidRPr="00BF6E36" w14:paraId="2F1C9C7E" w14:textId="77777777" w:rsidTr="002D3DF0">
        <w:trPr>
          <w:trHeight w:val="2468"/>
        </w:trPr>
        <w:tc>
          <w:tcPr>
            <w:tcW w:w="1656" w:type="pct"/>
            <w:tcMar>
              <w:top w:w="113" w:type="dxa"/>
              <w:bottom w:w="113" w:type="dxa"/>
            </w:tcMar>
          </w:tcPr>
          <w:p w14:paraId="0629B8DC" w14:textId="77777777" w:rsidR="00BF6E36" w:rsidRPr="00BF6E36" w:rsidRDefault="00BF6E36" w:rsidP="002D3DF0">
            <w:pPr>
              <w:spacing w:after="0"/>
              <w:rPr>
                <w:rFonts w:eastAsiaTheme="minorHAnsi"/>
                <w:b/>
                <w:color w:val="000000"/>
                <w:sz w:val="18"/>
                <w:szCs w:val="20"/>
                <w:lang w:val="en-US" w:eastAsia="en-US"/>
              </w:rPr>
            </w:pPr>
            <w:r w:rsidRPr="00BF6E36">
              <w:rPr>
                <w:rFonts w:eastAsiaTheme="minorHAnsi"/>
                <w:b/>
                <w:color w:val="000000"/>
                <w:sz w:val="18"/>
                <w:szCs w:val="20"/>
                <w:lang w:val="en-US" w:eastAsia="en-US"/>
              </w:rPr>
              <w:t>Kings Way Reserve Upgrade</w:t>
            </w:r>
          </w:p>
          <w:p w14:paraId="09A588A5"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This local park with significant, quality shade trees provides a number of amenities including public toilets, seating, fitness equipment and a barbecue. This project proposes to improve the reserve and its pedestrian environment.</w:t>
            </w:r>
          </w:p>
        </w:tc>
        <w:tc>
          <w:tcPr>
            <w:tcW w:w="1657" w:type="pct"/>
            <w:tcMar>
              <w:top w:w="113" w:type="dxa"/>
              <w:bottom w:w="113" w:type="dxa"/>
            </w:tcMar>
          </w:tcPr>
          <w:p w14:paraId="2E77E8AD"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You want: </w:t>
            </w:r>
          </w:p>
          <w:p w14:paraId="4925FA4E"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a place with a neighbourhood human-centred heart</w:t>
            </w:r>
          </w:p>
          <w:p w14:paraId="51006AC9"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a place that acknowledges, celebrates and serves the needs of </w:t>
            </w:r>
            <w:r w:rsidRPr="00BF6E36">
              <w:rPr>
                <w:rFonts w:eastAsiaTheme="minorHAnsi"/>
                <w:color w:val="000000"/>
                <w:sz w:val="18"/>
                <w:szCs w:val="20"/>
                <w:lang w:val="en-US" w:eastAsia="en-US"/>
              </w:rPr>
              <w:br/>
              <w:t>a variety of community members</w:t>
            </w:r>
          </w:p>
          <w:p w14:paraId="180D82CE"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quality open spaces that provide a range of uses</w:t>
            </w:r>
          </w:p>
          <w:p w14:paraId="595FCDE2"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access to green space </w:t>
            </w:r>
          </w:p>
          <w:p w14:paraId="4B6A4805"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an improved pedestrian environment for the Kings Way barrier with more greenery and trees</w:t>
            </w:r>
          </w:p>
          <w:p w14:paraId="4759B764"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to retain and celebrate Domain's heritage.</w:t>
            </w:r>
          </w:p>
        </w:tc>
        <w:tc>
          <w:tcPr>
            <w:tcW w:w="1687" w:type="pct"/>
            <w:tcMar>
              <w:top w:w="113" w:type="dxa"/>
              <w:bottom w:w="113" w:type="dxa"/>
            </w:tcMar>
          </w:tcPr>
          <w:p w14:paraId="57DD4D6B"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We've proposed: </w:t>
            </w:r>
          </w:p>
          <w:p w14:paraId="5FEFF6C2"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to update existing amenities and provide new amenities for locals to enjoy</w:t>
            </w:r>
          </w:p>
          <w:p w14:paraId="13DA581B"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create a visual and sound barrier to Kings Way</w:t>
            </w:r>
          </w:p>
          <w:p w14:paraId="3A72BF4D"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increasing the amount of public space by closing Queens Road at Kings Way</w:t>
            </w:r>
          </w:p>
          <w:p w14:paraId="5F21CF5A"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infill tree planting and understorey planting where possible.</w:t>
            </w:r>
          </w:p>
        </w:tc>
      </w:tr>
      <w:tr w:rsidR="00BF6E36" w:rsidRPr="00BF6E36" w14:paraId="09D864D1" w14:textId="77777777" w:rsidTr="002D3DF0">
        <w:trPr>
          <w:trHeight w:val="1324"/>
        </w:trPr>
        <w:tc>
          <w:tcPr>
            <w:tcW w:w="1656" w:type="pct"/>
            <w:tcMar>
              <w:top w:w="113" w:type="dxa"/>
              <w:bottom w:w="113" w:type="dxa"/>
            </w:tcMar>
          </w:tcPr>
          <w:p w14:paraId="2A9454C8" w14:textId="77777777" w:rsidR="00BF6E36" w:rsidRPr="00BF6E36" w:rsidRDefault="00BF6E36" w:rsidP="002D3DF0">
            <w:pPr>
              <w:spacing w:after="0"/>
              <w:rPr>
                <w:rFonts w:eastAsiaTheme="minorHAnsi"/>
                <w:b/>
                <w:color w:val="000000"/>
                <w:sz w:val="18"/>
                <w:szCs w:val="20"/>
                <w:lang w:val="en-US" w:eastAsia="en-US"/>
              </w:rPr>
            </w:pPr>
            <w:r w:rsidRPr="00BF6E36">
              <w:rPr>
                <w:rFonts w:eastAsiaTheme="minorHAnsi"/>
                <w:b/>
                <w:color w:val="000000"/>
                <w:sz w:val="18"/>
                <w:szCs w:val="20"/>
                <w:lang w:val="en-US" w:eastAsia="en-US"/>
              </w:rPr>
              <w:t xml:space="preserve">Millers Lane / Kings Place Plaza </w:t>
            </w:r>
          </w:p>
          <w:p w14:paraId="178536BA"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This area is currently of poor design, consisting of a wide road, on-street parking and inconsistent and sparse tree planting. This project proposes to provide a new public plaza for the community to enjoy.</w:t>
            </w:r>
          </w:p>
        </w:tc>
        <w:tc>
          <w:tcPr>
            <w:tcW w:w="1657" w:type="pct"/>
            <w:tcMar>
              <w:top w:w="113" w:type="dxa"/>
              <w:bottom w:w="113" w:type="dxa"/>
            </w:tcMar>
          </w:tcPr>
          <w:p w14:paraId="6C914EA4"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You want: </w:t>
            </w:r>
          </w:p>
          <w:p w14:paraId="1D82D7F3"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a central point to gather and celebrate</w:t>
            </w:r>
          </w:p>
          <w:p w14:paraId="3FA34E2F"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places designed to accommodate a culturally diverse community.</w:t>
            </w:r>
          </w:p>
        </w:tc>
        <w:tc>
          <w:tcPr>
            <w:tcW w:w="1687" w:type="pct"/>
            <w:tcMar>
              <w:top w:w="113" w:type="dxa"/>
              <w:bottom w:w="113" w:type="dxa"/>
            </w:tcMar>
          </w:tcPr>
          <w:p w14:paraId="76FB30CB"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We've proposed:</w:t>
            </w:r>
          </w:p>
          <w:p w14:paraId="1D8BE624"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creating a new public plaza and link between Park Street and Anzac Station</w:t>
            </w:r>
          </w:p>
          <w:p w14:paraId="1B08B970"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 xml:space="preserve">improving the pedestrian environment along Kings Way </w:t>
            </w:r>
          </w:p>
          <w:p w14:paraId="38BEC6AB"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reducing road space to provide increased public space and landscaping.</w:t>
            </w:r>
          </w:p>
        </w:tc>
      </w:tr>
      <w:tr w:rsidR="00BF6E36" w:rsidRPr="00BF6E36" w14:paraId="076520C5" w14:textId="77777777" w:rsidTr="002D3DF0">
        <w:trPr>
          <w:trHeight w:val="1324"/>
        </w:trPr>
        <w:tc>
          <w:tcPr>
            <w:tcW w:w="1656" w:type="pct"/>
            <w:tcMar>
              <w:top w:w="113" w:type="dxa"/>
              <w:bottom w:w="113" w:type="dxa"/>
            </w:tcMar>
          </w:tcPr>
          <w:p w14:paraId="1C7B6B9E" w14:textId="77777777" w:rsidR="00BF6E36" w:rsidRPr="00BF6E36" w:rsidRDefault="00BF6E36" w:rsidP="002D3DF0">
            <w:pPr>
              <w:spacing w:after="0"/>
              <w:rPr>
                <w:rFonts w:eastAsiaTheme="minorHAnsi"/>
                <w:b/>
                <w:color w:val="000000"/>
                <w:sz w:val="18"/>
                <w:szCs w:val="20"/>
                <w:lang w:val="en-US" w:eastAsia="en-US"/>
              </w:rPr>
            </w:pPr>
            <w:r w:rsidRPr="00BF6E36">
              <w:rPr>
                <w:rFonts w:eastAsiaTheme="minorHAnsi"/>
                <w:b/>
                <w:color w:val="000000"/>
                <w:sz w:val="18"/>
                <w:szCs w:val="20"/>
                <w:lang w:val="en-US" w:eastAsia="en-US"/>
              </w:rPr>
              <w:t xml:space="preserve">Streetscape improvements </w:t>
            </w:r>
          </w:p>
          <w:p w14:paraId="45DC4AE3"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This project identifies several streets that currently have poor amenity for pedestrians, and inconsistent landscaping and tree planting.</w:t>
            </w:r>
          </w:p>
        </w:tc>
        <w:tc>
          <w:tcPr>
            <w:tcW w:w="1657" w:type="pct"/>
            <w:tcMar>
              <w:top w:w="113" w:type="dxa"/>
              <w:bottom w:w="113" w:type="dxa"/>
            </w:tcMar>
          </w:tcPr>
          <w:p w14:paraId="2F31D30A"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You want: </w:t>
            </w:r>
          </w:p>
          <w:p w14:paraId="2579E1AE"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an expanded tree canopy to add character to the precinct and improve amenity.</w:t>
            </w:r>
          </w:p>
        </w:tc>
        <w:tc>
          <w:tcPr>
            <w:tcW w:w="1687" w:type="pct"/>
            <w:tcMar>
              <w:top w:w="113" w:type="dxa"/>
              <w:bottom w:w="113" w:type="dxa"/>
            </w:tcMar>
          </w:tcPr>
          <w:p w14:paraId="4FD388C8"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We've proposed:</w:t>
            </w:r>
          </w:p>
          <w:p w14:paraId="01333FD2"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increasing tree canopy and understorey planting to reduce heat island effect</w:t>
            </w:r>
          </w:p>
          <w:p w14:paraId="262402A1"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to balance car parking design and restrictions in light of other priorities</w:t>
            </w:r>
          </w:p>
          <w:p w14:paraId="4E859BD4"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kerb outstands to improve pedestrian amenity</w:t>
            </w:r>
          </w:p>
          <w:p w14:paraId="76B7E1FA"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high-quality pedestrian environments, with adequate lighting and street furniture.</w:t>
            </w:r>
          </w:p>
        </w:tc>
      </w:tr>
      <w:tr w:rsidR="00BF6E36" w:rsidRPr="00BF6E36" w14:paraId="2942B0E5" w14:textId="77777777" w:rsidTr="002D3DF0">
        <w:trPr>
          <w:trHeight w:val="1302"/>
        </w:trPr>
        <w:tc>
          <w:tcPr>
            <w:tcW w:w="1656" w:type="pct"/>
            <w:tcMar>
              <w:top w:w="113" w:type="dxa"/>
              <w:bottom w:w="113" w:type="dxa"/>
            </w:tcMar>
          </w:tcPr>
          <w:p w14:paraId="1582456E" w14:textId="77777777" w:rsidR="00BF6E36" w:rsidRPr="00BF6E36" w:rsidRDefault="00BF6E36" w:rsidP="002D3DF0">
            <w:pPr>
              <w:spacing w:after="0"/>
              <w:rPr>
                <w:rFonts w:eastAsiaTheme="minorHAnsi"/>
                <w:b/>
                <w:color w:val="000000"/>
                <w:sz w:val="18"/>
                <w:szCs w:val="20"/>
                <w:lang w:val="en-US" w:eastAsia="en-US"/>
              </w:rPr>
            </w:pPr>
            <w:r w:rsidRPr="00BF6E36">
              <w:rPr>
                <w:rFonts w:eastAsiaTheme="minorHAnsi"/>
                <w:b/>
                <w:color w:val="000000"/>
                <w:sz w:val="18"/>
                <w:szCs w:val="20"/>
                <w:lang w:val="en-US" w:eastAsia="en-US"/>
              </w:rPr>
              <w:t xml:space="preserve">Pedestrian connections </w:t>
            </w:r>
          </w:p>
          <w:p w14:paraId="41AE3F63"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These links have been identified to improve the permeability (directness of links) of the entire precinct.</w:t>
            </w:r>
          </w:p>
        </w:tc>
        <w:tc>
          <w:tcPr>
            <w:tcW w:w="1657" w:type="pct"/>
            <w:tcMar>
              <w:top w:w="113" w:type="dxa"/>
              <w:bottom w:w="113" w:type="dxa"/>
            </w:tcMar>
          </w:tcPr>
          <w:p w14:paraId="54C29C2B"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You want: </w:t>
            </w:r>
          </w:p>
          <w:p w14:paraId="48EE0A58"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places that foster connectivity, a sense of the hidden, activity and a sense of journey.</w:t>
            </w:r>
          </w:p>
        </w:tc>
        <w:tc>
          <w:tcPr>
            <w:tcW w:w="1687" w:type="pct"/>
            <w:tcMar>
              <w:top w:w="113" w:type="dxa"/>
              <w:bottom w:w="113" w:type="dxa"/>
            </w:tcMar>
          </w:tcPr>
          <w:p w14:paraId="6F0F9AF2" w14:textId="77777777" w:rsidR="00BF6E36" w:rsidRPr="00BF6E36" w:rsidRDefault="00BF6E36" w:rsidP="002D3DF0">
            <w:pPr>
              <w:spacing w:after="0"/>
              <w:rPr>
                <w:rFonts w:eastAsiaTheme="minorHAnsi"/>
                <w:color w:val="000000"/>
                <w:sz w:val="18"/>
                <w:szCs w:val="20"/>
                <w:lang w:val="en-US" w:eastAsia="en-US"/>
              </w:rPr>
            </w:pPr>
            <w:r w:rsidRPr="00BF6E36">
              <w:rPr>
                <w:rFonts w:eastAsiaTheme="minorHAnsi"/>
                <w:color w:val="000000"/>
                <w:sz w:val="18"/>
                <w:szCs w:val="20"/>
                <w:lang w:val="en-US" w:eastAsia="en-US"/>
              </w:rPr>
              <w:t xml:space="preserve">We've proposed: </w:t>
            </w:r>
          </w:p>
          <w:p w14:paraId="44B832F8"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easier, direct and more engaging ways to get around the precinct with mid-block links</w:t>
            </w:r>
          </w:p>
          <w:p w14:paraId="69883413" w14:textId="77777777" w:rsidR="00BF6E36" w:rsidRPr="00BF6E36" w:rsidRDefault="00BF6E36" w:rsidP="00A3199B">
            <w:pPr>
              <w:pStyle w:val="ListParagraph"/>
              <w:numPr>
                <w:ilvl w:val="0"/>
                <w:numId w:val="6"/>
              </w:numPr>
              <w:spacing w:after="0"/>
              <w:ind w:left="269" w:hanging="269"/>
              <w:rPr>
                <w:rFonts w:eastAsiaTheme="minorHAnsi"/>
                <w:color w:val="000000"/>
                <w:sz w:val="18"/>
                <w:szCs w:val="20"/>
                <w:lang w:val="en-US" w:eastAsia="en-US"/>
              </w:rPr>
            </w:pPr>
            <w:r w:rsidRPr="00BF6E36">
              <w:rPr>
                <w:rFonts w:eastAsiaTheme="minorHAnsi"/>
                <w:color w:val="000000"/>
                <w:sz w:val="18"/>
                <w:szCs w:val="20"/>
                <w:lang w:val="en-US" w:eastAsia="en-US"/>
              </w:rPr>
              <w:t>a potential for day and night activation.</w:t>
            </w:r>
          </w:p>
        </w:tc>
      </w:tr>
    </w:tbl>
    <w:p w14:paraId="370ACB8E" w14:textId="731167C3" w:rsidR="00BF6E36" w:rsidRDefault="002D3DF0" w:rsidP="002D3DF0">
      <w:pPr>
        <w:pStyle w:val="Heading3"/>
      </w:pPr>
      <w:bookmarkStart w:id="20" w:name="_Toc7614865"/>
      <w:r>
        <w:lastRenderedPageBreak/>
        <w:t>Park Street Link</w:t>
      </w:r>
      <w:bookmarkEnd w:id="20"/>
    </w:p>
    <w:p w14:paraId="59DA943F" w14:textId="77777777" w:rsidR="00B00981" w:rsidRDefault="002D3DF0" w:rsidP="002D3DF0">
      <w:pPr>
        <w:rPr>
          <w:i/>
          <w:lang w:val="en-US"/>
        </w:rPr>
      </w:pPr>
      <w:r w:rsidRPr="002D3DF0">
        <w:rPr>
          <w:i/>
          <w:lang w:val="en-US"/>
        </w:rPr>
        <w:t>Funded by the Victorian Government</w:t>
      </w:r>
    </w:p>
    <w:p w14:paraId="13904D29" w14:textId="02AA49B7" w:rsidR="002D3DF0" w:rsidRPr="002D3DF0" w:rsidRDefault="002D3DF0" w:rsidP="002D3DF0">
      <w:pPr>
        <w:rPr>
          <w:lang w:val="en-US"/>
        </w:rPr>
      </w:pPr>
      <w:r w:rsidRPr="002D3DF0">
        <w:rPr>
          <w:lang w:val="en-US"/>
        </w:rPr>
        <w:t xml:space="preserve">Council is committed to a City connected by safe and efficient travel choices. However there is no existing safe, direct connection for bike riders and no direct tram link between St Kilda Road and the activity hubs of South Melbourne, Port Melbourne and the western CBD. </w:t>
      </w:r>
    </w:p>
    <w:p w14:paraId="21ECDB87" w14:textId="77777777" w:rsidR="002D3DF0" w:rsidRPr="002D3DF0" w:rsidRDefault="002D3DF0" w:rsidP="001A3BF8">
      <w:pPr>
        <w:pStyle w:val="Heading4"/>
        <w:rPr>
          <w:lang w:val="en-US"/>
        </w:rPr>
      </w:pPr>
      <w:r w:rsidRPr="002D3DF0">
        <w:rPr>
          <w:lang w:val="en-US"/>
        </w:rPr>
        <w:t>Bike link</w:t>
      </w:r>
    </w:p>
    <w:p w14:paraId="16AE90AA" w14:textId="77777777" w:rsidR="002D3DF0" w:rsidRPr="002D3DF0" w:rsidRDefault="002D3DF0" w:rsidP="002D3DF0">
      <w:pPr>
        <w:rPr>
          <w:lang w:val="en-US"/>
        </w:rPr>
      </w:pPr>
      <w:r w:rsidRPr="002D3DF0">
        <w:rPr>
          <w:lang w:val="en-US"/>
        </w:rPr>
        <w:t>Park Street is the missing link to complete this connection, as it crosses Kings Way. The Victorian Government has committed $1.2 million for Council to deliver a protected bike connection and improvements on Park Street.</w:t>
      </w:r>
    </w:p>
    <w:p w14:paraId="41F097F2" w14:textId="77777777" w:rsidR="002D3DF0" w:rsidRPr="002D3DF0" w:rsidRDefault="002D3DF0" w:rsidP="001A3BF8">
      <w:pPr>
        <w:pStyle w:val="Heading4"/>
        <w:rPr>
          <w:lang w:val="en-US"/>
        </w:rPr>
      </w:pPr>
      <w:r w:rsidRPr="002D3DF0">
        <w:rPr>
          <w:lang w:val="en-US"/>
        </w:rPr>
        <w:t>Tram link</w:t>
      </w:r>
    </w:p>
    <w:p w14:paraId="4601FA5D" w14:textId="77777777" w:rsidR="002D3DF0" w:rsidRPr="002D3DF0" w:rsidRDefault="002D3DF0" w:rsidP="002D3DF0">
      <w:pPr>
        <w:rPr>
          <w:lang w:val="en-US"/>
        </w:rPr>
      </w:pPr>
      <w:r w:rsidRPr="002D3DF0">
        <w:rPr>
          <w:lang w:val="en-US"/>
        </w:rPr>
        <w:t xml:space="preserve">This project also proposes a solution to complete the missing tram link on Park Street, which Council has advocated for since 2002. The design future-proofs Park Street for future tram tracks from Kings Way to Heather Street. </w:t>
      </w:r>
    </w:p>
    <w:p w14:paraId="54EEA30B" w14:textId="77777777" w:rsidR="002D3DF0" w:rsidRPr="002D3DF0" w:rsidRDefault="002D3DF0" w:rsidP="002D3DF0">
      <w:pPr>
        <w:rPr>
          <w:lang w:val="en-US"/>
        </w:rPr>
      </w:pPr>
      <w:r w:rsidRPr="002D3DF0">
        <w:rPr>
          <w:lang w:val="en-US"/>
        </w:rPr>
        <w:t>The link will allow trams to travel from St Kilda Road, along Park Street to Clarendon Street and Spencer Street, and is expected to become operational prior to the completion of the Metro Tunnel Project in 2025.</w:t>
      </w:r>
    </w:p>
    <w:p w14:paraId="61F1ADFE" w14:textId="77777777" w:rsidR="002D3DF0" w:rsidRPr="002D3DF0" w:rsidRDefault="002D3DF0" w:rsidP="001A3BF8">
      <w:pPr>
        <w:pStyle w:val="Heading4"/>
        <w:rPr>
          <w:lang w:val="en-US"/>
        </w:rPr>
      </w:pPr>
      <w:r w:rsidRPr="002D3DF0">
        <w:rPr>
          <w:lang w:val="en-US"/>
        </w:rPr>
        <w:t>Project objectives</w:t>
      </w:r>
    </w:p>
    <w:p w14:paraId="0FACD0AE" w14:textId="77777777" w:rsidR="002D3DF0" w:rsidRPr="001A3BF8" w:rsidRDefault="002D3DF0" w:rsidP="001A3BF8">
      <w:pPr>
        <w:pStyle w:val="NormalBullets"/>
        <w:rPr>
          <w:sz w:val="22"/>
          <w:lang w:val="en-US"/>
        </w:rPr>
      </w:pPr>
      <w:r w:rsidRPr="001A3BF8">
        <w:rPr>
          <w:sz w:val="22"/>
          <w:lang w:val="en-US"/>
        </w:rPr>
        <w:t xml:space="preserve">prioritise sustainable and active transport modes </w:t>
      </w:r>
    </w:p>
    <w:p w14:paraId="73CE49CC" w14:textId="77777777" w:rsidR="002D3DF0" w:rsidRPr="001A3BF8" w:rsidRDefault="002D3DF0" w:rsidP="001A3BF8">
      <w:pPr>
        <w:pStyle w:val="NormalBullets"/>
        <w:rPr>
          <w:sz w:val="22"/>
          <w:lang w:val="en-US"/>
        </w:rPr>
      </w:pPr>
      <w:r w:rsidRPr="001A3BF8">
        <w:rPr>
          <w:sz w:val="22"/>
          <w:lang w:val="en-US"/>
        </w:rPr>
        <w:t>retain parking where possible amongst any new fixed transport infrastructure</w:t>
      </w:r>
    </w:p>
    <w:p w14:paraId="4BF205DA" w14:textId="77777777" w:rsidR="002D3DF0" w:rsidRPr="001A3BF8" w:rsidRDefault="002D3DF0" w:rsidP="001A3BF8">
      <w:pPr>
        <w:pStyle w:val="NormalBullets"/>
        <w:rPr>
          <w:sz w:val="22"/>
          <w:lang w:val="en-US"/>
        </w:rPr>
      </w:pPr>
      <w:r w:rsidRPr="001A3BF8">
        <w:rPr>
          <w:sz w:val="22"/>
          <w:lang w:val="en-US"/>
        </w:rPr>
        <w:t xml:space="preserve">replant trees where removal is required for infrastructure </w:t>
      </w:r>
    </w:p>
    <w:p w14:paraId="7DC6938E" w14:textId="30DD2DA4" w:rsidR="002D3DF0" w:rsidRDefault="002D3DF0" w:rsidP="001A3BF8">
      <w:pPr>
        <w:pStyle w:val="NormalBullets"/>
        <w:spacing w:after="240"/>
        <w:rPr>
          <w:sz w:val="22"/>
          <w:lang w:val="en-US"/>
        </w:rPr>
      </w:pPr>
      <w:r w:rsidRPr="001A3BF8">
        <w:rPr>
          <w:sz w:val="22"/>
          <w:lang w:val="en-US"/>
        </w:rPr>
        <w:t>deliver a safe bike corridor between St Kilda Road and Moray Street (Outcome 2, Move, Connect, Live 2018-28).</w:t>
      </w:r>
    </w:p>
    <w:p w14:paraId="2C6246F0" w14:textId="18B0D7E3" w:rsidR="001A3BF8" w:rsidRPr="001A3BF8" w:rsidRDefault="001A3BF8" w:rsidP="001A3BF8">
      <w:pPr>
        <w:pStyle w:val="Heading4"/>
        <w:rPr>
          <w:lang w:val="en-US"/>
        </w:rPr>
      </w:pPr>
      <w:r w:rsidRPr="001A3BF8">
        <w:rPr>
          <w:lang w:val="en-US"/>
        </w:rPr>
        <w:t>Have your say</w:t>
      </w:r>
    </w:p>
    <w:p w14:paraId="51483416" w14:textId="77777777" w:rsidR="001A3BF8" w:rsidRPr="001A3BF8" w:rsidRDefault="001A3BF8" w:rsidP="00A3199B">
      <w:pPr>
        <w:pStyle w:val="NormalBullets"/>
        <w:numPr>
          <w:ilvl w:val="0"/>
          <w:numId w:val="7"/>
        </w:numPr>
        <w:rPr>
          <w:sz w:val="22"/>
          <w:lang w:val="en-US"/>
        </w:rPr>
      </w:pPr>
      <w:r w:rsidRPr="001A3BF8">
        <w:rPr>
          <w:sz w:val="22"/>
          <w:lang w:val="en-US"/>
        </w:rPr>
        <w:t>What do you think about increasing the amount of open space for public use by closing Eastern Road at Park Street?</w:t>
      </w:r>
    </w:p>
    <w:p w14:paraId="302CC6F1" w14:textId="7F5A9DDB" w:rsidR="001A3BF8" w:rsidRDefault="001A3BF8" w:rsidP="00A3199B">
      <w:pPr>
        <w:pStyle w:val="NormalBullets"/>
        <w:numPr>
          <w:ilvl w:val="0"/>
          <w:numId w:val="7"/>
        </w:numPr>
        <w:rPr>
          <w:sz w:val="22"/>
          <w:lang w:val="en-US"/>
        </w:rPr>
      </w:pPr>
      <w:r w:rsidRPr="001A3BF8">
        <w:rPr>
          <w:sz w:val="22"/>
          <w:lang w:val="en-US"/>
        </w:rPr>
        <w:t>If you have any other suggested streetscape improvements on Park Street, let us know.</w:t>
      </w:r>
    </w:p>
    <w:p w14:paraId="4401278D" w14:textId="5DCBA5DC" w:rsidR="001A3BF8" w:rsidRDefault="001A3BF8" w:rsidP="001A3BF8">
      <w:pPr>
        <w:pStyle w:val="Heading3"/>
      </w:pPr>
      <w:bookmarkStart w:id="21" w:name="_Toc7614866"/>
      <w:r>
        <w:t>Kings Way Reserve Upgrade</w:t>
      </w:r>
      <w:bookmarkEnd w:id="21"/>
    </w:p>
    <w:p w14:paraId="68A6C78E" w14:textId="673C001B" w:rsidR="001A3BF8" w:rsidRPr="001A3BF8" w:rsidRDefault="001A3BF8" w:rsidP="001A3BF8">
      <w:pPr>
        <w:rPr>
          <w:i/>
          <w:lang w:val="en-US"/>
        </w:rPr>
      </w:pPr>
      <w:r w:rsidRPr="001A3BF8">
        <w:rPr>
          <w:i/>
          <w:lang w:val="en-US"/>
        </w:rPr>
        <w:t>Potential project</w:t>
      </w:r>
    </w:p>
    <w:p w14:paraId="722B49C3" w14:textId="11B24913" w:rsidR="001A3BF8" w:rsidRDefault="001A3BF8" w:rsidP="001A3BF8">
      <w:r>
        <w:t>T</w:t>
      </w:r>
      <w:r>
        <w:t xml:space="preserve">his project provides an opportunity to enhance Kings Way Reserve while retaining features that have endured since its construction in the 19th century. </w:t>
      </w:r>
    </w:p>
    <w:p w14:paraId="01B9A0D3" w14:textId="77777777" w:rsidR="001A3BF8" w:rsidRDefault="001A3BF8" w:rsidP="001A3BF8">
      <w:r>
        <w:t xml:space="preserve">The reserve currently features significant and mature trees that provide shade for residents and nearby workers. Current amenities include a toilet block, barbecue area, fitness station and bike parking. </w:t>
      </w:r>
    </w:p>
    <w:p w14:paraId="495B702E" w14:textId="77777777" w:rsidR="001A3BF8" w:rsidRDefault="001A3BF8" w:rsidP="001A3BF8">
      <w:r>
        <w:t>This project proposes to increase open space by closing Queens Road to Kings Way and improve amenity by providing a visual and sound barrier to Kings Way.</w:t>
      </w:r>
    </w:p>
    <w:p w14:paraId="53EB7106" w14:textId="77777777" w:rsidR="001A3BF8" w:rsidRDefault="001A3BF8" w:rsidP="001A3BF8">
      <w:r>
        <w:t xml:space="preserve">Additional landscaping, such as understorey planting, is proposed to enhance the green character of the reserve. There is a potential opportunity to upgrade or re-locate the existing toilet block. </w:t>
      </w:r>
    </w:p>
    <w:p w14:paraId="0A5BDBA2" w14:textId="77777777" w:rsidR="001A3BF8" w:rsidRDefault="001A3BF8" w:rsidP="001A3BF8">
      <w:pPr>
        <w:pStyle w:val="Heading4"/>
      </w:pPr>
      <w:r>
        <w:t>Project objectives:</w:t>
      </w:r>
    </w:p>
    <w:p w14:paraId="01059146" w14:textId="77777777" w:rsidR="001A3BF8" w:rsidRPr="001A3BF8" w:rsidRDefault="001A3BF8" w:rsidP="001A3BF8">
      <w:pPr>
        <w:pStyle w:val="NormalBullets"/>
        <w:rPr>
          <w:sz w:val="22"/>
          <w:lang w:val="en-US"/>
        </w:rPr>
      </w:pPr>
      <w:r w:rsidRPr="001A3BF8">
        <w:rPr>
          <w:sz w:val="22"/>
          <w:lang w:val="en-US"/>
        </w:rPr>
        <w:t xml:space="preserve">retain and protect all trees </w:t>
      </w:r>
    </w:p>
    <w:p w14:paraId="4DA2DF7A" w14:textId="77777777" w:rsidR="001A3BF8" w:rsidRPr="001A3BF8" w:rsidRDefault="001A3BF8" w:rsidP="001A3BF8">
      <w:pPr>
        <w:pStyle w:val="NormalBullets"/>
        <w:rPr>
          <w:sz w:val="22"/>
          <w:lang w:val="en-US"/>
        </w:rPr>
      </w:pPr>
      <w:r w:rsidRPr="001A3BF8">
        <w:rPr>
          <w:sz w:val="22"/>
          <w:lang w:val="en-US"/>
        </w:rPr>
        <w:t>not reduce public open space</w:t>
      </w:r>
    </w:p>
    <w:p w14:paraId="7C643C3C" w14:textId="77777777" w:rsidR="001A3BF8" w:rsidRPr="001A3BF8" w:rsidRDefault="001A3BF8" w:rsidP="001A3BF8">
      <w:pPr>
        <w:pStyle w:val="NormalBullets"/>
        <w:rPr>
          <w:sz w:val="22"/>
          <w:lang w:val="en-US"/>
        </w:rPr>
      </w:pPr>
      <w:r w:rsidRPr="001A3BF8">
        <w:rPr>
          <w:sz w:val="22"/>
          <w:lang w:val="en-US"/>
        </w:rPr>
        <w:lastRenderedPageBreak/>
        <w:t>retain local access to all buildings</w:t>
      </w:r>
    </w:p>
    <w:p w14:paraId="2C67CB33" w14:textId="77777777" w:rsidR="001A3BF8" w:rsidRPr="001A3BF8" w:rsidRDefault="001A3BF8" w:rsidP="001A3BF8">
      <w:pPr>
        <w:pStyle w:val="NormalBullets"/>
        <w:rPr>
          <w:sz w:val="22"/>
          <w:lang w:val="en-US"/>
        </w:rPr>
      </w:pPr>
      <w:r w:rsidRPr="001A3BF8">
        <w:rPr>
          <w:sz w:val="22"/>
          <w:lang w:val="en-US"/>
        </w:rPr>
        <w:t>explore opportunities to improve current amenities</w:t>
      </w:r>
    </w:p>
    <w:p w14:paraId="24EB31AE" w14:textId="77777777" w:rsidR="001A3BF8" w:rsidRPr="001A3BF8" w:rsidRDefault="001A3BF8" w:rsidP="001A3BF8">
      <w:pPr>
        <w:pStyle w:val="NormalBullets"/>
        <w:rPr>
          <w:sz w:val="22"/>
          <w:lang w:val="en-US"/>
        </w:rPr>
      </w:pPr>
      <w:r w:rsidRPr="001A3BF8">
        <w:rPr>
          <w:sz w:val="22"/>
          <w:lang w:val="en-US"/>
        </w:rPr>
        <w:t>explore opportunities for an improved visual and sound barrier to Kings Way</w:t>
      </w:r>
    </w:p>
    <w:p w14:paraId="6DDDA4FE" w14:textId="77777777" w:rsidR="001A3BF8" w:rsidRPr="001A3BF8" w:rsidRDefault="001A3BF8" w:rsidP="001A3BF8">
      <w:pPr>
        <w:pStyle w:val="NormalBullets"/>
        <w:spacing w:after="240"/>
        <w:rPr>
          <w:sz w:val="22"/>
          <w:lang w:val="en-US"/>
        </w:rPr>
      </w:pPr>
      <w:r w:rsidRPr="001A3BF8">
        <w:rPr>
          <w:sz w:val="22"/>
          <w:lang w:val="en-US"/>
        </w:rPr>
        <w:t>retain the heritage aspect of the layout and form of the reserve.</w:t>
      </w:r>
    </w:p>
    <w:p w14:paraId="496A3960" w14:textId="3AAD5ABD" w:rsidR="001A3BF8" w:rsidRDefault="001A3BF8" w:rsidP="001A3BF8">
      <w:pPr>
        <w:pStyle w:val="Heading4"/>
        <w:rPr>
          <w:lang w:val="en-US"/>
        </w:rPr>
      </w:pPr>
      <w:r>
        <w:rPr>
          <w:lang w:val="en-US"/>
        </w:rPr>
        <w:t>Have your say</w:t>
      </w:r>
    </w:p>
    <w:p w14:paraId="3451D9FD" w14:textId="77777777" w:rsidR="001A3BF8" w:rsidRPr="001A3BF8" w:rsidRDefault="001A3BF8" w:rsidP="00A3199B">
      <w:pPr>
        <w:pStyle w:val="NormalBullets"/>
        <w:numPr>
          <w:ilvl w:val="0"/>
          <w:numId w:val="7"/>
        </w:numPr>
        <w:rPr>
          <w:sz w:val="22"/>
          <w:lang w:val="en-US"/>
        </w:rPr>
      </w:pPr>
      <w:r w:rsidRPr="001A3BF8">
        <w:rPr>
          <w:sz w:val="22"/>
          <w:lang w:val="en-US"/>
        </w:rPr>
        <w:t>What do you think about increasing the amount of open space for public use by closing Queens Road at Kings Way?</w:t>
      </w:r>
    </w:p>
    <w:p w14:paraId="277ECDCB" w14:textId="57B4E625" w:rsidR="001A3BF8" w:rsidRDefault="001A3BF8" w:rsidP="00A3199B">
      <w:pPr>
        <w:pStyle w:val="NormalBullets"/>
        <w:numPr>
          <w:ilvl w:val="0"/>
          <w:numId w:val="7"/>
        </w:numPr>
        <w:rPr>
          <w:sz w:val="22"/>
          <w:lang w:val="en-US"/>
        </w:rPr>
      </w:pPr>
      <w:r w:rsidRPr="001A3BF8">
        <w:rPr>
          <w:sz w:val="22"/>
          <w:lang w:val="en-US"/>
        </w:rPr>
        <w:t>If you have any other suggested improvements at Kings Way Reserve, let us know.</w:t>
      </w:r>
    </w:p>
    <w:p w14:paraId="5D941FAE" w14:textId="32D06235" w:rsidR="001A3BF8" w:rsidRDefault="001A3BF8" w:rsidP="001A3BF8">
      <w:pPr>
        <w:pStyle w:val="Heading3"/>
      </w:pPr>
      <w:bookmarkStart w:id="22" w:name="_Toc7614867"/>
      <w:r>
        <w:t>Streetscape improvements</w:t>
      </w:r>
      <w:bookmarkEnd w:id="22"/>
    </w:p>
    <w:p w14:paraId="24E9945F" w14:textId="77777777" w:rsidR="00B00981" w:rsidRPr="001A3BF8" w:rsidRDefault="00B00981" w:rsidP="00B00981">
      <w:pPr>
        <w:rPr>
          <w:i/>
          <w:lang w:val="en-US"/>
        </w:rPr>
      </w:pPr>
      <w:r w:rsidRPr="001A3BF8">
        <w:rPr>
          <w:i/>
          <w:lang w:val="en-US"/>
        </w:rPr>
        <w:t>Potential project</w:t>
      </w:r>
    </w:p>
    <w:p w14:paraId="4535671F" w14:textId="749D8DD3" w:rsidR="001A3BF8" w:rsidRDefault="001A3BF8" w:rsidP="001A3BF8">
      <w:r>
        <w:t>Several areas have been identified in the precinct where  improvements could be made to the pedestrian experience.</w:t>
      </w:r>
      <w:r>
        <w:t xml:space="preserve"> </w:t>
      </w:r>
      <w:r>
        <w:t>These improvements could include:</w:t>
      </w:r>
    </w:p>
    <w:p w14:paraId="2CC1E96E" w14:textId="77777777" w:rsidR="001A3BF8" w:rsidRPr="001A3BF8" w:rsidRDefault="001A3BF8" w:rsidP="001A3BF8">
      <w:pPr>
        <w:pStyle w:val="NormalBullets"/>
        <w:rPr>
          <w:sz w:val="22"/>
          <w:lang w:val="en-US"/>
        </w:rPr>
      </w:pPr>
      <w:r w:rsidRPr="001A3BF8">
        <w:rPr>
          <w:sz w:val="22"/>
          <w:lang w:val="en-US"/>
        </w:rPr>
        <w:t>tree planting</w:t>
      </w:r>
    </w:p>
    <w:p w14:paraId="2624DA48" w14:textId="77777777" w:rsidR="001A3BF8" w:rsidRPr="001A3BF8" w:rsidRDefault="001A3BF8" w:rsidP="001A3BF8">
      <w:pPr>
        <w:pStyle w:val="NormalBullets"/>
        <w:rPr>
          <w:sz w:val="22"/>
          <w:lang w:val="en-US"/>
        </w:rPr>
      </w:pPr>
      <w:r w:rsidRPr="001A3BF8">
        <w:rPr>
          <w:sz w:val="22"/>
          <w:lang w:val="en-US"/>
        </w:rPr>
        <w:t>kerb outstands</w:t>
      </w:r>
    </w:p>
    <w:p w14:paraId="6ED6D445" w14:textId="77777777" w:rsidR="001A3BF8" w:rsidRPr="001A3BF8" w:rsidRDefault="001A3BF8" w:rsidP="001A3BF8">
      <w:pPr>
        <w:pStyle w:val="NormalBullets"/>
        <w:rPr>
          <w:sz w:val="22"/>
          <w:lang w:val="en-US"/>
        </w:rPr>
      </w:pPr>
      <w:r w:rsidRPr="001A3BF8">
        <w:rPr>
          <w:sz w:val="22"/>
          <w:lang w:val="en-US"/>
        </w:rPr>
        <w:t>high-quality paving</w:t>
      </w:r>
    </w:p>
    <w:p w14:paraId="429A4C49" w14:textId="77777777" w:rsidR="001A3BF8" w:rsidRPr="001A3BF8" w:rsidRDefault="001A3BF8" w:rsidP="001A3BF8">
      <w:pPr>
        <w:pStyle w:val="NormalBullets"/>
        <w:rPr>
          <w:sz w:val="22"/>
          <w:lang w:val="en-US"/>
        </w:rPr>
      </w:pPr>
      <w:r w:rsidRPr="001A3BF8">
        <w:rPr>
          <w:sz w:val="22"/>
          <w:lang w:val="en-US"/>
        </w:rPr>
        <w:t>street furniture</w:t>
      </w:r>
    </w:p>
    <w:p w14:paraId="346D51AE" w14:textId="77777777" w:rsidR="001A3BF8" w:rsidRPr="001A3BF8" w:rsidRDefault="001A3BF8" w:rsidP="001A3BF8">
      <w:pPr>
        <w:pStyle w:val="NormalBullets"/>
        <w:rPr>
          <w:sz w:val="22"/>
          <w:lang w:val="en-US"/>
        </w:rPr>
      </w:pPr>
      <w:r w:rsidRPr="001A3BF8">
        <w:rPr>
          <w:sz w:val="22"/>
          <w:lang w:val="en-US"/>
        </w:rPr>
        <w:t>lighting.</w:t>
      </w:r>
    </w:p>
    <w:p w14:paraId="60E34CC9" w14:textId="682CEC25" w:rsidR="001A3BF8" w:rsidRDefault="001A3BF8" w:rsidP="001A3BF8">
      <w:r>
        <w:t>Pedestrian improvements to Kings Way would require further discussion with and approval from VicRoads and other Victorian Government agencies.</w:t>
      </w:r>
    </w:p>
    <w:p w14:paraId="2594B959" w14:textId="77777777" w:rsidR="001A3BF8" w:rsidRDefault="001A3BF8" w:rsidP="001A3BF8">
      <w:pPr>
        <w:pStyle w:val="Heading4"/>
        <w:rPr>
          <w:lang w:val="en-US"/>
        </w:rPr>
      </w:pPr>
      <w:r>
        <w:rPr>
          <w:lang w:val="en-US"/>
        </w:rPr>
        <w:t>Have your say</w:t>
      </w:r>
    </w:p>
    <w:p w14:paraId="1E6C32F7" w14:textId="1643A5EF" w:rsidR="001A3BF8" w:rsidRDefault="001A3BF8" w:rsidP="00A3199B">
      <w:pPr>
        <w:pStyle w:val="ListParagraph"/>
        <w:numPr>
          <w:ilvl w:val="0"/>
          <w:numId w:val="7"/>
        </w:numPr>
      </w:pPr>
      <w:r w:rsidRPr="001A3BF8">
        <w:rPr>
          <w:rFonts w:eastAsia="Calibri"/>
          <w:color w:val="auto"/>
          <w:szCs w:val="24"/>
          <w:lang w:val="en-US" w:eastAsia="en-US"/>
        </w:rPr>
        <w:t>If you have any other suggestions for streetscape improvements in the Domain Precinct, let us know.</w:t>
      </w:r>
    </w:p>
    <w:p w14:paraId="49755F82" w14:textId="40307E9B" w:rsidR="001A3BF8" w:rsidRDefault="001A3BF8" w:rsidP="001A3BF8">
      <w:pPr>
        <w:pStyle w:val="Heading3"/>
      </w:pPr>
      <w:bookmarkStart w:id="23" w:name="_Toc7614868"/>
      <w:r>
        <w:t>Pedestrian connections</w:t>
      </w:r>
      <w:bookmarkEnd w:id="23"/>
    </w:p>
    <w:p w14:paraId="19CB3153" w14:textId="77777777" w:rsidR="00B00981" w:rsidRPr="001A3BF8" w:rsidRDefault="00B00981" w:rsidP="00B00981">
      <w:pPr>
        <w:rPr>
          <w:i/>
          <w:lang w:val="en-US"/>
        </w:rPr>
      </w:pPr>
      <w:r w:rsidRPr="001A3BF8">
        <w:rPr>
          <w:i/>
          <w:lang w:val="en-US"/>
        </w:rPr>
        <w:t>Potential project</w:t>
      </w:r>
    </w:p>
    <w:p w14:paraId="2B4E8705" w14:textId="77777777" w:rsidR="001A3BF8" w:rsidRDefault="001A3BF8" w:rsidP="001A3BF8">
      <w:r>
        <w:t xml:space="preserve">Design and Development Overlay 26 (DDO26) of the Port Phillip Planning Scheme has a discretionary requirement for large redevelopment and proposals that consolidate smaller sites to incorporate through-block pedestrian links, such as laneways and arcades. </w:t>
      </w:r>
    </w:p>
    <w:p w14:paraId="56C177CD" w14:textId="692BEE98" w:rsidR="001A3BF8" w:rsidRDefault="001A3BF8" w:rsidP="001A3BF8">
      <w:r>
        <w:t>The potential future pedestrian links that Council considers to be important are shown on the map opposite. They may be delivered in future as sites redevelop.</w:t>
      </w:r>
    </w:p>
    <w:p w14:paraId="26D83CBD" w14:textId="1E9C259A" w:rsidR="001A3BF8" w:rsidRDefault="001A3BF8" w:rsidP="001A3BF8">
      <w:pPr>
        <w:pStyle w:val="Heading4"/>
      </w:pPr>
      <w:r>
        <w:t>Have your say</w:t>
      </w:r>
    </w:p>
    <w:p w14:paraId="509EF86C" w14:textId="77777777" w:rsidR="001A3BF8" w:rsidRPr="001A3BF8" w:rsidRDefault="001A3BF8" w:rsidP="00A3199B">
      <w:pPr>
        <w:pStyle w:val="ListParagraph"/>
        <w:numPr>
          <w:ilvl w:val="0"/>
          <w:numId w:val="7"/>
        </w:numPr>
        <w:rPr>
          <w:rFonts w:eastAsia="Calibri"/>
          <w:color w:val="auto"/>
          <w:szCs w:val="24"/>
          <w:lang w:val="en-US" w:eastAsia="en-US"/>
        </w:rPr>
      </w:pPr>
      <w:r w:rsidRPr="001A3BF8">
        <w:rPr>
          <w:rFonts w:eastAsia="Calibri"/>
          <w:color w:val="auto"/>
          <w:szCs w:val="24"/>
          <w:lang w:val="en-US" w:eastAsia="en-US"/>
        </w:rPr>
        <w:t>We've identified a series of connections to make it easier for people to move around the Domain Precinct. What ideas do you have for creating a more positive experience along these pedestrian links?</w:t>
      </w:r>
    </w:p>
    <w:p w14:paraId="50C96E71" w14:textId="77777777" w:rsidR="001308F8" w:rsidRDefault="001308F8">
      <w:pPr>
        <w:tabs>
          <w:tab w:val="clear" w:pos="-3060"/>
          <w:tab w:val="clear" w:pos="-2340"/>
          <w:tab w:val="clear" w:pos="6300"/>
        </w:tabs>
        <w:suppressAutoHyphens w:val="0"/>
        <w:spacing w:after="160" w:line="259" w:lineRule="auto"/>
        <w:rPr>
          <w:b/>
          <w:bCs/>
          <w:noProof w:val="0"/>
          <w:color w:val="193C68"/>
          <w:kern w:val="32"/>
          <w:sz w:val="44"/>
          <w:szCs w:val="44"/>
          <w:lang w:val="en-US"/>
        </w:rPr>
      </w:pPr>
      <w:r>
        <w:br w:type="page"/>
      </w:r>
    </w:p>
    <w:p w14:paraId="22526582" w14:textId="0EAE5397" w:rsidR="001A3BF8" w:rsidRDefault="00167A84" w:rsidP="00167A84">
      <w:pPr>
        <w:pStyle w:val="Heading2"/>
      </w:pPr>
      <w:bookmarkStart w:id="24" w:name="_Toc7614869"/>
      <w:r w:rsidRPr="00167A84">
        <w:lastRenderedPageBreak/>
        <w:t>Draft tree species palette</w:t>
      </w:r>
      <w:bookmarkEnd w:id="24"/>
    </w:p>
    <w:p w14:paraId="245FF92C" w14:textId="77777777" w:rsidR="00167A84" w:rsidRPr="00167A84" w:rsidRDefault="00167A84" w:rsidP="00167A84">
      <w:pPr>
        <w:pStyle w:val="Heading3"/>
      </w:pPr>
      <w:bookmarkStart w:id="25" w:name="_Toc7614870"/>
      <w:r w:rsidRPr="00167A84">
        <w:t>Streetscape character</w:t>
      </w:r>
      <w:bookmarkEnd w:id="25"/>
    </w:p>
    <w:p w14:paraId="10E6DA50" w14:textId="77777777" w:rsidR="00167A84" w:rsidRPr="00167A84" w:rsidRDefault="00167A84" w:rsidP="00167A84">
      <w:r w:rsidRPr="00167A84">
        <w:t>Future infill and replacement street tree planting should:</w:t>
      </w:r>
    </w:p>
    <w:p w14:paraId="0351F3ED" w14:textId="77777777" w:rsidR="00167A84" w:rsidRPr="00167A84" w:rsidRDefault="00167A84" w:rsidP="00167A84">
      <w:pPr>
        <w:pStyle w:val="NormalBullets"/>
        <w:rPr>
          <w:sz w:val="22"/>
          <w:lang w:val="en-US"/>
        </w:rPr>
      </w:pPr>
      <w:r w:rsidRPr="00167A84">
        <w:rPr>
          <w:sz w:val="22"/>
          <w:lang w:val="en-US"/>
        </w:rPr>
        <w:t>maintain and reinforce existing avenue plantings</w:t>
      </w:r>
    </w:p>
    <w:p w14:paraId="7A077BCC" w14:textId="77777777" w:rsidR="00167A84" w:rsidRPr="00167A84" w:rsidRDefault="00167A84" w:rsidP="00167A84">
      <w:pPr>
        <w:pStyle w:val="NormalBullets"/>
        <w:rPr>
          <w:sz w:val="22"/>
          <w:lang w:val="en-US"/>
        </w:rPr>
      </w:pPr>
      <w:r w:rsidRPr="00167A84">
        <w:rPr>
          <w:sz w:val="22"/>
          <w:lang w:val="en-US"/>
        </w:rPr>
        <w:t>build on existing or establish new and consistent species themes for streets to unify character</w:t>
      </w:r>
    </w:p>
    <w:p w14:paraId="0C2543DD" w14:textId="77777777" w:rsidR="00167A84" w:rsidRPr="00167A84" w:rsidRDefault="00167A84" w:rsidP="00167A84">
      <w:pPr>
        <w:pStyle w:val="NormalBullets"/>
        <w:rPr>
          <w:sz w:val="22"/>
          <w:lang w:val="en-US"/>
        </w:rPr>
      </w:pPr>
      <w:r w:rsidRPr="00167A84">
        <w:rPr>
          <w:sz w:val="22"/>
          <w:lang w:val="en-US"/>
        </w:rPr>
        <w:t>utilise kerb outstands and new civic spaces to showcase feature trees</w:t>
      </w:r>
    </w:p>
    <w:p w14:paraId="0CA93E58" w14:textId="77777777" w:rsidR="00167A84" w:rsidRPr="00167A84" w:rsidRDefault="00167A84" w:rsidP="00167A84">
      <w:pPr>
        <w:pStyle w:val="NormalBullets"/>
        <w:rPr>
          <w:sz w:val="22"/>
          <w:lang w:val="en-US"/>
        </w:rPr>
      </w:pPr>
      <w:r w:rsidRPr="00167A84">
        <w:rPr>
          <w:sz w:val="22"/>
          <w:lang w:val="en-US"/>
        </w:rPr>
        <w:t>consider the use of deciduous species along the frontages of north and west facing kerbside dining areas so that winter solar access is maximised.</w:t>
      </w:r>
    </w:p>
    <w:p w14:paraId="53C96D44" w14:textId="77777777" w:rsidR="00167A84" w:rsidRPr="00167A84" w:rsidRDefault="00167A84" w:rsidP="00167A84">
      <w:pPr>
        <w:pStyle w:val="Heading3"/>
      </w:pPr>
      <w:bookmarkStart w:id="26" w:name="_Toc7614871"/>
      <w:r w:rsidRPr="00167A84">
        <w:t>Overhead wires</w:t>
      </w:r>
      <w:bookmarkEnd w:id="26"/>
    </w:p>
    <w:p w14:paraId="7171A57D" w14:textId="77777777" w:rsidR="00167A84" w:rsidRPr="00167A84" w:rsidRDefault="00167A84" w:rsidP="00167A84">
      <w:r w:rsidRPr="00167A84">
        <w:t>Where possible, power and telecommunications infrastructure should be situated underground or aerial bundled to remove visual clutter and provide opportunity for the planting of large canopy trees.</w:t>
      </w:r>
    </w:p>
    <w:p w14:paraId="2FE699CF" w14:textId="77777777" w:rsidR="00167A84" w:rsidRPr="00167A84" w:rsidRDefault="00167A84" w:rsidP="00167A84">
      <w:pPr>
        <w:pStyle w:val="Heading3"/>
      </w:pPr>
      <w:bookmarkStart w:id="27" w:name="_Toc7614872"/>
      <w:r w:rsidRPr="00167A84">
        <w:t>Draft tree species palette</w:t>
      </w:r>
      <w:bookmarkEnd w:id="27"/>
    </w:p>
    <w:p w14:paraId="3CA7552B" w14:textId="77777777" w:rsidR="00167A84" w:rsidRPr="00167A84" w:rsidRDefault="00167A84" w:rsidP="00167A84">
      <w:r w:rsidRPr="00167A84">
        <w:t>The character objective for the Domain Precinct is for consistent species, rather than a mix of species, along streets.</w:t>
      </w:r>
    </w:p>
    <w:p w14:paraId="538BFEEE" w14:textId="3E2D4C8D" w:rsidR="00167A84" w:rsidRDefault="00167A84" w:rsidP="00167A84">
      <w:r w:rsidRPr="00167A84">
        <w:t>The following species are provided for guidance only.</w:t>
      </w:r>
    </w:p>
    <w:p w14:paraId="5A9B9396" w14:textId="20EF34D6" w:rsidR="00167A84" w:rsidRPr="00167A84" w:rsidRDefault="00167A84" w:rsidP="00167A84">
      <w:pPr>
        <w:rPr>
          <w:b/>
        </w:rPr>
      </w:pPr>
      <w:r w:rsidRPr="00167A84">
        <w:rPr>
          <w:b/>
        </w:rPr>
        <w:t>Established Elm boulevards</w:t>
      </w:r>
    </w:p>
    <w:p w14:paraId="1D79BDBB" w14:textId="77777777" w:rsidR="00167A84" w:rsidRPr="00167A84" w:rsidRDefault="00167A84" w:rsidP="00167A84">
      <w:r w:rsidRPr="00167A84">
        <w:t>Maintain and reinforce existing Elm theme. Ulmus 'Sapporo Autumn Gold' (Autumn Gold Elm) to replace English Elms.</w:t>
      </w:r>
    </w:p>
    <w:p w14:paraId="28DEC9D6" w14:textId="48209305" w:rsidR="00167A84" w:rsidRPr="00167A84" w:rsidRDefault="00167A84" w:rsidP="00167A84">
      <w:pPr>
        <w:rPr>
          <w:b/>
        </w:rPr>
      </w:pPr>
      <w:r w:rsidRPr="00167A84">
        <w:rPr>
          <w:b/>
        </w:rPr>
        <w:t>St Kilda Road boulevard</w:t>
      </w:r>
    </w:p>
    <w:p w14:paraId="05F1CCFF" w14:textId="77777777" w:rsidR="00167A84" w:rsidRPr="00167A84" w:rsidRDefault="00167A84" w:rsidP="00167A84">
      <w:r w:rsidRPr="00167A84">
        <w:t>Maintain and reinforce existing London Plane theme. Platanus acerifolia (London Plane).</w:t>
      </w:r>
    </w:p>
    <w:p w14:paraId="44B53210" w14:textId="6843E4BD" w:rsidR="00167A84" w:rsidRPr="00167A84" w:rsidRDefault="00167A84" w:rsidP="00167A84">
      <w:pPr>
        <w:rPr>
          <w:b/>
        </w:rPr>
      </w:pPr>
      <w:r w:rsidRPr="00167A84">
        <w:rPr>
          <w:b/>
        </w:rPr>
        <w:t>Kings Way</w:t>
      </w:r>
    </w:p>
    <w:p w14:paraId="764E6527" w14:textId="77777777" w:rsidR="00167A84" w:rsidRPr="00167A84" w:rsidRDefault="00167A84" w:rsidP="00167A84">
      <w:r w:rsidRPr="00167A84">
        <w:t>Maintain and reinforce existing Spotted Gum theme in central median. Corymbia maculata (Spotted Gum).</w:t>
      </w:r>
    </w:p>
    <w:p w14:paraId="7473F2B5" w14:textId="28F9BA01" w:rsidR="00167A84" w:rsidRPr="00167A84" w:rsidRDefault="00167A84" w:rsidP="00167A84">
      <w:pPr>
        <w:rPr>
          <w:b/>
        </w:rPr>
      </w:pPr>
      <w:r w:rsidRPr="00167A84">
        <w:rPr>
          <w:b/>
        </w:rPr>
        <w:t>Bank Street</w:t>
      </w:r>
    </w:p>
    <w:p w14:paraId="1F32FF78" w14:textId="3A3B496D" w:rsidR="00167A84" w:rsidRDefault="00167A84" w:rsidP="00167A84">
      <w:r w:rsidRPr="00167A84">
        <w:t>Maintain and reinforce existing Brush Box theme. Lophostemon confertus (Brush Box).</w:t>
      </w:r>
    </w:p>
    <w:p w14:paraId="3D445DEE" w14:textId="46ACE594" w:rsidR="00167A84" w:rsidRDefault="00167A84" w:rsidP="00167A84">
      <w:r w:rsidRPr="00167A84">
        <w:rPr>
          <w:b/>
        </w:rPr>
        <w:t>Establish a new and consistent l</w:t>
      </w:r>
      <w:r>
        <w:rPr>
          <w:b/>
        </w:rPr>
        <w:t>arge evergreen theme</w:t>
      </w:r>
    </w:p>
    <w:p w14:paraId="7ED1046B" w14:textId="48ECBE11" w:rsidR="00167A84" w:rsidRPr="00167A84" w:rsidRDefault="00167A84" w:rsidP="00167A84">
      <w:r w:rsidRPr="00167A84">
        <w:t>Species suggestions:</w:t>
      </w:r>
    </w:p>
    <w:p w14:paraId="33A3840B" w14:textId="77777777" w:rsidR="00167A84" w:rsidRPr="00167A84" w:rsidRDefault="00167A84" w:rsidP="00167A84">
      <w:pPr>
        <w:pStyle w:val="NormalBullets"/>
        <w:rPr>
          <w:sz w:val="22"/>
          <w:lang w:val="en-US"/>
        </w:rPr>
      </w:pPr>
      <w:r w:rsidRPr="00167A84">
        <w:rPr>
          <w:sz w:val="22"/>
          <w:lang w:val="en-US"/>
        </w:rPr>
        <w:t>Calodendron capense (Cape Chestnut)</w:t>
      </w:r>
    </w:p>
    <w:p w14:paraId="230D678D" w14:textId="77777777" w:rsidR="00167A84" w:rsidRPr="00167A84" w:rsidRDefault="00167A84" w:rsidP="00167A84">
      <w:pPr>
        <w:pStyle w:val="NormalBullets"/>
        <w:rPr>
          <w:sz w:val="22"/>
          <w:lang w:val="en-US"/>
        </w:rPr>
      </w:pPr>
      <w:r w:rsidRPr="00167A84">
        <w:rPr>
          <w:sz w:val="22"/>
          <w:lang w:val="en-US"/>
        </w:rPr>
        <w:t>Angophora costata (Smooth-barked Apple)</w:t>
      </w:r>
    </w:p>
    <w:p w14:paraId="544A3F9F" w14:textId="77777777" w:rsidR="00167A84" w:rsidRPr="00167A84" w:rsidRDefault="00167A84" w:rsidP="00167A84">
      <w:pPr>
        <w:pStyle w:val="NormalBullets"/>
        <w:rPr>
          <w:sz w:val="22"/>
          <w:lang w:val="en-US"/>
        </w:rPr>
      </w:pPr>
      <w:r w:rsidRPr="00167A84">
        <w:rPr>
          <w:sz w:val="22"/>
          <w:lang w:val="en-US"/>
        </w:rPr>
        <w:t>Quercus agrifolia (Coast live oak)</w:t>
      </w:r>
    </w:p>
    <w:p w14:paraId="6ADEA0F3" w14:textId="6F654E99" w:rsidR="00167A84" w:rsidRPr="00167A84" w:rsidRDefault="00167A84" w:rsidP="00167A84">
      <w:pPr>
        <w:pStyle w:val="NormalBullets"/>
        <w:rPr>
          <w:sz w:val="22"/>
          <w:lang w:val="en-US"/>
        </w:rPr>
      </w:pPr>
      <w:r w:rsidRPr="00167A84">
        <w:rPr>
          <w:sz w:val="22"/>
          <w:lang w:val="en-US"/>
        </w:rPr>
        <w:t>Vitex lucens (Puriri).</w:t>
      </w:r>
    </w:p>
    <w:p w14:paraId="242A9AC8" w14:textId="2E5C496D" w:rsidR="00167A84" w:rsidRPr="00167A84" w:rsidRDefault="00167A84" w:rsidP="00167A84">
      <w:pPr>
        <w:rPr>
          <w:b/>
        </w:rPr>
      </w:pPr>
      <w:r w:rsidRPr="00167A84">
        <w:rPr>
          <w:b/>
        </w:rPr>
        <w:t>Establish a new and consistent large deciduous street tree</w:t>
      </w:r>
      <w:r w:rsidRPr="00167A84">
        <w:rPr>
          <w:b/>
        </w:rPr>
        <w:t xml:space="preserve"> </w:t>
      </w:r>
      <w:r>
        <w:rPr>
          <w:b/>
        </w:rPr>
        <w:t>theme</w:t>
      </w:r>
    </w:p>
    <w:p w14:paraId="7BD106CB" w14:textId="1913B59A" w:rsidR="00167A84" w:rsidRPr="00167A84" w:rsidRDefault="00167A84" w:rsidP="00167A84">
      <w:r w:rsidRPr="00167A84">
        <w:t>Species suggestions:</w:t>
      </w:r>
    </w:p>
    <w:p w14:paraId="1CFE9D53" w14:textId="77777777" w:rsidR="00167A84" w:rsidRPr="00167A84" w:rsidRDefault="00167A84" w:rsidP="00167A84">
      <w:pPr>
        <w:pStyle w:val="NormalBullets"/>
        <w:rPr>
          <w:sz w:val="22"/>
          <w:lang w:val="en-US"/>
        </w:rPr>
      </w:pPr>
      <w:r w:rsidRPr="00167A84">
        <w:rPr>
          <w:sz w:val="22"/>
          <w:lang w:val="en-US"/>
        </w:rPr>
        <w:lastRenderedPageBreak/>
        <w:t>Ulmus 'Sapporo Autumn Gold' (Autumn Gold Elm).</w:t>
      </w:r>
    </w:p>
    <w:p w14:paraId="6EE62B21" w14:textId="77777777" w:rsidR="00167A84" w:rsidRPr="00167A84" w:rsidRDefault="00167A84" w:rsidP="00167A84">
      <w:pPr>
        <w:pStyle w:val="NormalBullets"/>
        <w:rPr>
          <w:sz w:val="22"/>
          <w:lang w:val="en-US"/>
        </w:rPr>
      </w:pPr>
      <w:r w:rsidRPr="00167A84">
        <w:rPr>
          <w:sz w:val="22"/>
          <w:lang w:val="en-US"/>
        </w:rPr>
        <w:t>Taxodium distichum (Bald Cypress)</w:t>
      </w:r>
    </w:p>
    <w:p w14:paraId="0F1170C0" w14:textId="77777777" w:rsidR="00167A84" w:rsidRPr="00167A84" w:rsidRDefault="00167A84" w:rsidP="00167A84">
      <w:pPr>
        <w:pStyle w:val="NormalBullets"/>
        <w:rPr>
          <w:sz w:val="22"/>
          <w:lang w:val="en-US"/>
        </w:rPr>
      </w:pPr>
      <w:r w:rsidRPr="00167A84">
        <w:rPr>
          <w:sz w:val="22"/>
          <w:lang w:val="en-US"/>
        </w:rPr>
        <w:t>Quercus phellos (Willow Oak)</w:t>
      </w:r>
    </w:p>
    <w:p w14:paraId="5F1AA28B" w14:textId="1C2CAF55" w:rsidR="00167A84" w:rsidRPr="00167A84" w:rsidRDefault="00167A84" w:rsidP="00167A84">
      <w:pPr>
        <w:pStyle w:val="NormalBullets"/>
        <w:rPr>
          <w:sz w:val="22"/>
          <w:lang w:val="en-US"/>
        </w:rPr>
      </w:pPr>
      <w:r w:rsidRPr="00167A84">
        <w:rPr>
          <w:sz w:val="22"/>
          <w:lang w:val="en-US"/>
        </w:rPr>
        <w:t>Acer platanoides (Norway maple).</w:t>
      </w:r>
    </w:p>
    <w:p w14:paraId="07C113B7" w14:textId="4F31FC51" w:rsidR="00167A84" w:rsidRDefault="00167A84" w:rsidP="00167A84">
      <w:pPr>
        <w:rPr>
          <w:b/>
        </w:rPr>
      </w:pPr>
      <w:r w:rsidRPr="00167A84">
        <w:rPr>
          <w:b/>
        </w:rPr>
        <w:t>Establish a new and consistent medi</w:t>
      </w:r>
      <w:r>
        <w:rPr>
          <w:b/>
        </w:rPr>
        <w:t>um evergreen street tree theme</w:t>
      </w:r>
    </w:p>
    <w:p w14:paraId="093CFD44" w14:textId="49B389FA" w:rsidR="00167A84" w:rsidRPr="00167A84" w:rsidRDefault="00167A84" w:rsidP="00167A84">
      <w:r w:rsidRPr="00167A84">
        <w:t>Species suggestions:</w:t>
      </w:r>
    </w:p>
    <w:p w14:paraId="03CCBC8C" w14:textId="77777777" w:rsidR="00167A84" w:rsidRPr="00167A84" w:rsidRDefault="00167A84" w:rsidP="00167A84">
      <w:pPr>
        <w:pStyle w:val="NormalBullets"/>
        <w:rPr>
          <w:sz w:val="22"/>
          <w:lang w:val="en-US"/>
        </w:rPr>
      </w:pPr>
      <w:r w:rsidRPr="00167A84">
        <w:rPr>
          <w:sz w:val="22"/>
          <w:lang w:val="en-US"/>
        </w:rPr>
        <w:t>Banksia integrifolia (Coast Banksia)</w:t>
      </w:r>
    </w:p>
    <w:p w14:paraId="606A0C17" w14:textId="77777777" w:rsidR="00167A84" w:rsidRPr="00167A84" w:rsidRDefault="00167A84" w:rsidP="00167A84">
      <w:pPr>
        <w:pStyle w:val="NormalBullets"/>
        <w:rPr>
          <w:sz w:val="22"/>
          <w:lang w:val="en-US"/>
        </w:rPr>
      </w:pPr>
      <w:r w:rsidRPr="00167A84">
        <w:rPr>
          <w:sz w:val="22"/>
          <w:lang w:val="en-US"/>
        </w:rPr>
        <w:t>Buckinghamia celsissima (Ivory curl tree)</w:t>
      </w:r>
    </w:p>
    <w:p w14:paraId="5F5EC843" w14:textId="77777777" w:rsidR="00167A84" w:rsidRPr="00167A84" w:rsidRDefault="00167A84" w:rsidP="00167A84">
      <w:pPr>
        <w:pStyle w:val="NormalBullets"/>
        <w:rPr>
          <w:sz w:val="22"/>
          <w:lang w:val="en-US"/>
        </w:rPr>
      </w:pPr>
      <w:r w:rsidRPr="00167A84">
        <w:rPr>
          <w:sz w:val="22"/>
          <w:lang w:val="en-US"/>
        </w:rPr>
        <w:t>Eucalyptus leucoxylon subsp. Megalocarpa (Yellow Gum)</w:t>
      </w:r>
    </w:p>
    <w:p w14:paraId="17C44C48" w14:textId="662FEADC" w:rsidR="00167A84" w:rsidRPr="00167A84" w:rsidRDefault="00167A84" w:rsidP="00167A84">
      <w:pPr>
        <w:pStyle w:val="NormalBullets"/>
        <w:rPr>
          <w:sz w:val="22"/>
          <w:lang w:val="en-US"/>
        </w:rPr>
      </w:pPr>
      <w:r w:rsidRPr="00167A84">
        <w:rPr>
          <w:sz w:val="22"/>
          <w:lang w:val="en-US"/>
        </w:rPr>
        <w:t>Harpulia pendula (Tulipwood).</w:t>
      </w:r>
    </w:p>
    <w:p w14:paraId="27538ADF" w14:textId="10BCC499" w:rsidR="00167A84" w:rsidRPr="00167A84" w:rsidRDefault="00167A84" w:rsidP="00167A84">
      <w:pPr>
        <w:rPr>
          <w:b/>
        </w:rPr>
      </w:pPr>
      <w:r w:rsidRPr="00167A84">
        <w:rPr>
          <w:b/>
        </w:rPr>
        <w:t>Establish a new and consistent medi</w:t>
      </w:r>
      <w:r>
        <w:rPr>
          <w:b/>
        </w:rPr>
        <w:t>um deciduous street tree theme</w:t>
      </w:r>
    </w:p>
    <w:p w14:paraId="29570475" w14:textId="2BD862D0" w:rsidR="00167A84" w:rsidRPr="00167A84" w:rsidRDefault="00167A84" w:rsidP="00167A84">
      <w:r w:rsidRPr="00167A84">
        <w:t>Species suggestions:</w:t>
      </w:r>
    </w:p>
    <w:p w14:paraId="0A52C8DC" w14:textId="77777777" w:rsidR="00167A84" w:rsidRPr="00167A84" w:rsidRDefault="00167A84" w:rsidP="00167A84">
      <w:pPr>
        <w:pStyle w:val="NormalBullets"/>
        <w:rPr>
          <w:sz w:val="22"/>
          <w:lang w:val="en-US"/>
        </w:rPr>
      </w:pPr>
      <w:r w:rsidRPr="00167A84">
        <w:rPr>
          <w:sz w:val="22"/>
          <w:lang w:val="en-US"/>
        </w:rPr>
        <w:t>Fraxinus pennsylvanica (Green Ash)</w:t>
      </w:r>
    </w:p>
    <w:p w14:paraId="24F056EC" w14:textId="77777777" w:rsidR="00167A84" w:rsidRPr="00167A84" w:rsidRDefault="00167A84" w:rsidP="00167A84">
      <w:pPr>
        <w:pStyle w:val="NormalBullets"/>
        <w:rPr>
          <w:sz w:val="22"/>
          <w:lang w:val="en-US"/>
        </w:rPr>
      </w:pPr>
      <w:r w:rsidRPr="00167A84">
        <w:rPr>
          <w:sz w:val="22"/>
          <w:lang w:val="en-US"/>
        </w:rPr>
        <w:t>Pyrus calleryana (Callery Pear)</w:t>
      </w:r>
    </w:p>
    <w:p w14:paraId="33435BA6" w14:textId="77777777" w:rsidR="00167A84" w:rsidRPr="00167A84" w:rsidRDefault="00167A84" w:rsidP="00167A84">
      <w:pPr>
        <w:pStyle w:val="NormalBullets"/>
        <w:rPr>
          <w:sz w:val="22"/>
          <w:lang w:val="en-US"/>
        </w:rPr>
      </w:pPr>
      <w:r w:rsidRPr="00167A84">
        <w:rPr>
          <w:sz w:val="22"/>
          <w:lang w:val="en-US"/>
        </w:rPr>
        <w:t>Sapium sebiferum (Chinese tallow tree)</w:t>
      </w:r>
    </w:p>
    <w:p w14:paraId="3DB5994F" w14:textId="77777777" w:rsidR="00167A84" w:rsidRPr="00167A84" w:rsidRDefault="00167A84" w:rsidP="00167A84">
      <w:pPr>
        <w:pStyle w:val="NormalBullets"/>
        <w:rPr>
          <w:sz w:val="22"/>
          <w:lang w:val="en-US"/>
        </w:rPr>
      </w:pPr>
      <w:r w:rsidRPr="00167A84">
        <w:rPr>
          <w:sz w:val="22"/>
          <w:lang w:val="en-US"/>
        </w:rPr>
        <w:t>Ulmus parvifolia (Chinese Elm).</w:t>
      </w:r>
    </w:p>
    <w:p w14:paraId="59FEE353" w14:textId="20EA0961" w:rsidR="00167A84" w:rsidRDefault="00167A84" w:rsidP="00167A84">
      <w:pPr>
        <w:rPr>
          <w:b/>
        </w:rPr>
      </w:pPr>
      <w:r w:rsidRPr="00167A84">
        <w:rPr>
          <w:b/>
        </w:rPr>
        <w:t>Oppo</w:t>
      </w:r>
      <w:r>
        <w:rPr>
          <w:b/>
        </w:rPr>
        <w:t>rtunity for large feature trees</w:t>
      </w:r>
    </w:p>
    <w:p w14:paraId="562DD18C" w14:textId="0C84B420" w:rsidR="00167A84" w:rsidRDefault="00167A84" w:rsidP="00167A84">
      <w:r w:rsidRPr="00167A84">
        <w:t>Species suggestions:</w:t>
      </w:r>
    </w:p>
    <w:p w14:paraId="71876CBC" w14:textId="3A25C61B" w:rsidR="00167A84" w:rsidRPr="00167A84" w:rsidRDefault="00167A84" w:rsidP="00167A84">
      <w:pPr>
        <w:pStyle w:val="NormalBullets"/>
        <w:rPr>
          <w:sz w:val="22"/>
          <w:lang w:val="en-US"/>
        </w:rPr>
      </w:pPr>
      <w:r w:rsidRPr="00167A84">
        <w:rPr>
          <w:sz w:val="22"/>
          <w:lang w:val="en-US"/>
        </w:rPr>
        <w:t>Phoenix canariensis (Canary Island Date Palm)</w:t>
      </w:r>
    </w:p>
    <w:p w14:paraId="7363552A" w14:textId="77777777" w:rsidR="00167A84" w:rsidRPr="00167A84" w:rsidRDefault="00167A84" w:rsidP="00167A84">
      <w:pPr>
        <w:pStyle w:val="NormalBullets"/>
        <w:rPr>
          <w:sz w:val="22"/>
          <w:lang w:val="en-US"/>
        </w:rPr>
      </w:pPr>
      <w:r w:rsidRPr="00167A84">
        <w:rPr>
          <w:sz w:val="22"/>
          <w:lang w:val="en-US"/>
        </w:rPr>
        <w:t>Eucalyptus viminalis subsp pryoriana (Manna Gum)</w:t>
      </w:r>
    </w:p>
    <w:p w14:paraId="5751F76D" w14:textId="51CBFB02" w:rsidR="00167A84" w:rsidRPr="00167A84" w:rsidRDefault="00167A84" w:rsidP="00167A84">
      <w:pPr>
        <w:pStyle w:val="NormalBullets"/>
        <w:rPr>
          <w:sz w:val="22"/>
          <w:lang w:val="en-US"/>
        </w:rPr>
      </w:pPr>
      <w:r w:rsidRPr="00167A84">
        <w:rPr>
          <w:sz w:val="22"/>
          <w:lang w:val="en-US"/>
        </w:rPr>
        <w:t>Pinus pinea (Stone Pine).</w:t>
      </w:r>
    </w:p>
    <w:p w14:paraId="06A34537" w14:textId="50570087" w:rsidR="00167A84" w:rsidRDefault="00167A84" w:rsidP="00167A84">
      <w:pPr>
        <w:rPr>
          <w:b/>
        </w:rPr>
      </w:pPr>
      <w:r w:rsidRPr="00167A84">
        <w:rPr>
          <w:b/>
        </w:rPr>
        <w:t>Opportun</w:t>
      </w:r>
      <w:r>
        <w:rPr>
          <w:b/>
        </w:rPr>
        <w:t>ity for future laneway greening</w:t>
      </w:r>
    </w:p>
    <w:p w14:paraId="5B8C9E5C" w14:textId="6C54A74E" w:rsidR="00167A84" w:rsidRPr="00167A84" w:rsidRDefault="00167A84" w:rsidP="00167A84">
      <w:pPr>
        <w:pStyle w:val="NormalBullets"/>
        <w:rPr>
          <w:sz w:val="22"/>
          <w:lang w:val="en-US"/>
        </w:rPr>
      </w:pPr>
      <w:r w:rsidRPr="00167A84">
        <w:rPr>
          <w:sz w:val="22"/>
          <w:lang w:val="en-US"/>
        </w:rPr>
        <w:t>Street trees, de-paving and innovative solutions for green infrastructure. Consider the use of feature species in newly created civic spaces, where space allows.</w:t>
      </w:r>
    </w:p>
    <w:p w14:paraId="2953F553" w14:textId="6102A3E7" w:rsidR="00167A84" w:rsidRDefault="00167A84" w:rsidP="00167A84">
      <w:pPr>
        <w:pStyle w:val="Heading4"/>
      </w:pPr>
      <w:r>
        <w:t>Have your say</w:t>
      </w:r>
    </w:p>
    <w:p w14:paraId="2EA1D8B1" w14:textId="4FD17758" w:rsidR="00167A84" w:rsidRDefault="00167A84" w:rsidP="00A3199B">
      <w:pPr>
        <w:pStyle w:val="ListParagraph"/>
        <w:numPr>
          <w:ilvl w:val="0"/>
          <w:numId w:val="7"/>
        </w:numPr>
        <w:rPr>
          <w:rFonts w:eastAsia="Calibri"/>
          <w:color w:val="auto"/>
          <w:szCs w:val="24"/>
          <w:lang w:val="en-US" w:eastAsia="en-US"/>
        </w:rPr>
      </w:pPr>
      <w:r w:rsidRPr="00167A84">
        <w:rPr>
          <w:rFonts w:eastAsia="Calibri"/>
          <w:color w:val="auto"/>
          <w:szCs w:val="24"/>
          <w:lang w:val="en-US" w:eastAsia="en-US"/>
        </w:rPr>
        <w:t>We've proposed a draft tree species palette to increase the tree canopy and provide a more consistent landscape character in Domain. Do you have any feedback on the draft tree species palette?</w:t>
      </w:r>
    </w:p>
    <w:p w14:paraId="31DC55E5" w14:textId="48BF9DDF" w:rsidR="00167A84" w:rsidRDefault="00167A84" w:rsidP="00167A84">
      <w:pPr>
        <w:pStyle w:val="Heading2"/>
        <w:rPr>
          <w:rFonts w:eastAsia="Calibri"/>
          <w:lang w:eastAsia="en-US"/>
        </w:rPr>
      </w:pPr>
      <w:bookmarkStart w:id="28" w:name="_Toc7614873"/>
      <w:r>
        <w:rPr>
          <w:rFonts w:eastAsia="Calibri"/>
          <w:lang w:eastAsia="en-US"/>
        </w:rPr>
        <w:t>Next steps</w:t>
      </w:r>
      <w:bookmarkEnd w:id="28"/>
    </w:p>
    <w:p w14:paraId="29964E28" w14:textId="77777777" w:rsidR="00167A84" w:rsidRPr="00167A84" w:rsidRDefault="00167A84" w:rsidP="00167A84">
      <w:pPr>
        <w:pStyle w:val="Heading3"/>
        <w:rPr>
          <w:rFonts w:eastAsia="Calibri"/>
          <w:lang w:eastAsia="en-US"/>
        </w:rPr>
      </w:pPr>
      <w:bookmarkStart w:id="29" w:name="_Toc7614874"/>
      <w:r w:rsidRPr="00167A84">
        <w:rPr>
          <w:rFonts w:eastAsia="Calibri"/>
          <w:lang w:eastAsia="en-US"/>
        </w:rPr>
        <w:t>Have your say</w:t>
      </w:r>
      <w:bookmarkEnd w:id="29"/>
    </w:p>
    <w:p w14:paraId="08B1BCD5" w14:textId="3F38C434" w:rsidR="00167A84" w:rsidRPr="00167A84" w:rsidRDefault="00167A84" w:rsidP="00167A84">
      <w:pPr>
        <w:rPr>
          <w:rFonts w:eastAsia="Calibri"/>
          <w:lang w:val="en-US" w:eastAsia="en-US"/>
        </w:rPr>
      </w:pPr>
      <w:r w:rsidRPr="00167A84">
        <w:rPr>
          <w:rFonts w:eastAsia="Calibri"/>
          <w:lang w:val="en-US" w:eastAsia="en-US"/>
        </w:rPr>
        <w:t xml:space="preserve">You can have your say on this Design Response by completing a short online survey at </w:t>
      </w:r>
      <w:hyperlink r:id="rId9" w:history="1">
        <w:r w:rsidRPr="00167A84">
          <w:rPr>
            <w:rStyle w:val="Hyperlink"/>
            <w:rFonts w:eastAsia="Calibri"/>
            <w:lang w:val="en-US" w:eastAsia="en-US"/>
          </w:rPr>
          <w:t>haveyoursay.portphillip.vic.gov.au</w:t>
        </w:r>
      </w:hyperlink>
      <w:r w:rsidRPr="00167A84">
        <w:rPr>
          <w:rFonts w:eastAsia="Calibri"/>
          <w:lang w:val="en-US" w:eastAsia="en-US"/>
        </w:rPr>
        <w:t xml:space="preserve"> or and/or registering your interest to attend an independently facilitated workshop on Saturday 25 May 2019 at Seasons Botanic Gardens. </w:t>
      </w:r>
    </w:p>
    <w:p w14:paraId="0162E7A4" w14:textId="2447EDA7" w:rsidR="00167A84" w:rsidRPr="00167A84" w:rsidRDefault="00167A84" w:rsidP="00167A84">
      <w:pPr>
        <w:rPr>
          <w:rFonts w:eastAsia="Calibri"/>
          <w:lang w:val="en-US" w:eastAsia="en-US"/>
        </w:rPr>
      </w:pPr>
      <w:r w:rsidRPr="00167A84">
        <w:rPr>
          <w:rFonts w:eastAsia="Calibri"/>
          <w:lang w:val="en-US" w:eastAsia="en-US"/>
        </w:rPr>
        <w:t xml:space="preserve">You can also email the project team directly at </w:t>
      </w:r>
      <w:hyperlink r:id="rId10" w:history="1">
        <w:r w:rsidRPr="00D9632C">
          <w:rPr>
            <w:rStyle w:val="Hyperlink"/>
            <w:rFonts w:eastAsia="Calibri"/>
            <w:lang w:val="en-US" w:eastAsia="en-US"/>
          </w:rPr>
          <w:t>domain@portphillip.vic.gov.au</w:t>
        </w:r>
      </w:hyperlink>
      <w:r>
        <w:rPr>
          <w:rFonts w:eastAsia="Calibri"/>
          <w:lang w:val="en-US" w:eastAsia="en-US"/>
        </w:rPr>
        <w:t xml:space="preserve"> </w:t>
      </w:r>
      <w:r w:rsidRPr="00167A84">
        <w:rPr>
          <w:rFonts w:eastAsia="Calibri"/>
          <w:lang w:val="en-US" w:eastAsia="en-US"/>
        </w:rPr>
        <w:t>or contact ASSIST on 03 9209 6777.</w:t>
      </w:r>
    </w:p>
    <w:p w14:paraId="4A5D2DEF" w14:textId="77777777" w:rsidR="00167A84" w:rsidRPr="00167A84" w:rsidRDefault="00167A84" w:rsidP="00167A84">
      <w:pPr>
        <w:rPr>
          <w:rFonts w:eastAsia="Calibri"/>
          <w:lang w:val="en-US" w:eastAsia="en-US"/>
        </w:rPr>
      </w:pPr>
      <w:r w:rsidRPr="00167A84">
        <w:rPr>
          <w:rFonts w:eastAsia="Calibri"/>
          <w:lang w:val="en-US" w:eastAsia="en-US"/>
        </w:rPr>
        <w:lastRenderedPageBreak/>
        <w:t>Anyone with an interest in the Domain Precinct is welcome to participate in this consultation. Whether you’re a resident, visitor, business owner or employee – we’d love to hear from you. This is a great opportunity to have your say about the place where you work, live and play.</w:t>
      </w:r>
    </w:p>
    <w:p w14:paraId="73B7FBDE" w14:textId="77777777" w:rsidR="00167A84" w:rsidRPr="00167A84" w:rsidRDefault="00167A84" w:rsidP="00167A84">
      <w:pPr>
        <w:rPr>
          <w:rFonts w:eastAsia="Calibri"/>
          <w:lang w:val="en-US" w:eastAsia="en-US"/>
        </w:rPr>
      </w:pPr>
      <w:r w:rsidRPr="00167A84">
        <w:rPr>
          <w:rFonts w:eastAsia="Calibri"/>
          <w:lang w:val="en-US" w:eastAsia="en-US"/>
        </w:rPr>
        <w:t>Alternatively, register for project updates via the City of Port Phillip website at www.portphillip.vic.gov.au to be kept up to date about what’s happening in the Domain Precinct.</w:t>
      </w:r>
    </w:p>
    <w:p w14:paraId="74467B57" w14:textId="77777777" w:rsidR="00167A84" w:rsidRPr="00167A84" w:rsidRDefault="00167A84" w:rsidP="00167A84">
      <w:pPr>
        <w:pStyle w:val="Heading3"/>
        <w:rPr>
          <w:rFonts w:eastAsia="Calibri"/>
          <w:lang w:eastAsia="en-US"/>
        </w:rPr>
      </w:pPr>
      <w:bookmarkStart w:id="30" w:name="_Toc7614875"/>
      <w:r w:rsidRPr="00167A84">
        <w:rPr>
          <w:rFonts w:eastAsia="Calibri"/>
          <w:lang w:eastAsia="en-US"/>
        </w:rPr>
        <w:t>Developing the Public Realm Masterplan</w:t>
      </w:r>
      <w:bookmarkEnd w:id="30"/>
    </w:p>
    <w:p w14:paraId="4EF6B702" w14:textId="77777777" w:rsidR="00167A84" w:rsidRPr="00167A84" w:rsidRDefault="00167A84" w:rsidP="00167A84">
      <w:pPr>
        <w:rPr>
          <w:rFonts w:eastAsia="Calibri"/>
          <w:lang w:val="en-US" w:eastAsia="en-US"/>
        </w:rPr>
      </w:pPr>
      <w:r w:rsidRPr="00167A84">
        <w:rPr>
          <w:rFonts w:eastAsia="Calibri"/>
          <w:lang w:val="en-US" w:eastAsia="en-US"/>
        </w:rPr>
        <w:t>Following community engagement on this Design Response, officers will collate and incorporate your feedback into a draft Public Realm Masterplan.</w:t>
      </w:r>
    </w:p>
    <w:p w14:paraId="69D7B20C" w14:textId="77777777" w:rsidR="00167A84" w:rsidRPr="00167A84" w:rsidRDefault="00167A84" w:rsidP="00167A84">
      <w:pPr>
        <w:rPr>
          <w:rFonts w:eastAsia="Calibri"/>
          <w:lang w:val="en-US" w:eastAsia="en-US"/>
        </w:rPr>
      </w:pPr>
      <w:r w:rsidRPr="00167A84">
        <w:rPr>
          <w:rFonts w:eastAsia="Calibri"/>
          <w:lang w:val="en-US" w:eastAsia="en-US"/>
        </w:rPr>
        <w:t>There will be another opportunity to get involved and contribute your feedback to the project during a formal exhibition process later this year.</w:t>
      </w:r>
    </w:p>
    <w:p w14:paraId="12D66CE6" w14:textId="77777777" w:rsidR="00167A84" w:rsidRPr="00167A84" w:rsidRDefault="00167A84" w:rsidP="00167A84">
      <w:pPr>
        <w:rPr>
          <w:rFonts w:eastAsia="Calibri"/>
          <w:lang w:val="en-US" w:eastAsia="en-US"/>
        </w:rPr>
      </w:pPr>
      <w:r w:rsidRPr="00167A84">
        <w:rPr>
          <w:rFonts w:eastAsia="Calibri"/>
          <w:lang w:val="en-US" w:eastAsia="en-US"/>
        </w:rPr>
        <w:t xml:space="preserve">Following formal exhibition of the draft Public Realm Masterplan and incorporation of the community's feedback, Council will consider the final Public Realm Masterplan for adoption at an Ordinary Meeting in late-2019. </w:t>
      </w:r>
    </w:p>
    <w:p w14:paraId="1039A242" w14:textId="77777777" w:rsidR="00167A84" w:rsidRPr="00167A84" w:rsidRDefault="00167A84" w:rsidP="00167A84">
      <w:pPr>
        <w:pStyle w:val="Heading3"/>
        <w:rPr>
          <w:rFonts w:eastAsia="Calibri"/>
          <w:lang w:eastAsia="en-US"/>
        </w:rPr>
      </w:pPr>
      <w:bookmarkStart w:id="31" w:name="_Toc7614876"/>
      <w:r w:rsidRPr="00167A84">
        <w:rPr>
          <w:rFonts w:eastAsia="Calibri"/>
          <w:lang w:eastAsia="en-US"/>
        </w:rPr>
        <w:t>Acknowledgments</w:t>
      </w:r>
      <w:bookmarkEnd w:id="31"/>
    </w:p>
    <w:p w14:paraId="0E1283AA" w14:textId="77777777" w:rsidR="00167A84" w:rsidRPr="00167A84" w:rsidRDefault="00167A84" w:rsidP="00167A84">
      <w:pPr>
        <w:rPr>
          <w:rFonts w:eastAsia="Calibri"/>
          <w:lang w:val="en-US" w:eastAsia="en-US"/>
        </w:rPr>
      </w:pPr>
      <w:r w:rsidRPr="00167A84">
        <w:rPr>
          <w:rFonts w:eastAsia="Calibri"/>
          <w:lang w:val="en-US" w:eastAsia="en-US"/>
        </w:rPr>
        <w:t>The City of Port Phillip acknowledges the following organisations and agencies who have contributed to the development of the Domain Precinct Design Response:</w:t>
      </w:r>
    </w:p>
    <w:p w14:paraId="7751C162" w14:textId="77777777" w:rsidR="00167A84" w:rsidRPr="00167A84" w:rsidRDefault="00167A84" w:rsidP="00167A84">
      <w:pPr>
        <w:pStyle w:val="NormalBullets"/>
        <w:rPr>
          <w:sz w:val="22"/>
          <w:lang w:val="en-US"/>
        </w:rPr>
      </w:pPr>
      <w:r w:rsidRPr="00167A84">
        <w:rPr>
          <w:sz w:val="22"/>
          <w:lang w:val="en-US"/>
        </w:rPr>
        <w:t>HASSELL</w:t>
      </w:r>
    </w:p>
    <w:p w14:paraId="7A184CA6" w14:textId="6E8536D1" w:rsidR="00167A84" w:rsidRDefault="00167A84" w:rsidP="00167A84">
      <w:pPr>
        <w:pStyle w:val="NormalBullets"/>
        <w:rPr>
          <w:sz w:val="22"/>
          <w:lang w:val="en-US"/>
        </w:rPr>
      </w:pPr>
      <w:r w:rsidRPr="00167A84">
        <w:rPr>
          <w:sz w:val="22"/>
          <w:lang w:val="en-US"/>
        </w:rPr>
        <w:t>Victorian Government.</w:t>
      </w:r>
    </w:p>
    <w:p w14:paraId="0794E2DF" w14:textId="21F1C003" w:rsidR="00167A84" w:rsidRDefault="00167A84" w:rsidP="00167A84">
      <w:pPr>
        <w:pStyle w:val="NormalBullets"/>
        <w:numPr>
          <w:ilvl w:val="0"/>
          <w:numId w:val="0"/>
        </w:numPr>
        <w:ind w:left="720" w:hanging="360"/>
        <w:rPr>
          <w:sz w:val="22"/>
          <w:lang w:val="en-US"/>
        </w:rPr>
      </w:pPr>
    </w:p>
    <w:p w14:paraId="525FFD91" w14:textId="2FF37FAC" w:rsidR="00167A84" w:rsidRPr="00167A84" w:rsidRDefault="00167A84" w:rsidP="00167A84">
      <w:pPr>
        <w:pStyle w:val="NormalBullets"/>
        <w:numPr>
          <w:ilvl w:val="0"/>
          <w:numId w:val="0"/>
        </w:numPr>
        <w:rPr>
          <w:sz w:val="22"/>
          <w:lang w:val="en-US"/>
        </w:rPr>
      </w:pPr>
      <w:r>
        <w:rPr>
          <w:sz w:val="22"/>
          <w:lang w:val="en-US"/>
        </w:rPr>
        <w:t>End of document.</w:t>
      </w:r>
    </w:p>
    <w:sectPr w:rsidR="00167A84" w:rsidRPr="00167A84" w:rsidSect="009C64CB">
      <w:headerReference w:type="even" r:id="rId11"/>
      <w:headerReference w:type="default" r:id="rId12"/>
      <w:footerReference w:type="even" r:id="rId13"/>
      <w:footerReference w:type="default" r:id="rId14"/>
      <w:headerReference w:type="first" r:id="rId15"/>
      <w:type w:val="continuous"/>
      <w:pgSz w:w="11906" w:h="16838"/>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E253D" w14:textId="77777777" w:rsidR="00A3199B" w:rsidRDefault="00A3199B" w:rsidP="00257DF2">
      <w:r>
        <w:separator/>
      </w:r>
    </w:p>
  </w:endnote>
  <w:endnote w:type="continuationSeparator" w:id="0">
    <w:p w14:paraId="6DCBD5DF" w14:textId="77777777" w:rsidR="00A3199B" w:rsidRDefault="00A3199B"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09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krobat SemiBold">
    <w:panose1 w:val="00000700000000000000"/>
    <w:charset w:val="00"/>
    <w:family w:val="modern"/>
    <w:notTrueType/>
    <w:pitch w:val="variable"/>
    <w:sig w:usb0="00000207" w:usb1="00000000" w:usb2="00000000" w:usb3="00000000" w:csb0="00000097" w:csb1="00000000"/>
  </w:font>
  <w:font w:name="Avenir LT Std 35 Light">
    <w:altName w:val="Calibri"/>
    <w:panose1 w:val="00000000000000000000"/>
    <w:charset w:val="00"/>
    <w:family w:val="auto"/>
    <w:notTrueType/>
    <w:pitch w:val="default"/>
    <w:sig w:usb0="00000003" w:usb1="00000000" w:usb2="00000000" w:usb3="00000000" w:csb0="00000001" w:csb1="00000000"/>
  </w:font>
  <w:font w:name="Avenir LT Std 85 Heavy">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715547728"/>
      <w:docPartObj>
        <w:docPartGallery w:val="Page Numbers (Bottom of Page)"/>
        <w:docPartUnique/>
      </w:docPartObj>
    </w:sdtPr>
    <w:sdtEndPr>
      <w:rPr>
        <w:noProof/>
        <w:sz w:val="20"/>
        <w:szCs w:val="20"/>
      </w:rPr>
    </w:sdtEndPr>
    <w:sdtContent>
      <w:p w14:paraId="35EA5824" w14:textId="4C6FB6DB" w:rsidR="007000A1" w:rsidRPr="007000A1" w:rsidRDefault="007000A1" w:rsidP="007000A1">
        <w:pPr>
          <w:pStyle w:val="Footer"/>
          <w:jc w:val="right"/>
          <w:rPr>
            <w:sz w:val="20"/>
            <w:szCs w:val="20"/>
          </w:rPr>
        </w:pPr>
        <w:r w:rsidRPr="007000A1">
          <w:rPr>
            <w:noProof w:val="0"/>
            <w:sz w:val="20"/>
            <w:szCs w:val="20"/>
          </w:rPr>
          <w:fldChar w:fldCharType="begin"/>
        </w:r>
        <w:r w:rsidRPr="007000A1">
          <w:rPr>
            <w:sz w:val="20"/>
            <w:szCs w:val="20"/>
          </w:rPr>
          <w:instrText xml:space="preserve"> PAGE   \* MERGEFORMAT </w:instrText>
        </w:r>
        <w:r w:rsidRPr="007000A1">
          <w:rPr>
            <w:noProof w:val="0"/>
            <w:sz w:val="20"/>
            <w:szCs w:val="20"/>
          </w:rPr>
          <w:fldChar w:fldCharType="separate"/>
        </w:r>
        <w:r w:rsidR="009A455C">
          <w:rPr>
            <w:sz w:val="20"/>
            <w:szCs w:val="20"/>
          </w:rPr>
          <w:t>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840350253"/>
      <w:docPartObj>
        <w:docPartGallery w:val="Page Numbers (Bottom of Page)"/>
        <w:docPartUnique/>
      </w:docPartObj>
    </w:sdtPr>
    <w:sdtEndPr>
      <w:rPr>
        <w:noProof/>
      </w:rPr>
    </w:sdtEndPr>
    <w:sdtContent>
      <w:p w14:paraId="1DC62091" w14:textId="12F1B82D" w:rsidR="00104AEA" w:rsidRPr="007000A1" w:rsidRDefault="007000A1" w:rsidP="007000A1">
        <w:pPr>
          <w:pStyle w:val="Footer"/>
          <w:jc w:val="right"/>
        </w:pPr>
        <w:r>
          <w:rPr>
            <w:noProof w:val="0"/>
          </w:rPr>
          <w:fldChar w:fldCharType="begin"/>
        </w:r>
        <w:r>
          <w:instrText xml:space="preserve"> PAGE   \* MERGEFORMAT </w:instrText>
        </w:r>
        <w:r>
          <w:rPr>
            <w:noProof w:val="0"/>
          </w:rPr>
          <w:fldChar w:fldCharType="separate"/>
        </w:r>
        <w:r w:rsidR="00951E49">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07160" w14:textId="77777777" w:rsidR="00A3199B" w:rsidRDefault="00A3199B" w:rsidP="00257DF2">
      <w:r>
        <w:separator/>
      </w:r>
    </w:p>
  </w:footnote>
  <w:footnote w:type="continuationSeparator" w:id="0">
    <w:p w14:paraId="6FA4F72E" w14:textId="77777777" w:rsidR="00A3199B" w:rsidRDefault="00A3199B"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3EEE" w14:textId="4FD8F937" w:rsidR="00104AEA" w:rsidRPr="00E00AEE" w:rsidRDefault="004501C8">
    <w:pPr>
      <w:pStyle w:val="Header"/>
      <w:rPr>
        <w:vertAlign w:val="subscript"/>
      </w:rPr>
    </w:pPr>
    <w:r>
      <w:drawing>
        <wp:anchor distT="0" distB="0" distL="114300" distR="114300" simplePos="0" relativeHeight="251675648" behindDoc="1" locked="1" layoutInCell="1" allowOverlap="1" wp14:anchorId="4EBBB308" wp14:editId="17A36488">
          <wp:simplePos x="0" y="0"/>
          <wp:positionH relativeFrom="page">
            <wp:posOffset>0</wp:posOffset>
          </wp:positionH>
          <wp:positionV relativeFrom="page">
            <wp:posOffset>0</wp:posOffset>
          </wp:positionV>
          <wp:extent cx="7560000" cy="720000"/>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00104AEA" w:rsidRPr="00257DF2">
      <mc:AlternateContent>
        <mc:Choice Requires="wps">
          <w:drawing>
            <wp:anchor distT="45720" distB="45720" distL="114300" distR="114300" simplePos="0" relativeHeight="251662336" behindDoc="0" locked="1" layoutInCell="1" allowOverlap="1" wp14:anchorId="29AB1AC4" wp14:editId="252778B8">
              <wp:simplePos x="0" y="0"/>
              <wp:positionH relativeFrom="margin">
                <wp:align>left</wp:align>
              </wp:positionH>
              <wp:positionV relativeFrom="page">
                <wp:posOffset>272415</wp:posOffset>
              </wp:positionV>
              <wp:extent cx="3752850" cy="329565"/>
              <wp:effectExtent l="0" t="0" r="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29565"/>
                      </a:xfrm>
                      <a:prstGeom prst="rect">
                        <a:avLst/>
                      </a:prstGeom>
                      <a:noFill/>
                      <a:ln w="9525">
                        <a:noFill/>
                        <a:miter lim="800000"/>
                        <a:headEnd/>
                        <a:tailEnd/>
                      </a:ln>
                    </wps:spPr>
                    <wps:txbx>
                      <w:txbxContent>
                        <w:p w14:paraId="48343893" w14:textId="67E09F17" w:rsidR="00104AEA" w:rsidRPr="00345095" w:rsidRDefault="00345095" w:rsidP="009C64CB">
                          <w:pPr>
                            <w:pStyle w:val="BasicParagraph"/>
                            <w:suppressAutoHyphens/>
                            <w:rPr>
                              <w:rFonts w:ascii="Arial" w:hAnsi="Arial" w:cs="Arial"/>
                              <w:b/>
                              <w:bCs/>
                              <w:color w:val="FFFFFF" w:themeColor="background1"/>
                            </w:rPr>
                          </w:pPr>
                          <w:r>
                            <w:rPr>
                              <w:rFonts w:ascii="Arial" w:hAnsi="Arial" w:cs="Arial"/>
                              <w:color w:val="FFFFFF" w:themeColor="background1"/>
                            </w:rPr>
                            <w:t xml:space="preserve">Domain Precinct </w:t>
                          </w:r>
                          <w:r>
                            <w:rPr>
                              <w:rFonts w:ascii="Arial" w:hAnsi="Arial" w:cs="Arial"/>
                              <w:b/>
                              <w:color w:val="FFFFFF" w:themeColor="background1"/>
                            </w:rPr>
                            <w:t>Design Response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9AB1AC4" id="_x0000_t202" coordsize="21600,21600" o:spt="202" path="m,l,21600r21600,l21600,xe">
              <v:stroke joinstyle="miter"/>
              <v:path gradientshapeok="t" o:connecttype="rect"/>
            </v:shapetype>
            <v:shape id="Text Box 2" o:spid="_x0000_s1026" type="#_x0000_t202" style="position:absolute;margin-left:0;margin-top:21.45pt;width:295.5pt;height:25.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" filled="f" stroked="f">
              <v:textbox inset="0,0,0,0">
                <w:txbxContent>
                  <w:p w14:paraId="48343893" w14:textId="67E09F17" w:rsidR="00104AEA" w:rsidRPr="00345095" w:rsidRDefault="00345095" w:rsidP="009C64CB">
                    <w:pPr>
                      <w:pStyle w:val="BasicParagraph"/>
                      <w:suppressAutoHyphens/>
                      <w:rPr>
                        <w:rFonts w:ascii="Arial" w:hAnsi="Arial" w:cs="Arial"/>
                        <w:b/>
                        <w:bCs/>
                        <w:color w:val="FFFFFF" w:themeColor="background1"/>
                      </w:rPr>
                    </w:pPr>
                    <w:r>
                      <w:rPr>
                        <w:rFonts w:ascii="Arial" w:hAnsi="Arial" w:cs="Arial"/>
                        <w:color w:val="FFFFFF" w:themeColor="background1"/>
                      </w:rPr>
                      <w:t xml:space="preserve">Domain Precinct </w:t>
                    </w:r>
                    <w:r>
                      <w:rPr>
                        <w:rFonts w:ascii="Arial" w:hAnsi="Arial" w:cs="Arial"/>
                        <w:b/>
                        <w:color w:val="FFFFFF" w:themeColor="background1"/>
                      </w:rPr>
                      <w:t>Design Response</w:t>
                    </w:r>
                  </w:p>
                </w:txbxContent>
              </v:textbox>
              <w10:wrap anchorx="margin" anchory="page"/>
              <w10:anchorlock/>
            </v:shape>
          </w:pict>
        </mc:Fallback>
      </mc:AlternateContent>
    </w:r>
    <w:r w:rsidR="00E00AE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059FF" w14:textId="01A72198" w:rsidR="00104AEA" w:rsidRDefault="00E00AEE">
    <w:pPr>
      <w:pStyle w:val="Header"/>
    </w:pPr>
    <w:r>
      <w:drawing>
        <wp:anchor distT="0" distB="0" distL="114300" distR="114300" simplePos="0" relativeHeight="251679744" behindDoc="1" locked="1" layoutInCell="1" allowOverlap="1" wp14:anchorId="15C9C6DD" wp14:editId="26180CFD">
          <wp:simplePos x="0" y="0"/>
          <wp:positionH relativeFrom="page">
            <wp:posOffset>0</wp:posOffset>
          </wp:positionH>
          <wp:positionV relativeFrom="page">
            <wp:posOffset>0</wp:posOffset>
          </wp:positionV>
          <wp:extent cx="7560000" cy="720000"/>
          <wp:effectExtent l="0" t="0" r="317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14:sizeRelH relativeFrom="page">
            <wp14:pctWidth>0</wp14:pctWidth>
          </wp14:sizeRelH>
          <wp14:sizeRelV relativeFrom="page">
            <wp14:pctHeight>0</wp14:pctHeight>
          </wp14:sizeRelV>
        </wp:anchor>
      </w:drawing>
    </w:r>
    <w:r w:rsidR="00104AEA" w:rsidRPr="009C64CB">
      <mc:AlternateContent>
        <mc:Choice Requires="wps">
          <w:drawing>
            <wp:anchor distT="45720" distB="45720" distL="114300" distR="114300" simplePos="0" relativeHeight="251670528" behindDoc="0" locked="1" layoutInCell="1" allowOverlap="1" wp14:anchorId="5A5D7D2F" wp14:editId="55F4B942">
              <wp:simplePos x="0" y="0"/>
              <wp:positionH relativeFrom="margin">
                <wp:align>left</wp:align>
              </wp:positionH>
              <wp:positionV relativeFrom="page">
                <wp:posOffset>276225</wp:posOffset>
              </wp:positionV>
              <wp:extent cx="3790950" cy="329565"/>
              <wp:effectExtent l="0" t="0" r="0"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329565"/>
                      </a:xfrm>
                      <a:prstGeom prst="rect">
                        <a:avLst/>
                      </a:prstGeom>
                      <a:noFill/>
                      <a:ln w="9525">
                        <a:noFill/>
                        <a:miter lim="800000"/>
                        <a:headEnd/>
                        <a:tailEnd/>
                      </a:ln>
                    </wps:spPr>
                    <wps:txbx>
                      <w:txbxContent>
                        <w:p w14:paraId="0A089DB2" w14:textId="508BB65A" w:rsidR="00104AEA" w:rsidRPr="00345095" w:rsidRDefault="00345095" w:rsidP="009C64CB">
                          <w:pPr>
                            <w:pStyle w:val="BasicParagraph"/>
                            <w:suppressAutoHyphens/>
                            <w:rPr>
                              <w:rFonts w:ascii="Arial" w:hAnsi="Arial" w:cs="Arial"/>
                              <w:b/>
                              <w:bCs/>
                              <w:color w:val="FFFFFF" w:themeColor="background1"/>
                            </w:rPr>
                          </w:pPr>
                          <w:r>
                            <w:rPr>
                              <w:rFonts w:ascii="Arial" w:hAnsi="Arial" w:cs="Arial"/>
                              <w:color w:val="FFFFFF" w:themeColor="background1"/>
                            </w:rPr>
                            <w:t xml:space="preserve">Domain Precinct </w:t>
                          </w:r>
                          <w:r>
                            <w:rPr>
                              <w:rFonts w:ascii="Arial" w:hAnsi="Arial" w:cs="Arial"/>
                              <w:b/>
                              <w:color w:val="FFFFFF" w:themeColor="background1"/>
                            </w:rPr>
                            <w:t>Design Response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_x0000_s1027" type="#_x0000_t202" style="position:absolute;margin-left:0;margin-top:21.75pt;width:298.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" filled="f" stroked="f">
              <v:textbox inset="0,0,0,0">
                <w:txbxContent>
                  <w:p w14:paraId="0A089DB2" w14:textId="508BB65A" w:rsidR="00104AEA" w:rsidRPr="00345095" w:rsidRDefault="00345095" w:rsidP="009C64CB">
                    <w:pPr>
                      <w:pStyle w:val="BasicParagraph"/>
                      <w:suppressAutoHyphens/>
                      <w:rPr>
                        <w:rFonts w:ascii="Arial" w:hAnsi="Arial" w:cs="Arial"/>
                        <w:b/>
                        <w:bCs/>
                        <w:color w:val="FFFFFF" w:themeColor="background1"/>
                      </w:rPr>
                    </w:pPr>
                    <w:r>
                      <w:rPr>
                        <w:rFonts w:ascii="Arial" w:hAnsi="Arial" w:cs="Arial"/>
                        <w:color w:val="FFFFFF" w:themeColor="background1"/>
                      </w:rPr>
                      <w:t xml:space="preserve">Domain Precinct </w:t>
                    </w:r>
                    <w:r>
                      <w:rPr>
                        <w:rFonts w:ascii="Arial" w:hAnsi="Arial" w:cs="Arial"/>
                        <w:b/>
                        <w:color w:val="FFFFFF" w:themeColor="background1"/>
                      </w:rPr>
                      <w:t>Design Response</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D9E94" w14:textId="12163F24" w:rsidR="00104AEA" w:rsidRDefault="00345095" w:rsidP="00A15DC8">
    <w:r>
      <w:rPr>
        <w:b/>
        <w:color w:val="FFFFFF" w:themeColor="background1"/>
        <w:sz w:val="36"/>
        <w:szCs w:val="36"/>
      </w:rPr>
      <w:drawing>
        <wp:anchor distT="0" distB="0" distL="114300" distR="114300" simplePos="0" relativeHeight="251674623" behindDoc="1" locked="0" layoutInCell="1" allowOverlap="1" wp14:anchorId="684A2471" wp14:editId="106DCDC2">
          <wp:simplePos x="0" y="0"/>
          <wp:positionH relativeFrom="column">
            <wp:posOffset>-1661624</wp:posOffset>
          </wp:positionH>
          <wp:positionV relativeFrom="paragraph">
            <wp:posOffset>3521038</wp:posOffset>
          </wp:positionV>
          <wp:extent cx="10344785" cy="6896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942-SM - Copy.JPG"/>
                  <pic:cNvPicPr/>
                </pic:nvPicPr>
                <pic:blipFill>
                  <a:blip r:embed="rId1"/>
                  <a:stretch>
                    <a:fillRect/>
                  </a:stretch>
                </pic:blipFill>
                <pic:spPr>
                  <a:xfrm>
                    <a:off x="0" y="0"/>
                    <a:ext cx="10344785" cy="6896100"/>
                  </a:xfrm>
                  <a:prstGeom prst="rect">
                    <a:avLst/>
                  </a:prstGeom>
                </pic:spPr>
              </pic:pic>
            </a:graphicData>
          </a:graphic>
          <wp14:sizeRelH relativeFrom="page">
            <wp14:pctWidth>0</wp14:pctWidth>
          </wp14:sizeRelH>
          <wp14:sizeRelV relativeFrom="page">
            <wp14:pctHeight>0</wp14:pctHeight>
          </wp14:sizeRelV>
        </wp:anchor>
      </w:drawing>
    </w:r>
    <w:r w:rsidR="00A15DC8" w:rsidRPr="00A15DC8">
      <mc:AlternateContent>
        <mc:Choice Requires="wps">
          <w:drawing>
            <wp:anchor distT="0" distB="0" distL="114300" distR="114300" simplePos="0" relativeHeight="251672576" behindDoc="0" locked="0" layoutInCell="1" allowOverlap="1" wp14:anchorId="09A43784" wp14:editId="31930699">
              <wp:simplePos x="0" y="0"/>
              <wp:positionH relativeFrom="page">
                <wp:align>left</wp:align>
              </wp:positionH>
              <wp:positionV relativeFrom="paragraph">
                <wp:posOffset>3412338</wp:posOffset>
              </wp:positionV>
              <wp:extent cx="7559040" cy="6818914"/>
              <wp:effectExtent l="0" t="0" r="22860" b="20320"/>
              <wp:wrapNone/>
              <wp:docPr id="6" name="Rectangle 6"/>
              <wp:cNvGraphicFramePr/>
              <a:graphic xmlns:a="http://schemas.openxmlformats.org/drawingml/2006/main">
                <a:graphicData uri="http://schemas.microsoft.com/office/word/2010/wordprocessingShape">
                  <wps:wsp>
                    <wps:cNvSpPr/>
                    <wps:spPr>
                      <a:xfrm>
                        <a:off x="0" y="0"/>
                        <a:ext cx="7559040" cy="6818914"/>
                      </a:xfrm>
                      <a:prstGeom prst="rect">
                        <a:avLst/>
                      </a:prstGeom>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lin ang="5400000" scaled="1"/>
                        <a:tileRect/>
                      </a:gra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90160F" id="Rectangle 6" o:spid="_x0000_s1026" style="position:absolute;margin-left:0;margin-top:268.7pt;width:595.2pt;height:536.9pt;z-index:25167257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" fillcolor="#c3c3c3 [2134]" strokecolor="#525252 [1606]" strokeweight="1pt">
              <v:fill color2="#eaeaea [758]" rotate="t" colors="0 #cacaca;.5 #ddd;1 #eee" focus="100%" type="gradient"/>
              <w10:wrap anchorx="page"/>
            </v:rect>
          </w:pict>
        </mc:Fallback>
      </mc:AlternateContent>
    </w:r>
    <w:r w:rsidR="00104AEA">
      <w:drawing>
        <wp:anchor distT="0" distB="0" distL="114300" distR="114300" simplePos="0" relativeHeight="251682816" behindDoc="0" locked="1" layoutInCell="1" allowOverlap="1" wp14:anchorId="1E2CCB65" wp14:editId="248650A0">
          <wp:simplePos x="0" y="0"/>
          <wp:positionH relativeFrom="page">
            <wp:posOffset>12065</wp:posOffset>
          </wp:positionH>
          <wp:positionV relativeFrom="page">
            <wp:posOffset>12700</wp:posOffset>
          </wp:positionV>
          <wp:extent cx="7548245" cy="50342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503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0FD6">
      <w:t xml:space="preserve">  </w:t>
    </w:r>
    <w:r w:rsidR="00A15DC8">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00A2FC5"/>
    <w:multiLevelType w:val="hybridMultilevel"/>
    <w:tmpl w:val="AC28230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624E2B"/>
    <w:multiLevelType w:val="hybridMultilevel"/>
    <w:tmpl w:val="28886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
  </w:num>
  <w:num w:numId="2">
    <w:abstractNumId w:val="0"/>
  </w:num>
  <w:num w:numId="3">
    <w:abstractNumId w:val="6"/>
  </w:num>
  <w:num w:numId="4">
    <w:abstractNumId w:val="1"/>
  </w:num>
  <w:num w:numId="5">
    <w:abstractNumId w:val="2"/>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65BE"/>
    <w:rsid w:val="0001381D"/>
    <w:rsid w:val="0002707D"/>
    <w:rsid w:val="00035135"/>
    <w:rsid w:val="0004417A"/>
    <w:rsid w:val="00050FD6"/>
    <w:rsid w:val="00054536"/>
    <w:rsid w:val="00067770"/>
    <w:rsid w:val="00095316"/>
    <w:rsid w:val="000A43BE"/>
    <w:rsid w:val="000A7991"/>
    <w:rsid w:val="000C2FF8"/>
    <w:rsid w:val="000C77F0"/>
    <w:rsid w:val="000E592D"/>
    <w:rsid w:val="000E6C6F"/>
    <w:rsid w:val="000F2FCB"/>
    <w:rsid w:val="00104AEA"/>
    <w:rsid w:val="00111D07"/>
    <w:rsid w:val="00116566"/>
    <w:rsid w:val="001308F8"/>
    <w:rsid w:val="0016603A"/>
    <w:rsid w:val="00167A84"/>
    <w:rsid w:val="0017122A"/>
    <w:rsid w:val="00172CF5"/>
    <w:rsid w:val="001750B0"/>
    <w:rsid w:val="00185568"/>
    <w:rsid w:val="0019509C"/>
    <w:rsid w:val="001A3BF8"/>
    <w:rsid w:val="001B5ABA"/>
    <w:rsid w:val="001C2A76"/>
    <w:rsid w:val="001C5443"/>
    <w:rsid w:val="001E0F66"/>
    <w:rsid w:val="00217B11"/>
    <w:rsid w:val="00225B2E"/>
    <w:rsid w:val="0022690D"/>
    <w:rsid w:val="002275D5"/>
    <w:rsid w:val="00236741"/>
    <w:rsid w:val="00243370"/>
    <w:rsid w:val="002567F4"/>
    <w:rsid w:val="0025690B"/>
    <w:rsid w:val="00257DF2"/>
    <w:rsid w:val="00264AC9"/>
    <w:rsid w:val="0026750B"/>
    <w:rsid w:val="00271196"/>
    <w:rsid w:val="00272496"/>
    <w:rsid w:val="00284161"/>
    <w:rsid w:val="0029558D"/>
    <w:rsid w:val="002B0061"/>
    <w:rsid w:val="002C2500"/>
    <w:rsid w:val="002D3DF0"/>
    <w:rsid w:val="002F0143"/>
    <w:rsid w:val="002F7498"/>
    <w:rsid w:val="003038E2"/>
    <w:rsid w:val="00313EE7"/>
    <w:rsid w:val="0031723F"/>
    <w:rsid w:val="00342209"/>
    <w:rsid w:val="00344F41"/>
    <w:rsid w:val="00345095"/>
    <w:rsid w:val="00351F7C"/>
    <w:rsid w:val="0038267D"/>
    <w:rsid w:val="00397553"/>
    <w:rsid w:val="003D2CEC"/>
    <w:rsid w:val="003D3B15"/>
    <w:rsid w:val="003F0EE4"/>
    <w:rsid w:val="003F0FCA"/>
    <w:rsid w:val="003F4F1E"/>
    <w:rsid w:val="0042311E"/>
    <w:rsid w:val="00444C0E"/>
    <w:rsid w:val="004501C8"/>
    <w:rsid w:val="00472D78"/>
    <w:rsid w:val="00495072"/>
    <w:rsid w:val="00495D21"/>
    <w:rsid w:val="004B0E26"/>
    <w:rsid w:val="004B72B2"/>
    <w:rsid w:val="004C54F7"/>
    <w:rsid w:val="004D25B3"/>
    <w:rsid w:val="004D5825"/>
    <w:rsid w:val="004E0282"/>
    <w:rsid w:val="005036FB"/>
    <w:rsid w:val="00504958"/>
    <w:rsid w:val="00514C13"/>
    <w:rsid w:val="00516686"/>
    <w:rsid w:val="00532BA3"/>
    <w:rsid w:val="00544371"/>
    <w:rsid w:val="005445FB"/>
    <w:rsid w:val="00550E66"/>
    <w:rsid w:val="005513FA"/>
    <w:rsid w:val="005A6FDD"/>
    <w:rsid w:val="005B2EBB"/>
    <w:rsid w:val="005D59A1"/>
    <w:rsid w:val="0062624F"/>
    <w:rsid w:val="00636814"/>
    <w:rsid w:val="00641646"/>
    <w:rsid w:val="0065061E"/>
    <w:rsid w:val="00673C70"/>
    <w:rsid w:val="00681118"/>
    <w:rsid w:val="00687A91"/>
    <w:rsid w:val="006B36EE"/>
    <w:rsid w:val="006B7D4A"/>
    <w:rsid w:val="006D1B97"/>
    <w:rsid w:val="006D3396"/>
    <w:rsid w:val="006D6905"/>
    <w:rsid w:val="006E2E9B"/>
    <w:rsid w:val="006E6F0E"/>
    <w:rsid w:val="007000A1"/>
    <w:rsid w:val="0071014D"/>
    <w:rsid w:val="00720A6C"/>
    <w:rsid w:val="00730D8B"/>
    <w:rsid w:val="007377C9"/>
    <w:rsid w:val="00741E1F"/>
    <w:rsid w:val="00753A10"/>
    <w:rsid w:val="00754231"/>
    <w:rsid w:val="00760975"/>
    <w:rsid w:val="00797723"/>
    <w:rsid w:val="007B3F03"/>
    <w:rsid w:val="007C4497"/>
    <w:rsid w:val="007C6D92"/>
    <w:rsid w:val="007D72D9"/>
    <w:rsid w:val="007E07BB"/>
    <w:rsid w:val="007E5C07"/>
    <w:rsid w:val="007F0854"/>
    <w:rsid w:val="008019B6"/>
    <w:rsid w:val="0081635D"/>
    <w:rsid w:val="00854858"/>
    <w:rsid w:val="008614F3"/>
    <w:rsid w:val="00865547"/>
    <w:rsid w:val="00871225"/>
    <w:rsid w:val="00886B3B"/>
    <w:rsid w:val="00892052"/>
    <w:rsid w:val="00896E06"/>
    <w:rsid w:val="008A10FE"/>
    <w:rsid w:val="008A6C8A"/>
    <w:rsid w:val="008D3D37"/>
    <w:rsid w:val="008E5843"/>
    <w:rsid w:val="008F10F7"/>
    <w:rsid w:val="008F41F0"/>
    <w:rsid w:val="009240F2"/>
    <w:rsid w:val="00932B72"/>
    <w:rsid w:val="0095067A"/>
    <w:rsid w:val="00951E49"/>
    <w:rsid w:val="00972B8F"/>
    <w:rsid w:val="00975C82"/>
    <w:rsid w:val="00982528"/>
    <w:rsid w:val="00986A31"/>
    <w:rsid w:val="00996386"/>
    <w:rsid w:val="009A0C7B"/>
    <w:rsid w:val="009A1EFE"/>
    <w:rsid w:val="009A455C"/>
    <w:rsid w:val="009A61FE"/>
    <w:rsid w:val="009B7326"/>
    <w:rsid w:val="009C3CA0"/>
    <w:rsid w:val="009C64CB"/>
    <w:rsid w:val="009F143F"/>
    <w:rsid w:val="00A11A39"/>
    <w:rsid w:val="00A15DC8"/>
    <w:rsid w:val="00A221D5"/>
    <w:rsid w:val="00A3199B"/>
    <w:rsid w:val="00A362EB"/>
    <w:rsid w:val="00A36A57"/>
    <w:rsid w:val="00A36DCF"/>
    <w:rsid w:val="00A51317"/>
    <w:rsid w:val="00A60D51"/>
    <w:rsid w:val="00A72511"/>
    <w:rsid w:val="00A75267"/>
    <w:rsid w:val="00A80691"/>
    <w:rsid w:val="00AB2787"/>
    <w:rsid w:val="00AB4632"/>
    <w:rsid w:val="00AC1521"/>
    <w:rsid w:val="00AD102A"/>
    <w:rsid w:val="00AD1EAF"/>
    <w:rsid w:val="00AD569C"/>
    <w:rsid w:val="00B00981"/>
    <w:rsid w:val="00B01D0B"/>
    <w:rsid w:val="00B4648F"/>
    <w:rsid w:val="00B62322"/>
    <w:rsid w:val="00B82918"/>
    <w:rsid w:val="00BA3E49"/>
    <w:rsid w:val="00BB0B9B"/>
    <w:rsid w:val="00BC1622"/>
    <w:rsid w:val="00BD376F"/>
    <w:rsid w:val="00BD74B7"/>
    <w:rsid w:val="00BF6E36"/>
    <w:rsid w:val="00C32473"/>
    <w:rsid w:val="00C6700E"/>
    <w:rsid w:val="00C71D6E"/>
    <w:rsid w:val="00C7365B"/>
    <w:rsid w:val="00C74C4D"/>
    <w:rsid w:val="00C94CB3"/>
    <w:rsid w:val="00C95AEB"/>
    <w:rsid w:val="00C95F79"/>
    <w:rsid w:val="00CA3F76"/>
    <w:rsid w:val="00CB303C"/>
    <w:rsid w:val="00CC1E06"/>
    <w:rsid w:val="00CC528D"/>
    <w:rsid w:val="00CD4953"/>
    <w:rsid w:val="00CE5D54"/>
    <w:rsid w:val="00CF0BD5"/>
    <w:rsid w:val="00CF39A5"/>
    <w:rsid w:val="00D134B2"/>
    <w:rsid w:val="00D13EC6"/>
    <w:rsid w:val="00D5421E"/>
    <w:rsid w:val="00D55960"/>
    <w:rsid w:val="00D55AF0"/>
    <w:rsid w:val="00D60E63"/>
    <w:rsid w:val="00D674D2"/>
    <w:rsid w:val="00D879D2"/>
    <w:rsid w:val="00DA1E0B"/>
    <w:rsid w:val="00DA6DED"/>
    <w:rsid w:val="00DC3F14"/>
    <w:rsid w:val="00DC75EB"/>
    <w:rsid w:val="00DD1FD7"/>
    <w:rsid w:val="00E00AEE"/>
    <w:rsid w:val="00E046EF"/>
    <w:rsid w:val="00E227BF"/>
    <w:rsid w:val="00E239B0"/>
    <w:rsid w:val="00E24289"/>
    <w:rsid w:val="00E541D8"/>
    <w:rsid w:val="00E71FA1"/>
    <w:rsid w:val="00E746B2"/>
    <w:rsid w:val="00E75207"/>
    <w:rsid w:val="00E96712"/>
    <w:rsid w:val="00EA5AC3"/>
    <w:rsid w:val="00EA6CAC"/>
    <w:rsid w:val="00EB5841"/>
    <w:rsid w:val="00EC021A"/>
    <w:rsid w:val="00ED236F"/>
    <w:rsid w:val="00ED3929"/>
    <w:rsid w:val="00F015D6"/>
    <w:rsid w:val="00F02814"/>
    <w:rsid w:val="00F12FFE"/>
    <w:rsid w:val="00F13657"/>
    <w:rsid w:val="00F13BE2"/>
    <w:rsid w:val="00F1755B"/>
    <w:rsid w:val="00F24AA7"/>
    <w:rsid w:val="00F3454C"/>
    <w:rsid w:val="00F47657"/>
    <w:rsid w:val="00F65372"/>
    <w:rsid w:val="00F76E65"/>
    <w:rsid w:val="00F811AA"/>
    <w:rsid w:val="00F857AA"/>
    <w:rsid w:val="00FC5062"/>
    <w:rsid w:val="00FD794E"/>
    <w:rsid w:val="00FE4FE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21ACAC"/>
  <w15:docId w15:val="{829ABA48-D096-48EE-9744-DCB25328A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noProof/>
      <w:color w:val="000000" w:themeColor="text1"/>
      <w:lang w:eastAsia="en-AU"/>
    </w:rPr>
  </w:style>
  <w:style w:type="paragraph" w:styleId="Heading1">
    <w:name w:val="heading 1"/>
    <w:basedOn w:val="Heading11"/>
    <w:next w:val="Normal"/>
    <w:link w:val="Heading1Char"/>
    <w:autoRedefine/>
    <w:qFormat/>
    <w:rsid w:val="00397553"/>
    <w:pPr>
      <w:outlineLvl w:val="0"/>
    </w:pPr>
    <w:rPr>
      <w:b/>
      <w:sz w:val="72"/>
      <w:szCs w:val="72"/>
    </w:rPr>
  </w:style>
  <w:style w:type="paragraph" w:styleId="Heading2">
    <w:name w:val="heading 2"/>
    <w:basedOn w:val="Heading21"/>
    <w:next w:val="Normal"/>
    <w:link w:val="Heading2Char"/>
    <w:autoRedefine/>
    <w:qFormat/>
    <w:rsid w:val="00687A91"/>
    <w:pPr>
      <w:tabs>
        <w:tab w:val="left" w:pos="284"/>
        <w:tab w:val="left" w:pos="993"/>
      </w:tabs>
      <w:outlineLvl w:val="1"/>
    </w:pPr>
    <w:rPr>
      <w:color w:val="193C68"/>
      <w:sz w:val="44"/>
      <w:szCs w:val="44"/>
      <w:lang w:val="en-US"/>
    </w:rPr>
  </w:style>
  <w:style w:type="paragraph" w:styleId="Heading3">
    <w:name w:val="heading 3"/>
    <w:basedOn w:val="Heading31"/>
    <w:next w:val="Normal"/>
    <w:link w:val="Heading3Char"/>
    <w:autoRedefine/>
    <w:qFormat/>
    <w:rsid w:val="00BF6E36"/>
    <w:pPr>
      <w:tabs>
        <w:tab w:val="left" w:pos="1418"/>
      </w:tabs>
      <w:spacing w:before="360"/>
      <w:outlineLvl w:val="2"/>
    </w:pPr>
    <w:rPr>
      <w:b w:val="0"/>
      <w:color w:val="958A7A"/>
      <w:sz w:val="36"/>
      <w:szCs w:val="36"/>
      <w:lang w:val="en-US"/>
      <w14:textFill>
        <w14:solidFill>
          <w14:srgbClr w14:val="958A7A">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397553"/>
    <w:rPr>
      <w:rFonts w:ascii="Arial" w:eastAsia="Times New Roman" w:hAnsi="Arial" w:cs="Arial"/>
      <w:b/>
      <w:noProof/>
      <w:color w:val="0090A3"/>
      <w:sz w:val="72"/>
      <w:szCs w:val="72"/>
      <w:lang w:eastAsia="en-AU"/>
    </w:rPr>
  </w:style>
  <w:style w:type="character" w:customStyle="1" w:styleId="Heading2Char">
    <w:name w:val="Heading 2 Char"/>
    <w:basedOn w:val="DefaultParagraphFont"/>
    <w:link w:val="Heading2"/>
    <w:rsid w:val="00687A91"/>
    <w:rPr>
      <w:rFonts w:ascii="Arial" w:eastAsia="Times New Roman" w:hAnsi="Arial" w:cs="Arial"/>
      <w:b/>
      <w:bCs/>
      <w:color w:val="193C68"/>
      <w:kern w:val="32"/>
      <w:sz w:val="44"/>
      <w:szCs w:val="44"/>
      <w:lang w:val="en-US" w:eastAsia="en-AU"/>
    </w:rPr>
  </w:style>
  <w:style w:type="character" w:customStyle="1" w:styleId="Heading3Char">
    <w:name w:val="Heading 3 Char"/>
    <w:basedOn w:val="DefaultParagraphFont"/>
    <w:link w:val="Heading3"/>
    <w:rsid w:val="00BF6E36"/>
    <w:rPr>
      <w:rFonts w:ascii="Arial" w:eastAsia="Times New Roman" w:hAnsi="Arial" w:cs="Arial"/>
      <w:noProof/>
      <w:color w:val="958A7A"/>
      <w:sz w:val="36"/>
      <w:szCs w:val="36"/>
      <w:lang w:val="en-US" w:eastAsia="en-AU"/>
      <w14:textFill>
        <w14:solidFill>
          <w14:srgbClr w14:val="958A7A">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 w:val="48"/>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noProof w:val="0"/>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noProof w:val="0"/>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noProof w:val="0"/>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subheading">
    <w:name w:val="sub heading"/>
    <w:basedOn w:val="Normal"/>
    <w:uiPriority w:val="99"/>
    <w:rsid w:val="00345095"/>
    <w:pPr>
      <w:tabs>
        <w:tab w:val="clear" w:pos="-3060"/>
        <w:tab w:val="clear" w:pos="-2340"/>
        <w:tab w:val="clear" w:pos="6300"/>
      </w:tabs>
      <w:suppressAutoHyphens w:val="0"/>
      <w:autoSpaceDE w:val="0"/>
      <w:autoSpaceDN w:val="0"/>
      <w:adjustRightInd w:val="0"/>
      <w:spacing w:before="113" w:after="227" w:line="288" w:lineRule="auto"/>
      <w:textAlignment w:val="center"/>
    </w:pPr>
    <w:rPr>
      <w:rFonts w:ascii="Akrobat SemiBold" w:eastAsiaTheme="minorHAnsi" w:hAnsi="Akrobat SemiBold" w:cs="Akrobat SemiBold"/>
      <w:b/>
      <w:bCs/>
      <w:noProof w:val="0"/>
      <w:color w:val="007384"/>
      <w:sz w:val="40"/>
      <w:szCs w:val="40"/>
      <w:lang w:val="en-US" w:eastAsia="en-US"/>
    </w:rPr>
  </w:style>
  <w:style w:type="paragraph" w:customStyle="1" w:styleId="body">
    <w:name w:val="body"/>
    <w:basedOn w:val="Normal"/>
    <w:uiPriority w:val="99"/>
    <w:rsid w:val="00345095"/>
    <w:pPr>
      <w:tabs>
        <w:tab w:val="clear" w:pos="-3060"/>
        <w:tab w:val="clear" w:pos="-2340"/>
        <w:tab w:val="clear" w:pos="6300"/>
      </w:tabs>
      <w:autoSpaceDE w:val="0"/>
      <w:autoSpaceDN w:val="0"/>
      <w:adjustRightInd w:val="0"/>
      <w:spacing w:after="113" w:line="288" w:lineRule="auto"/>
      <w:textAlignment w:val="center"/>
    </w:pPr>
    <w:rPr>
      <w:rFonts w:ascii="Avenir LT Std 35 Light" w:eastAsiaTheme="minorHAnsi" w:hAnsi="Avenir LT Std 35 Light" w:cs="Avenir LT Std 35 Light"/>
      <w:noProof w:val="0"/>
      <w:color w:val="000000"/>
      <w:sz w:val="24"/>
      <w:szCs w:val="24"/>
      <w:lang w:val="en-US" w:eastAsia="en-US"/>
    </w:rPr>
  </w:style>
  <w:style w:type="paragraph" w:customStyle="1" w:styleId="bullets0">
    <w:name w:val="bullets"/>
    <w:basedOn w:val="body"/>
    <w:uiPriority w:val="99"/>
    <w:rsid w:val="00345095"/>
    <w:pPr>
      <w:spacing w:after="0"/>
      <w:ind w:left="360" w:hanging="360"/>
    </w:pPr>
  </w:style>
  <w:style w:type="paragraph" w:customStyle="1" w:styleId="bulletsend">
    <w:name w:val="bullets end"/>
    <w:basedOn w:val="bullets0"/>
    <w:uiPriority w:val="99"/>
    <w:rsid w:val="00345095"/>
    <w:pPr>
      <w:spacing w:after="170"/>
    </w:pPr>
  </w:style>
  <w:style w:type="character" w:customStyle="1" w:styleId="CharacterStyle1">
    <w:name w:val="Character Style 1"/>
    <w:uiPriority w:val="99"/>
    <w:rsid w:val="00345095"/>
    <w:rPr>
      <w:color w:val="007384"/>
      <w:u w:val="thick"/>
    </w:rPr>
  </w:style>
  <w:style w:type="character" w:styleId="UnresolvedMention">
    <w:name w:val="Unresolved Mention"/>
    <w:basedOn w:val="DefaultParagraphFont"/>
    <w:uiPriority w:val="99"/>
    <w:semiHidden/>
    <w:unhideWhenUsed/>
    <w:rsid w:val="00345095"/>
    <w:rPr>
      <w:color w:val="808080"/>
      <w:shd w:val="clear" w:color="auto" w:fill="E6E6E6"/>
    </w:rPr>
  </w:style>
  <w:style w:type="paragraph" w:customStyle="1" w:styleId="numbers">
    <w:name w:val="numbers"/>
    <w:basedOn w:val="body"/>
    <w:uiPriority w:val="99"/>
    <w:rsid w:val="00687A91"/>
    <w:pPr>
      <w:spacing w:after="57"/>
      <w:ind w:left="360" w:hanging="360"/>
    </w:pPr>
  </w:style>
  <w:style w:type="paragraph" w:customStyle="1" w:styleId="NoParagraphStyle">
    <w:name w:val="[No Paragraph Style]"/>
    <w:rsid w:val="00BF6E36"/>
    <w:pPr>
      <w:autoSpaceDE w:val="0"/>
      <w:autoSpaceDN w:val="0"/>
      <w:adjustRightInd w:val="0"/>
      <w:spacing w:after="0" w:line="288" w:lineRule="auto"/>
      <w:textAlignment w:val="center"/>
    </w:pPr>
    <w:rPr>
      <w:rFonts w:ascii="Avenir LT Std 85 Heavy" w:hAnsi="Avenir LT Std 85 Heavy"/>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jrachcof\Downloads\haveyoursay.portphillip.vic.gov.au\domai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omain@portphillip.vic.gov.au" TargetMode="External"/><Relationship Id="rId4" Type="http://schemas.openxmlformats.org/officeDocument/2006/relationships/settings" Target="settings.xml"/><Relationship Id="rId9" Type="http://schemas.openxmlformats.org/officeDocument/2006/relationships/hyperlink" Target="file:///C:\Users\jrachcof\Downloads\haveyoursay.portphillip.vic.gov.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E317C-79B3-4EF4-BD96-50200B52B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3526</Words>
  <Characters>20101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23580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Jamie Rachcoff</cp:lastModifiedBy>
  <cp:revision>2</cp:revision>
  <cp:lastPrinted>2017-10-17T05:08:00Z</cp:lastPrinted>
  <dcterms:created xsi:type="dcterms:W3CDTF">2019-05-01T04:55:00Z</dcterms:created>
  <dcterms:modified xsi:type="dcterms:W3CDTF">2019-05-01T04:55:00Z</dcterms:modified>
</cp:coreProperties>
</file>