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0D0BB" w14:textId="48269866" w:rsidR="00CE5D54" w:rsidRPr="002D7996" w:rsidRDefault="00E17136" w:rsidP="00313EE7">
      <w:pPr>
        <w:pStyle w:val="TITLE1"/>
        <w:spacing w:before="1701"/>
        <w:rPr>
          <w:color w:val="FFFFFF" w:themeColor="background1"/>
        </w:rPr>
      </w:pPr>
      <w:r w:rsidRPr="002D7996">
        <w:rPr>
          <w:color w:val="FFFFFF" w:themeColor="background1"/>
        </w:rPr>
        <w:t>Parking Management Policy</w:t>
      </w:r>
      <w:r w:rsidR="0031638D" w:rsidRPr="002D7996">
        <w:rPr>
          <w:color w:val="FFFFFF" w:themeColor="background1"/>
        </w:rPr>
        <w:t xml:space="preserve"> </w:t>
      </w:r>
      <w:r w:rsidR="0020165E" w:rsidRPr="002D7996">
        <w:rPr>
          <w:color w:val="FFFFFF" w:themeColor="background1"/>
        </w:rPr>
        <w:t>– Engagement Summary</w:t>
      </w:r>
      <w:r w:rsidR="00C1482E" w:rsidRPr="002D7996">
        <w:rPr>
          <w:color w:val="FFFFFF" w:themeColor="background1"/>
        </w:rPr>
        <w:t xml:space="preserve"> 2016-2019</w:t>
      </w:r>
    </w:p>
    <w:p w14:paraId="35A636A3" w14:textId="2EF631FF" w:rsidR="00AE4571" w:rsidRPr="002D7996" w:rsidRDefault="00C42DE6" w:rsidP="00AE4571">
      <w:pPr>
        <w:pStyle w:val="TITLE1"/>
        <w:spacing w:before="360"/>
        <w:rPr>
          <w:color w:val="FFFFFF" w:themeColor="background1"/>
          <w:sz w:val="44"/>
          <w:szCs w:val="44"/>
        </w:rPr>
      </w:pPr>
      <w:r>
        <w:rPr>
          <w:color w:val="FFFFFF" w:themeColor="background1"/>
          <w:sz w:val="44"/>
          <w:szCs w:val="44"/>
        </w:rPr>
        <w:t>July</w:t>
      </w:r>
      <w:r w:rsidR="00AE4571" w:rsidRPr="002D7996">
        <w:rPr>
          <w:color w:val="FFFFFF" w:themeColor="background1"/>
          <w:sz w:val="44"/>
          <w:szCs w:val="44"/>
        </w:rPr>
        <w:t xml:space="preserve"> 2019</w:t>
      </w:r>
    </w:p>
    <w:p w14:paraId="5433F917" w14:textId="78F37E83" w:rsidR="00CF0BD5" w:rsidRPr="00C95F79" w:rsidRDefault="00C95F79" w:rsidP="00C95F79">
      <w:pPr>
        <w:tabs>
          <w:tab w:val="clear" w:pos="-3060"/>
          <w:tab w:val="clear" w:pos="-2340"/>
          <w:tab w:val="clear" w:pos="6300"/>
        </w:tabs>
        <w:suppressAutoHyphens w:val="0"/>
        <w:spacing w:after="160" w:line="259" w:lineRule="auto"/>
        <w:rPr>
          <w:rFonts w:eastAsia="Calibri"/>
          <w:i/>
          <w:color w:val="auto"/>
          <w:sz w:val="18"/>
          <w:szCs w:val="18"/>
          <w:lang w:eastAsia="en-US"/>
        </w:rPr>
      </w:pPr>
      <w:r>
        <w:rPr>
          <w:i/>
          <w:sz w:val="18"/>
          <w:szCs w:val="18"/>
        </w:rPr>
        <w:br w:type="page"/>
      </w:r>
    </w:p>
    <w:sdt>
      <w:sdtPr>
        <w:rPr>
          <w:rFonts w:ascii="Arial" w:eastAsia="Times New Roman" w:hAnsi="Arial" w:cs="Arial"/>
          <w:b w:val="0"/>
          <w:noProof/>
          <w:color w:val="000000" w:themeColor="text1"/>
          <w:sz w:val="22"/>
          <w:szCs w:val="22"/>
          <w:lang w:val="en-AU" w:eastAsia="en-AU"/>
        </w:rPr>
        <w:id w:val="-1662840979"/>
        <w:docPartObj>
          <w:docPartGallery w:val="Table of Contents"/>
          <w:docPartUnique/>
        </w:docPartObj>
      </w:sdtPr>
      <w:sdtEndPr>
        <w:rPr>
          <w:bCs/>
          <w:noProof w:val="0"/>
        </w:rPr>
      </w:sdtEndPr>
      <w:sdtContent>
        <w:p w14:paraId="527DABEF" w14:textId="491FFA91" w:rsidR="007E2384" w:rsidRPr="002A0B56" w:rsidRDefault="007E2384">
          <w:pPr>
            <w:pStyle w:val="TOCHeading"/>
            <w:rPr>
              <w:rStyle w:val="Heading1Char"/>
              <w:rFonts w:eastAsiaTheme="majorEastAsia"/>
            </w:rPr>
          </w:pPr>
          <w:r w:rsidRPr="002A0B56">
            <w:rPr>
              <w:rStyle w:val="Heading1Char"/>
              <w:rFonts w:eastAsiaTheme="majorEastAsia"/>
            </w:rPr>
            <w:t>Contents</w:t>
          </w:r>
          <w:bookmarkStart w:id="0" w:name="_GoBack"/>
          <w:bookmarkEnd w:id="0"/>
        </w:p>
        <w:p w14:paraId="6ADC76D9" w14:textId="77777777" w:rsidR="007E2384" w:rsidRPr="007E2384" w:rsidRDefault="007E2384" w:rsidP="007E2384">
          <w:pPr>
            <w:rPr>
              <w:lang w:val="en-US" w:eastAsia="en-US"/>
            </w:rPr>
          </w:pPr>
        </w:p>
        <w:p w14:paraId="5533DE72" w14:textId="0372439D" w:rsidR="00D2774B" w:rsidRDefault="007E2384">
          <w:pPr>
            <w:pStyle w:val="TOC1"/>
            <w:tabs>
              <w:tab w:val="right" w:pos="9628"/>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9087824" w:history="1">
            <w:r w:rsidR="00D2774B" w:rsidRPr="00A8561D">
              <w:rPr>
                <w:rStyle w:val="Hyperlink"/>
                <w:noProof/>
              </w:rPr>
              <w:t>Purpose of this document</w:t>
            </w:r>
            <w:r w:rsidR="00D2774B">
              <w:rPr>
                <w:noProof/>
                <w:webHidden/>
              </w:rPr>
              <w:tab/>
            </w:r>
            <w:r w:rsidR="00D2774B">
              <w:rPr>
                <w:noProof/>
                <w:webHidden/>
              </w:rPr>
              <w:fldChar w:fldCharType="begin"/>
            </w:r>
            <w:r w:rsidR="00D2774B">
              <w:rPr>
                <w:noProof/>
                <w:webHidden/>
              </w:rPr>
              <w:instrText xml:space="preserve"> PAGEREF _Toc19087824 \h </w:instrText>
            </w:r>
            <w:r w:rsidR="00D2774B">
              <w:rPr>
                <w:noProof/>
                <w:webHidden/>
              </w:rPr>
            </w:r>
            <w:r w:rsidR="00D2774B">
              <w:rPr>
                <w:noProof/>
                <w:webHidden/>
              </w:rPr>
              <w:fldChar w:fldCharType="separate"/>
            </w:r>
            <w:r w:rsidR="00D2774B">
              <w:rPr>
                <w:noProof/>
                <w:webHidden/>
              </w:rPr>
              <w:t>3</w:t>
            </w:r>
            <w:r w:rsidR="00D2774B">
              <w:rPr>
                <w:noProof/>
                <w:webHidden/>
              </w:rPr>
              <w:fldChar w:fldCharType="end"/>
            </w:r>
          </w:hyperlink>
        </w:p>
        <w:p w14:paraId="41E996E7" w14:textId="2D8824A7" w:rsidR="00D2774B" w:rsidRDefault="00D2774B">
          <w:pPr>
            <w:pStyle w:val="TOC1"/>
            <w:tabs>
              <w:tab w:val="right" w:pos="9628"/>
            </w:tabs>
            <w:rPr>
              <w:rFonts w:asciiTheme="minorHAnsi" w:eastAsiaTheme="minorEastAsia" w:hAnsiTheme="minorHAnsi" w:cstheme="minorBidi"/>
              <w:noProof/>
              <w:color w:val="auto"/>
            </w:rPr>
          </w:pPr>
          <w:hyperlink w:anchor="_Toc19087825" w:history="1">
            <w:r w:rsidRPr="00A8561D">
              <w:rPr>
                <w:rStyle w:val="Hyperlink"/>
                <w:noProof/>
              </w:rPr>
              <w:t>Summary of community engagement on parking</w:t>
            </w:r>
            <w:r>
              <w:rPr>
                <w:noProof/>
                <w:webHidden/>
              </w:rPr>
              <w:tab/>
            </w:r>
            <w:r>
              <w:rPr>
                <w:noProof/>
                <w:webHidden/>
              </w:rPr>
              <w:fldChar w:fldCharType="begin"/>
            </w:r>
            <w:r>
              <w:rPr>
                <w:noProof/>
                <w:webHidden/>
              </w:rPr>
              <w:instrText xml:space="preserve"> PAGEREF _Toc19087825 \h </w:instrText>
            </w:r>
            <w:r>
              <w:rPr>
                <w:noProof/>
                <w:webHidden/>
              </w:rPr>
            </w:r>
            <w:r>
              <w:rPr>
                <w:noProof/>
                <w:webHidden/>
              </w:rPr>
              <w:fldChar w:fldCharType="separate"/>
            </w:r>
            <w:r>
              <w:rPr>
                <w:noProof/>
                <w:webHidden/>
              </w:rPr>
              <w:t>3</w:t>
            </w:r>
            <w:r>
              <w:rPr>
                <w:noProof/>
                <w:webHidden/>
              </w:rPr>
              <w:fldChar w:fldCharType="end"/>
            </w:r>
          </w:hyperlink>
        </w:p>
        <w:p w14:paraId="394EED71" w14:textId="65C511B4" w:rsidR="00D2774B" w:rsidRDefault="00D2774B">
          <w:pPr>
            <w:pStyle w:val="TOC2"/>
            <w:tabs>
              <w:tab w:val="right" w:pos="9628"/>
            </w:tabs>
            <w:rPr>
              <w:rFonts w:asciiTheme="minorHAnsi" w:eastAsiaTheme="minorEastAsia" w:hAnsiTheme="minorHAnsi" w:cstheme="minorBidi"/>
              <w:noProof/>
              <w:color w:val="auto"/>
            </w:rPr>
          </w:pPr>
          <w:hyperlink w:anchor="_Toc19087826" w:history="1">
            <w:r w:rsidRPr="00A8561D">
              <w:rPr>
                <w:rStyle w:val="Hyperlink"/>
                <w:noProof/>
              </w:rPr>
              <w:t>Council Plan 2017-27</w:t>
            </w:r>
            <w:r>
              <w:rPr>
                <w:noProof/>
                <w:webHidden/>
              </w:rPr>
              <w:tab/>
            </w:r>
            <w:r>
              <w:rPr>
                <w:noProof/>
                <w:webHidden/>
              </w:rPr>
              <w:fldChar w:fldCharType="begin"/>
            </w:r>
            <w:r>
              <w:rPr>
                <w:noProof/>
                <w:webHidden/>
              </w:rPr>
              <w:instrText xml:space="preserve"> PAGEREF _Toc19087826 \h </w:instrText>
            </w:r>
            <w:r>
              <w:rPr>
                <w:noProof/>
                <w:webHidden/>
              </w:rPr>
            </w:r>
            <w:r>
              <w:rPr>
                <w:noProof/>
                <w:webHidden/>
              </w:rPr>
              <w:fldChar w:fldCharType="separate"/>
            </w:r>
            <w:r>
              <w:rPr>
                <w:noProof/>
                <w:webHidden/>
              </w:rPr>
              <w:t>3</w:t>
            </w:r>
            <w:r>
              <w:rPr>
                <w:noProof/>
                <w:webHidden/>
              </w:rPr>
              <w:fldChar w:fldCharType="end"/>
            </w:r>
          </w:hyperlink>
        </w:p>
        <w:p w14:paraId="23F7D381" w14:textId="37F49F56" w:rsidR="00D2774B" w:rsidRDefault="00D2774B">
          <w:pPr>
            <w:pStyle w:val="TOC2"/>
            <w:tabs>
              <w:tab w:val="right" w:pos="9628"/>
            </w:tabs>
            <w:rPr>
              <w:rFonts w:asciiTheme="minorHAnsi" w:eastAsiaTheme="minorEastAsia" w:hAnsiTheme="minorHAnsi" w:cstheme="minorBidi"/>
              <w:noProof/>
              <w:color w:val="auto"/>
            </w:rPr>
          </w:pPr>
          <w:hyperlink w:anchor="_Toc19087827" w:history="1">
            <w:r w:rsidRPr="00A8561D">
              <w:rPr>
                <w:rStyle w:val="Hyperlink"/>
                <w:noProof/>
              </w:rPr>
              <w:t>Move, Connect, Live: Integrated Transport Strategy 2018-28</w:t>
            </w:r>
            <w:r>
              <w:rPr>
                <w:noProof/>
                <w:webHidden/>
              </w:rPr>
              <w:tab/>
            </w:r>
            <w:r>
              <w:rPr>
                <w:noProof/>
                <w:webHidden/>
              </w:rPr>
              <w:fldChar w:fldCharType="begin"/>
            </w:r>
            <w:r>
              <w:rPr>
                <w:noProof/>
                <w:webHidden/>
              </w:rPr>
              <w:instrText xml:space="preserve"> PAGEREF _Toc19087827 \h </w:instrText>
            </w:r>
            <w:r>
              <w:rPr>
                <w:noProof/>
                <w:webHidden/>
              </w:rPr>
            </w:r>
            <w:r>
              <w:rPr>
                <w:noProof/>
                <w:webHidden/>
              </w:rPr>
              <w:fldChar w:fldCharType="separate"/>
            </w:r>
            <w:r>
              <w:rPr>
                <w:noProof/>
                <w:webHidden/>
              </w:rPr>
              <w:t>4</w:t>
            </w:r>
            <w:r>
              <w:rPr>
                <w:noProof/>
                <w:webHidden/>
              </w:rPr>
              <w:fldChar w:fldCharType="end"/>
            </w:r>
          </w:hyperlink>
        </w:p>
        <w:p w14:paraId="7579D254" w14:textId="204297C0" w:rsidR="00D2774B" w:rsidRDefault="00D2774B">
          <w:pPr>
            <w:pStyle w:val="TOC2"/>
            <w:tabs>
              <w:tab w:val="right" w:pos="9628"/>
            </w:tabs>
            <w:rPr>
              <w:rFonts w:asciiTheme="minorHAnsi" w:eastAsiaTheme="minorEastAsia" w:hAnsiTheme="minorHAnsi" w:cstheme="minorBidi"/>
              <w:noProof/>
              <w:color w:val="auto"/>
            </w:rPr>
          </w:pPr>
          <w:hyperlink w:anchor="_Toc19087828" w:history="1">
            <w:r w:rsidRPr="00A8561D">
              <w:rPr>
                <w:rStyle w:val="Hyperlink"/>
                <w:noProof/>
              </w:rPr>
              <w:t>Neighbourhood Conversations March 2019</w:t>
            </w:r>
            <w:r>
              <w:rPr>
                <w:noProof/>
                <w:webHidden/>
              </w:rPr>
              <w:tab/>
            </w:r>
            <w:r>
              <w:rPr>
                <w:noProof/>
                <w:webHidden/>
              </w:rPr>
              <w:fldChar w:fldCharType="begin"/>
            </w:r>
            <w:r>
              <w:rPr>
                <w:noProof/>
                <w:webHidden/>
              </w:rPr>
              <w:instrText xml:space="preserve"> PAGEREF _Toc19087828 \h </w:instrText>
            </w:r>
            <w:r>
              <w:rPr>
                <w:noProof/>
                <w:webHidden/>
              </w:rPr>
            </w:r>
            <w:r>
              <w:rPr>
                <w:noProof/>
                <w:webHidden/>
              </w:rPr>
              <w:fldChar w:fldCharType="separate"/>
            </w:r>
            <w:r>
              <w:rPr>
                <w:noProof/>
                <w:webHidden/>
              </w:rPr>
              <w:t>4</w:t>
            </w:r>
            <w:r>
              <w:rPr>
                <w:noProof/>
                <w:webHidden/>
              </w:rPr>
              <w:fldChar w:fldCharType="end"/>
            </w:r>
          </w:hyperlink>
        </w:p>
        <w:p w14:paraId="5D86D1E1" w14:textId="36F88DED" w:rsidR="00D2774B" w:rsidRDefault="00D2774B">
          <w:pPr>
            <w:pStyle w:val="TOC1"/>
            <w:tabs>
              <w:tab w:val="right" w:pos="9628"/>
            </w:tabs>
            <w:rPr>
              <w:rFonts w:asciiTheme="minorHAnsi" w:eastAsiaTheme="minorEastAsia" w:hAnsiTheme="minorHAnsi" w:cstheme="minorBidi"/>
              <w:noProof/>
              <w:color w:val="auto"/>
            </w:rPr>
          </w:pPr>
          <w:hyperlink w:anchor="_Toc19087829" w:history="1">
            <w:r w:rsidRPr="00A8561D">
              <w:rPr>
                <w:rStyle w:val="Hyperlink"/>
                <w:noProof/>
              </w:rPr>
              <w:t>Summary of community engagement findings</w:t>
            </w:r>
            <w:r>
              <w:rPr>
                <w:noProof/>
                <w:webHidden/>
              </w:rPr>
              <w:tab/>
            </w:r>
            <w:r>
              <w:rPr>
                <w:noProof/>
                <w:webHidden/>
              </w:rPr>
              <w:fldChar w:fldCharType="begin"/>
            </w:r>
            <w:r>
              <w:rPr>
                <w:noProof/>
                <w:webHidden/>
              </w:rPr>
              <w:instrText xml:space="preserve"> PAGEREF _Toc19087829 \h </w:instrText>
            </w:r>
            <w:r>
              <w:rPr>
                <w:noProof/>
                <w:webHidden/>
              </w:rPr>
            </w:r>
            <w:r>
              <w:rPr>
                <w:noProof/>
                <w:webHidden/>
              </w:rPr>
              <w:fldChar w:fldCharType="separate"/>
            </w:r>
            <w:r>
              <w:rPr>
                <w:noProof/>
                <w:webHidden/>
              </w:rPr>
              <w:t>5</w:t>
            </w:r>
            <w:r>
              <w:rPr>
                <w:noProof/>
                <w:webHidden/>
              </w:rPr>
              <w:fldChar w:fldCharType="end"/>
            </w:r>
          </w:hyperlink>
        </w:p>
        <w:p w14:paraId="182E9E33" w14:textId="3671B317" w:rsidR="00D2774B" w:rsidRDefault="00D2774B">
          <w:pPr>
            <w:pStyle w:val="TOC2"/>
            <w:tabs>
              <w:tab w:val="right" w:pos="9628"/>
            </w:tabs>
            <w:rPr>
              <w:rFonts w:asciiTheme="minorHAnsi" w:eastAsiaTheme="minorEastAsia" w:hAnsiTheme="minorHAnsi" w:cstheme="minorBidi"/>
              <w:noProof/>
              <w:color w:val="auto"/>
            </w:rPr>
          </w:pPr>
          <w:hyperlink w:anchor="_Toc19087830" w:history="1">
            <w:r w:rsidRPr="00A8561D">
              <w:rPr>
                <w:rStyle w:val="Hyperlink"/>
                <w:noProof/>
              </w:rPr>
              <w:t>Key findings</w:t>
            </w:r>
            <w:r>
              <w:rPr>
                <w:noProof/>
                <w:webHidden/>
              </w:rPr>
              <w:tab/>
            </w:r>
            <w:r>
              <w:rPr>
                <w:noProof/>
                <w:webHidden/>
              </w:rPr>
              <w:fldChar w:fldCharType="begin"/>
            </w:r>
            <w:r>
              <w:rPr>
                <w:noProof/>
                <w:webHidden/>
              </w:rPr>
              <w:instrText xml:space="preserve"> PAGEREF _Toc19087830 \h </w:instrText>
            </w:r>
            <w:r>
              <w:rPr>
                <w:noProof/>
                <w:webHidden/>
              </w:rPr>
            </w:r>
            <w:r>
              <w:rPr>
                <w:noProof/>
                <w:webHidden/>
              </w:rPr>
              <w:fldChar w:fldCharType="separate"/>
            </w:r>
            <w:r>
              <w:rPr>
                <w:noProof/>
                <w:webHidden/>
              </w:rPr>
              <w:t>5</w:t>
            </w:r>
            <w:r>
              <w:rPr>
                <w:noProof/>
                <w:webHidden/>
              </w:rPr>
              <w:fldChar w:fldCharType="end"/>
            </w:r>
          </w:hyperlink>
        </w:p>
        <w:p w14:paraId="4F77CEDD" w14:textId="31916C8A" w:rsidR="00D2774B" w:rsidRDefault="00D2774B">
          <w:pPr>
            <w:pStyle w:val="TOC2"/>
            <w:tabs>
              <w:tab w:val="right" w:pos="9628"/>
            </w:tabs>
            <w:rPr>
              <w:rFonts w:asciiTheme="minorHAnsi" w:eastAsiaTheme="minorEastAsia" w:hAnsiTheme="minorHAnsi" w:cstheme="minorBidi"/>
              <w:noProof/>
              <w:color w:val="auto"/>
            </w:rPr>
          </w:pPr>
          <w:hyperlink w:anchor="_Toc19087831" w:history="1">
            <w:r w:rsidRPr="00A8561D">
              <w:rPr>
                <w:rStyle w:val="Hyperlink"/>
                <w:noProof/>
              </w:rPr>
              <w:t>Priorities for the allocation of road space</w:t>
            </w:r>
            <w:r>
              <w:rPr>
                <w:noProof/>
                <w:webHidden/>
              </w:rPr>
              <w:tab/>
            </w:r>
            <w:r>
              <w:rPr>
                <w:noProof/>
                <w:webHidden/>
              </w:rPr>
              <w:fldChar w:fldCharType="begin"/>
            </w:r>
            <w:r>
              <w:rPr>
                <w:noProof/>
                <w:webHidden/>
              </w:rPr>
              <w:instrText xml:space="preserve"> PAGEREF _Toc19087831 \h </w:instrText>
            </w:r>
            <w:r>
              <w:rPr>
                <w:noProof/>
                <w:webHidden/>
              </w:rPr>
            </w:r>
            <w:r>
              <w:rPr>
                <w:noProof/>
                <w:webHidden/>
              </w:rPr>
              <w:fldChar w:fldCharType="separate"/>
            </w:r>
            <w:r>
              <w:rPr>
                <w:noProof/>
                <w:webHidden/>
              </w:rPr>
              <w:t>5</w:t>
            </w:r>
            <w:r>
              <w:rPr>
                <w:noProof/>
                <w:webHidden/>
              </w:rPr>
              <w:fldChar w:fldCharType="end"/>
            </w:r>
          </w:hyperlink>
        </w:p>
        <w:p w14:paraId="4247C0F0" w14:textId="235805D6" w:rsidR="00D2774B" w:rsidRDefault="00D2774B">
          <w:pPr>
            <w:pStyle w:val="TOC2"/>
            <w:tabs>
              <w:tab w:val="right" w:pos="9628"/>
            </w:tabs>
            <w:rPr>
              <w:rFonts w:asciiTheme="minorHAnsi" w:eastAsiaTheme="minorEastAsia" w:hAnsiTheme="minorHAnsi" w:cstheme="minorBidi"/>
              <w:noProof/>
              <w:color w:val="auto"/>
            </w:rPr>
          </w:pPr>
          <w:hyperlink w:anchor="_Toc19087832" w:history="1">
            <w:r w:rsidRPr="00A8561D">
              <w:rPr>
                <w:rStyle w:val="Hyperlink"/>
                <w:noProof/>
              </w:rPr>
              <w:t>Parking Management Priorities</w:t>
            </w:r>
            <w:r>
              <w:rPr>
                <w:noProof/>
                <w:webHidden/>
              </w:rPr>
              <w:tab/>
            </w:r>
            <w:r>
              <w:rPr>
                <w:noProof/>
                <w:webHidden/>
              </w:rPr>
              <w:fldChar w:fldCharType="begin"/>
            </w:r>
            <w:r>
              <w:rPr>
                <w:noProof/>
                <w:webHidden/>
              </w:rPr>
              <w:instrText xml:space="preserve"> PAGEREF _Toc19087832 \h </w:instrText>
            </w:r>
            <w:r>
              <w:rPr>
                <w:noProof/>
                <w:webHidden/>
              </w:rPr>
            </w:r>
            <w:r>
              <w:rPr>
                <w:noProof/>
                <w:webHidden/>
              </w:rPr>
              <w:fldChar w:fldCharType="separate"/>
            </w:r>
            <w:r>
              <w:rPr>
                <w:noProof/>
                <w:webHidden/>
              </w:rPr>
              <w:t>7</w:t>
            </w:r>
            <w:r>
              <w:rPr>
                <w:noProof/>
                <w:webHidden/>
              </w:rPr>
              <w:fldChar w:fldCharType="end"/>
            </w:r>
          </w:hyperlink>
        </w:p>
        <w:p w14:paraId="55C18A0F" w14:textId="0A743C00" w:rsidR="00D2774B" w:rsidRDefault="00D2774B">
          <w:pPr>
            <w:pStyle w:val="TOC2"/>
            <w:tabs>
              <w:tab w:val="right" w:pos="9628"/>
            </w:tabs>
            <w:rPr>
              <w:rFonts w:asciiTheme="minorHAnsi" w:eastAsiaTheme="minorEastAsia" w:hAnsiTheme="minorHAnsi" w:cstheme="minorBidi"/>
              <w:noProof/>
              <w:color w:val="auto"/>
            </w:rPr>
          </w:pPr>
          <w:hyperlink w:anchor="_Toc19087833" w:history="1">
            <w:r w:rsidRPr="00A8561D">
              <w:rPr>
                <w:rStyle w:val="Hyperlink"/>
                <w:noProof/>
              </w:rPr>
              <w:t>Parking permits</w:t>
            </w:r>
            <w:r>
              <w:rPr>
                <w:noProof/>
                <w:webHidden/>
              </w:rPr>
              <w:tab/>
            </w:r>
            <w:r>
              <w:rPr>
                <w:noProof/>
                <w:webHidden/>
              </w:rPr>
              <w:fldChar w:fldCharType="begin"/>
            </w:r>
            <w:r>
              <w:rPr>
                <w:noProof/>
                <w:webHidden/>
              </w:rPr>
              <w:instrText xml:space="preserve"> PAGEREF _Toc19087833 \h </w:instrText>
            </w:r>
            <w:r>
              <w:rPr>
                <w:noProof/>
                <w:webHidden/>
              </w:rPr>
            </w:r>
            <w:r>
              <w:rPr>
                <w:noProof/>
                <w:webHidden/>
              </w:rPr>
              <w:fldChar w:fldCharType="separate"/>
            </w:r>
            <w:r>
              <w:rPr>
                <w:noProof/>
                <w:webHidden/>
              </w:rPr>
              <w:t>7</w:t>
            </w:r>
            <w:r>
              <w:rPr>
                <w:noProof/>
                <w:webHidden/>
              </w:rPr>
              <w:fldChar w:fldCharType="end"/>
            </w:r>
          </w:hyperlink>
        </w:p>
        <w:p w14:paraId="7CDA373D" w14:textId="0C201E8E" w:rsidR="00D2774B" w:rsidRDefault="00D2774B">
          <w:pPr>
            <w:pStyle w:val="TOC3"/>
            <w:tabs>
              <w:tab w:val="right" w:pos="9628"/>
            </w:tabs>
            <w:rPr>
              <w:rFonts w:asciiTheme="minorHAnsi" w:eastAsiaTheme="minorEastAsia" w:hAnsiTheme="minorHAnsi" w:cstheme="minorBidi"/>
              <w:noProof/>
              <w:color w:val="auto"/>
            </w:rPr>
          </w:pPr>
          <w:hyperlink w:anchor="_Toc19087834" w:history="1">
            <w:r w:rsidRPr="00A8561D">
              <w:rPr>
                <w:rStyle w:val="Hyperlink"/>
                <w:noProof/>
              </w:rPr>
              <w:t>Review of the maximum number of permits allowed per household, taking off-street parking into account</w:t>
            </w:r>
            <w:r>
              <w:rPr>
                <w:noProof/>
                <w:webHidden/>
              </w:rPr>
              <w:tab/>
            </w:r>
            <w:r>
              <w:rPr>
                <w:noProof/>
                <w:webHidden/>
              </w:rPr>
              <w:fldChar w:fldCharType="begin"/>
            </w:r>
            <w:r>
              <w:rPr>
                <w:noProof/>
                <w:webHidden/>
              </w:rPr>
              <w:instrText xml:space="preserve"> PAGEREF _Toc19087834 \h </w:instrText>
            </w:r>
            <w:r>
              <w:rPr>
                <w:noProof/>
                <w:webHidden/>
              </w:rPr>
            </w:r>
            <w:r>
              <w:rPr>
                <w:noProof/>
                <w:webHidden/>
              </w:rPr>
              <w:fldChar w:fldCharType="separate"/>
            </w:r>
            <w:r>
              <w:rPr>
                <w:noProof/>
                <w:webHidden/>
              </w:rPr>
              <w:t>7</w:t>
            </w:r>
            <w:r>
              <w:rPr>
                <w:noProof/>
                <w:webHidden/>
              </w:rPr>
              <w:fldChar w:fldCharType="end"/>
            </w:r>
          </w:hyperlink>
        </w:p>
        <w:p w14:paraId="5A861E89" w14:textId="68C79A3D" w:rsidR="00D2774B" w:rsidRDefault="00D2774B">
          <w:pPr>
            <w:pStyle w:val="TOC3"/>
            <w:tabs>
              <w:tab w:val="right" w:pos="9628"/>
            </w:tabs>
            <w:rPr>
              <w:rFonts w:asciiTheme="minorHAnsi" w:eastAsiaTheme="minorEastAsia" w:hAnsiTheme="minorHAnsi" w:cstheme="minorBidi"/>
              <w:noProof/>
              <w:color w:val="auto"/>
            </w:rPr>
          </w:pPr>
          <w:hyperlink w:anchor="_Toc19087835" w:history="1">
            <w:r w:rsidRPr="00A8561D">
              <w:rPr>
                <w:rStyle w:val="Hyperlink"/>
                <w:noProof/>
              </w:rPr>
              <w:t>Introduction of tiered pricing structure for permits</w:t>
            </w:r>
            <w:r>
              <w:rPr>
                <w:noProof/>
                <w:webHidden/>
              </w:rPr>
              <w:tab/>
            </w:r>
            <w:r>
              <w:rPr>
                <w:noProof/>
                <w:webHidden/>
              </w:rPr>
              <w:fldChar w:fldCharType="begin"/>
            </w:r>
            <w:r>
              <w:rPr>
                <w:noProof/>
                <w:webHidden/>
              </w:rPr>
              <w:instrText xml:space="preserve"> PAGEREF _Toc19087835 \h </w:instrText>
            </w:r>
            <w:r>
              <w:rPr>
                <w:noProof/>
                <w:webHidden/>
              </w:rPr>
            </w:r>
            <w:r>
              <w:rPr>
                <w:noProof/>
                <w:webHidden/>
              </w:rPr>
              <w:fldChar w:fldCharType="separate"/>
            </w:r>
            <w:r>
              <w:rPr>
                <w:noProof/>
                <w:webHidden/>
              </w:rPr>
              <w:t>8</w:t>
            </w:r>
            <w:r>
              <w:rPr>
                <w:noProof/>
                <w:webHidden/>
              </w:rPr>
              <w:fldChar w:fldCharType="end"/>
            </w:r>
          </w:hyperlink>
        </w:p>
        <w:p w14:paraId="664E65E1" w14:textId="1FDEACDF" w:rsidR="00D2774B" w:rsidRDefault="00D2774B">
          <w:pPr>
            <w:pStyle w:val="TOC2"/>
            <w:tabs>
              <w:tab w:val="right" w:pos="9628"/>
            </w:tabs>
            <w:rPr>
              <w:rFonts w:asciiTheme="minorHAnsi" w:eastAsiaTheme="minorEastAsia" w:hAnsiTheme="minorHAnsi" w:cstheme="minorBidi"/>
              <w:noProof/>
              <w:color w:val="auto"/>
            </w:rPr>
          </w:pPr>
          <w:hyperlink w:anchor="_Toc19087836" w:history="1">
            <w:r w:rsidRPr="00A8561D">
              <w:rPr>
                <w:rStyle w:val="Hyperlink"/>
                <w:noProof/>
              </w:rPr>
              <w:t>Parking controls</w:t>
            </w:r>
            <w:r>
              <w:rPr>
                <w:noProof/>
                <w:webHidden/>
              </w:rPr>
              <w:tab/>
            </w:r>
            <w:r>
              <w:rPr>
                <w:noProof/>
                <w:webHidden/>
              </w:rPr>
              <w:fldChar w:fldCharType="begin"/>
            </w:r>
            <w:r>
              <w:rPr>
                <w:noProof/>
                <w:webHidden/>
              </w:rPr>
              <w:instrText xml:space="preserve"> PAGEREF _Toc19087836 \h </w:instrText>
            </w:r>
            <w:r>
              <w:rPr>
                <w:noProof/>
                <w:webHidden/>
              </w:rPr>
            </w:r>
            <w:r>
              <w:rPr>
                <w:noProof/>
                <w:webHidden/>
              </w:rPr>
              <w:fldChar w:fldCharType="separate"/>
            </w:r>
            <w:r>
              <w:rPr>
                <w:noProof/>
                <w:webHidden/>
              </w:rPr>
              <w:t>8</w:t>
            </w:r>
            <w:r>
              <w:rPr>
                <w:noProof/>
                <w:webHidden/>
              </w:rPr>
              <w:fldChar w:fldCharType="end"/>
            </w:r>
          </w:hyperlink>
        </w:p>
        <w:p w14:paraId="68A74918" w14:textId="19B0268D" w:rsidR="00D2774B" w:rsidRDefault="00D2774B">
          <w:pPr>
            <w:pStyle w:val="TOC3"/>
            <w:tabs>
              <w:tab w:val="right" w:pos="9628"/>
            </w:tabs>
            <w:rPr>
              <w:rFonts w:asciiTheme="minorHAnsi" w:eastAsiaTheme="minorEastAsia" w:hAnsiTheme="minorHAnsi" w:cstheme="minorBidi"/>
              <w:noProof/>
              <w:color w:val="auto"/>
            </w:rPr>
          </w:pPr>
          <w:hyperlink w:anchor="_Toc19087837" w:history="1">
            <w:r w:rsidRPr="00A8561D">
              <w:rPr>
                <w:rStyle w:val="Hyperlink"/>
                <w:noProof/>
              </w:rPr>
              <w:t>Prioritising access to limited on-street parking spaces</w:t>
            </w:r>
            <w:r>
              <w:rPr>
                <w:noProof/>
                <w:webHidden/>
              </w:rPr>
              <w:tab/>
            </w:r>
            <w:r>
              <w:rPr>
                <w:noProof/>
                <w:webHidden/>
              </w:rPr>
              <w:fldChar w:fldCharType="begin"/>
            </w:r>
            <w:r>
              <w:rPr>
                <w:noProof/>
                <w:webHidden/>
              </w:rPr>
              <w:instrText xml:space="preserve"> PAGEREF _Toc19087837 \h </w:instrText>
            </w:r>
            <w:r>
              <w:rPr>
                <w:noProof/>
                <w:webHidden/>
              </w:rPr>
            </w:r>
            <w:r>
              <w:rPr>
                <w:noProof/>
                <w:webHidden/>
              </w:rPr>
              <w:fldChar w:fldCharType="separate"/>
            </w:r>
            <w:r>
              <w:rPr>
                <w:noProof/>
                <w:webHidden/>
              </w:rPr>
              <w:t>8</w:t>
            </w:r>
            <w:r>
              <w:rPr>
                <w:noProof/>
                <w:webHidden/>
              </w:rPr>
              <w:fldChar w:fldCharType="end"/>
            </w:r>
          </w:hyperlink>
        </w:p>
        <w:p w14:paraId="74AC0E2F" w14:textId="526C2059" w:rsidR="00D2774B" w:rsidRDefault="00D2774B">
          <w:pPr>
            <w:pStyle w:val="TOC1"/>
            <w:tabs>
              <w:tab w:val="right" w:pos="9628"/>
            </w:tabs>
            <w:rPr>
              <w:rFonts w:asciiTheme="minorHAnsi" w:eastAsiaTheme="minorEastAsia" w:hAnsiTheme="minorHAnsi" w:cstheme="minorBidi"/>
              <w:noProof/>
              <w:color w:val="auto"/>
            </w:rPr>
          </w:pPr>
          <w:hyperlink w:anchor="_Toc19087838" w:history="1">
            <w:r w:rsidRPr="00A8561D">
              <w:rPr>
                <w:rStyle w:val="Hyperlink"/>
                <w:noProof/>
              </w:rPr>
              <w:t>Concluding remarks</w:t>
            </w:r>
            <w:r>
              <w:rPr>
                <w:noProof/>
                <w:webHidden/>
              </w:rPr>
              <w:tab/>
            </w:r>
            <w:r>
              <w:rPr>
                <w:noProof/>
                <w:webHidden/>
              </w:rPr>
              <w:fldChar w:fldCharType="begin"/>
            </w:r>
            <w:r>
              <w:rPr>
                <w:noProof/>
                <w:webHidden/>
              </w:rPr>
              <w:instrText xml:space="preserve"> PAGEREF _Toc19087838 \h </w:instrText>
            </w:r>
            <w:r>
              <w:rPr>
                <w:noProof/>
                <w:webHidden/>
              </w:rPr>
            </w:r>
            <w:r>
              <w:rPr>
                <w:noProof/>
                <w:webHidden/>
              </w:rPr>
              <w:fldChar w:fldCharType="separate"/>
            </w:r>
            <w:r>
              <w:rPr>
                <w:noProof/>
                <w:webHidden/>
              </w:rPr>
              <w:t>9</w:t>
            </w:r>
            <w:r>
              <w:rPr>
                <w:noProof/>
                <w:webHidden/>
              </w:rPr>
              <w:fldChar w:fldCharType="end"/>
            </w:r>
          </w:hyperlink>
        </w:p>
        <w:p w14:paraId="07A91392" w14:textId="4EFF0C0B" w:rsidR="00D2774B" w:rsidRDefault="00D2774B">
          <w:pPr>
            <w:pStyle w:val="TOC1"/>
            <w:tabs>
              <w:tab w:val="right" w:pos="9628"/>
            </w:tabs>
            <w:rPr>
              <w:rFonts w:asciiTheme="minorHAnsi" w:eastAsiaTheme="minorEastAsia" w:hAnsiTheme="minorHAnsi" w:cstheme="minorBidi"/>
              <w:noProof/>
              <w:color w:val="auto"/>
            </w:rPr>
          </w:pPr>
          <w:hyperlink w:anchor="_Toc19087839" w:history="1">
            <w:r w:rsidRPr="00A8561D">
              <w:rPr>
                <w:rStyle w:val="Hyperlink"/>
                <w:noProof/>
              </w:rPr>
              <w:t>Appendix 1: Source documents</w:t>
            </w:r>
            <w:r>
              <w:rPr>
                <w:noProof/>
                <w:webHidden/>
              </w:rPr>
              <w:tab/>
            </w:r>
            <w:r>
              <w:rPr>
                <w:noProof/>
                <w:webHidden/>
              </w:rPr>
              <w:fldChar w:fldCharType="begin"/>
            </w:r>
            <w:r>
              <w:rPr>
                <w:noProof/>
                <w:webHidden/>
              </w:rPr>
              <w:instrText xml:space="preserve"> PAGEREF _Toc19087839 \h </w:instrText>
            </w:r>
            <w:r>
              <w:rPr>
                <w:noProof/>
                <w:webHidden/>
              </w:rPr>
            </w:r>
            <w:r>
              <w:rPr>
                <w:noProof/>
                <w:webHidden/>
              </w:rPr>
              <w:fldChar w:fldCharType="separate"/>
            </w:r>
            <w:r>
              <w:rPr>
                <w:noProof/>
                <w:webHidden/>
              </w:rPr>
              <w:t>10</w:t>
            </w:r>
            <w:r>
              <w:rPr>
                <w:noProof/>
                <w:webHidden/>
              </w:rPr>
              <w:fldChar w:fldCharType="end"/>
            </w:r>
          </w:hyperlink>
        </w:p>
        <w:p w14:paraId="7C606A21" w14:textId="0A1A24DB" w:rsidR="00D2774B" w:rsidRDefault="00D2774B">
          <w:pPr>
            <w:pStyle w:val="TOC1"/>
            <w:tabs>
              <w:tab w:val="right" w:pos="9628"/>
            </w:tabs>
            <w:rPr>
              <w:rFonts w:asciiTheme="minorHAnsi" w:eastAsiaTheme="minorEastAsia" w:hAnsiTheme="minorHAnsi" w:cstheme="minorBidi"/>
              <w:noProof/>
              <w:color w:val="auto"/>
            </w:rPr>
          </w:pPr>
          <w:hyperlink w:anchor="_Toc19087840" w:history="1">
            <w:r w:rsidRPr="00A8561D">
              <w:rPr>
                <w:rStyle w:val="Hyperlink"/>
                <w:noProof/>
              </w:rPr>
              <w:t>Appendix 2: Parking management questions from previous community engagement</w:t>
            </w:r>
            <w:r>
              <w:rPr>
                <w:noProof/>
                <w:webHidden/>
              </w:rPr>
              <w:tab/>
            </w:r>
            <w:r>
              <w:rPr>
                <w:noProof/>
                <w:webHidden/>
              </w:rPr>
              <w:fldChar w:fldCharType="begin"/>
            </w:r>
            <w:r>
              <w:rPr>
                <w:noProof/>
                <w:webHidden/>
              </w:rPr>
              <w:instrText xml:space="preserve"> PAGEREF _Toc19087840 \h </w:instrText>
            </w:r>
            <w:r>
              <w:rPr>
                <w:noProof/>
                <w:webHidden/>
              </w:rPr>
            </w:r>
            <w:r>
              <w:rPr>
                <w:noProof/>
                <w:webHidden/>
              </w:rPr>
              <w:fldChar w:fldCharType="separate"/>
            </w:r>
            <w:r>
              <w:rPr>
                <w:noProof/>
                <w:webHidden/>
              </w:rPr>
              <w:t>11</w:t>
            </w:r>
            <w:r>
              <w:rPr>
                <w:noProof/>
                <w:webHidden/>
              </w:rPr>
              <w:fldChar w:fldCharType="end"/>
            </w:r>
          </w:hyperlink>
        </w:p>
        <w:p w14:paraId="3A39D2E1" w14:textId="7ED890B1" w:rsidR="007E2384" w:rsidRDefault="007E2384">
          <w:r>
            <w:rPr>
              <w:b/>
              <w:bCs/>
            </w:rPr>
            <w:fldChar w:fldCharType="end"/>
          </w:r>
        </w:p>
      </w:sdtContent>
    </w:sdt>
    <w:p w14:paraId="78594D9B" w14:textId="0D0D9542" w:rsidR="00972B8F" w:rsidRPr="00257DF2" w:rsidRDefault="008019B6" w:rsidP="008019B6">
      <w:pPr>
        <w:tabs>
          <w:tab w:val="clear" w:pos="-3060"/>
          <w:tab w:val="clear" w:pos="-2340"/>
          <w:tab w:val="clear" w:pos="6300"/>
        </w:tabs>
        <w:suppressAutoHyphens w:val="0"/>
        <w:spacing w:after="160" w:line="259" w:lineRule="auto"/>
      </w:pPr>
      <w:r>
        <w:br w:type="page"/>
      </w:r>
    </w:p>
    <w:p w14:paraId="32858A12" w14:textId="7B5888AD" w:rsidR="00321041" w:rsidRDefault="00321041" w:rsidP="00321041">
      <w:pPr>
        <w:pStyle w:val="Heading1"/>
      </w:pPr>
      <w:bookmarkStart w:id="1" w:name="_Toc2943836"/>
      <w:bookmarkStart w:id="2" w:name="_Toc19087824"/>
      <w:r>
        <w:lastRenderedPageBreak/>
        <w:t>Purpose of this document</w:t>
      </w:r>
      <w:bookmarkEnd w:id="2"/>
      <w:r>
        <w:t xml:space="preserve"> </w:t>
      </w:r>
    </w:p>
    <w:p w14:paraId="0A631EC3" w14:textId="67F16323" w:rsidR="00563E2F" w:rsidRPr="00C20A2C" w:rsidRDefault="00563E2F" w:rsidP="00563E2F">
      <w:r w:rsidRPr="00C20A2C">
        <w:t>The City of Port Phillip (Co</w:t>
      </w:r>
      <w:r w:rsidR="00FD2348">
        <w:t>uncil)</w:t>
      </w:r>
      <w:r w:rsidRPr="00C20A2C">
        <w:t xml:space="preserve"> is developing a new </w:t>
      </w:r>
      <w:r w:rsidR="002A0B56">
        <w:t>Parking Management Policy</w:t>
      </w:r>
      <w:r w:rsidRPr="00C20A2C">
        <w:t xml:space="preserve">. </w:t>
      </w:r>
    </w:p>
    <w:p w14:paraId="0553856C" w14:textId="70557FF6" w:rsidR="000400EE" w:rsidRDefault="00FD2348" w:rsidP="00563E2F">
      <w:r>
        <w:t>Council</w:t>
      </w:r>
      <w:r w:rsidR="0025633D">
        <w:t xml:space="preserve"> has</w:t>
      </w:r>
      <w:r w:rsidR="002024D1" w:rsidRPr="00C20A2C">
        <w:t xml:space="preserve"> </w:t>
      </w:r>
      <w:r w:rsidR="00563E2F" w:rsidRPr="00C20A2C">
        <w:t xml:space="preserve">engaged with the community about parking </w:t>
      </w:r>
      <w:r w:rsidR="00FC5791" w:rsidRPr="00C20A2C">
        <w:t xml:space="preserve">in the municipality </w:t>
      </w:r>
      <w:r w:rsidR="00563E2F" w:rsidRPr="00C20A2C">
        <w:t xml:space="preserve">during the preparation of </w:t>
      </w:r>
      <w:r w:rsidR="00F93004" w:rsidRPr="00C20A2C">
        <w:t xml:space="preserve">the </w:t>
      </w:r>
      <w:r w:rsidR="002270E8">
        <w:t>following documents over the last four years</w:t>
      </w:r>
      <w:r>
        <w:t>:</w:t>
      </w:r>
    </w:p>
    <w:p w14:paraId="420067D5" w14:textId="1FD07961" w:rsidR="000400EE" w:rsidRPr="006D7FF8" w:rsidRDefault="00F93004" w:rsidP="006D7FF8">
      <w:pPr>
        <w:pStyle w:val="ListParagraph"/>
        <w:numPr>
          <w:ilvl w:val="0"/>
          <w:numId w:val="18"/>
        </w:numPr>
        <w:rPr>
          <w:i/>
        </w:rPr>
      </w:pPr>
      <w:r w:rsidRPr="006D7FF8">
        <w:rPr>
          <w:i/>
        </w:rPr>
        <w:t>Council Plan 2017-27</w:t>
      </w:r>
      <w:r w:rsidR="00563E2F" w:rsidRPr="00C20A2C">
        <w:t xml:space="preserve"> </w:t>
      </w:r>
    </w:p>
    <w:p w14:paraId="48DBCDFB" w14:textId="61DA1376" w:rsidR="00563E2F" w:rsidRDefault="00563E2F" w:rsidP="006D7FF8">
      <w:pPr>
        <w:pStyle w:val="ListParagraph"/>
        <w:numPr>
          <w:ilvl w:val="0"/>
          <w:numId w:val="18"/>
        </w:numPr>
        <w:rPr>
          <w:i/>
        </w:rPr>
      </w:pPr>
      <w:r w:rsidRPr="006D7FF8">
        <w:rPr>
          <w:i/>
        </w:rPr>
        <w:t>Move, Connect, Live: Integr</w:t>
      </w:r>
      <w:r w:rsidR="00FD2348">
        <w:rPr>
          <w:i/>
        </w:rPr>
        <w:t>ated Transport Strategy 2018-28</w:t>
      </w:r>
    </w:p>
    <w:p w14:paraId="211619B5" w14:textId="51497231" w:rsidR="00FD2348" w:rsidRPr="00FD2348" w:rsidRDefault="00FD2348" w:rsidP="00FD2348">
      <w:pPr>
        <w:pStyle w:val="ListParagraph"/>
        <w:numPr>
          <w:ilvl w:val="0"/>
          <w:numId w:val="18"/>
        </w:numPr>
        <w:rPr>
          <w:i/>
        </w:rPr>
      </w:pPr>
      <w:r w:rsidRPr="00FD2348">
        <w:rPr>
          <w:i/>
        </w:rPr>
        <w:t>Neighbourhood Conversations</w:t>
      </w:r>
      <w:r>
        <w:rPr>
          <w:i/>
        </w:rPr>
        <w:t xml:space="preserve"> March</w:t>
      </w:r>
      <w:r w:rsidRPr="00FD2348">
        <w:rPr>
          <w:i/>
        </w:rPr>
        <w:t xml:space="preserve"> 2019 </w:t>
      </w:r>
    </w:p>
    <w:p w14:paraId="5D586380" w14:textId="67E04078" w:rsidR="007A1814" w:rsidRDefault="00563E2F" w:rsidP="00563E2F">
      <w:r w:rsidRPr="00C20A2C">
        <w:t xml:space="preserve">The purpose of this document is to </w:t>
      </w:r>
      <w:r w:rsidR="00100D6A" w:rsidRPr="00C20A2C">
        <w:t xml:space="preserve">summarise </w:t>
      </w:r>
      <w:r w:rsidRPr="00C20A2C">
        <w:t>the</w:t>
      </w:r>
      <w:r w:rsidR="000400EE">
        <w:t>se</w:t>
      </w:r>
      <w:r w:rsidRPr="00C20A2C">
        <w:t xml:space="preserve"> engagement activities</w:t>
      </w:r>
      <w:r w:rsidR="00F93004" w:rsidRPr="00C20A2C">
        <w:t xml:space="preserve"> and the key findings</w:t>
      </w:r>
      <w:r w:rsidR="00CB13C6" w:rsidRPr="00C20A2C">
        <w:t xml:space="preserve"> about </w:t>
      </w:r>
      <w:r w:rsidR="000400EE">
        <w:t>parking related issues</w:t>
      </w:r>
      <w:r w:rsidR="002270E8">
        <w:t xml:space="preserve"> </w:t>
      </w:r>
      <w:r w:rsidR="00FD2348">
        <w:t>including:</w:t>
      </w:r>
    </w:p>
    <w:p w14:paraId="6C53F9C2" w14:textId="557E61A9" w:rsidR="007A1814" w:rsidRDefault="00CB13C6" w:rsidP="006D7FF8">
      <w:pPr>
        <w:pStyle w:val="ListParagraph"/>
        <w:numPr>
          <w:ilvl w:val="0"/>
          <w:numId w:val="20"/>
        </w:numPr>
      </w:pPr>
      <w:r w:rsidRPr="00C20A2C">
        <w:t xml:space="preserve">use of street space </w:t>
      </w:r>
    </w:p>
    <w:p w14:paraId="70D2F5A7" w14:textId="6211B31B" w:rsidR="007A1814" w:rsidRDefault="00F93004" w:rsidP="006D7FF8">
      <w:pPr>
        <w:pStyle w:val="ListParagraph"/>
        <w:numPr>
          <w:ilvl w:val="0"/>
          <w:numId w:val="20"/>
        </w:numPr>
      </w:pPr>
      <w:r w:rsidRPr="00C20A2C">
        <w:t>parking management</w:t>
      </w:r>
      <w:r w:rsidR="00FC5791" w:rsidRPr="00C20A2C">
        <w:t xml:space="preserve"> </w:t>
      </w:r>
    </w:p>
    <w:p w14:paraId="582C6266" w14:textId="2FCBD7A5" w:rsidR="007A1814" w:rsidRDefault="00FC5791" w:rsidP="006D7FF8">
      <w:pPr>
        <w:pStyle w:val="ListParagraph"/>
        <w:numPr>
          <w:ilvl w:val="0"/>
          <w:numId w:val="20"/>
        </w:numPr>
      </w:pPr>
      <w:r w:rsidRPr="00C20A2C">
        <w:t xml:space="preserve">parking permits </w:t>
      </w:r>
    </w:p>
    <w:p w14:paraId="179FCF3F" w14:textId="1583D435" w:rsidR="00563E2F" w:rsidRPr="00C20A2C" w:rsidRDefault="00FC5791" w:rsidP="006D7FF8">
      <w:pPr>
        <w:pStyle w:val="ListParagraph"/>
        <w:numPr>
          <w:ilvl w:val="0"/>
          <w:numId w:val="20"/>
        </w:numPr>
      </w:pPr>
      <w:r w:rsidRPr="00C20A2C">
        <w:t>parking controls</w:t>
      </w:r>
    </w:p>
    <w:p w14:paraId="60644FD9" w14:textId="3F49F493" w:rsidR="001E22EF" w:rsidRPr="00C20A2C" w:rsidRDefault="00563E2F" w:rsidP="00FC5791">
      <w:r w:rsidRPr="00C20A2C">
        <w:t xml:space="preserve">The </w:t>
      </w:r>
      <w:r w:rsidR="00BA24C9" w:rsidRPr="00C20A2C">
        <w:t>full results of the</w:t>
      </w:r>
      <w:r w:rsidR="006C35E3" w:rsidRPr="00C20A2C">
        <w:t xml:space="preserve"> </w:t>
      </w:r>
      <w:r w:rsidR="00DB5448" w:rsidRPr="00C20A2C">
        <w:t xml:space="preserve">community </w:t>
      </w:r>
      <w:r w:rsidR="00BA24C9" w:rsidRPr="00C20A2C">
        <w:t>engagement</w:t>
      </w:r>
      <w:r w:rsidRPr="00C20A2C">
        <w:t xml:space="preserve"> </w:t>
      </w:r>
      <w:r w:rsidR="007A1814">
        <w:t xml:space="preserve">completed previously and </w:t>
      </w:r>
      <w:r w:rsidR="00FD2348">
        <w:t>more recent deep and targeted</w:t>
      </w:r>
      <w:r w:rsidR="007A1814">
        <w:t xml:space="preserve"> engagement </w:t>
      </w:r>
      <w:r w:rsidRPr="00C20A2C">
        <w:t xml:space="preserve">will </w:t>
      </w:r>
      <w:r w:rsidR="002024D1" w:rsidRPr="00C20A2C">
        <w:t>inform</w:t>
      </w:r>
      <w:r w:rsidR="00DB5448" w:rsidRPr="00C20A2C">
        <w:t xml:space="preserve"> the preparation of </w:t>
      </w:r>
      <w:r w:rsidR="00FD2348">
        <w:t>Council</w:t>
      </w:r>
      <w:r w:rsidRPr="00C20A2C">
        <w:t xml:space="preserve">’s </w:t>
      </w:r>
      <w:r w:rsidR="002D7996">
        <w:t>d</w:t>
      </w:r>
      <w:r w:rsidR="00A02826">
        <w:t xml:space="preserve">raft </w:t>
      </w:r>
      <w:r w:rsidR="002A0B56">
        <w:t>Parking Management Policy</w:t>
      </w:r>
      <w:r w:rsidRPr="00C20A2C">
        <w:t xml:space="preserve">. </w:t>
      </w:r>
    </w:p>
    <w:p w14:paraId="205A173E" w14:textId="51B1EA63" w:rsidR="00A02826" w:rsidRPr="00C20A2C" w:rsidRDefault="00A02826" w:rsidP="00A02826">
      <w:r w:rsidRPr="00C20A2C">
        <w:t xml:space="preserve">A list of the community engagement reports used to prepare this summary is included in </w:t>
      </w:r>
      <w:r w:rsidRPr="00C20A2C">
        <w:rPr>
          <w:b/>
        </w:rPr>
        <w:t xml:space="preserve">Appendix 1.  </w:t>
      </w:r>
    </w:p>
    <w:p w14:paraId="2E24B81A" w14:textId="1AF6A34F" w:rsidR="00DE3867" w:rsidRDefault="00100D6A" w:rsidP="00321041">
      <w:pPr>
        <w:pStyle w:val="Heading1"/>
      </w:pPr>
      <w:bookmarkStart w:id="3" w:name="_Toc19087825"/>
      <w:r>
        <w:t xml:space="preserve">Summary of </w:t>
      </w:r>
      <w:r w:rsidR="00852541">
        <w:t xml:space="preserve">community </w:t>
      </w:r>
      <w:r>
        <w:t>engagement on parking</w:t>
      </w:r>
      <w:bookmarkEnd w:id="3"/>
      <w:r>
        <w:t xml:space="preserve"> </w:t>
      </w:r>
    </w:p>
    <w:p w14:paraId="1E066A39" w14:textId="2D3D096C" w:rsidR="006B13E1" w:rsidRDefault="006B13E1" w:rsidP="002A583C">
      <w:r>
        <w:t xml:space="preserve">Over the past </w:t>
      </w:r>
      <w:r w:rsidR="002448C6">
        <w:t>four</w:t>
      </w:r>
      <w:r>
        <w:t xml:space="preserve"> years c</w:t>
      </w:r>
      <w:r w:rsidR="002A583C" w:rsidRPr="00C20A2C">
        <w:t xml:space="preserve">ommunity </w:t>
      </w:r>
      <w:r w:rsidR="000400EE">
        <w:t>engagement</w:t>
      </w:r>
      <w:r w:rsidR="000400EE" w:rsidRPr="00C20A2C">
        <w:t xml:space="preserve"> </w:t>
      </w:r>
      <w:r w:rsidR="002A583C" w:rsidRPr="00C20A2C">
        <w:t xml:space="preserve">for the </w:t>
      </w:r>
      <w:r w:rsidR="002A583C" w:rsidRPr="00C20A2C">
        <w:rPr>
          <w:i/>
        </w:rPr>
        <w:t>Council Plan 2017-27</w:t>
      </w:r>
      <w:r w:rsidR="002448C6">
        <w:rPr>
          <w:i/>
        </w:rPr>
        <w:t>,</w:t>
      </w:r>
      <w:r w:rsidR="0026585C">
        <w:rPr>
          <w:i/>
        </w:rPr>
        <w:t xml:space="preserve"> </w:t>
      </w:r>
      <w:r w:rsidR="002A583C" w:rsidRPr="00C20A2C">
        <w:t xml:space="preserve">the </w:t>
      </w:r>
      <w:r w:rsidR="002A583C" w:rsidRPr="00C20A2C">
        <w:rPr>
          <w:i/>
        </w:rPr>
        <w:t>Move, Connect, Live: Integrated Transport Strategy 2018-28</w:t>
      </w:r>
      <w:r w:rsidR="002A583C" w:rsidRPr="00C20A2C">
        <w:t xml:space="preserve"> </w:t>
      </w:r>
      <w:r w:rsidR="002448C6">
        <w:t xml:space="preserve">and </w:t>
      </w:r>
      <w:r w:rsidR="002448C6">
        <w:rPr>
          <w:i/>
        </w:rPr>
        <w:t>Neighbourhood Conversations</w:t>
      </w:r>
      <w:r w:rsidR="0025633D">
        <w:rPr>
          <w:i/>
        </w:rPr>
        <w:t xml:space="preserve"> 2019</w:t>
      </w:r>
      <w:r w:rsidR="002448C6">
        <w:rPr>
          <w:i/>
        </w:rPr>
        <w:t xml:space="preserve"> </w:t>
      </w:r>
      <w:r w:rsidR="002A583C" w:rsidRPr="00C20A2C">
        <w:t xml:space="preserve">covered issues which were important to the community. </w:t>
      </w:r>
    </w:p>
    <w:p w14:paraId="4FCD97CD" w14:textId="0286A755" w:rsidR="002A583C" w:rsidRPr="00C20A2C" w:rsidRDefault="000400EE" w:rsidP="002A583C">
      <w:r>
        <w:t>These engagements</w:t>
      </w:r>
      <w:r w:rsidR="002A583C" w:rsidRPr="00C20A2C">
        <w:t xml:space="preserve"> revealed that ratepayers and residents believe that parking is an important issue for the community, but that improving and enhancing su</w:t>
      </w:r>
      <w:r w:rsidR="0025633D">
        <w:t>stainable transport choices was</w:t>
      </w:r>
      <w:r w:rsidR="002A583C" w:rsidRPr="00C20A2C">
        <w:t xml:space="preserve"> rated as </w:t>
      </w:r>
      <w:r w:rsidR="0025633D">
        <w:t>a higher priority</w:t>
      </w:r>
      <w:r w:rsidR="002A583C" w:rsidRPr="00C20A2C">
        <w:t xml:space="preserve"> than parking</w:t>
      </w:r>
      <w:r w:rsidR="00A53F9C" w:rsidRPr="00C20A2C">
        <w:t xml:space="preserve"> in Port Phillip</w:t>
      </w:r>
      <w:r w:rsidR="002A583C" w:rsidRPr="00C20A2C">
        <w:t xml:space="preserve">. </w:t>
      </w:r>
    </w:p>
    <w:p w14:paraId="2EA4589C" w14:textId="7547BD26" w:rsidR="0096000D" w:rsidRDefault="0096000D" w:rsidP="002A583C">
      <w:r w:rsidRPr="00C20A2C">
        <w:t xml:space="preserve">A summary of the community </w:t>
      </w:r>
      <w:r w:rsidR="004A5B2B" w:rsidRPr="00C20A2C">
        <w:t>engagement</w:t>
      </w:r>
      <w:r w:rsidRPr="00C20A2C">
        <w:t xml:space="preserve"> activities</w:t>
      </w:r>
      <w:r w:rsidR="002448C6">
        <w:t xml:space="preserve"> and key findings</w:t>
      </w:r>
      <w:r w:rsidRPr="00C20A2C">
        <w:t xml:space="preserve"> </w:t>
      </w:r>
      <w:r w:rsidR="0088547B" w:rsidRPr="00C20A2C">
        <w:t xml:space="preserve">involving parking </w:t>
      </w:r>
      <w:r w:rsidRPr="00C20A2C">
        <w:t xml:space="preserve">is outlined below. </w:t>
      </w:r>
    </w:p>
    <w:p w14:paraId="0F8D37F0" w14:textId="7B7EB62C" w:rsidR="00202849" w:rsidRPr="00C20A2C" w:rsidRDefault="00202849" w:rsidP="00202849">
      <w:r w:rsidRPr="00C20A2C">
        <w:t xml:space="preserve">A list of </w:t>
      </w:r>
      <w:r>
        <w:t xml:space="preserve">the </w:t>
      </w:r>
      <w:r w:rsidRPr="00C20A2C">
        <w:t xml:space="preserve">parking-related questions included in the community engagement program during the preparation of the </w:t>
      </w:r>
      <w:r>
        <w:rPr>
          <w:i/>
        </w:rPr>
        <w:t xml:space="preserve">Council Plan 2017-27, </w:t>
      </w:r>
      <w:r w:rsidRPr="00C20A2C">
        <w:rPr>
          <w:i/>
        </w:rPr>
        <w:t xml:space="preserve">Move, Connect, Live: Integrated Transport Strategy 2018-28 </w:t>
      </w:r>
      <w:r>
        <w:t xml:space="preserve">and the </w:t>
      </w:r>
      <w:r>
        <w:rPr>
          <w:i/>
        </w:rPr>
        <w:t xml:space="preserve">Neighbourhood </w:t>
      </w:r>
      <w:r w:rsidR="0025633D">
        <w:rPr>
          <w:i/>
        </w:rPr>
        <w:t xml:space="preserve">Conversations 2019 </w:t>
      </w:r>
      <w:r w:rsidRPr="00C20A2C">
        <w:t xml:space="preserve">is contained in </w:t>
      </w:r>
      <w:r w:rsidRPr="00C20A2C">
        <w:rPr>
          <w:b/>
        </w:rPr>
        <w:t>Appendix 2</w:t>
      </w:r>
      <w:r w:rsidRPr="00C20A2C">
        <w:t>.</w:t>
      </w:r>
    </w:p>
    <w:p w14:paraId="06E9B101" w14:textId="7A91F6B0" w:rsidR="004C00F6" w:rsidRPr="004C00F6" w:rsidRDefault="004C00F6" w:rsidP="00D2774B">
      <w:pPr>
        <w:pStyle w:val="Heading2"/>
      </w:pPr>
      <w:bookmarkStart w:id="4" w:name="_Toc19087826"/>
      <w:r>
        <w:t>Council Plan 2017-27</w:t>
      </w:r>
      <w:bookmarkEnd w:id="4"/>
    </w:p>
    <w:p w14:paraId="738F9995" w14:textId="3E6DE5CE" w:rsidR="00252673" w:rsidRPr="00C20A2C" w:rsidRDefault="004C00F6" w:rsidP="00FC5791">
      <w:r w:rsidRPr="00C20A2C">
        <w:t xml:space="preserve">During the preparation of the </w:t>
      </w:r>
      <w:r w:rsidRPr="00C20A2C">
        <w:rPr>
          <w:i/>
        </w:rPr>
        <w:t xml:space="preserve">Council Plan 2017-27, </w:t>
      </w:r>
      <w:r w:rsidR="00D417DB" w:rsidRPr="00C20A2C">
        <w:t>Council ran a comprehensive engagement program to invite the community</w:t>
      </w:r>
      <w:r w:rsidR="006B13E1">
        <w:t xml:space="preserve">, </w:t>
      </w:r>
      <w:r w:rsidR="00D417DB" w:rsidRPr="00C20A2C">
        <w:t>including residents, workers, community groups, business owners and visitors</w:t>
      </w:r>
      <w:r w:rsidR="006B13E1">
        <w:t>,</w:t>
      </w:r>
      <w:r w:rsidR="00D417DB" w:rsidRPr="00C20A2C">
        <w:t xml:space="preserve"> to provide feedback to Council about what they valued most about the City, and what they thought Council should address in the new </w:t>
      </w:r>
      <w:r w:rsidRPr="00C20A2C">
        <w:rPr>
          <w:i/>
        </w:rPr>
        <w:t>Council Plan</w:t>
      </w:r>
      <w:r w:rsidR="00D417DB" w:rsidRPr="00C20A2C">
        <w:t>.</w:t>
      </w:r>
      <w:r w:rsidRPr="00C20A2C">
        <w:t xml:space="preserve"> </w:t>
      </w:r>
    </w:p>
    <w:p w14:paraId="5EA94D33" w14:textId="4149BEA5" w:rsidR="0025633D" w:rsidRDefault="00AF01F8" w:rsidP="00FC5791">
      <w:r w:rsidRPr="00C20A2C">
        <w:t>The engagement program ran f</w:t>
      </w:r>
      <w:r w:rsidR="004C00F6" w:rsidRPr="00C20A2C">
        <w:t>rom 30 January to 26 February 2017,</w:t>
      </w:r>
      <w:r w:rsidR="00FC1A33" w:rsidRPr="00C20A2C">
        <w:t xml:space="preserve"> </w:t>
      </w:r>
      <w:r w:rsidR="00252673" w:rsidRPr="00C20A2C">
        <w:t>was in-depth and effective in reaching a broad audience of Port Phillip’s residents, workers and visitors. A</w:t>
      </w:r>
      <w:r w:rsidR="00FC1A33" w:rsidRPr="00C20A2C">
        <w:t xml:space="preserve"> number of </w:t>
      </w:r>
      <w:r w:rsidR="000F2014">
        <w:t>different opportunities and methods</w:t>
      </w:r>
      <w:r w:rsidR="00FC1A33" w:rsidRPr="00C20A2C">
        <w:t xml:space="preserve"> were provided for the community to contribute feedback and ideas, including a community survey, pop-up conversations with Councillors, targeted focus groups, online discussion forums and special focus workshops. </w:t>
      </w:r>
    </w:p>
    <w:p w14:paraId="17628315" w14:textId="506C1D35" w:rsidR="00252673" w:rsidRPr="00C20A2C" w:rsidRDefault="002F2075" w:rsidP="00FC5791">
      <w:r>
        <w:t xml:space="preserve">Over 650 people responded to the survey which was the primary method of engagement with the Port Phillip community. </w:t>
      </w:r>
      <w:r w:rsidR="00FC1A33" w:rsidRPr="00C20A2C">
        <w:t>T</w:t>
      </w:r>
      <w:r w:rsidR="004C00F6" w:rsidRPr="00C20A2C">
        <w:t>he engagement activities focused on values-based questions, as well as key dilemma questions in a variety of settings.</w:t>
      </w:r>
      <w:r w:rsidR="00D417DB" w:rsidRPr="00C20A2C">
        <w:t xml:space="preserve"> </w:t>
      </w:r>
    </w:p>
    <w:p w14:paraId="268119A4" w14:textId="793EDC09" w:rsidR="00107679" w:rsidRPr="00C20A2C" w:rsidRDefault="00107679" w:rsidP="00FC5791">
      <w:r w:rsidRPr="00C20A2C">
        <w:lastRenderedPageBreak/>
        <w:t>Parking management (space, permits and payment systems) was noted as a key issue in community feedback</w:t>
      </w:r>
      <w:r w:rsidR="00FC1A33" w:rsidRPr="00C20A2C">
        <w:t xml:space="preserve"> and was also discussed during a special focus workshop on transport and parking</w:t>
      </w:r>
      <w:r w:rsidRPr="00C20A2C">
        <w:t xml:space="preserve">. </w:t>
      </w:r>
    </w:p>
    <w:p w14:paraId="56EFE707" w14:textId="24DF3CE1" w:rsidR="004C00F6" w:rsidRPr="00D2774B" w:rsidRDefault="004C00F6" w:rsidP="00D2774B">
      <w:pPr>
        <w:pStyle w:val="Heading2"/>
      </w:pPr>
      <w:bookmarkStart w:id="5" w:name="_Toc19087827"/>
      <w:r w:rsidRPr="00D2774B">
        <w:t>Move, Connect, Live: Integrated Transport Strategy 2018-28</w:t>
      </w:r>
      <w:bookmarkEnd w:id="5"/>
    </w:p>
    <w:p w14:paraId="428750A4" w14:textId="6345B064" w:rsidR="00D417DB" w:rsidRPr="00C20A2C" w:rsidRDefault="00A17F6E" w:rsidP="00FC5791">
      <w:pPr>
        <w:rPr>
          <w:i/>
        </w:rPr>
      </w:pPr>
      <w:r w:rsidRPr="00C20A2C">
        <w:t xml:space="preserve">The community was </w:t>
      </w:r>
      <w:r w:rsidR="006B13E1">
        <w:t>again</w:t>
      </w:r>
      <w:r w:rsidRPr="00C20A2C">
        <w:t xml:space="preserve"> consulted on parking d</w:t>
      </w:r>
      <w:r w:rsidR="004C00F6" w:rsidRPr="00C20A2C">
        <w:t xml:space="preserve">uring the </w:t>
      </w:r>
      <w:r w:rsidRPr="00C20A2C">
        <w:t xml:space="preserve">preparation of the </w:t>
      </w:r>
      <w:r w:rsidR="000A4CD0" w:rsidRPr="00C20A2C">
        <w:rPr>
          <w:i/>
        </w:rPr>
        <w:t>Move, Connect, Live: I</w:t>
      </w:r>
      <w:r w:rsidRPr="00C20A2C">
        <w:rPr>
          <w:i/>
        </w:rPr>
        <w:t>ntegrated Transport Strategy 2018-28</w:t>
      </w:r>
      <w:r w:rsidR="00405DDA" w:rsidRPr="00C20A2C">
        <w:rPr>
          <w:i/>
        </w:rPr>
        <w:t xml:space="preserve"> </w:t>
      </w:r>
      <w:r w:rsidR="002D7996">
        <w:t>(ITS</w:t>
      </w:r>
      <w:r w:rsidR="00405DDA" w:rsidRPr="00C20A2C">
        <w:t>)</w:t>
      </w:r>
      <w:r w:rsidRPr="00C20A2C">
        <w:rPr>
          <w:i/>
        </w:rPr>
        <w:t>.</w:t>
      </w:r>
    </w:p>
    <w:p w14:paraId="08BC3181" w14:textId="539F3DEC" w:rsidR="00816F28" w:rsidRPr="00C20A2C" w:rsidRDefault="00405DDA" w:rsidP="00FC5791">
      <w:r w:rsidRPr="00C20A2C">
        <w:t>To de</w:t>
      </w:r>
      <w:r w:rsidR="002D7996">
        <w:t xml:space="preserve">velop the ITS, </w:t>
      </w:r>
      <w:r w:rsidR="00FD2348">
        <w:t>Council</w:t>
      </w:r>
      <w:r w:rsidR="002D7996">
        <w:t xml:space="preserve"> released a p</w:t>
      </w:r>
      <w:r w:rsidRPr="00C20A2C">
        <w:t xml:space="preserve">osition </w:t>
      </w:r>
      <w:r w:rsidR="002D7996">
        <w:t>p</w:t>
      </w:r>
      <w:r w:rsidRPr="00C20A2C">
        <w:t xml:space="preserve">aper called </w:t>
      </w:r>
      <w:r w:rsidRPr="00C20A2C">
        <w:rPr>
          <w:i/>
        </w:rPr>
        <w:t xml:space="preserve">Setting the Direction </w:t>
      </w:r>
      <w:r w:rsidRPr="00C20A2C">
        <w:t>to articulate the transport challenge</w:t>
      </w:r>
      <w:r w:rsidR="002D7996">
        <w:t>s</w:t>
      </w:r>
      <w:r w:rsidRPr="00C20A2C">
        <w:t xml:space="preserve"> and put forward guiding principles, aims and objectives. Council sought community feedback on the Position Paper from 30 October to 4 December 2017. </w:t>
      </w:r>
      <w:r w:rsidR="00816F28" w:rsidRPr="00C20A2C">
        <w:t xml:space="preserve">Council reached a good cross-section of the community through surveys, focus groups and targeted discussions, with a total of 586 people participating in the consultation program. </w:t>
      </w:r>
      <w:r w:rsidR="00100DFB" w:rsidRPr="00C20A2C">
        <w:t xml:space="preserve">Questions covered parking management issues, including parking permits, parking controls and the use of public space </w:t>
      </w:r>
      <w:r w:rsidR="00100DFB" w:rsidRPr="00063D23">
        <w:t xml:space="preserve">for </w:t>
      </w:r>
      <w:r w:rsidR="000A4CD0" w:rsidRPr="00063D23">
        <w:t>o</w:t>
      </w:r>
      <w:r w:rsidR="0026585C" w:rsidRPr="00063D23">
        <w:t>n-street</w:t>
      </w:r>
      <w:r w:rsidR="00100DFB" w:rsidRPr="00063D23">
        <w:t xml:space="preserve"> parking.</w:t>
      </w:r>
      <w:r w:rsidR="00100DFB" w:rsidRPr="00C20A2C">
        <w:t xml:space="preserve">  </w:t>
      </w:r>
    </w:p>
    <w:p w14:paraId="51AEFFEE" w14:textId="5D6DE9C1" w:rsidR="006C35E3" w:rsidRPr="00C20A2C" w:rsidRDefault="00FD2348" w:rsidP="00FC5791">
      <w:r>
        <w:t>Council</w:t>
      </w:r>
      <w:r w:rsidR="00576B68" w:rsidRPr="00C20A2C">
        <w:t xml:space="preserve"> also sought c</w:t>
      </w:r>
      <w:r w:rsidR="00ED7479" w:rsidRPr="00C20A2C">
        <w:t xml:space="preserve">ommunity feedback on the draft ITS from 22 June to 30 July 2018 via surveys, submissions, pop up and targeted sessions. </w:t>
      </w:r>
      <w:r w:rsidR="00576B68" w:rsidRPr="00C20A2C">
        <w:t xml:space="preserve">The engagement program </w:t>
      </w:r>
      <w:r w:rsidR="00ED7479" w:rsidRPr="00C20A2C">
        <w:t>sought feedback in relation to the relative importance of transport challenges (including parking) and proposed parking management actions.</w:t>
      </w:r>
      <w:r w:rsidR="000A1F4E" w:rsidRPr="00C20A2C">
        <w:t xml:space="preserve"> These were considered prior to the final Strategy being endorsed by Council on 20 September 2018.</w:t>
      </w:r>
    </w:p>
    <w:p w14:paraId="40F0298C" w14:textId="0BBC19E7" w:rsidR="00AC1409" w:rsidRDefault="00AC1409" w:rsidP="00D2774B">
      <w:pPr>
        <w:pStyle w:val="Heading2"/>
      </w:pPr>
      <w:bookmarkStart w:id="6" w:name="_Toc19087828"/>
      <w:r>
        <w:t xml:space="preserve">Neighbourhood </w:t>
      </w:r>
      <w:r w:rsidR="0025633D">
        <w:t>Conversations</w:t>
      </w:r>
      <w:r>
        <w:t xml:space="preserve"> </w:t>
      </w:r>
      <w:r w:rsidR="000400EE">
        <w:t xml:space="preserve">March </w:t>
      </w:r>
      <w:r>
        <w:t>2019</w:t>
      </w:r>
      <w:bookmarkEnd w:id="6"/>
    </w:p>
    <w:p w14:paraId="09585F09" w14:textId="3026C6F6" w:rsidR="00736AC4" w:rsidRDefault="00FD2348" w:rsidP="00736AC4">
      <w:r>
        <w:t xml:space="preserve">As part of Council’s new </w:t>
      </w:r>
      <w:r w:rsidR="00736AC4">
        <w:t xml:space="preserve">Communications and Engagement Framework the first round of broad neighbourhood engagement took place </w:t>
      </w:r>
      <w:r w:rsidR="00F51D7E">
        <w:t>between the 16</w:t>
      </w:r>
      <w:r>
        <w:t>-</w:t>
      </w:r>
      <w:r w:rsidR="00F51D7E">
        <w:t>30</w:t>
      </w:r>
      <w:r w:rsidR="00736AC4">
        <w:t xml:space="preserve"> March 2019 </w:t>
      </w:r>
      <w:r w:rsidR="00736AC4">
        <w:rPr>
          <w:lang w:val="en-US"/>
        </w:rPr>
        <w:t xml:space="preserve">across </w:t>
      </w:r>
      <w:r>
        <w:rPr>
          <w:lang w:val="en-US"/>
        </w:rPr>
        <w:t>10</w:t>
      </w:r>
      <w:r w:rsidR="00736AC4">
        <w:rPr>
          <w:lang w:val="en-US"/>
        </w:rPr>
        <w:t xml:space="preserve"> areas of Port Phillip</w:t>
      </w:r>
      <w:r w:rsidR="00736AC4">
        <w:t xml:space="preserve"> and included four questions related to parking</w:t>
      </w:r>
      <w:r>
        <w:t xml:space="preserve"> management</w:t>
      </w:r>
      <w:r w:rsidR="00736AC4">
        <w:t xml:space="preserve">. </w:t>
      </w:r>
    </w:p>
    <w:p w14:paraId="753CB5BF" w14:textId="03FFA11A" w:rsidR="00F51D7E" w:rsidRDefault="00736AC4">
      <w:pPr>
        <w:rPr>
          <w:lang w:val="en-US"/>
        </w:rPr>
      </w:pPr>
      <w:r>
        <w:rPr>
          <w:lang w:val="en-US"/>
        </w:rPr>
        <w:t xml:space="preserve">Approximately 425 people </w:t>
      </w:r>
      <w:r w:rsidR="00F22B11">
        <w:rPr>
          <w:lang w:val="en-US"/>
        </w:rPr>
        <w:t>responded to a</w:t>
      </w:r>
      <w:r w:rsidR="00061F44">
        <w:rPr>
          <w:lang w:val="en-US"/>
        </w:rPr>
        <w:t xml:space="preserve"> survey</w:t>
      </w:r>
      <w:r>
        <w:rPr>
          <w:lang w:val="en-US"/>
        </w:rPr>
        <w:t xml:space="preserve"> </w:t>
      </w:r>
      <w:r w:rsidR="002D7996">
        <w:rPr>
          <w:lang w:val="en-US"/>
        </w:rPr>
        <w:t xml:space="preserve">after being approached randomly on the street </w:t>
      </w:r>
      <w:r>
        <w:rPr>
          <w:lang w:val="en-US"/>
        </w:rPr>
        <w:t xml:space="preserve">with questions covering a range of topics and issues. Respondents represented a range of age groups, living situations and occupations. </w:t>
      </w:r>
    </w:p>
    <w:p w14:paraId="14986D8A" w14:textId="45DC9161" w:rsidR="002D7996" w:rsidRDefault="002D7996">
      <w:pPr>
        <w:rPr>
          <w:lang w:val="en-US"/>
        </w:rPr>
      </w:pPr>
      <w:r>
        <w:rPr>
          <w:lang w:val="en-US"/>
        </w:rPr>
        <w:t xml:space="preserve">Parking </w:t>
      </w:r>
      <w:r w:rsidR="00FD2348">
        <w:rPr>
          <w:lang w:val="en-US"/>
        </w:rPr>
        <w:t xml:space="preserve">management </w:t>
      </w:r>
      <w:r>
        <w:rPr>
          <w:lang w:val="en-US"/>
        </w:rPr>
        <w:t>questions focused on priorities and values as well as personal experiences with parking and parking permits</w:t>
      </w:r>
      <w:r w:rsidR="00F51D7E">
        <w:rPr>
          <w:lang w:val="en-US"/>
        </w:rPr>
        <w:t xml:space="preserve"> in Port Phillip</w:t>
      </w:r>
      <w:r>
        <w:rPr>
          <w:lang w:val="en-US"/>
        </w:rPr>
        <w:t>.</w:t>
      </w:r>
      <w:r w:rsidR="00F51D7E">
        <w:rPr>
          <w:lang w:val="en-US"/>
        </w:rPr>
        <w:t xml:space="preserve"> This survey was not promoted as a parking survey and so respondents did not know they were going to be asked about parking before agreeing to take part.</w:t>
      </w:r>
      <w:r>
        <w:rPr>
          <w:lang w:val="en-US"/>
        </w:rPr>
        <w:t xml:space="preserve"> </w:t>
      </w:r>
    </w:p>
    <w:p w14:paraId="244BC587" w14:textId="77777777" w:rsidR="00736AC4" w:rsidRPr="002448C6" w:rsidRDefault="00736AC4">
      <w:pPr>
        <w:rPr>
          <w:lang w:val="en-US"/>
        </w:rPr>
      </w:pPr>
    </w:p>
    <w:p w14:paraId="3EE49453" w14:textId="77777777" w:rsidR="000B4483" w:rsidRDefault="000B4483">
      <w:pPr>
        <w:tabs>
          <w:tab w:val="clear" w:pos="-3060"/>
          <w:tab w:val="clear" w:pos="-2340"/>
          <w:tab w:val="clear" w:pos="6300"/>
        </w:tabs>
        <w:suppressAutoHyphens w:val="0"/>
        <w:spacing w:after="160" w:line="259" w:lineRule="auto"/>
        <w:rPr>
          <w:b/>
          <w:color w:val="0090A3"/>
          <w:sz w:val="40"/>
          <w:szCs w:val="40"/>
        </w:rPr>
      </w:pPr>
      <w:r>
        <w:br w:type="page"/>
      </w:r>
    </w:p>
    <w:p w14:paraId="2D337E80" w14:textId="13AE8635" w:rsidR="00321041" w:rsidRDefault="00321041" w:rsidP="00321041">
      <w:pPr>
        <w:pStyle w:val="Heading1"/>
      </w:pPr>
      <w:bookmarkStart w:id="7" w:name="_Toc19087829"/>
      <w:r>
        <w:lastRenderedPageBreak/>
        <w:t xml:space="preserve">Summary of </w:t>
      </w:r>
      <w:r w:rsidR="0043762B">
        <w:t xml:space="preserve">community </w:t>
      </w:r>
      <w:r w:rsidR="00B1038D">
        <w:t xml:space="preserve">engagement </w:t>
      </w:r>
      <w:r w:rsidR="00936258">
        <w:t>findings</w:t>
      </w:r>
      <w:bookmarkEnd w:id="7"/>
    </w:p>
    <w:p w14:paraId="3160107E" w14:textId="3DB4D42B" w:rsidR="00E67845" w:rsidRDefault="00E67845" w:rsidP="00D2774B">
      <w:pPr>
        <w:pStyle w:val="Heading2"/>
      </w:pPr>
      <w:bookmarkStart w:id="8" w:name="_Toc19087830"/>
      <w:r>
        <w:t xml:space="preserve">Key </w:t>
      </w:r>
      <w:r w:rsidR="00CC3F85">
        <w:t>findings</w:t>
      </w:r>
      <w:bookmarkEnd w:id="8"/>
    </w:p>
    <w:p w14:paraId="51EF4F68" w14:textId="717E75FD" w:rsidR="00437E82" w:rsidRPr="00C20A2C" w:rsidRDefault="00437E82" w:rsidP="00437E82">
      <w:pPr>
        <w:rPr>
          <w:lang w:val="en-US"/>
        </w:rPr>
      </w:pPr>
      <w:r w:rsidRPr="00C20A2C">
        <w:rPr>
          <w:lang w:val="en-US"/>
        </w:rPr>
        <w:t xml:space="preserve">A key finding from </w:t>
      </w:r>
      <w:r w:rsidR="00063D23">
        <w:rPr>
          <w:lang w:val="en-US"/>
        </w:rPr>
        <w:t xml:space="preserve">the </w:t>
      </w:r>
      <w:r w:rsidR="00E67845" w:rsidRPr="00C20A2C">
        <w:rPr>
          <w:lang w:val="en-US"/>
        </w:rPr>
        <w:t xml:space="preserve">community </w:t>
      </w:r>
      <w:r w:rsidR="008F64D3" w:rsidRPr="00C20A2C">
        <w:rPr>
          <w:lang w:val="en-US"/>
        </w:rPr>
        <w:t>engagement</w:t>
      </w:r>
      <w:r w:rsidR="00E67845" w:rsidRPr="00C20A2C">
        <w:rPr>
          <w:lang w:val="en-US"/>
        </w:rPr>
        <w:t xml:space="preserve"> on parking during the preparation of the </w:t>
      </w:r>
      <w:r w:rsidR="00B9455F">
        <w:rPr>
          <w:i/>
          <w:lang w:val="en-US"/>
        </w:rPr>
        <w:t xml:space="preserve">Council Plan, </w:t>
      </w:r>
      <w:r w:rsidR="00E67845" w:rsidRPr="00C20A2C">
        <w:rPr>
          <w:i/>
          <w:lang w:val="en-US"/>
        </w:rPr>
        <w:t xml:space="preserve">Move, Connect, Live: Integrated Transport Strategy 2018-28 </w:t>
      </w:r>
      <w:r w:rsidR="00B9455F">
        <w:rPr>
          <w:i/>
          <w:lang w:val="en-US"/>
        </w:rPr>
        <w:t xml:space="preserve">and Neighbourhood Conversations 2019 </w:t>
      </w:r>
      <w:r w:rsidR="008F64D3" w:rsidRPr="00C20A2C">
        <w:rPr>
          <w:lang w:val="en-US"/>
        </w:rPr>
        <w:t xml:space="preserve">was that parking is considered an important </w:t>
      </w:r>
      <w:r w:rsidRPr="00C20A2C">
        <w:rPr>
          <w:lang w:val="en-US"/>
        </w:rPr>
        <w:t xml:space="preserve">issue, but Council should “concentrate on the big picture of better access for walking, cycling, public transport and shared mobility”. </w:t>
      </w:r>
    </w:p>
    <w:p w14:paraId="16132E13" w14:textId="5B9C5994" w:rsidR="00E67845" w:rsidRPr="00C20A2C" w:rsidRDefault="00437E82" w:rsidP="00E67845">
      <w:pPr>
        <w:rPr>
          <w:lang w:val="en-US"/>
        </w:rPr>
      </w:pPr>
      <w:r w:rsidRPr="00C20A2C">
        <w:rPr>
          <w:lang w:val="en-US"/>
        </w:rPr>
        <w:t xml:space="preserve">Other </w:t>
      </w:r>
      <w:r w:rsidR="00E67845" w:rsidRPr="00C20A2C">
        <w:rPr>
          <w:lang w:val="en-US"/>
        </w:rPr>
        <w:t xml:space="preserve">key messages from </w:t>
      </w:r>
      <w:r w:rsidR="00F10F26" w:rsidRPr="00C20A2C">
        <w:rPr>
          <w:lang w:val="en-US"/>
        </w:rPr>
        <w:t xml:space="preserve">the community </w:t>
      </w:r>
      <w:r w:rsidR="00084CF3" w:rsidRPr="00C20A2C">
        <w:rPr>
          <w:lang w:val="en-US"/>
        </w:rPr>
        <w:t>about parking include</w:t>
      </w:r>
      <w:r w:rsidR="00E67845" w:rsidRPr="00C20A2C">
        <w:rPr>
          <w:lang w:val="en-US"/>
        </w:rPr>
        <w:t>:</w:t>
      </w:r>
    </w:p>
    <w:p w14:paraId="390A0259" w14:textId="43B4F811" w:rsidR="00E67845" w:rsidRPr="00C20A2C" w:rsidRDefault="00E67845" w:rsidP="00175174">
      <w:pPr>
        <w:pStyle w:val="ListParagraph"/>
        <w:numPr>
          <w:ilvl w:val="0"/>
          <w:numId w:val="17"/>
        </w:numPr>
        <w:rPr>
          <w:lang w:val="en-US"/>
        </w:rPr>
      </w:pPr>
      <w:r w:rsidRPr="00C20A2C">
        <w:rPr>
          <w:lang w:val="en-US"/>
        </w:rPr>
        <w:t>Parking was ranked as the sixth highest priority for</w:t>
      </w:r>
      <w:r w:rsidR="00B7444D" w:rsidRPr="00C20A2C">
        <w:rPr>
          <w:lang w:val="en-US"/>
        </w:rPr>
        <w:t xml:space="preserve"> the use of space on</w:t>
      </w:r>
      <w:r w:rsidRPr="00C20A2C">
        <w:rPr>
          <w:lang w:val="en-US"/>
        </w:rPr>
        <w:t xml:space="preserve"> both local and main streets - </w:t>
      </w:r>
      <w:r w:rsidR="00063D23">
        <w:rPr>
          <w:lang w:val="en-US"/>
        </w:rPr>
        <w:t>after</w:t>
      </w:r>
      <w:r w:rsidRPr="00C20A2C">
        <w:rPr>
          <w:lang w:val="en-US"/>
        </w:rPr>
        <w:t xml:space="preserve"> priorities such as wide, accessible footpaths; trees and plants; and protected or improved bike lanes. </w:t>
      </w:r>
    </w:p>
    <w:p w14:paraId="1E10CA46" w14:textId="728A205B" w:rsidR="00E67845" w:rsidRPr="00C20A2C" w:rsidRDefault="00E67845" w:rsidP="00175174">
      <w:pPr>
        <w:pStyle w:val="ListParagraph"/>
        <w:numPr>
          <w:ilvl w:val="0"/>
          <w:numId w:val="17"/>
        </w:numPr>
        <w:rPr>
          <w:lang w:val="en-US"/>
        </w:rPr>
      </w:pPr>
      <w:r w:rsidRPr="00C20A2C">
        <w:rPr>
          <w:lang w:val="en-US"/>
        </w:rPr>
        <w:t xml:space="preserve">Space which is allocated to parking </w:t>
      </w:r>
      <w:r w:rsidR="00F10F26" w:rsidRPr="00C20A2C">
        <w:rPr>
          <w:lang w:val="en-US"/>
        </w:rPr>
        <w:t xml:space="preserve">should </w:t>
      </w:r>
      <w:r w:rsidRPr="00C20A2C">
        <w:rPr>
          <w:lang w:val="en-US"/>
        </w:rPr>
        <w:t>be ration</w:t>
      </w:r>
      <w:r w:rsidR="00061F44">
        <w:rPr>
          <w:lang w:val="en-US"/>
        </w:rPr>
        <w:t>ed</w:t>
      </w:r>
      <w:r w:rsidRPr="00C20A2C">
        <w:rPr>
          <w:lang w:val="en-US"/>
        </w:rPr>
        <w:t xml:space="preserve"> as </w:t>
      </w:r>
      <w:proofErr w:type="gramStart"/>
      <w:r w:rsidRPr="00C20A2C">
        <w:rPr>
          <w:lang w:val="en-US"/>
        </w:rPr>
        <w:t>fairly as</w:t>
      </w:r>
      <w:proofErr w:type="gramEnd"/>
      <w:r w:rsidRPr="00C20A2C">
        <w:rPr>
          <w:lang w:val="en-US"/>
        </w:rPr>
        <w:t xml:space="preserve"> possible through appropriate management of parking permits and parking controls.</w:t>
      </w:r>
    </w:p>
    <w:p w14:paraId="7E2BF9C5" w14:textId="0AF0D6FA" w:rsidR="00175174" w:rsidRPr="00C20A2C" w:rsidRDefault="00175174" w:rsidP="00175174">
      <w:pPr>
        <w:pStyle w:val="ListParagraph"/>
        <w:numPr>
          <w:ilvl w:val="0"/>
          <w:numId w:val="17"/>
        </w:numPr>
        <w:rPr>
          <w:lang w:val="en-US"/>
        </w:rPr>
      </w:pPr>
      <w:r w:rsidRPr="00C20A2C">
        <w:rPr>
          <w:lang w:val="en-US"/>
        </w:rPr>
        <w:t xml:space="preserve">Improving parking management is considered as very important by approximately one third </w:t>
      </w:r>
      <w:r w:rsidR="00084CF3" w:rsidRPr="00C20A2C">
        <w:rPr>
          <w:lang w:val="en-US"/>
        </w:rPr>
        <w:t xml:space="preserve">(36%) </w:t>
      </w:r>
      <w:r w:rsidRPr="00C20A2C">
        <w:rPr>
          <w:lang w:val="en-US"/>
        </w:rPr>
        <w:t xml:space="preserve">of the community - significantly lower than other transport challenges, such as enhancing sustainable transport options (68-70%) and road safety (67%) </w:t>
      </w:r>
    </w:p>
    <w:p w14:paraId="0F3C10A4" w14:textId="16F5D4E7" w:rsidR="00E67845" w:rsidRPr="00C20A2C" w:rsidRDefault="00E67845" w:rsidP="00175174">
      <w:pPr>
        <w:pStyle w:val="ListParagraph"/>
        <w:numPr>
          <w:ilvl w:val="0"/>
          <w:numId w:val="17"/>
        </w:numPr>
        <w:rPr>
          <w:lang w:val="en-US"/>
        </w:rPr>
      </w:pPr>
      <w:r w:rsidRPr="00C20A2C">
        <w:rPr>
          <w:lang w:val="en-US"/>
        </w:rPr>
        <w:t xml:space="preserve">Developing a new evidence base for parking provision rates for new developments </w:t>
      </w:r>
      <w:r w:rsidR="00175174" w:rsidRPr="00C20A2C">
        <w:rPr>
          <w:lang w:val="en-US"/>
        </w:rPr>
        <w:t xml:space="preserve">is the most important proposed </w:t>
      </w:r>
      <w:r w:rsidR="00063D23">
        <w:rPr>
          <w:lang w:val="en-US"/>
        </w:rPr>
        <w:t>p</w:t>
      </w:r>
      <w:r w:rsidR="00175174" w:rsidRPr="00C20A2C">
        <w:rPr>
          <w:lang w:val="en-US"/>
        </w:rPr>
        <w:t xml:space="preserve">arking </w:t>
      </w:r>
      <w:r w:rsidR="00063D23">
        <w:rPr>
          <w:lang w:val="en-US"/>
        </w:rPr>
        <w:t>m</w:t>
      </w:r>
      <w:r w:rsidR="00175174" w:rsidRPr="00C20A2C">
        <w:rPr>
          <w:lang w:val="en-US"/>
        </w:rPr>
        <w:t xml:space="preserve">anagement action </w:t>
      </w:r>
    </w:p>
    <w:p w14:paraId="7857F600" w14:textId="29EFE130" w:rsidR="0025633D" w:rsidRDefault="00C70E15" w:rsidP="00C70E15">
      <w:pPr>
        <w:rPr>
          <w:lang w:val="en-US"/>
        </w:rPr>
      </w:pPr>
      <w:r w:rsidRPr="00C20A2C">
        <w:rPr>
          <w:lang w:val="en-US"/>
        </w:rPr>
        <w:t xml:space="preserve">During the preparation of the </w:t>
      </w:r>
      <w:r w:rsidRPr="00C20A2C">
        <w:rPr>
          <w:i/>
          <w:lang w:val="en-US"/>
        </w:rPr>
        <w:t>Council Plan</w:t>
      </w:r>
      <w:r w:rsidR="000F3984" w:rsidRPr="00C20A2C">
        <w:rPr>
          <w:i/>
          <w:lang w:val="en-US"/>
        </w:rPr>
        <w:t xml:space="preserve"> 2017-27</w:t>
      </w:r>
      <w:r w:rsidRPr="00C20A2C">
        <w:rPr>
          <w:lang w:val="en-US"/>
        </w:rPr>
        <w:t xml:space="preserve">, people were asked to nominate aspects in the municipality which they value most and would like to keep over the next 10 years. </w:t>
      </w:r>
      <w:r w:rsidR="00063D23" w:rsidRPr="00C20A2C">
        <w:rPr>
          <w:lang w:val="en-US"/>
        </w:rPr>
        <w:t>Eighty-six</w:t>
      </w:r>
      <w:r w:rsidRPr="00C20A2C">
        <w:rPr>
          <w:lang w:val="en-US"/>
        </w:rPr>
        <w:t xml:space="preserve"> comments </w:t>
      </w:r>
      <w:r w:rsidR="00063D23">
        <w:rPr>
          <w:lang w:val="en-US"/>
        </w:rPr>
        <w:t>out of a total of 476 comments</w:t>
      </w:r>
      <w:r w:rsidR="00063D23" w:rsidRPr="00C20A2C">
        <w:rPr>
          <w:lang w:val="en-US"/>
        </w:rPr>
        <w:t xml:space="preserve"> </w:t>
      </w:r>
      <w:r w:rsidRPr="00C20A2C">
        <w:rPr>
          <w:lang w:val="en-US"/>
        </w:rPr>
        <w:t>were received about transport and parking during pop-up engagement sessions. This included from people who valued and considered the availability, cost an</w:t>
      </w:r>
      <w:r w:rsidR="000F3984" w:rsidRPr="00C20A2C">
        <w:rPr>
          <w:lang w:val="en-US"/>
        </w:rPr>
        <w:t>d technology of</w:t>
      </w:r>
      <w:r w:rsidRPr="00C20A2C">
        <w:rPr>
          <w:lang w:val="en-US"/>
        </w:rPr>
        <w:t xml:space="preserve"> parking in the municipality.  </w:t>
      </w:r>
    </w:p>
    <w:p w14:paraId="307092E3" w14:textId="77777777" w:rsidR="00F51D7E" w:rsidRDefault="0025633D" w:rsidP="00F51D7E">
      <w:pPr>
        <w:rPr>
          <w:lang w:val="en-US"/>
        </w:rPr>
      </w:pPr>
      <w:r>
        <w:rPr>
          <w:lang w:val="en-US"/>
        </w:rPr>
        <w:t xml:space="preserve">Key findings from the </w:t>
      </w:r>
      <w:r>
        <w:rPr>
          <w:i/>
          <w:lang w:val="en-US"/>
        </w:rPr>
        <w:t xml:space="preserve">Neighbourhood Conversations 2019 </w:t>
      </w:r>
      <w:r w:rsidR="00B9455F">
        <w:rPr>
          <w:lang w:val="en-US"/>
        </w:rPr>
        <w:t xml:space="preserve">provided further support for alternative modes of transport and also highlighted the major differences between community members in terms of car permit and car ownership. </w:t>
      </w:r>
      <w:r w:rsidR="00F51D7E">
        <w:rPr>
          <w:lang w:val="en-US"/>
        </w:rPr>
        <w:t>26% of respondents did not have a car and did not have a car parking permit. 30% did have a car and a car parking permit while 44% did have a car but no parking permit.</w:t>
      </w:r>
    </w:p>
    <w:p w14:paraId="69BFED9F" w14:textId="341009D1" w:rsidR="00F51D7E" w:rsidRDefault="006B70D1" w:rsidP="00F51D7E">
      <w:pPr>
        <w:rPr>
          <w:lang w:val="en-US"/>
        </w:rPr>
      </w:pPr>
      <w:r>
        <w:rPr>
          <w:lang w:val="en-US"/>
        </w:rPr>
        <w:t>Of the respondents</w:t>
      </w:r>
      <w:r w:rsidR="00F51D7E">
        <w:rPr>
          <w:lang w:val="en-US"/>
        </w:rPr>
        <w:t xml:space="preserve"> that had a parking permit</w:t>
      </w:r>
      <w:r>
        <w:rPr>
          <w:lang w:val="en-US"/>
        </w:rPr>
        <w:t>,</w:t>
      </w:r>
      <w:r w:rsidR="00F51D7E">
        <w:rPr>
          <w:lang w:val="en-US"/>
        </w:rPr>
        <w:t xml:space="preserve"> approximately 53% were totally confident of where they could park with the permit while 2% were not at all confident. Of those without a permit 32% were totally confident where they could park on street in Port Phillip while 2% were not at all confident.</w:t>
      </w:r>
    </w:p>
    <w:p w14:paraId="5E23D8A1" w14:textId="184EDD71" w:rsidR="00CC61BB" w:rsidRDefault="00CC61BB" w:rsidP="00CC61BB">
      <w:pPr>
        <w:rPr>
          <w:lang w:val="en-US"/>
        </w:rPr>
      </w:pPr>
      <w:r w:rsidRPr="00C20A2C">
        <w:rPr>
          <w:lang w:val="en-US"/>
        </w:rPr>
        <w:t xml:space="preserve">The results of community engagement relating specifically to </w:t>
      </w:r>
      <w:r w:rsidR="000F3984" w:rsidRPr="00C20A2C">
        <w:rPr>
          <w:lang w:val="en-US"/>
        </w:rPr>
        <w:t xml:space="preserve">the </w:t>
      </w:r>
      <w:r w:rsidR="00F10F26" w:rsidRPr="00C20A2C">
        <w:rPr>
          <w:lang w:val="en-US"/>
        </w:rPr>
        <w:t xml:space="preserve">allocation of street space, </w:t>
      </w:r>
      <w:r w:rsidRPr="00C20A2C">
        <w:rPr>
          <w:lang w:val="en-US"/>
        </w:rPr>
        <w:t xml:space="preserve">parking management, permits and controls are discussed in further detail below.  </w:t>
      </w:r>
    </w:p>
    <w:p w14:paraId="141487D6" w14:textId="2B5B9C97" w:rsidR="00936258" w:rsidRDefault="003111F7" w:rsidP="00D2774B">
      <w:pPr>
        <w:pStyle w:val="Heading2"/>
      </w:pPr>
      <w:bookmarkStart w:id="9" w:name="_Toc19087831"/>
      <w:r>
        <w:t>Priorities for the a</w:t>
      </w:r>
      <w:r w:rsidR="00742B31">
        <w:t>llocation of</w:t>
      </w:r>
      <w:r>
        <w:t xml:space="preserve"> road</w:t>
      </w:r>
      <w:r w:rsidR="00742B31">
        <w:t xml:space="preserve"> space</w:t>
      </w:r>
      <w:bookmarkEnd w:id="9"/>
    </w:p>
    <w:p w14:paraId="6FEC350C" w14:textId="18C9EF84" w:rsidR="0015601C" w:rsidRPr="00C20A2C" w:rsidRDefault="0015601C" w:rsidP="00137E45">
      <w:pPr>
        <w:rPr>
          <w:lang w:val="en-US"/>
        </w:rPr>
      </w:pPr>
      <w:r w:rsidRPr="00C20A2C">
        <w:rPr>
          <w:rFonts w:eastAsiaTheme="minorHAnsi"/>
          <w:lang w:eastAsia="en-US"/>
        </w:rPr>
        <w:t>The allocation of street space for parking and other purposes was raised</w:t>
      </w:r>
      <w:r w:rsidR="000F3984" w:rsidRPr="00C20A2C">
        <w:rPr>
          <w:rFonts w:eastAsiaTheme="minorHAnsi"/>
          <w:lang w:eastAsia="en-US"/>
        </w:rPr>
        <w:t xml:space="preserve"> with the community during several rounds of engagement over the last </w:t>
      </w:r>
      <w:r w:rsidR="00063D23">
        <w:rPr>
          <w:rFonts w:eastAsiaTheme="minorHAnsi"/>
          <w:lang w:eastAsia="en-US"/>
        </w:rPr>
        <w:t>four</w:t>
      </w:r>
      <w:r w:rsidR="000F3984" w:rsidRPr="00C20A2C">
        <w:rPr>
          <w:rFonts w:eastAsiaTheme="minorHAnsi"/>
          <w:lang w:eastAsia="en-US"/>
        </w:rPr>
        <w:t xml:space="preserve"> years.</w:t>
      </w:r>
      <w:r w:rsidRPr="00C20A2C">
        <w:rPr>
          <w:rFonts w:eastAsiaTheme="minorHAnsi"/>
          <w:lang w:eastAsia="en-US"/>
        </w:rPr>
        <w:t xml:space="preserve"> </w:t>
      </w:r>
    </w:p>
    <w:p w14:paraId="6D27389A" w14:textId="6563D771" w:rsidR="00137E45" w:rsidRPr="00C20A2C" w:rsidRDefault="000907FC" w:rsidP="00137E45">
      <w:r w:rsidRPr="00C20A2C">
        <w:rPr>
          <w:lang w:val="en-US"/>
        </w:rPr>
        <w:t>Results from community engagement</w:t>
      </w:r>
      <w:r w:rsidR="008F6447" w:rsidRPr="00C20A2C">
        <w:rPr>
          <w:lang w:val="en-US"/>
        </w:rPr>
        <w:t xml:space="preserve"> for the </w:t>
      </w:r>
      <w:r w:rsidR="008F6447" w:rsidRPr="00C20A2C">
        <w:rPr>
          <w:i/>
          <w:lang w:val="en-US"/>
        </w:rPr>
        <w:t xml:space="preserve">Council Plan 2017-27 </w:t>
      </w:r>
      <w:r w:rsidR="008F6447" w:rsidRPr="00C20A2C">
        <w:rPr>
          <w:lang w:val="en-US"/>
        </w:rPr>
        <w:t xml:space="preserve">highlighted the relationship between the allocation of street space for different purposes (including parking) and </w:t>
      </w:r>
      <w:r w:rsidR="00566299" w:rsidRPr="00C20A2C">
        <w:rPr>
          <w:lang w:val="en-US"/>
        </w:rPr>
        <w:t xml:space="preserve">people’s </w:t>
      </w:r>
      <w:r w:rsidR="008F6447" w:rsidRPr="00C20A2C">
        <w:rPr>
          <w:lang w:val="en-US"/>
        </w:rPr>
        <w:t xml:space="preserve">potential use of active and sustainable forms of transport. </w:t>
      </w:r>
      <w:r w:rsidR="00EF0891" w:rsidRPr="00C20A2C">
        <w:rPr>
          <w:lang w:val="en-US"/>
        </w:rPr>
        <w:t xml:space="preserve">209 </w:t>
      </w:r>
      <w:r w:rsidR="008F6447" w:rsidRPr="00C20A2C">
        <w:rPr>
          <w:lang w:val="en-US"/>
        </w:rPr>
        <w:t>respondents</w:t>
      </w:r>
      <w:r w:rsidR="00EF0891" w:rsidRPr="00C20A2C">
        <w:rPr>
          <w:lang w:val="en-US"/>
        </w:rPr>
        <w:t xml:space="preserve"> (12%)</w:t>
      </w:r>
      <w:r w:rsidR="008F6447" w:rsidRPr="00C20A2C">
        <w:rPr>
          <w:lang w:val="en-US"/>
        </w:rPr>
        <w:t xml:space="preserve"> indicated that protected bike lanes on Port Phillip roads would make it easier to switch some trips </w:t>
      </w:r>
      <w:r w:rsidR="002118F4" w:rsidRPr="00C20A2C">
        <w:rPr>
          <w:lang w:val="en-US"/>
        </w:rPr>
        <w:t xml:space="preserve">from travelling by car </w:t>
      </w:r>
      <w:r w:rsidR="008F6447" w:rsidRPr="00C20A2C">
        <w:rPr>
          <w:lang w:val="en-US"/>
        </w:rPr>
        <w:t>to bike riding, walking or public transport.</w:t>
      </w:r>
      <w:r w:rsidR="002118F4" w:rsidRPr="00C20A2C">
        <w:rPr>
          <w:lang w:val="en-US"/>
        </w:rPr>
        <w:t xml:space="preserve"> </w:t>
      </w:r>
      <w:r w:rsidR="00EF0891" w:rsidRPr="00C20A2C">
        <w:rPr>
          <w:lang w:val="en-US"/>
        </w:rPr>
        <w:t xml:space="preserve">A further 122 (7%) </w:t>
      </w:r>
      <w:r w:rsidR="002118F4" w:rsidRPr="00C20A2C">
        <w:rPr>
          <w:lang w:val="en-US"/>
        </w:rPr>
        <w:t xml:space="preserve">also indicated that having secure bike parking at tram and train hubs could also encourage a switch to active and </w:t>
      </w:r>
      <w:r w:rsidR="00566299" w:rsidRPr="00C20A2C">
        <w:rPr>
          <w:lang w:val="en-US"/>
        </w:rPr>
        <w:t>sustainable modes</w:t>
      </w:r>
      <w:r w:rsidR="002118F4" w:rsidRPr="00C20A2C">
        <w:rPr>
          <w:lang w:val="en-US"/>
        </w:rPr>
        <w:t xml:space="preserve"> of travel. </w:t>
      </w:r>
      <w:r w:rsidR="002A0B56">
        <w:rPr>
          <w:lang w:val="en-US"/>
        </w:rPr>
        <w:t xml:space="preserve"> </w:t>
      </w:r>
    </w:p>
    <w:p w14:paraId="54320C1B" w14:textId="41B21BB0" w:rsidR="00AD1018" w:rsidRPr="00C20A2C" w:rsidRDefault="00936258" w:rsidP="008A6FE1">
      <w:pPr>
        <w:rPr>
          <w:lang w:val="en-US"/>
        </w:rPr>
      </w:pPr>
      <w:r w:rsidRPr="00C20A2C">
        <w:rPr>
          <w:lang w:val="en-US"/>
        </w:rPr>
        <w:lastRenderedPageBreak/>
        <w:t xml:space="preserve">During </w:t>
      </w:r>
      <w:r w:rsidR="004A2221" w:rsidRPr="00C20A2C">
        <w:rPr>
          <w:lang w:val="en-US"/>
        </w:rPr>
        <w:t>engagement</w:t>
      </w:r>
      <w:r w:rsidRPr="00C20A2C">
        <w:rPr>
          <w:lang w:val="en-US"/>
        </w:rPr>
        <w:t xml:space="preserve"> on the </w:t>
      </w:r>
      <w:r w:rsidR="005F71AD">
        <w:rPr>
          <w:lang w:val="en-US"/>
        </w:rPr>
        <w:t>p</w:t>
      </w:r>
      <w:r w:rsidRPr="00C20A2C">
        <w:rPr>
          <w:lang w:val="en-US"/>
        </w:rPr>
        <w:t xml:space="preserve">osition </w:t>
      </w:r>
      <w:r w:rsidR="005F71AD">
        <w:rPr>
          <w:lang w:val="en-US"/>
        </w:rPr>
        <w:t>p</w:t>
      </w:r>
      <w:r w:rsidRPr="00C20A2C">
        <w:rPr>
          <w:lang w:val="en-US"/>
        </w:rPr>
        <w:t>aper</w:t>
      </w:r>
      <w:r w:rsidR="004A2221" w:rsidRPr="00C20A2C">
        <w:rPr>
          <w:lang w:val="en-US"/>
        </w:rPr>
        <w:t xml:space="preserve"> for the ITS, </w:t>
      </w:r>
      <w:r w:rsidRPr="00C20A2C">
        <w:rPr>
          <w:lang w:val="en-US"/>
        </w:rPr>
        <w:t xml:space="preserve">the community </w:t>
      </w:r>
      <w:r w:rsidR="00077C49" w:rsidRPr="00C20A2C">
        <w:rPr>
          <w:lang w:val="en-US"/>
        </w:rPr>
        <w:t>was asked</w:t>
      </w:r>
      <w:r w:rsidR="00E472BE" w:rsidRPr="00C20A2C">
        <w:rPr>
          <w:lang w:val="en-US"/>
        </w:rPr>
        <w:t xml:space="preserve"> to consider </w:t>
      </w:r>
      <w:r w:rsidR="00077C49" w:rsidRPr="00C20A2C">
        <w:rPr>
          <w:lang w:val="en-US"/>
        </w:rPr>
        <w:t xml:space="preserve">how to best </w:t>
      </w:r>
      <w:r w:rsidR="00AD1018" w:rsidRPr="00C20A2C">
        <w:rPr>
          <w:lang w:val="en-US"/>
        </w:rPr>
        <w:t>allocate space in the municipality’s streets which balances transport choice</w:t>
      </w:r>
      <w:r w:rsidR="00885647" w:rsidRPr="00C20A2C">
        <w:rPr>
          <w:lang w:val="en-US"/>
        </w:rPr>
        <w:t>s</w:t>
      </w:r>
      <w:r w:rsidR="00AD1018" w:rsidRPr="00C20A2C">
        <w:rPr>
          <w:lang w:val="en-US"/>
        </w:rPr>
        <w:t xml:space="preserve">, parking and great places. </w:t>
      </w:r>
    </w:p>
    <w:p w14:paraId="212E0292" w14:textId="7FBFC8E4" w:rsidR="00077C49" w:rsidRPr="00C20A2C" w:rsidRDefault="00077C49" w:rsidP="008A6FE1">
      <w:pPr>
        <w:rPr>
          <w:lang w:val="en-US"/>
        </w:rPr>
      </w:pPr>
      <w:r w:rsidRPr="00C20A2C">
        <w:rPr>
          <w:lang w:val="en-US"/>
        </w:rPr>
        <w:t xml:space="preserve">Respondents were asked to rank </w:t>
      </w:r>
      <w:r w:rsidR="005D1878" w:rsidRPr="00C20A2C">
        <w:rPr>
          <w:lang w:val="en-US"/>
        </w:rPr>
        <w:t>nine elements for local street space, and 11 elements for main streets</w:t>
      </w:r>
      <w:r w:rsidR="00742B31" w:rsidRPr="00C20A2C">
        <w:rPr>
          <w:lang w:val="en-US"/>
        </w:rPr>
        <w:t xml:space="preserve"> /</w:t>
      </w:r>
      <w:r w:rsidR="005D1878" w:rsidRPr="00C20A2C">
        <w:rPr>
          <w:lang w:val="en-US"/>
        </w:rPr>
        <w:t xml:space="preserve"> key destinations.</w:t>
      </w:r>
    </w:p>
    <w:p w14:paraId="7948F117" w14:textId="7604F7F9" w:rsidR="005D1878" w:rsidRPr="00C20A2C" w:rsidRDefault="005D1878" w:rsidP="008A6FE1">
      <w:pPr>
        <w:rPr>
          <w:lang w:val="en-US"/>
        </w:rPr>
      </w:pPr>
      <w:r w:rsidRPr="00C20A2C">
        <w:rPr>
          <w:lang w:val="en-US"/>
        </w:rPr>
        <w:t>The table below shows the ‘order of preference’</w:t>
      </w:r>
      <w:r w:rsidR="00742B31" w:rsidRPr="00C20A2C">
        <w:rPr>
          <w:lang w:val="en-US"/>
        </w:rPr>
        <w:t xml:space="preserve"> </w:t>
      </w:r>
      <w:r w:rsidR="001463DA" w:rsidRPr="00C20A2C">
        <w:rPr>
          <w:lang w:val="en-US"/>
        </w:rPr>
        <w:t xml:space="preserve">for the various elements </w:t>
      </w:r>
      <w:r w:rsidRPr="00C20A2C">
        <w:rPr>
          <w:lang w:val="en-US"/>
        </w:rPr>
        <w:t>for both local streets and main streets</w:t>
      </w:r>
      <w:r w:rsidR="005F71AD">
        <w:rPr>
          <w:lang w:val="en-US"/>
        </w:rPr>
        <w:t xml:space="preserve"> </w:t>
      </w:r>
      <w:r w:rsidRPr="00C20A2C">
        <w:rPr>
          <w:lang w:val="en-US"/>
        </w:rPr>
        <w:t>/</w:t>
      </w:r>
      <w:r w:rsidR="005F71AD">
        <w:rPr>
          <w:lang w:val="en-US"/>
        </w:rPr>
        <w:t xml:space="preserve"> </w:t>
      </w:r>
      <w:r w:rsidRPr="00C20A2C">
        <w:rPr>
          <w:lang w:val="en-US"/>
        </w:rPr>
        <w:t xml:space="preserve">key destinations. </w:t>
      </w:r>
      <w:r w:rsidR="00FD697E" w:rsidRPr="00C20A2C">
        <w:rPr>
          <w:lang w:val="en-US"/>
        </w:rPr>
        <w:t>Key findings include:</w:t>
      </w:r>
    </w:p>
    <w:p w14:paraId="7E214D40" w14:textId="0797CE31" w:rsidR="00FD697E" w:rsidRPr="00C20A2C" w:rsidRDefault="001463DA" w:rsidP="00175174">
      <w:pPr>
        <w:pStyle w:val="ListParagraph"/>
        <w:numPr>
          <w:ilvl w:val="0"/>
          <w:numId w:val="16"/>
        </w:numPr>
        <w:rPr>
          <w:lang w:val="en-US"/>
        </w:rPr>
      </w:pPr>
      <w:r w:rsidRPr="00C20A2C">
        <w:rPr>
          <w:lang w:val="en-US"/>
        </w:rPr>
        <w:t>‘On-street parking bays’ a</w:t>
      </w:r>
      <w:r w:rsidR="00FD697E" w:rsidRPr="00C20A2C">
        <w:rPr>
          <w:lang w:val="en-US"/>
        </w:rPr>
        <w:t>re ranked as the sixth most important element for both local and main streets.</w:t>
      </w:r>
    </w:p>
    <w:p w14:paraId="38B2F4D7" w14:textId="695DEA67" w:rsidR="005D1878" w:rsidRPr="00C20A2C" w:rsidRDefault="005D1878" w:rsidP="00175174">
      <w:pPr>
        <w:pStyle w:val="ListParagraph"/>
        <w:numPr>
          <w:ilvl w:val="0"/>
          <w:numId w:val="16"/>
        </w:numPr>
        <w:rPr>
          <w:lang w:val="en-US"/>
        </w:rPr>
      </w:pPr>
      <w:r w:rsidRPr="00C20A2C">
        <w:rPr>
          <w:lang w:val="en-US"/>
        </w:rPr>
        <w:t>‘Wide footpa</w:t>
      </w:r>
      <w:r w:rsidR="001463DA" w:rsidRPr="00C20A2C">
        <w:rPr>
          <w:lang w:val="en-US"/>
        </w:rPr>
        <w:t>ths’ and ‘trees and plants’ are</w:t>
      </w:r>
      <w:r w:rsidRPr="00C20A2C">
        <w:rPr>
          <w:lang w:val="en-US"/>
        </w:rPr>
        <w:t xml:space="preserve"> ranked as the highest and second highest priorities, respectively, for both local and main streets/key destinations. </w:t>
      </w:r>
      <w:r w:rsidR="00742B31" w:rsidRPr="00C20A2C">
        <w:rPr>
          <w:lang w:val="en-US"/>
        </w:rPr>
        <w:t>In the c</w:t>
      </w:r>
      <w:r w:rsidR="004A2221" w:rsidRPr="00C20A2C">
        <w:rPr>
          <w:lang w:val="en-US"/>
        </w:rPr>
        <w:t>ase of local streets, ‘wide foot</w:t>
      </w:r>
      <w:r w:rsidR="00742B31" w:rsidRPr="00C20A2C">
        <w:rPr>
          <w:lang w:val="en-US"/>
        </w:rPr>
        <w:t>paths</w:t>
      </w:r>
      <w:r w:rsidR="004A2221" w:rsidRPr="00C20A2C">
        <w:rPr>
          <w:lang w:val="en-US"/>
        </w:rPr>
        <w:t>’</w:t>
      </w:r>
      <w:r w:rsidR="00742B31" w:rsidRPr="00C20A2C">
        <w:rPr>
          <w:lang w:val="en-US"/>
        </w:rPr>
        <w:t xml:space="preserve"> and </w:t>
      </w:r>
      <w:r w:rsidR="004A2221" w:rsidRPr="00C20A2C">
        <w:rPr>
          <w:lang w:val="en-US"/>
        </w:rPr>
        <w:t>‘</w:t>
      </w:r>
      <w:r w:rsidR="00742B31" w:rsidRPr="00C20A2C">
        <w:rPr>
          <w:lang w:val="en-US"/>
        </w:rPr>
        <w:t>trees and plants</w:t>
      </w:r>
      <w:r w:rsidR="004A2221" w:rsidRPr="00C20A2C">
        <w:rPr>
          <w:lang w:val="en-US"/>
        </w:rPr>
        <w:t>’</w:t>
      </w:r>
      <w:r w:rsidR="00742B31" w:rsidRPr="00C20A2C">
        <w:rPr>
          <w:lang w:val="en-US"/>
        </w:rPr>
        <w:t xml:space="preserve"> collectively received 42% of all priority 1 and 2 rankings. </w:t>
      </w:r>
    </w:p>
    <w:p w14:paraId="2EC6EACF" w14:textId="27FCCBF9" w:rsidR="00252510" w:rsidRPr="00C20A2C" w:rsidRDefault="00252510" w:rsidP="00175174">
      <w:pPr>
        <w:pStyle w:val="ListParagraph"/>
        <w:numPr>
          <w:ilvl w:val="0"/>
          <w:numId w:val="16"/>
        </w:numPr>
        <w:rPr>
          <w:lang w:val="en-US"/>
        </w:rPr>
      </w:pPr>
      <w:r w:rsidRPr="00C20A2C">
        <w:rPr>
          <w:lang w:val="en-US"/>
        </w:rPr>
        <w:t>‘Protec</w:t>
      </w:r>
      <w:r w:rsidR="001463DA" w:rsidRPr="00C20A2C">
        <w:rPr>
          <w:lang w:val="en-US"/>
        </w:rPr>
        <w:t>ted or improved bike lanes’ are</w:t>
      </w:r>
      <w:r w:rsidRPr="00C20A2C">
        <w:rPr>
          <w:lang w:val="en-US"/>
        </w:rPr>
        <w:t xml:space="preserve"> ranked as the third highest priority for both local and main streets.</w:t>
      </w:r>
    </w:p>
    <w:p w14:paraId="6B13EA2A" w14:textId="354BE0D3" w:rsidR="00402054" w:rsidRPr="00C20A2C" w:rsidRDefault="00402054" w:rsidP="00175174">
      <w:pPr>
        <w:pStyle w:val="ListParagraph"/>
        <w:numPr>
          <w:ilvl w:val="0"/>
          <w:numId w:val="16"/>
        </w:numPr>
        <w:rPr>
          <w:lang w:val="en-US"/>
        </w:rPr>
      </w:pPr>
      <w:r w:rsidRPr="00C20A2C">
        <w:rPr>
          <w:lang w:val="en-US"/>
        </w:rPr>
        <w:t>Car share parking bays</w:t>
      </w:r>
      <w:r w:rsidR="001463DA" w:rsidRPr="00C20A2C">
        <w:rPr>
          <w:lang w:val="en-US"/>
        </w:rPr>
        <w:t xml:space="preserve"> and loading /</w:t>
      </w:r>
      <w:r w:rsidR="004A2221" w:rsidRPr="00C20A2C">
        <w:rPr>
          <w:lang w:val="en-US"/>
        </w:rPr>
        <w:t xml:space="preserve"> </w:t>
      </w:r>
      <w:r w:rsidR="001463DA" w:rsidRPr="00C20A2C">
        <w:rPr>
          <w:lang w:val="en-US"/>
        </w:rPr>
        <w:t>delivery zones are</w:t>
      </w:r>
      <w:r w:rsidRPr="00C20A2C">
        <w:rPr>
          <w:lang w:val="en-US"/>
        </w:rPr>
        <w:t xml:space="preserve"> ranked eighth</w:t>
      </w:r>
      <w:r w:rsidR="00141D83" w:rsidRPr="00C20A2C">
        <w:rPr>
          <w:lang w:val="en-US"/>
        </w:rPr>
        <w:t xml:space="preserve"> and ninth priority, respectively for both local and main straights. This makes these items the lowest priorities for local streets.</w:t>
      </w:r>
    </w:p>
    <w:tbl>
      <w:tblPr>
        <w:tblStyle w:val="TableGrid"/>
        <w:tblW w:w="0" w:type="auto"/>
        <w:tblLook w:val="04A0" w:firstRow="1" w:lastRow="0" w:firstColumn="1" w:lastColumn="0" w:noHBand="0" w:noVBand="1"/>
      </w:tblPr>
      <w:tblGrid>
        <w:gridCol w:w="4814"/>
        <w:gridCol w:w="4814"/>
      </w:tblGrid>
      <w:tr w:rsidR="00C20A2C" w:rsidRPr="00C20A2C" w14:paraId="67C48237" w14:textId="77777777" w:rsidTr="00805F96">
        <w:tc>
          <w:tcPr>
            <w:tcW w:w="4814" w:type="dxa"/>
            <w:shd w:val="clear" w:color="auto" w:fill="5B9AA5"/>
          </w:tcPr>
          <w:p w14:paraId="1E48579B" w14:textId="77777777" w:rsidR="005D1878" w:rsidRPr="00C20A2C" w:rsidRDefault="005D1878" w:rsidP="00805F96">
            <w:pPr>
              <w:rPr>
                <w:b/>
              </w:rPr>
            </w:pPr>
            <w:r w:rsidRPr="00C20A2C">
              <w:rPr>
                <w:b/>
              </w:rPr>
              <w:t>Local streets</w:t>
            </w:r>
          </w:p>
        </w:tc>
        <w:tc>
          <w:tcPr>
            <w:tcW w:w="4814" w:type="dxa"/>
            <w:shd w:val="clear" w:color="auto" w:fill="5B9AA5"/>
          </w:tcPr>
          <w:p w14:paraId="58559F13" w14:textId="77777777" w:rsidR="005D1878" w:rsidRPr="00C20A2C" w:rsidRDefault="005D1878" w:rsidP="00805F96">
            <w:pPr>
              <w:rPr>
                <w:b/>
              </w:rPr>
            </w:pPr>
            <w:r w:rsidRPr="00C20A2C">
              <w:rPr>
                <w:b/>
              </w:rPr>
              <w:t>Main streets and key destinations</w:t>
            </w:r>
          </w:p>
        </w:tc>
      </w:tr>
      <w:tr w:rsidR="00C20A2C" w:rsidRPr="00C20A2C" w14:paraId="7A98ED33" w14:textId="77777777" w:rsidTr="00805F96">
        <w:tc>
          <w:tcPr>
            <w:tcW w:w="4814" w:type="dxa"/>
          </w:tcPr>
          <w:p w14:paraId="78C4661F" w14:textId="4273909E" w:rsidR="005D1878" w:rsidRPr="00C20A2C" w:rsidRDefault="005D1878" w:rsidP="00CE6EDA">
            <w:r w:rsidRPr="00C20A2C">
              <w:t>Wide footpaths accessible to all abilities</w:t>
            </w:r>
          </w:p>
        </w:tc>
        <w:tc>
          <w:tcPr>
            <w:tcW w:w="4814" w:type="dxa"/>
          </w:tcPr>
          <w:p w14:paraId="218EB3EA" w14:textId="77777777" w:rsidR="005D1878" w:rsidRPr="00C20A2C" w:rsidRDefault="005D1878" w:rsidP="00805F96">
            <w:r w:rsidRPr="00C20A2C">
              <w:t>Wide footpaths accessible to all abilities</w:t>
            </w:r>
          </w:p>
        </w:tc>
      </w:tr>
      <w:tr w:rsidR="00C20A2C" w:rsidRPr="00C20A2C" w14:paraId="6D7B1044" w14:textId="77777777" w:rsidTr="00805F96">
        <w:tc>
          <w:tcPr>
            <w:tcW w:w="4814" w:type="dxa"/>
          </w:tcPr>
          <w:p w14:paraId="57D0AB85" w14:textId="77777777" w:rsidR="005D1878" w:rsidRPr="00C20A2C" w:rsidRDefault="005D1878" w:rsidP="00805F96">
            <w:r w:rsidRPr="00C20A2C">
              <w:t>Trees and plants</w:t>
            </w:r>
          </w:p>
        </w:tc>
        <w:tc>
          <w:tcPr>
            <w:tcW w:w="4814" w:type="dxa"/>
          </w:tcPr>
          <w:p w14:paraId="7B510007" w14:textId="77777777" w:rsidR="005D1878" w:rsidRPr="00C20A2C" w:rsidRDefault="005D1878" w:rsidP="00805F96">
            <w:r w:rsidRPr="00C20A2C">
              <w:t>Trees and plants</w:t>
            </w:r>
          </w:p>
        </w:tc>
      </w:tr>
      <w:tr w:rsidR="00C20A2C" w:rsidRPr="00C20A2C" w14:paraId="08892084" w14:textId="77777777" w:rsidTr="00805F96">
        <w:tc>
          <w:tcPr>
            <w:tcW w:w="4814" w:type="dxa"/>
          </w:tcPr>
          <w:p w14:paraId="252BE722" w14:textId="77777777" w:rsidR="005D1878" w:rsidRPr="00C20A2C" w:rsidRDefault="005D1878" w:rsidP="00805F96">
            <w:r w:rsidRPr="00C20A2C">
              <w:t>Protected or improved bike lanes</w:t>
            </w:r>
          </w:p>
        </w:tc>
        <w:tc>
          <w:tcPr>
            <w:tcW w:w="4814" w:type="dxa"/>
          </w:tcPr>
          <w:p w14:paraId="204EC285" w14:textId="77777777" w:rsidR="005D1878" w:rsidRPr="00C20A2C" w:rsidRDefault="005D1878" w:rsidP="00805F96">
            <w:r w:rsidRPr="00C20A2C">
              <w:t>Protected or improved bike lanes</w:t>
            </w:r>
          </w:p>
        </w:tc>
      </w:tr>
      <w:tr w:rsidR="00C20A2C" w:rsidRPr="00C20A2C" w14:paraId="5AAA1B57" w14:textId="77777777" w:rsidTr="00805F96">
        <w:tc>
          <w:tcPr>
            <w:tcW w:w="4814" w:type="dxa"/>
          </w:tcPr>
          <w:p w14:paraId="0FB12446" w14:textId="77777777" w:rsidR="005D1878" w:rsidRPr="00C20A2C" w:rsidRDefault="005D1878" w:rsidP="00805F96">
            <w:r w:rsidRPr="00C20A2C">
              <w:t>Recreation spaces</w:t>
            </w:r>
          </w:p>
        </w:tc>
        <w:tc>
          <w:tcPr>
            <w:tcW w:w="4814" w:type="dxa"/>
          </w:tcPr>
          <w:p w14:paraId="19C94D60" w14:textId="77777777" w:rsidR="005D1878" w:rsidRPr="00C20A2C" w:rsidRDefault="005D1878" w:rsidP="00805F96">
            <w:r w:rsidRPr="00C20A2C">
              <w:t>Recreation spaces</w:t>
            </w:r>
          </w:p>
        </w:tc>
      </w:tr>
      <w:tr w:rsidR="00C20A2C" w:rsidRPr="00C20A2C" w14:paraId="665DF8CC" w14:textId="77777777" w:rsidTr="00805F96">
        <w:tc>
          <w:tcPr>
            <w:tcW w:w="4814" w:type="dxa"/>
          </w:tcPr>
          <w:p w14:paraId="4AE7ACAD" w14:textId="77777777" w:rsidR="005D1878" w:rsidRPr="00C20A2C" w:rsidRDefault="005D1878" w:rsidP="00805F96">
            <w:r w:rsidRPr="00C20A2C">
              <w:t>Street furniture</w:t>
            </w:r>
          </w:p>
        </w:tc>
        <w:tc>
          <w:tcPr>
            <w:tcW w:w="4814" w:type="dxa"/>
          </w:tcPr>
          <w:p w14:paraId="34D83B0C" w14:textId="77777777" w:rsidR="005D1878" w:rsidRPr="00C20A2C" w:rsidRDefault="005D1878" w:rsidP="00805F96">
            <w:r w:rsidRPr="00C20A2C">
              <w:t>Street furniture</w:t>
            </w:r>
          </w:p>
        </w:tc>
      </w:tr>
      <w:tr w:rsidR="00C20A2C" w:rsidRPr="00C20A2C" w14:paraId="51A1C0BF" w14:textId="77777777" w:rsidTr="00805F96">
        <w:tc>
          <w:tcPr>
            <w:tcW w:w="4814" w:type="dxa"/>
          </w:tcPr>
          <w:p w14:paraId="3E1EA837" w14:textId="77777777" w:rsidR="005D1878" w:rsidRPr="00C20A2C" w:rsidRDefault="005D1878" w:rsidP="00805F96">
            <w:r w:rsidRPr="00C20A2C">
              <w:t>On-street parking bays</w:t>
            </w:r>
          </w:p>
        </w:tc>
        <w:tc>
          <w:tcPr>
            <w:tcW w:w="4814" w:type="dxa"/>
          </w:tcPr>
          <w:p w14:paraId="3928145B" w14:textId="77777777" w:rsidR="005D1878" w:rsidRPr="00C20A2C" w:rsidRDefault="005D1878" w:rsidP="00805F96">
            <w:r w:rsidRPr="00C20A2C">
              <w:t>On-street parking bays</w:t>
            </w:r>
          </w:p>
        </w:tc>
      </w:tr>
      <w:tr w:rsidR="00C20A2C" w:rsidRPr="00C20A2C" w14:paraId="0C030FB1" w14:textId="77777777" w:rsidTr="00805F96">
        <w:tc>
          <w:tcPr>
            <w:tcW w:w="4814" w:type="dxa"/>
          </w:tcPr>
          <w:p w14:paraId="456C497C" w14:textId="77777777" w:rsidR="005D1878" w:rsidRPr="00C20A2C" w:rsidRDefault="005D1878" w:rsidP="00805F96">
            <w:r w:rsidRPr="00C20A2C">
              <w:t>Dedicated public transport only lanes</w:t>
            </w:r>
          </w:p>
        </w:tc>
        <w:tc>
          <w:tcPr>
            <w:tcW w:w="4814" w:type="dxa"/>
          </w:tcPr>
          <w:p w14:paraId="664BFBAD" w14:textId="77777777" w:rsidR="005D1878" w:rsidRPr="00C20A2C" w:rsidRDefault="005D1878" w:rsidP="00805F96">
            <w:r w:rsidRPr="00C20A2C">
              <w:t>Dedicated public transport only lanes</w:t>
            </w:r>
          </w:p>
        </w:tc>
      </w:tr>
      <w:tr w:rsidR="00C20A2C" w:rsidRPr="00C20A2C" w14:paraId="1AAE3E66" w14:textId="77777777" w:rsidTr="00805F96">
        <w:tc>
          <w:tcPr>
            <w:tcW w:w="4814" w:type="dxa"/>
          </w:tcPr>
          <w:p w14:paraId="6C7DA5BB" w14:textId="77777777" w:rsidR="005D1878" w:rsidRPr="00C20A2C" w:rsidRDefault="005D1878" w:rsidP="00805F96">
            <w:r w:rsidRPr="00C20A2C">
              <w:t>Car share parking bays</w:t>
            </w:r>
          </w:p>
        </w:tc>
        <w:tc>
          <w:tcPr>
            <w:tcW w:w="4814" w:type="dxa"/>
          </w:tcPr>
          <w:p w14:paraId="2B4BEC1F" w14:textId="77777777" w:rsidR="005D1878" w:rsidRPr="00C20A2C" w:rsidRDefault="005D1878" w:rsidP="00805F96">
            <w:r w:rsidRPr="00C20A2C">
              <w:t>Car share parking bays</w:t>
            </w:r>
          </w:p>
        </w:tc>
      </w:tr>
      <w:tr w:rsidR="00C20A2C" w:rsidRPr="00C20A2C" w14:paraId="794C7C07" w14:textId="77777777" w:rsidTr="00805F96">
        <w:tc>
          <w:tcPr>
            <w:tcW w:w="4814" w:type="dxa"/>
          </w:tcPr>
          <w:p w14:paraId="299CA06E" w14:textId="77777777" w:rsidR="005D1878" w:rsidRPr="00C20A2C" w:rsidRDefault="005D1878" w:rsidP="00805F96">
            <w:r w:rsidRPr="00C20A2C">
              <w:t>Loading and delivery zones</w:t>
            </w:r>
          </w:p>
        </w:tc>
        <w:tc>
          <w:tcPr>
            <w:tcW w:w="4814" w:type="dxa"/>
          </w:tcPr>
          <w:p w14:paraId="78C35979" w14:textId="77777777" w:rsidR="005D1878" w:rsidRPr="00C20A2C" w:rsidRDefault="005D1878" w:rsidP="00805F96">
            <w:r w:rsidRPr="00C20A2C">
              <w:t>Loading and delivery zones</w:t>
            </w:r>
          </w:p>
        </w:tc>
      </w:tr>
      <w:tr w:rsidR="00C20A2C" w:rsidRPr="00C20A2C" w14:paraId="6AF1D473" w14:textId="77777777" w:rsidTr="00805F96">
        <w:trPr>
          <w:trHeight w:val="408"/>
        </w:trPr>
        <w:tc>
          <w:tcPr>
            <w:tcW w:w="4814" w:type="dxa"/>
          </w:tcPr>
          <w:p w14:paraId="063F092A" w14:textId="77777777" w:rsidR="005D1878" w:rsidRPr="00C20A2C" w:rsidRDefault="005D1878" w:rsidP="00805F96"/>
        </w:tc>
        <w:tc>
          <w:tcPr>
            <w:tcW w:w="4814" w:type="dxa"/>
          </w:tcPr>
          <w:p w14:paraId="3B4F4409" w14:textId="77777777" w:rsidR="005D1878" w:rsidRPr="00C20A2C" w:rsidRDefault="005D1878" w:rsidP="00805F96">
            <w:r w:rsidRPr="00C20A2C">
              <w:t>Paved space for events and gatherings</w:t>
            </w:r>
          </w:p>
        </w:tc>
      </w:tr>
      <w:tr w:rsidR="005D1878" w:rsidRPr="00C20A2C" w14:paraId="00517C88" w14:textId="77777777" w:rsidTr="00805F96">
        <w:trPr>
          <w:trHeight w:val="408"/>
        </w:trPr>
        <w:tc>
          <w:tcPr>
            <w:tcW w:w="4814" w:type="dxa"/>
          </w:tcPr>
          <w:p w14:paraId="5A702F0B" w14:textId="77777777" w:rsidR="005D1878" w:rsidRPr="00C20A2C" w:rsidRDefault="005D1878" w:rsidP="00805F96"/>
        </w:tc>
        <w:tc>
          <w:tcPr>
            <w:tcW w:w="4814" w:type="dxa"/>
          </w:tcPr>
          <w:p w14:paraId="1CC9AF29" w14:textId="77777777" w:rsidR="005D1878" w:rsidRPr="00C20A2C" w:rsidRDefault="005D1878" w:rsidP="00805F96">
            <w:r w:rsidRPr="00C20A2C">
              <w:t>Commercial space for café seating, goods and signage</w:t>
            </w:r>
          </w:p>
        </w:tc>
      </w:tr>
    </w:tbl>
    <w:p w14:paraId="26F343DE" w14:textId="52B476A4" w:rsidR="00077C49" w:rsidRPr="00C20A2C" w:rsidRDefault="00077C49" w:rsidP="008A6FE1">
      <w:pPr>
        <w:rPr>
          <w:lang w:val="en-US"/>
        </w:rPr>
      </w:pPr>
    </w:p>
    <w:p w14:paraId="70385F45" w14:textId="0096ED11" w:rsidR="00CC355B" w:rsidRPr="00C20A2C" w:rsidRDefault="00CC355B" w:rsidP="008A6FE1">
      <w:pPr>
        <w:rPr>
          <w:lang w:val="en-US"/>
        </w:rPr>
      </w:pPr>
      <w:r w:rsidRPr="00C20A2C">
        <w:rPr>
          <w:lang w:val="en-US"/>
        </w:rPr>
        <w:t xml:space="preserve">During the community engagement for the </w:t>
      </w:r>
      <w:r w:rsidRPr="00C20A2C">
        <w:rPr>
          <w:i/>
          <w:lang w:val="en-US"/>
        </w:rPr>
        <w:t>Council Plan 2017-27</w:t>
      </w:r>
      <w:r w:rsidRPr="00C20A2C">
        <w:rPr>
          <w:lang w:val="en-US"/>
        </w:rPr>
        <w:t>, more than half (59%) of su</w:t>
      </w:r>
      <w:r w:rsidR="00235A0D">
        <w:rPr>
          <w:lang w:val="en-US"/>
        </w:rPr>
        <w:t xml:space="preserve">rvey respondents indicated they </w:t>
      </w:r>
      <w:r w:rsidRPr="00C20A2C">
        <w:rPr>
          <w:lang w:val="en-US"/>
        </w:rPr>
        <w:t xml:space="preserve">were supportive of converting some existing road space for safer, more enjoyable and accessible bike, walking and public transport use, even if that meant reducing some on-street car parking. </w:t>
      </w:r>
      <w:r w:rsidR="00982EF2" w:rsidRPr="00C20A2C">
        <w:rPr>
          <w:lang w:val="en-US"/>
        </w:rPr>
        <w:t xml:space="preserve">This included more than one third (35%) who were very supportive of this proposition. </w:t>
      </w:r>
    </w:p>
    <w:p w14:paraId="41B34A8B" w14:textId="082BD0C2" w:rsidR="00EC2813" w:rsidRPr="00C20A2C" w:rsidRDefault="00EC2813" w:rsidP="008A6FE1">
      <w:pPr>
        <w:rPr>
          <w:lang w:val="en-US"/>
        </w:rPr>
      </w:pPr>
      <w:r w:rsidRPr="00C20A2C">
        <w:rPr>
          <w:lang w:val="en-US"/>
        </w:rPr>
        <w:t xml:space="preserve">During a special focus group for the </w:t>
      </w:r>
      <w:r w:rsidRPr="00C20A2C">
        <w:rPr>
          <w:i/>
          <w:lang w:val="en-US"/>
        </w:rPr>
        <w:t>Council Plan</w:t>
      </w:r>
      <w:r w:rsidRPr="00C20A2C">
        <w:rPr>
          <w:lang w:val="en-US"/>
        </w:rPr>
        <w:t>, participants suggested that Council could consider providing multi-storey car parks in shopping areas to free up road space,</w:t>
      </w:r>
      <w:r w:rsidR="00DF6194" w:rsidRPr="00C20A2C">
        <w:rPr>
          <w:lang w:val="en-US"/>
        </w:rPr>
        <w:t xml:space="preserve"> such as converting the single-storey car parking near supermarkets in Carlisle Street to a 2-3 level carpark. It was felt that this would improve amenity and provide opportunities such as alfresco dining.  </w:t>
      </w:r>
    </w:p>
    <w:p w14:paraId="77988CDE" w14:textId="4C50451D" w:rsidR="003D2646" w:rsidRPr="00C20A2C" w:rsidRDefault="00EC2813" w:rsidP="008A6FE1">
      <w:pPr>
        <w:rPr>
          <w:lang w:val="en-US"/>
        </w:rPr>
      </w:pPr>
      <w:r w:rsidRPr="00C20A2C">
        <w:rPr>
          <w:lang w:val="en-US"/>
        </w:rPr>
        <w:t>However, d</w:t>
      </w:r>
      <w:r w:rsidR="00982EF2" w:rsidRPr="00C20A2C">
        <w:rPr>
          <w:lang w:val="en-US"/>
        </w:rPr>
        <w:t xml:space="preserve">uring the community engagement on the </w:t>
      </w:r>
      <w:r w:rsidR="002A0B56">
        <w:rPr>
          <w:lang w:val="en-US"/>
        </w:rPr>
        <w:t>p</w:t>
      </w:r>
      <w:r w:rsidR="00AA2A0E">
        <w:rPr>
          <w:lang w:val="en-US"/>
        </w:rPr>
        <w:t xml:space="preserve">osition </w:t>
      </w:r>
      <w:r w:rsidR="002A0B56">
        <w:rPr>
          <w:lang w:val="en-US"/>
        </w:rPr>
        <w:t>p</w:t>
      </w:r>
      <w:r w:rsidR="00AA2A0E">
        <w:rPr>
          <w:lang w:val="en-US"/>
        </w:rPr>
        <w:t xml:space="preserve">aper for the ITS, survey </w:t>
      </w:r>
      <w:r w:rsidR="003D2646" w:rsidRPr="00C20A2C">
        <w:rPr>
          <w:lang w:val="en-US"/>
        </w:rPr>
        <w:t>respondents were asked to indicate their support for various</w:t>
      </w:r>
      <w:r w:rsidR="001463DA" w:rsidRPr="00C20A2C">
        <w:rPr>
          <w:lang w:val="en-US"/>
        </w:rPr>
        <w:t xml:space="preserve"> potential</w:t>
      </w:r>
      <w:r w:rsidR="003D2646" w:rsidRPr="00C20A2C">
        <w:rPr>
          <w:lang w:val="en-US"/>
        </w:rPr>
        <w:t xml:space="preserve"> uses </w:t>
      </w:r>
      <w:r w:rsidR="001463DA" w:rsidRPr="00C20A2C">
        <w:rPr>
          <w:lang w:val="en-US"/>
        </w:rPr>
        <w:t xml:space="preserve">of </w:t>
      </w:r>
      <w:r w:rsidR="003D2646" w:rsidRPr="00C20A2C">
        <w:rPr>
          <w:lang w:val="en-US"/>
        </w:rPr>
        <w:t xml:space="preserve">space currently allocated for Council’s public, off-street car parks. More than half (54%) of respondents supported redeveloping </w:t>
      </w:r>
      <w:r w:rsidR="00DA32A4">
        <w:rPr>
          <w:lang w:val="en-US"/>
        </w:rPr>
        <w:lastRenderedPageBreak/>
        <w:t xml:space="preserve">Council’s off-street </w:t>
      </w:r>
      <w:r w:rsidR="003D2646" w:rsidRPr="00C20A2C">
        <w:rPr>
          <w:lang w:val="en-US"/>
        </w:rPr>
        <w:t xml:space="preserve">car parks for mixed use and 35% oppose it. Multi-story car parks received the strongest opposition, with 43% either strongly or somewhat opposed. </w:t>
      </w:r>
    </w:p>
    <w:p w14:paraId="74069C65" w14:textId="54E59E46" w:rsidR="0065783E" w:rsidRDefault="0065783E" w:rsidP="00D2774B">
      <w:pPr>
        <w:pStyle w:val="Heading2"/>
      </w:pPr>
      <w:bookmarkStart w:id="10" w:name="_Toc19087832"/>
      <w:r>
        <w:t xml:space="preserve">Parking Management </w:t>
      </w:r>
      <w:r w:rsidR="00A3629F">
        <w:t>Priorities</w:t>
      </w:r>
      <w:bookmarkEnd w:id="10"/>
      <w:r w:rsidR="00A3629F">
        <w:t xml:space="preserve"> </w:t>
      </w:r>
    </w:p>
    <w:p w14:paraId="6C29C98B" w14:textId="05FB7BF1" w:rsidR="008E327A" w:rsidRPr="005274B3" w:rsidRDefault="00F71149" w:rsidP="008E327A">
      <w:pPr>
        <w:rPr>
          <w:lang w:val="en-US"/>
        </w:rPr>
      </w:pPr>
      <w:r w:rsidRPr="005274B3">
        <w:rPr>
          <w:lang w:val="en-US"/>
        </w:rPr>
        <w:t>During engagement</w:t>
      </w:r>
      <w:r w:rsidR="007A4A32" w:rsidRPr="005274B3">
        <w:rPr>
          <w:lang w:val="en-US"/>
        </w:rPr>
        <w:t xml:space="preserve"> on </w:t>
      </w:r>
      <w:r w:rsidR="009F1FC9" w:rsidRPr="005274B3">
        <w:rPr>
          <w:lang w:val="en-US"/>
        </w:rPr>
        <w:t xml:space="preserve">the draft </w:t>
      </w:r>
      <w:r w:rsidR="009F1FC9" w:rsidRPr="005274B3">
        <w:rPr>
          <w:i/>
          <w:lang w:val="en-US"/>
        </w:rPr>
        <w:t>Move, Connect, Live: Integrated Transport Strategy 2018-28</w:t>
      </w:r>
      <w:r w:rsidR="009F1FC9" w:rsidRPr="005274B3">
        <w:rPr>
          <w:lang w:val="en-US"/>
        </w:rPr>
        <w:t>, the community indicated the relative importance which it placed on key challenges presented.</w:t>
      </w:r>
      <w:r w:rsidR="009F1FC9" w:rsidRPr="005274B3">
        <w:rPr>
          <w:b/>
          <w:lang w:val="en-US"/>
        </w:rPr>
        <w:t xml:space="preserve"> </w:t>
      </w:r>
    </w:p>
    <w:p w14:paraId="2E6E8FA8" w14:textId="77777777" w:rsidR="00144819" w:rsidRDefault="00B75028" w:rsidP="009F1FC9">
      <w:pPr>
        <w:rPr>
          <w:lang w:val="en-US"/>
        </w:rPr>
      </w:pPr>
      <w:r w:rsidRPr="005274B3">
        <w:rPr>
          <w:lang w:val="en-US"/>
        </w:rPr>
        <w:t>More than one third (36%) of respondents indicated that improving parking management was very important to them, making it the sixth most important transport-related challenge</w:t>
      </w:r>
      <w:r w:rsidR="009E4474" w:rsidRPr="005274B3">
        <w:rPr>
          <w:lang w:val="en-US"/>
        </w:rPr>
        <w:t xml:space="preserve">, notably lower than the top five most popular options. </w:t>
      </w:r>
    </w:p>
    <w:p w14:paraId="6747FE77" w14:textId="77777777" w:rsidR="00144819" w:rsidRDefault="00B75028" w:rsidP="009F1FC9">
      <w:pPr>
        <w:rPr>
          <w:lang w:val="en-US"/>
        </w:rPr>
      </w:pPr>
      <w:r w:rsidRPr="005274B3">
        <w:rPr>
          <w:lang w:val="en-US"/>
        </w:rPr>
        <w:t>Enhancing or improving sustainable transport options were rated a</w:t>
      </w:r>
      <w:r w:rsidR="00531A14" w:rsidRPr="005274B3">
        <w:rPr>
          <w:lang w:val="en-US"/>
        </w:rPr>
        <w:t xml:space="preserve">s the most important challenge, </w:t>
      </w:r>
      <w:r w:rsidRPr="005274B3">
        <w:rPr>
          <w:lang w:val="en-US"/>
        </w:rPr>
        <w:t xml:space="preserve">with 70% of respondents indicating walking and bike riding improvements as very important and </w:t>
      </w:r>
      <w:r w:rsidR="00CE76F2" w:rsidRPr="005274B3">
        <w:rPr>
          <w:lang w:val="en-US"/>
        </w:rPr>
        <w:t xml:space="preserve">68% considering enhancing public transport choices as very important. </w:t>
      </w:r>
    </w:p>
    <w:p w14:paraId="7B81511E" w14:textId="7E539354" w:rsidR="00B75028" w:rsidRPr="005274B3" w:rsidRDefault="00CE76F2" w:rsidP="009F1FC9">
      <w:pPr>
        <w:rPr>
          <w:lang w:val="en-US"/>
        </w:rPr>
      </w:pPr>
      <w:r w:rsidRPr="005274B3">
        <w:rPr>
          <w:lang w:val="en-US"/>
        </w:rPr>
        <w:t xml:space="preserve">Other key challenges which received higher ratings of importance </w:t>
      </w:r>
      <w:r w:rsidR="00BA7EFC" w:rsidRPr="005274B3">
        <w:rPr>
          <w:lang w:val="en-US"/>
        </w:rPr>
        <w:t xml:space="preserve">than parking </w:t>
      </w:r>
      <w:r w:rsidRPr="005274B3">
        <w:rPr>
          <w:lang w:val="en-US"/>
        </w:rPr>
        <w:t>were road safety (67%), managing the impacts of population growth (62%) and new transport options and emerging technology (51%).</w:t>
      </w:r>
    </w:p>
    <w:p w14:paraId="22DD979F" w14:textId="5630F6A7" w:rsidR="008E327A" w:rsidRPr="001D39CB" w:rsidRDefault="008E327A" w:rsidP="00D2774B">
      <w:pPr>
        <w:rPr>
          <w:b/>
          <w:lang w:val="en-US"/>
        </w:rPr>
      </w:pPr>
      <w:r w:rsidRPr="001D39CB">
        <w:rPr>
          <w:lang w:val="en-US"/>
        </w:rPr>
        <w:t>Public car parking is a shared and limited resource</w:t>
      </w:r>
      <w:r w:rsidR="00FC309A" w:rsidRPr="001D39CB">
        <w:rPr>
          <w:lang w:val="en-US"/>
        </w:rPr>
        <w:t xml:space="preserve"> and a range of measures are available to manage the allocation and use of parking within the municipality</w:t>
      </w:r>
      <w:r w:rsidRPr="001D39CB">
        <w:rPr>
          <w:lang w:val="en-US"/>
        </w:rPr>
        <w:t xml:space="preserve">. During the same </w:t>
      </w:r>
      <w:r w:rsidR="001D39CB" w:rsidRPr="001D39CB">
        <w:rPr>
          <w:lang w:val="en-US"/>
        </w:rPr>
        <w:t>period of community engagement</w:t>
      </w:r>
      <w:r w:rsidRPr="001D39CB">
        <w:rPr>
          <w:lang w:val="en-US"/>
        </w:rPr>
        <w:t xml:space="preserve">, </w:t>
      </w:r>
      <w:r w:rsidR="003C550A" w:rsidRPr="001D39CB">
        <w:rPr>
          <w:lang w:val="en-US"/>
        </w:rPr>
        <w:t xml:space="preserve">almost half (46%) of respondents indicated that developing a new evidence base for parking provision rates for new developments was the most important parking management action of the options provided. This was followed by the development and implementation of a new Parking Controls Policy (22%) and a new Parking Permit Policy (21%).  </w:t>
      </w:r>
    </w:p>
    <w:p w14:paraId="6E5C482E" w14:textId="68DDCF0A" w:rsidR="00C51F62" w:rsidRDefault="00C51F62" w:rsidP="00C51F62">
      <w:pPr>
        <w:rPr>
          <w:lang w:val="en-US"/>
        </w:rPr>
      </w:pPr>
      <w:r w:rsidRPr="001D39CB">
        <w:rPr>
          <w:lang w:val="en-US"/>
        </w:rPr>
        <w:t xml:space="preserve">One third (33%) of survey respondents provided general comments </w:t>
      </w:r>
      <w:r w:rsidR="001D39CB" w:rsidRPr="001D39CB">
        <w:rPr>
          <w:lang w:val="en-US"/>
        </w:rPr>
        <w:t>about</w:t>
      </w:r>
      <w:r w:rsidRPr="001D39CB">
        <w:rPr>
          <w:lang w:val="en-US"/>
        </w:rPr>
        <w:t xml:space="preserve"> parking management, including the need to analyse who drives and why, and support for banning cars from the CBD and other high-density areas. </w:t>
      </w:r>
    </w:p>
    <w:p w14:paraId="6E377153" w14:textId="3EB2EC88" w:rsidR="00C447B7" w:rsidRDefault="00C447B7" w:rsidP="00C447B7">
      <w:pPr>
        <w:rPr>
          <w:lang w:val="en-US"/>
        </w:rPr>
      </w:pPr>
      <w:r>
        <w:rPr>
          <w:lang w:val="en-US"/>
        </w:rPr>
        <w:t xml:space="preserve">The </w:t>
      </w:r>
      <w:r>
        <w:rPr>
          <w:i/>
          <w:lang w:val="en-US"/>
        </w:rPr>
        <w:t xml:space="preserve">Neighbourhood Conversations 2019 </w:t>
      </w:r>
      <w:r w:rsidRPr="00C447B7">
        <w:rPr>
          <w:lang w:val="en-US"/>
        </w:rPr>
        <w:t xml:space="preserve">found </w:t>
      </w:r>
      <w:r>
        <w:rPr>
          <w:lang w:val="en-US"/>
        </w:rPr>
        <w:t>that the top three priorities for managing parking were</w:t>
      </w:r>
    </w:p>
    <w:p w14:paraId="4B57261C" w14:textId="41ECB133" w:rsidR="00C447B7" w:rsidRDefault="00B9455F" w:rsidP="00C447B7">
      <w:pPr>
        <w:pStyle w:val="ListParagraph"/>
        <w:numPr>
          <w:ilvl w:val="0"/>
          <w:numId w:val="26"/>
        </w:numPr>
        <w:rPr>
          <w:lang w:val="en-US"/>
        </w:rPr>
      </w:pPr>
      <w:r>
        <w:rPr>
          <w:lang w:val="en-US"/>
        </w:rPr>
        <w:t>S</w:t>
      </w:r>
      <w:r w:rsidR="00C447B7" w:rsidRPr="00C447B7">
        <w:rPr>
          <w:lang w:val="en-US"/>
        </w:rPr>
        <w:t>upporting access to alternative modes of transport</w:t>
      </w:r>
      <w:r w:rsidR="00C447B7">
        <w:rPr>
          <w:lang w:val="en-US"/>
        </w:rPr>
        <w:t xml:space="preserve"> (63% of respondents listed </w:t>
      </w:r>
      <w:r>
        <w:rPr>
          <w:lang w:val="en-US"/>
        </w:rPr>
        <w:t>this</w:t>
      </w:r>
      <w:r w:rsidR="00C447B7">
        <w:rPr>
          <w:lang w:val="en-US"/>
        </w:rPr>
        <w:t xml:space="preserve"> in their top three)</w:t>
      </w:r>
    </w:p>
    <w:p w14:paraId="695BAA9D" w14:textId="6519450E" w:rsidR="00B9455F" w:rsidRDefault="00B9455F" w:rsidP="00B9455F">
      <w:pPr>
        <w:pStyle w:val="ListParagraph"/>
        <w:numPr>
          <w:ilvl w:val="0"/>
          <w:numId w:val="26"/>
        </w:numPr>
        <w:rPr>
          <w:lang w:val="en-US"/>
        </w:rPr>
      </w:pPr>
      <w:r>
        <w:rPr>
          <w:lang w:val="en-US"/>
        </w:rPr>
        <w:t>R</w:t>
      </w:r>
      <w:r w:rsidR="00C447B7" w:rsidRPr="00C447B7">
        <w:rPr>
          <w:lang w:val="en-US"/>
        </w:rPr>
        <w:t xml:space="preserve">educing traffic congestion in local areas </w:t>
      </w:r>
      <w:r>
        <w:rPr>
          <w:lang w:val="en-US"/>
        </w:rPr>
        <w:t>(53%</w:t>
      </w:r>
      <w:r w:rsidRPr="00B9455F">
        <w:rPr>
          <w:lang w:val="en-US"/>
        </w:rPr>
        <w:t xml:space="preserve"> </w:t>
      </w:r>
      <w:r>
        <w:rPr>
          <w:lang w:val="en-US"/>
        </w:rPr>
        <w:t>of respondents listed this in their top three)</w:t>
      </w:r>
    </w:p>
    <w:p w14:paraId="205CAA5F" w14:textId="51CD3472" w:rsidR="00C447B7" w:rsidRPr="00B9455F" w:rsidRDefault="00B9455F" w:rsidP="00B9455F">
      <w:pPr>
        <w:pStyle w:val="ListParagraph"/>
        <w:numPr>
          <w:ilvl w:val="0"/>
          <w:numId w:val="26"/>
        </w:numPr>
        <w:rPr>
          <w:lang w:val="en-US"/>
        </w:rPr>
      </w:pPr>
      <w:r>
        <w:rPr>
          <w:lang w:val="en-US"/>
        </w:rPr>
        <w:t>M</w:t>
      </w:r>
      <w:r w:rsidR="00C447B7" w:rsidRPr="00C447B7">
        <w:rPr>
          <w:lang w:val="en-US"/>
        </w:rPr>
        <w:t xml:space="preserve">aintaining parking occupancy at optimum levels for greater availability </w:t>
      </w:r>
      <w:r>
        <w:rPr>
          <w:lang w:val="en-US"/>
        </w:rPr>
        <w:t>(44%</w:t>
      </w:r>
      <w:r w:rsidRPr="00B9455F">
        <w:rPr>
          <w:lang w:val="en-US"/>
        </w:rPr>
        <w:t xml:space="preserve"> </w:t>
      </w:r>
      <w:r>
        <w:rPr>
          <w:lang w:val="en-US"/>
        </w:rPr>
        <w:t>of respondents listed this in their top three)</w:t>
      </w:r>
    </w:p>
    <w:p w14:paraId="0A870DB6" w14:textId="61787CA5" w:rsidR="005D24ED" w:rsidRDefault="005D24ED" w:rsidP="00D2774B">
      <w:pPr>
        <w:pStyle w:val="Heading2"/>
      </w:pPr>
      <w:bookmarkStart w:id="11" w:name="_Toc19087833"/>
      <w:r>
        <w:t>Parking permits</w:t>
      </w:r>
      <w:bookmarkEnd w:id="11"/>
    </w:p>
    <w:p w14:paraId="362E03D3" w14:textId="4EB95985" w:rsidR="00103F98" w:rsidRPr="008032D2" w:rsidRDefault="00103F98" w:rsidP="00103F98">
      <w:pPr>
        <w:rPr>
          <w:lang w:val="en-US"/>
        </w:rPr>
      </w:pPr>
      <w:r w:rsidRPr="008032D2">
        <w:rPr>
          <w:lang w:val="en-US"/>
        </w:rPr>
        <w:t xml:space="preserve">In addition to more general parking management issues, the community was also consulted on specific matters regarding parking permits in the municipality. </w:t>
      </w:r>
    </w:p>
    <w:p w14:paraId="37AC350F" w14:textId="657F9B83" w:rsidR="002B5E48" w:rsidRDefault="002B5E48" w:rsidP="00103F98">
      <w:pPr>
        <w:rPr>
          <w:lang w:val="en-US"/>
        </w:rPr>
      </w:pPr>
      <w:r w:rsidRPr="008032D2">
        <w:rPr>
          <w:lang w:val="en-US"/>
        </w:rPr>
        <w:t xml:space="preserve">One fifth (21%) of survey respondents indicated that the development and implementation of a new Parking Permit Policy was the most important parking management action, notably lower than the issue of parking provision rates for new developments (46%) and slightly lower than developing a new Parking Controls Policy (22%). </w:t>
      </w:r>
    </w:p>
    <w:p w14:paraId="6B7DD5AA" w14:textId="579E6FFF" w:rsidR="0043495E" w:rsidRPr="008032D2" w:rsidRDefault="0043495E" w:rsidP="00103F98">
      <w:pPr>
        <w:rPr>
          <w:lang w:val="en-US"/>
        </w:rPr>
      </w:pPr>
      <w:r>
        <w:rPr>
          <w:lang w:val="en-US"/>
        </w:rPr>
        <w:t xml:space="preserve">The following responses and analysis of feedback has been organised under the scope of the review of the Parking Permit Policy stablished in Council’s </w:t>
      </w:r>
      <w:r w:rsidRPr="005274B3">
        <w:rPr>
          <w:i/>
          <w:lang w:val="en-US"/>
        </w:rPr>
        <w:t>Move, Connect, Live: Integrated Transport Strategy 2018-28</w:t>
      </w:r>
      <w:r>
        <w:rPr>
          <w:lang w:val="en-US"/>
        </w:rPr>
        <w:t>:</w:t>
      </w:r>
    </w:p>
    <w:p w14:paraId="60748FF5" w14:textId="1487E0BB" w:rsidR="00FD135B" w:rsidRDefault="006B3B50" w:rsidP="002A5C41">
      <w:pPr>
        <w:pStyle w:val="Heading3"/>
      </w:pPr>
      <w:bookmarkStart w:id="12" w:name="_Toc19087834"/>
      <w:r>
        <w:t>R</w:t>
      </w:r>
      <w:r w:rsidR="00FD135B" w:rsidRPr="00FD135B">
        <w:t>eview of the maximum number of permits allowed per household</w:t>
      </w:r>
      <w:r w:rsidR="00FD135B" w:rsidRPr="00A64CEA">
        <w:t>,</w:t>
      </w:r>
      <w:r w:rsidR="00424922" w:rsidRPr="00A64CEA">
        <w:t xml:space="preserve"> </w:t>
      </w:r>
      <w:r w:rsidR="00FD135B" w:rsidRPr="00A64CEA">
        <w:t>taking off-street parking into account</w:t>
      </w:r>
      <w:bookmarkEnd w:id="12"/>
    </w:p>
    <w:p w14:paraId="59D64CE1" w14:textId="630DC499" w:rsidR="00337464" w:rsidRPr="00E61585" w:rsidRDefault="00337464" w:rsidP="006B70D1">
      <w:pPr>
        <w:ind w:left="360"/>
      </w:pPr>
      <w:r w:rsidRPr="00E61585">
        <w:lastRenderedPageBreak/>
        <w:t>Currently, a</w:t>
      </w:r>
      <w:r w:rsidR="003111F7">
        <w:t>n</w:t>
      </w:r>
      <w:r w:rsidRPr="00E61585">
        <w:t xml:space="preserve"> </w:t>
      </w:r>
      <w:r w:rsidR="003111F7">
        <w:t xml:space="preserve">eligible </w:t>
      </w:r>
      <w:r w:rsidRPr="00E61585">
        <w:t>house</w:t>
      </w:r>
      <w:r w:rsidR="003111F7">
        <w:t>hold</w:t>
      </w:r>
      <w:r w:rsidRPr="00E61585">
        <w:t xml:space="preserve"> can have a combination of up to three residential and visitor permits.</w:t>
      </w:r>
    </w:p>
    <w:p w14:paraId="36E2212C" w14:textId="1037433E" w:rsidR="00593AA2" w:rsidRPr="00E61585" w:rsidRDefault="00593AA2" w:rsidP="006B70D1">
      <w:pPr>
        <w:ind w:left="360"/>
      </w:pPr>
      <w:r w:rsidRPr="00E61585">
        <w:t xml:space="preserve">The community was invited to provide feedback about parking permits during </w:t>
      </w:r>
      <w:r w:rsidR="00772EED" w:rsidRPr="00E61585">
        <w:t xml:space="preserve">consultation on the </w:t>
      </w:r>
      <w:r w:rsidR="00772EED" w:rsidRPr="00E61585">
        <w:rPr>
          <w:i/>
        </w:rPr>
        <w:t>Position Paper: Setting the Direction</w:t>
      </w:r>
      <w:r w:rsidR="00F61175" w:rsidRPr="00E61585">
        <w:t>.</w:t>
      </w:r>
      <w:r w:rsidR="00775A2E" w:rsidRPr="00E61585">
        <w:t xml:space="preserve"> </w:t>
      </w:r>
    </w:p>
    <w:p w14:paraId="4CF8654F" w14:textId="1ED064E8" w:rsidR="00772EED" w:rsidRPr="00E61585" w:rsidRDefault="00775A2E" w:rsidP="006B70D1">
      <w:pPr>
        <w:autoSpaceDE w:val="0"/>
        <w:autoSpaceDN w:val="0"/>
        <w:adjustRightInd w:val="0"/>
        <w:spacing w:after="0"/>
        <w:ind w:left="360"/>
      </w:pPr>
      <w:r w:rsidRPr="00E61585">
        <w:t>The community was almost equally divi</w:t>
      </w:r>
      <w:r w:rsidR="00337464" w:rsidRPr="00E61585">
        <w:t>ded on whether the</w:t>
      </w:r>
      <w:r w:rsidRPr="00E61585">
        <w:t xml:space="preserve"> </w:t>
      </w:r>
      <w:r w:rsidR="00337464" w:rsidRPr="00E61585">
        <w:t xml:space="preserve">current </w:t>
      </w:r>
      <w:r w:rsidRPr="00E61585">
        <w:t>number of permits</w:t>
      </w:r>
      <w:r w:rsidR="00337464" w:rsidRPr="00E61585">
        <w:t xml:space="preserve"> (i.e. 3)</w:t>
      </w:r>
      <w:r w:rsidRPr="00E61585">
        <w:t xml:space="preserve"> should be reduced, with 51% of respondents opposed to a reduction</w:t>
      </w:r>
      <w:r w:rsidR="00772EED" w:rsidRPr="00E61585">
        <w:t>,</w:t>
      </w:r>
      <w:r w:rsidR="00337464" w:rsidRPr="00E61585">
        <w:t xml:space="preserve"> and the remaining 49%</w:t>
      </w:r>
      <w:r w:rsidRPr="00E61585">
        <w:t xml:space="preserve"> in favour. A higher proportion of St Kilda West </w:t>
      </w:r>
      <w:proofErr w:type="gramStart"/>
      <w:r w:rsidR="0043495E">
        <w:t xml:space="preserve">residents </w:t>
      </w:r>
      <w:r w:rsidRPr="00E61585">
        <w:t xml:space="preserve"> (</w:t>
      </w:r>
      <w:proofErr w:type="gramEnd"/>
      <w:r w:rsidRPr="00E61585">
        <w:t xml:space="preserve">73%) were more likely to oppose a reduction in permits, as were those who own or operate a business in the City of Port Phillip (64%). Conversely, a reduction in permits was supported by all St Kilda Road respondents, 75% of visitors and 67% of respondents aged 70 years and above. </w:t>
      </w:r>
    </w:p>
    <w:p w14:paraId="2483F346" w14:textId="77777777" w:rsidR="00772EED" w:rsidRDefault="00772EED" w:rsidP="006B70D1">
      <w:pPr>
        <w:autoSpaceDE w:val="0"/>
        <w:autoSpaceDN w:val="0"/>
        <w:adjustRightInd w:val="0"/>
        <w:spacing w:after="0"/>
        <w:ind w:left="360"/>
        <w:rPr>
          <w:color w:val="00B050"/>
        </w:rPr>
      </w:pPr>
    </w:p>
    <w:p w14:paraId="6047145E" w14:textId="31292E3D" w:rsidR="005C53BF" w:rsidRDefault="00AF29D4" w:rsidP="006B70D1">
      <w:pPr>
        <w:ind w:left="360"/>
        <w:rPr>
          <w:color w:val="00B050"/>
        </w:rPr>
      </w:pPr>
      <w:r w:rsidRPr="00E716E1">
        <w:t xml:space="preserve">Property owners with off-street car parking currently have access to three on-street parking permits (i.e. a combination of up to three residential and visitor permits). </w:t>
      </w:r>
      <w:r w:rsidR="005C53BF" w:rsidRPr="00E716E1">
        <w:t xml:space="preserve">A total of 82% of survey respondents expressed that houses with off-street parking should still be able to obtain a permit for off-street parking. However, this included just over half (54%) of respondents who believed that there should be a reduction to the maximum number of permits that houses can obtain if they also have access to off-street parking.  </w:t>
      </w:r>
    </w:p>
    <w:p w14:paraId="6D091F55" w14:textId="6BC95868" w:rsidR="00775A2E" w:rsidRPr="00E716E1" w:rsidRDefault="0012166A" w:rsidP="006B70D1">
      <w:pPr>
        <w:ind w:left="360"/>
      </w:pPr>
      <w:r>
        <w:t>Looking s</w:t>
      </w:r>
      <w:r w:rsidR="00AF29D4" w:rsidRPr="00E716E1">
        <w:t xml:space="preserve">pecifically </w:t>
      </w:r>
      <w:r>
        <w:t>at</w:t>
      </w:r>
      <w:r w:rsidR="00AF29D4" w:rsidRPr="00E716E1">
        <w:t xml:space="preserve"> resident parking permits,</w:t>
      </w:r>
      <w:r w:rsidR="001136CC" w:rsidRPr="00E716E1">
        <w:t xml:space="preserve"> most respondents think </w:t>
      </w:r>
      <w:r>
        <w:t xml:space="preserve">eligible </w:t>
      </w:r>
      <w:r w:rsidR="001136CC" w:rsidRPr="00E716E1">
        <w:t xml:space="preserve">residents with </w:t>
      </w:r>
      <w:r>
        <w:t xml:space="preserve">access to </w:t>
      </w:r>
      <w:r w:rsidR="001136CC" w:rsidRPr="00E716E1">
        <w:t>off-street parking should be able to</w:t>
      </w:r>
      <w:r>
        <w:t xml:space="preserve"> apply for on-street</w:t>
      </w:r>
      <w:r w:rsidR="0026585C">
        <w:t xml:space="preserve"> </w:t>
      </w:r>
      <w:r w:rsidR="001136CC" w:rsidRPr="00E716E1">
        <w:t xml:space="preserve">parking permits, but </w:t>
      </w:r>
      <w:r>
        <w:t xml:space="preserve">with a lower maximum </w:t>
      </w:r>
      <w:r w:rsidR="00E716E1" w:rsidRPr="00E716E1">
        <w:t>number</w:t>
      </w:r>
      <w:r w:rsidR="001136CC" w:rsidRPr="00E716E1">
        <w:t xml:space="preserve"> than those which don’t have off-street parking. A slight majority of respondents think the number of permits per household should not change. </w:t>
      </w:r>
    </w:p>
    <w:p w14:paraId="11675E6C" w14:textId="45F2F140" w:rsidR="00A95028" w:rsidRPr="00E716E1" w:rsidRDefault="00A95028" w:rsidP="006B70D1">
      <w:pPr>
        <w:ind w:left="360"/>
      </w:pPr>
      <w:r w:rsidRPr="00E716E1">
        <w:t xml:space="preserve">Community engagement during the preparation of the </w:t>
      </w:r>
      <w:r w:rsidRPr="00E716E1">
        <w:rPr>
          <w:i/>
        </w:rPr>
        <w:t>Council Plan</w:t>
      </w:r>
      <w:r w:rsidRPr="00E716E1">
        <w:t xml:space="preserve"> also indicated that two thirds (66%)</w:t>
      </w:r>
      <w:r w:rsidR="00A93516" w:rsidRPr="00E716E1">
        <w:t xml:space="preserve"> of people supported the provision of parking permits for residents of Port Phillip. </w:t>
      </w:r>
      <w:r w:rsidR="00633DCE" w:rsidRPr="00E716E1">
        <w:t xml:space="preserve">Another suggestion was to limit the number of parking permits to one per household to help reduce dependence on cars within the municipality. </w:t>
      </w:r>
    </w:p>
    <w:p w14:paraId="72C39945" w14:textId="55A25427" w:rsidR="00FD135B" w:rsidRPr="00FD135B" w:rsidRDefault="00FD135B" w:rsidP="002A5C41">
      <w:pPr>
        <w:pStyle w:val="Heading3"/>
      </w:pPr>
      <w:bookmarkStart w:id="13" w:name="_Toc19087835"/>
      <w:r w:rsidRPr="00FD135B">
        <w:t>Introduction of tiered pricing structure for permits</w:t>
      </w:r>
      <w:bookmarkEnd w:id="13"/>
    </w:p>
    <w:p w14:paraId="2E4A724F" w14:textId="05F74BC9" w:rsidR="00A93516" w:rsidRPr="00E716E1" w:rsidRDefault="00A93516" w:rsidP="006B70D1">
      <w:pPr>
        <w:ind w:left="360"/>
      </w:pPr>
      <w:r w:rsidRPr="00E716E1">
        <w:t xml:space="preserve">One suggestion during a special focus workshop for the preparation of the </w:t>
      </w:r>
      <w:r w:rsidRPr="00E716E1">
        <w:rPr>
          <w:i/>
        </w:rPr>
        <w:t xml:space="preserve">Council Plan </w:t>
      </w:r>
      <w:r w:rsidR="00E716E1" w:rsidRPr="00E716E1">
        <w:t>was to</w:t>
      </w:r>
      <w:r w:rsidRPr="00E716E1">
        <w:t xml:space="preserve"> provide an increasing pricing scale for obtaining more than two parking permits. </w:t>
      </w:r>
    </w:p>
    <w:p w14:paraId="7BB7AD12" w14:textId="12121DDC" w:rsidR="00477C58" w:rsidRPr="00E716E1" w:rsidRDefault="00477C58" w:rsidP="006B70D1">
      <w:pPr>
        <w:ind w:left="360"/>
      </w:pPr>
      <w:r w:rsidRPr="00E716E1">
        <w:t xml:space="preserve">Parking prices for different types of users were also considered, and are discussed in the “Parking Controls” section below. </w:t>
      </w:r>
    </w:p>
    <w:p w14:paraId="67DE72A5" w14:textId="460048E0" w:rsidR="00321041" w:rsidRPr="0020165E" w:rsidRDefault="00321041" w:rsidP="00D2774B">
      <w:pPr>
        <w:pStyle w:val="Heading2"/>
        <w:rPr>
          <w:color w:val="000000" w:themeColor="text1"/>
        </w:rPr>
      </w:pPr>
      <w:bookmarkStart w:id="14" w:name="_Toc19087836"/>
      <w:r>
        <w:t>Parking controls</w:t>
      </w:r>
      <w:bookmarkEnd w:id="14"/>
    </w:p>
    <w:p w14:paraId="029F445E" w14:textId="14A015D9" w:rsidR="002270E8" w:rsidRDefault="00FA1C28" w:rsidP="00FA1C28">
      <w:pPr>
        <w:rPr>
          <w:lang w:val="en-US"/>
        </w:rPr>
      </w:pPr>
      <w:r w:rsidRPr="00096A10">
        <w:rPr>
          <w:lang w:val="en-US"/>
        </w:rPr>
        <w:t>Approximately one fifth (22%)</w:t>
      </w:r>
      <w:r w:rsidR="00F222FF" w:rsidRPr="00096A10">
        <w:rPr>
          <w:lang w:val="en-US"/>
        </w:rPr>
        <w:t xml:space="preserve"> of survey respondents that participated in engagement on the draft ITS identified the development and implementation of a new Parking Controls Policy as the most important parking management action</w:t>
      </w:r>
      <w:r w:rsidR="00EC2813" w:rsidRPr="00096A10">
        <w:rPr>
          <w:lang w:val="en-US"/>
        </w:rPr>
        <w:t>.</w:t>
      </w:r>
      <w:r w:rsidR="00176CEB" w:rsidRPr="00096A10">
        <w:rPr>
          <w:lang w:val="en-US"/>
        </w:rPr>
        <w:t xml:space="preserve"> </w:t>
      </w:r>
    </w:p>
    <w:p w14:paraId="60ACBA8C" w14:textId="34F439BC" w:rsidR="00424922" w:rsidRPr="00A64CEA" w:rsidRDefault="00176CEB" w:rsidP="00424922">
      <w:pPr>
        <w:rPr>
          <w:color w:val="00B050"/>
          <w:lang w:val="en-US"/>
        </w:rPr>
      </w:pPr>
      <w:r w:rsidRPr="00096A10">
        <w:rPr>
          <w:lang w:val="en-US"/>
        </w:rPr>
        <w:t xml:space="preserve">This was </w:t>
      </w:r>
      <w:r w:rsidR="00424922" w:rsidRPr="00096A10">
        <w:rPr>
          <w:lang w:val="en-US"/>
        </w:rPr>
        <w:t xml:space="preserve">similar </w:t>
      </w:r>
      <w:r w:rsidR="00F222FF" w:rsidRPr="00096A10">
        <w:rPr>
          <w:lang w:val="en-US"/>
        </w:rPr>
        <w:t>to the proportion of people (21%) that identified a new Parking Permits Policy as the most important</w:t>
      </w:r>
      <w:r w:rsidR="00EC2813" w:rsidRPr="00096A10">
        <w:rPr>
          <w:lang w:val="en-US"/>
        </w:rPr>
        <w:t xml:space="preserve"> parking management priority</w:t>
      </w:r>
      <w:r w:rsidR="00F222FF" w:rsidRPr="00096A10">
        <w:rPr>
          <w:lang w:val="en-US"/>
        </w:rPr>
        <w:t xml:space="preserve">, but significantly less than the priority action of developing a new evidence base for parking provision rates for new developments (46%). </w:t>
      </w:r>
    </w:p>
    <w:p w14:paraId="31B252D1" w14:textId="52859323" w:rsidR="00653A73" w:rsidRPr="002A5C41" w:rsidRDefault="0012166A" w:rsidP="006D7FF8">
      <w:pPr>
        <w:pStyle w:val="Heading3"/>
      </w:pPr>
      <w:bookmarkStart w:id="15" w:name="_Toc19087837"/>
      <w:r>
        <w:t>Prioritising access to limited on-street parking spaces</w:t>
      </w:r>
      <w:bookmarkEnd w:id="15"/>
      <w:r>
        <w:t xml:space="preserve"> </w:t>
      </w:r>
    </w:p>
    <w:p w14:paraId="753261E5" w14:textId="678AE199" w:rsidR="00477C58" w:rsidRPr="00D84C7D" w:rsidRDefault="00477C58" w:rsidP="006B70D1">
      <w:pPr>
        <w:ind w:left="360"/>
      </w:pPr>
      <w:r w:rsidRPr="00D84C7D">
        <w:t xml:space="preserve">Consideration has also been given to how to best prioritise and control </w:t>
      </w:r>
      <w:r w:rsidR="0012166A">
        <w:t xml:space="preserve">the available </w:t>
      </w:r>
      <w:r w:rsidRPr="00D84C7D">
        <w:t>parking space</w:t>
      </w:r>
      <w:r w:rsidR="0012166A">
        <w:t>s</w:t>
      </w:r>
      <w:r w:rsidRPr="00D84C7D">
        <w:t xml:space="preserve"> on local and main streets</w:t>
      </w:r>
      <w:r w:rsidR="0012166A">
        <w:t xml:space="preserve"> for different users</w:t>
      </w:r>
      <w:r w:rsidRPr="00D84C7D">
        <w:t xml:space="preserve">. </w:t>
      </w:r>
    </w:p>
    <w:p w14:paraId="57B69477" w14:textId="215C3525" w:rsidR="00EF490B" w:rsidRPr="00D84C7D" w:rsidRDefault="00477C58" w:rsidP="006B70D1">
      <w:pPr>
        <w:ind w:left="360"/>
      </w:pPr>
      <w:r w:rsidRPr="00D84C7D">
        <w:t xml:space="preserve">During the community engagement on the </w:t>
      </w:r>
      <w:r w:rsidRPr="00D84C7D">
        <w:rPr>
          <w:i/>
        </w:rPr>
        <w:t>Position Paper: Setting the Direction</w:t>
      </w:r>
      <w:r w:rsidRPr="00D84C7D">
        <w:t xml:space="preserve">, Council asked people to consider the wide range of people who might need to park on local and main streets and factors, such as residents without access to off-street parking, visitors, people with disabilities, </w:t>
      </w:r>
      <w:r w:rsidR="00EF490B" w:rsidRPr="00D84C7D">
        <w:t xml:space="preserve">car share companies, </w:t>
      </w:r>
      <w:r w:rsidRPr="00D84C7D">
        <w:t xml:space="preserve">tradespeople and businesses (customers, deliveries, </w:t>
      </w:r>
      <w:r w:rsidRPr="00D84C7D">
        <w:lastRenderedPageBreak/>
        <w:t xml:space="preserve">employees), as well as carers dropping off children at schools / childcare </w:t>
      </w:r>
      <w:r w:rsidR="00EF490B" w:rsidRPr="00D84C7D">
        <w:t>facilities. The survey results revealed that:</w:t>
      </w:r>
    </w:p>
    <w:p w14:paraId="22801EAB" w14:textId="227F042A" w:rsidR="00EF490B" w:rsidRPr="00D84C7D" w:rsidRDefault="00EF490B" w:rsidP="00EF490B">
      <w:pPr>
        <w:pStyle w:val="ListParagraph"/>
        <w:numPr>
          <w:ilvl w:val="0"/>
          <w:numId w:val="16"/>
        </w:numPr>
      </w:pPr>
      <w:r w:rsidRPr="00D84C7D">
        <w:t>Residents with no off-street parking should have greatest priority for on-street parking</w:t>
      </w:r>
    </w:p>
    <w:p w14:paraId="7DCF9439" w14:textId="3165D5EE" w:rsidR="00EF490B" w:rsidRPr="00D84C7D" w:rsidRDefault="00EF490B" w:rsidP="00EF490B">
      <w:pPr>
        <w:pStyle w:val="ListParagraph"/>
        <w:numPr>
          <w:ilvl w:val="0"/>
          <w:numId w:val="16"/>
        </w:numPr>
      </w:pPr>
      <w:r w:rsidRPr="00D84C7D">
        <w:t>67% of respondents believe residents with no off-street parking should have greatest priority for on-street parking.</w:t>
      </w:r>
    </w:p>
    <w:p w14:paraId="2ACCDDA9" w14:textId="6395480F" w:rsidR="00EF490B" w:rsidRPr="00D84C7D" w:rsidRDefault="00EF490B" w:rsidP="00EF490B">
      <w:pPr>
        <w:pStyle w:val="ListParagraph"/>
        <w:numPr>
          <w:ilvl w:val="0"/>
          <w:numId w:val="16"/>
        </w:numPr>
      </w:pPr>
      <w:r w:rsidRPr="00D84C7D">
        <w:t>44% believe residents with no off-street parking should pay the least for on-street parking.</w:t>
      </w:r>
    </w:p>
    <w:p w14:paraId="70FA5CC9" w14:textId="117AFA2E" w:rsidR="00EF490B" w:rsidRPr="00D84C7D" w:rsidRDefault="00EF490B" w:rsidP="00EF490B">
      <w:pPr>
        <w:pStyle w:val="ListParagraph"/>
        <w:numPr>
          <w:ilvl w:val="0"/>
          <w:numId w:val="16"/>
        </w:numPr>
      </w:pPr>
      <w:r w:rsidRPr="00D84C7D">
        <w:t>People with disabilities were ranked second (i.e. behind residents with no off-street parking) to pay the least for on-street parking.</w:t>
      </w:r>
    </w:p>
    <w:p w14:paraId="4750C446" w14:textId="1237C5AC" w:rsidR="00EF490B" w:rsidRPr="00D84C7D" w:rsidRDefault="00EF490B" w:rsidP="00EF490B">
      <w:pPr>
        <w:pStyle w:val="ListParagraph"/>
        <w:numPr>
          <w:ilvl w:val="0"/>
          <w:numId w:val="16"/>
        </w:numPr>
      </w:pPr>
      <w:r w:rsidRPr="00D84C7D">
        <w:t>Cars parked by commuters along with car-share companies were given lowest priority for access to on-street parking.</w:t>
      </w:r>
    </w:p>
    <w:p w14:paraId="00A70199" w14:textId="35B02406" w:rsidR="00EF490B" w:rsidRPr="00D84C7D" w:rsidRDefault="00EF490B" w:rsidP="00EF490B">
      <w:pPr>
        <w:pStyle w:val="ListParagraph"/>
        <w:numPr>
          <w:ilvl w:val="0"/>
          <w:numId w:val="16"/>
        </w:numPr>
      </w:pPr>
      <w:r w:rsidRPr="00D84C7D">
        <w:t>54% of people think cars parked by commuters should pay the most for on-street parking.</w:t>
      </w:r>
    </w:p>
    <w:p w14:paraId="4162B7C5" w14:textId="11777C03" w:rsidR="00EF490B" w:rsidRPr="00D84C7D" w:rsidRDefault="00EF490B" w:rsidP="00EF490B">
      <w:pPr>
        <w:pStyle w:val="ListParagraph"/>
        <w:numPr>
          <w:ilvl w:val="0"/>
          <w:numId w:val="16"/>
        </w:numPr>
      </w:pPr>
      <w:r w:rsidRPr="00D84C7D">
        <w:t xml:space="preserve">Car-share companies were also ranked behind commuters as the group that should be </w:t>
      </w:r>
      <w:r w:rsidR="002270E8">
        <w:t xml:space="preserve">prioritised </w:t>
      </w:r>
      <w:r w:rsidRPr="00D84C7D">
        <w:t>the most for on-street bays</w:t>
      </w:r>
      <w:r w:rsidR="00FD59D2" w:rsidRPr="00D84C7D">
        <w:t>.</w:t>
      </w:r>
    </w:p>
    <w:p w14:paraId="3CC289F7" w14:textId="33FCC553" w:rsidR="0009649D" w:rsidRPr="00D2774B" w:rsidRDefault="00E17136" w:rsidP="00D2774B">
      <w:pPr>
        <w:spacing w:after="240"/>
        <w:rPr>
          <w:lang w:val="en-US"/>
        </w:rPr>
      </w:pPr>
      <w:r>
        <w:rPr>
          <w:lang w:val="en-US"/>
        </w:rPr>
        <w:t xml:space="preserve">The </w:t>
      </w:r>
      <w:r w:rsidR="005F71AD" w:rsidRPr="005F71AD">
        <w:rPr>
          <w:i/>
          <w:lang w:val="en-US"/>
        </w:rPr>
        <w:t>Neighbourhood Conversations 2019</w:t>
      </w:r>
      <w:r w:rsidR="005F71AD">
        <w:rPr>
          <w:i/>
          <w:lang w:val="en-US"/>
        </w:rPr>
        <w:t xml:space="preserve"> </w:t>
      </w:r>
      <w:r w:rsidR="005F71AD">
        <w:rPr>
          <w:lang w:val="en-US"/>
        </w:rPr>
        <w:t xml:space="preserve">asked for </w:t>
      </w:r>
      <w:r>
        <w:rPr>
          <w:lang w:val="en-US"/>
        </w:rPr>
        <w:t xml:space="preserve">level of </w:t>
      </w:r>
      <w:r w:rsidR="005F71AD">
        <w:rPr>
          <w:lang w:val="en-US"/>
        </w:rPr>
        <w:t xml:space="preserve">agreement on </w:t>
      </w:r>
      <w:r>
        <w:rPr>
          <w:lang w:val="en-US"/>
        </w:rPr>
        <w:t>a few</w:t>
      </w:r>
      <w:r w:rsidR="005F71AD">
        <w:rPr>
          <w:lang w:val="en-US"/>
        </w:rPr>
        <w:t xml:space="preserve"> statements around parking controls. It was found that 72% of respondents strongly disagreed or disagreed that residents who do not own cars should pay for parking for cars owned by other residents, 63% of respondents strongly disagreed or disagreed that residents who use off-street parking should pay for parking for residents who don’t have off-street parking.  </w:t>
      </w:r>
    </w:p>
    <w:p w14:paraId="28E8355D" w14:textId="64877077" w:rsidR="00096A10" w:rsidRDefault="00096A10" w:rsidP="00096A10">
      <w:pPr>
        <w:pStyle w:val="Heading1"/>
      </w:pPr>
      <w:bookmarkStart w:id="16" w:name="_Toc19087838"/>
      <w:r>
        <w:t>Concluding remarks</w:t>
      </w:r>
      <w:bookmarkEnd w:id="16"/>
    </w:p>
    <w:p w14:paraId="6734D747" w14:textId="5C8CB3BA" w:rsidR="0009649D" w:rsidRPr="002A0B56" w:rsidRDefault="00DB2CC6" w:rsidP="0009649D">
      <w:pPr>
        <w:rPr>
          <w:color w:val="auto"/>
        </w:rPr>
      </w:pPr>
      <w:r w:rsidRPr="002A0B56">
        <w:rPr>
          <w:color w:val="auto"/>
        </w:rPr>
        <w:t>This document has outlined the engagement which has been conducted around parking in the City of Port Phillip</w:t>
      </w:r>
      <w:r w:rsidR="006D7FF8" w:rsidRPr="002A0B56">
        <w:rPr>
          <w:color w:val="auto"/>
        </w:rPr>
        <w:t xml:space="preserve"> and along with other background reports will form the basis for the draft </w:t>
      </w:r>
      <w:r w:rsidR="00E17136" w:rsidRPr="002A0B56">
        <w:rPr>
          <w:color w:val="auto"/>
        </w:rPr>
        <w:t>Parking Management Policy</w:t>
      </w:r>
      <w:r w:rsidR="006D7FF8" w:rsidRPr="002A0B56">
        <w:rPr>
          <w:color w:val="auto"/>
        </w:rPr>
        <w:t xml:space="preserve"> to be submitted to Council in September 2019. </w:t>
      </w:r>
    </w:p>
    <w:p w14:paraId="03B2CB2B" w14:textId="0FF9C9C3" w:rsidR="00B25B86" w:rsidRDefault="00B25B86" w:rsidP="00B25B86">
      <w:pPr>
        <w:pStyle w:val="CommentText"/>
        <w:rPr>
          <w:sz w:val="22"/>
          <w:szCs w:val="22"/>
        </w:rPr>
      </w:pPr>
      <w:r w:rsidRPr="0025633D">
        <w:rPr>
          <w:sz w:val="22"/>
          <w:szCs w:val="22"/>
        </w:rPr>
        <w:t xml:space="preserve">The community see a need for Port Phillip to move away from the use of street space from car parking to other uses that support a more populous City and </w:t>
      </w:r>
      <w:r>
        <w:rPr>
          <w:sz w:val="22"/>
          <w:szCs w:val="22"/>
        </w:rPr>
        <w:t xml:space="preserve">better used </w:t>
      </w:r>
      <w:r w:rsidRPr="0025633D">
        <w:rPr>
          <w:sz w:val="22"/>
          <w:szCs w:val="22"/>
        </w:rPr>
        <w:t>public space.</w:t>
      </w:r>
      <w:r>
        <w:rPr>
          <w:sz w:val="22"/>
          <w:szCs w:val="22"/>
        </w:rPr>
        <w:t xml:space="preserve"> The </w:t>
      </w:r>
      <w:r w:rsidR="00EE3F84" w:rsidRPr="0025633D">
        <w:rPr>
          <w:sz w:val="22"/>
          <w:szCs w:val="22"/>
        </w:rPr>
        <w:t xml:space="preserve">feedback provided through these recent community engagements has highlighted the need for Council to focus on managing the </w:t>
      </w:r>
      <w:r>
        <w:rPr>
          <w:sz w:val="22"/>
          <w:szCs w:val="22"/>
        </w:rPr>
        <w:t>limited s</w:t>
      </w:r>
      <w:r w:rsidR="00EE3F84" w:rsidRPr="0025633D">
        <w:rPr>
          <w:sz w:val="22"/>
          <w:szCs w:val="22"/>
        </w:rPr>
        <w:t xml:space="preserve">upply </w:t>
      </w:r>
      <w:r>
        <w:rPr>
          <w:sz w:val="22"/>
          <w:szCs w:val="22"/>
        </w:rPr>
        <w:t xml:space="preserve">of publicly available parking spaces </w:t>
      </w:r>
      <w:r w:rsidR="00EE3F84" w:rsidRPr="0025633D">
        <w:rPr>
          <w:sz w:val="22"/>
          <w:szCs w:val="22"/>
        </w:rPr>
        <w:t xml:space="preserve">to provide </w:t>
      </w:r>
      <w:r w:rsidRPr="0025633D">
        <w:rPr>
          <w:sz w:val="22"/>
          <w:szCs w:val="22"/>
        </w:rPr>
        <w:t>fair access</w:t>
      </w:r>
      <w:r>
        <w:rPr>
          <w:sz w:val="22"/>
          <w:szCs w:val="22"/>
        </w:rPr>
        <w:t xml:space="preserve"> and </w:t>
      </w:r>
      <w:r w:rsidR="006B70D1">
        <w:rPr>
          <w:sz w:val="22"/>
          <w:szCs w:val="22"/>
        </w:rPr>
        <w:t>su</w:t>
      </w:r>
      <w:r>
        <w:rPr>
          <w:sz w:val="22"/>
          <w:szCs w:val="22"/>
        </w:rPr>
        <w:t xml:space="preserve">fficient parking availability. </w:t>
      </w:r>
    </w:p>
    <w:p w14:paraId="69BB9B68" w14:textId="3B15595E" w:rsidR="00EE3F84" w:rsidRPr="0025633D" w:rsidRDefault="00EE3F84" w:rsidP="0026585C">
      <w:pPr>
        <w:pStyle w:val="CommentText"/>
        <w:rPr>
          <w:sz w:val="22"/>
          <w:szCs w:val="22"/>
        </w:rPr>
      </w:pPr>
      <w:r w:rsidRPr="0025633D">
        <w:rPr>
          <w:sz w:val="22"/>
          <w:szCs w:val="22"/>
        </w:rPr>
        <w:t xml:space="preserve">This </w:t>
      </w:r>
      <w:r w:rsidR="00B25B86">
        <w:rPr>
          <w:sz w:val="22"/>
          <w:szCs w:val="22"/>
        </w:rPr>
        <w:t>feedback is aligned to</w:t>
      </w:r>
      <w:r w:rsidRPr="0025633D">
        <w:rPr>
          <w:sz w:val="22"/>
          <w:szCs w:val="22"/>
        </w:rPr>
        <w:t xml:space="preserve"> </w:t>
      </w:r>
      <w:r w:rsidR="00B25B86" w:rsidRPr="0025633D">
        <w:rPr>
          <w:sz w:val="22"/>
          <w:szCs w:val="22"/>
        </w:rPr>
        <w:t>Outcome 4</w:t>
      </w:r>
      <w:r w:rsidR="00B25B86">
        <w:rPr>
          <w:sz w:val="22"/>
          <w:szCs w:val="22"/>
        </w:rPr>
        <w:t xml:space="preserve"> of Council’s </w:t>
      </w:r>
      <w:r w:rsidRPr="000317B8">
        <w:rPr>
          <w:i/>
          <w:sz w:val="22"/>
          <w:szCs w:val="22"/>
        </w:rPr>
        <w:t>Move, Connect</w:t>
      </w:r>
      <w:r w:rsidR="00B25B86" w:rsidRPr="000317B8">
        <w:rPr>
          <w:i/>
          <w:sz w:val="22"/>
          <w:szCs w:val="22"/>
        </w:rPr>
        <w:t>,</w:t>
      </w:r>
      <w:r w:rsidRPr="000317B8">
        <w:rPr>
          <w:i/>
          <w:sz w:val="22"/>
          <w:szCs w:val="22"/>
        </w:rPr>
        <w:t xml:space="preserve"> Live – Inte</w:t>
      </w:r>
      <w:r w:rsidR="00E17136" w:rsidRPr="000317B8">
        <w:rPr>
          <w:i/>
          <w:sz w:val="22"/>
          <w:szCs w:val="22"/>
        </w:rPr>
        <w:t>grated T</w:t>
      </w:r>
      <w:r w:rsidRPr="000317B8">
        <w:rPr>
          <w:i/>
          <w:sz w:val="22"/>
          <w:szCs w:val="22"/>
        </w:rPr>
        <w:t xml:space="preserve">ransport </w:t>
      </w:r>
      <w:r w:rsidR="00B25B86" w:rsidRPr="000317B8">
        <w:rPr>
          <w:i/>
          <w:sz w:val="22"/>
          <w:szCs w:val="22"/>
        </w:rPr>
        <w:t>Strategy</w:t>
      </w:r>
      <w:r w:rsidRPr="000317B8">
        <w:rPr>
          <w:i/>
          <w:sz w:val="22"/>
          <w:szCs w:val="22"/>
        </w:rPr>
        <w:t xml:space="preserve"> 2018-28</w:t>
      </w:r>
      <w:r w:rsidR="00B25B86">
        <w:rPr>
          <w:sz w:val="22"/>
          <w:szCs w:val="22"/>
        </w:rPr>
        <w:t>:</w:t>
      </w:r>
      <w:r w:rsidRPr="0025633D">
        <w:rPr>
          <w:sz w:val="22"/>
          <w:szCs w:val="22"/>
        </w:rPr>
        <w:t xml:space="preserve"> </w:t>
      </w:r>
      <w:r w:rsidR="00B25B86">
        <w:rPr>
          <w:sz w:val="22"/>
          <w:szCs w:val="22"/>
        </w:rPr>
        <w:t>“</w:t>
      </w:r>
      <w:r w:rsidRPr="00E17136">
        <w:rPr>
          <w:sz w:val="22"/>
          <w:szCs w:val="22"/>
        </w:rPr>
        <w:t>Our community understand that parking is a limited and shared resource, and works with Council to ensure fairest access</w:t>
      </w:r>
      <w:r w:rsidR="00B25B86">
        <w:rPr>
          <w:sz w:val="22"/>
          <w:szCs w:val="22"/>
        </w:rPr>
        <w:t xml:space="preserve">”. </w:t>
      </w:r>
      <w:r w:rsidRPr="0025633D">
        <w:rPr>
          <w:sz w:val="22"/>
          <w:szCs w:val="22"/>
        </w:rPr>
        <w:t>T</w:t>
      </w:r>
      <w:r w:rsidR="00861272">
        <w:rPr>
          <w:sz w:val="22"/>
          <w:szCs w:val="22"/>
        </w:rPr>
        <w:t>he focus area of this outcome of</w:t>
      </w:r>
      <w:r w:rsidRPr="0025633D">
        <w:rPr>
          <w:sz w:val="22"/>
          <w:szCs w:val="22"/>
        </w:rPr>
        <w:t xml:space="preserve"> improved parking management reflects our community’s desire to improve </w:t>
      </w:r>
      <w:r w:rsidR="00B25B86">
        <w:rPr>
          <w:sz w:val="22"/>
          <w:szCs w:val="22"/>
        </w:rPr>
        <w:t xml:space="preserve">fairness </w:t>
      </w:r>
      <w:r w:rsidRPr="0025633D">
        <w:rPr>
          <w:sz w:val="22"/>
          <w:szCs w:val="22"/>
        </w:rPr>
        <w:t>while also supporting the economic vitality of the City.</w:t>
      </w:r>
    </w:p>
    <w:p w14:paraId="5ADBF336" w14:textId="601D8FEC" w:rsidR="00A64CEA" w:rsidRPr="0025633D" w:rsidRDefault="002F2075" w:rsidP="002F2075">
      <w:pPr>
        <w:pStyle w:val="CommentText"/>
        <w:rPr>
          <w:sz w:val="22"/>
          <w:szCs w:val="22"/>
        </w:rPr>
      </w:pPr>
      <w:r w:rsidRPr="0025633D">
        <w:rPr>
          <w:sz w:val="22"/>
          <w:szCs w:val="22"/>
        </w:rPr>
        <w:t>Some aspects of the</w:t>
      </w:r>
      <w:r w:rsidR="0026585C" w:rsidRPr="0025633D">
        <w:rPr>
          <w:sz w:val="22"/>
          <w:szCs w:val="22"/>
        </w:rPr>
        <w:t xml:space="preserve"> scope of </w:t>
      </w:r>
      <w:r w:rsidR="0025633D">
        <w:rPr>
          <w:sz w:val="22"/>
          <w:szCs w:val="22"/>
        </w:rPr>
        <w:t>the Parking Management Policy development</w:t>
      </w:r>
      <w:r w:rsidR="0026585C" w:rsidRPr="0025633D">
        <w:rPr>
          <w:sz w:val="22"/>
          <w:szCs w:val="22"/>
        </w:rPr>
        <w:t xml:space="preserve"> </w:t>
      </w:r>
      <w:r w:rsidR="00A64CEA" w:rsidRPr="0025633D">
        <w:rPr>
          <w:sz w:val="22"/>
          <w:szCs w:val="22"/>
        </w:rPr>
        <w:t xml:space="preserve">were not </w:t>
      </w:r>
      <w:r w:rsidR="00E17136">
        <w:rPr>
          <w:sz w:val="22"/>
          <w:szCs w:val="22"/>
        </w:rPr>
        <w:t>examined</w:t>
      </w:r>
      <w:r w:rsidR="00A64CEA" w:rsidRPr="0025633D">
        <w:rPr>
          <w:sz w:val="22"/>
          <w:szCs w:val="22"/>
        </w:rPr>
        <w:t xml:space="preserve"> in the previous engagement activities</w:t>
      </w:r>
      <w:r w:rsidR="0025633D">
        <w:rPr>
          <w:sz w:val="22"/>
          <w:szCs w:val="22"/>
        </w:rPr>
        <w:t xml:space="preserve"> outlined in this document, these include;</w:t>
      </w:r>
    </w:p>
    <w:p w14:paraId="77580A3A" w14:textId="77777777" w:rsidR="00A64CEA" w:rsidRPr="0025633D" w:rsidRDefault="00A64CEA" w:rsidP="0025633D">
      <w:pPr>
        <w:pStyle w:val="ListParagraph"/>
        <w:numPr>
          <w:ilvl w:val="0"/>
          <w:numId w:val="25"/>
        </w:numPr>
      </w:pPr>
      <w:bookmarkStart w:id="17" w:name="_Toc12025726"/>
      <w:r w:rsidRPr="0025633D">
        <w:t>Introduction of fixed parking precincts for individual permits, changed from street location based</w:t>
      </w:r>
      <w:bookmarkEnd w:id="17"/>
      <w:r w:rsidRPr="0025633D">
        <w:t xml:space="preserve"> </w:t>
      </w:r>
    </w:p>
    <w:p w14:paraId="7FFA6CDB" w14:textId="77777777" w:rsidR="00A64CEA" w:rsidRPr="0025633D" w:rsidRDefault="00A64CEA" w:rsidP="0025633D">
      <w:pPr>
        <w:pStyle w:val="ListParagraph"/>
        <w:numPr>
          <w:ilvl w:val="0"/>
          <w:numId w:val="25"/>
        </w:numPr>
      </w:pPr>
      <w:bookmarkStart w:id="18" w:name="_Toc12025727"/>
      <w:r w:rsidRPr="0025633D">
        <w:t>Consolidation and simplification of the existing number of permit types, including the introduction of single-use visitor parking permits</w:t>
      </w:r>
      <w:bookmarkEnd w:id="18"/>
    </w:p>
    <w:p w14:paraId="520E498C" w14:textId="1BE2E6C4" w:rsidR="00A64CEA" w:rsidRPr="0025633D" w:rsidRDefault="00A64CEA" w:rsidP="0025633D">
      <w:pPr>
        <w:pStyle w:val="ListParagraph"/>
        <w:numPr>
          <w:ilvl w:val="0"/>
          <w:numId w:val="25"/>
        </w:numPr>
      </w:pPr>
      <w:bookmarkStart w:id="19" w:name="_Toc12025730"/>
      <w:r w:rsidRPr="0025633D">
        <w:t>Investigation into a transition from paper to electronic permits</w:t>
      </w:r>
      <w:bookmarkEnd w:id="19"/>
    </w:p>
    <w:p w14:paraId="180360F3" w14:textId="142EDB20" w:rsidR="0026585C" w:rsidRPr="0025633D" w:rsidRDefault="00B25B86" w:rsidP="002F2075">
      <w:pPr>
        <w:pStyle w:val="CommentText"/>
        <w:rPr>
          <w:sz w:val="22"/>
          <w:szCs w:val="22"/>
        </w:rPr>
      </w:pPr>
      <w:r>
        <w:rPr>
          <w:sz w:val="22"/>
          <w:szCs w:val="22"/>
        </w:rPr>
        <w:t xml:space="preserve">The intention is to explore these more through deep and targeted engagement, </w:t>
      </w:r>
      <w:r w:rsidR="002F2075" w:rsidRPr="0025633D">
        <w:rPr>
          <w:sz w:val="22"/>
          <w:szCs w:val="22"/>
        </w:rPr>
        <w:t xml:space="preserve">market research </w:t>
      </w:r>
      <w:r>
        <w:rPr>
          <w:sz w:val="22"/>
          <w:szCs w:val="22"/>
        </w:rPr>
        <w:t xml:space="preserve">as part of devising a draft Parking Management Policy and subsequent testing and refinement through broad community engagement on the draft </w:t>
      </w:r>
      <w:r w:rsidR="002F2075" w:rsidRPr="0025633D">
        <w:rPr>
          <w:sz w:val="22"/>
          <w:szCs w:val="22"/>
        </w:rPr>
        <w:t>Parki</w:t>
      </w:r>
      <w:r>
        <w:rPr>
          <w:sz w:val="22"/>
          <w:szCs w:val="22"/>
        </w:rPr>
        <w:t>ng Management Policy</w:t>
      </w:r>
      <w:r w:rsidR="002F2075" w:rsidRPr="0025633D">
        <w:rPr>
          <w:sz w:val="22"/>
          <w:szCs w:val="22"/>
        </w:rPr>
        <w:t>.</w:t>
      </w:r>
    </w:p>
    <w:p w14:paraId="1B41A570" w14:textId="6A14B8D4" w:rsidR="00096A10" w:rsidRDefault="00096A10" w:rsidP="0009649D">
      <w:pPr>
        <w:rPr>
          <w:b/>
          <w:color w:val="FF0000"/>
          <w:u w:val="single"/>
        </w:rPr>
      </w:pPr>
    </w:p>
    <w:p w14:paraId="3D07C24F" w14:textId="77777777" w:rsidR="00B1038D" w:rsidRDefault="00B1038D">
      <w:pPr>
        <w:tabs>
          <w:tab w:val="clear" w:pos="-3060"/>
          <w:tab w:val="clear" w:pos="-2340"/>
          <w:tab w:val="clear" w:pos="6300"/>
        </w:tabs>
        <w:suppressAutoHyphens w:val="0"/>
        <w:spacing w:after="160" w:line="259" w:lineRule="auto"/>
        <w:rPr>
          <w:b/>
          <w:color w:val="0090A3"/>
          <w:sz w:val="40"/>
          <w:szCs w:val="40"/>
        </w:rPr>
      </w:pPr>
      <w:r>
        <w:br w:type="page"/>
      </w:r>
    </w:p>
    <w:p w14:paraId="21D0A1AA" w14:textId="138C83C7" w:rsidR="00315451" w:rsidRDefault="008B47D6" w:rsidP="00502057">
      <w:pPr>
        <w:pStyle w:val="Heading1"/>
      </w:pPr>
      <w:bookmarkStart w:id="20" w:name="_Toc19087839"/>
      <w:r>
        <w:lastRenderedPageBreak/>
        <w:t xml:space="preserve">Appendix 1: </w:t>
      </w:r>
      <w:r w:rsidR="00315451">
        <w:t>Source documents</w:t>
      </w:r>
      <w:bookmarkEnd w:id="20"/>
      <w:r w:rsidR="00315451">
        <w:t xml:space="preserve"> </w:t>
      </w:r>
    </w:p>
    <w:p w14:paraId="58167165" w14:textId="210D5E25" w:rsidR="00315451" w:rsidRPr="00E17136" w:rsidRDefault="00315451" w:rsidP="00315451">
      <w:pPr>
        <w:spacing w:before="120" w:after="60"/>
        <w:rPr>
          <w:color w:val="auto"/>
        </w:rPr>
      </w:pPr>
      <w:r w:rsidRPr="00E17136">
        <w:rPr>
          <w:color w:val="auto"/>
        </w:rPr>
        <w:t xml:space="preserve">The following </w:t>
      </w:r>
      <w:r w:rsidR="00502057" w:rsidRPr="00E17136">
        <w:rPr>
          <w:color w:val="auto"/>
        </w:rPr>
        <w:t>documents</w:t>
      </w:r>
      <w:r w:rsidRPr="00E17136">
        <w:rPr>
          <w:color w:val="auto"/>
        </w:rPr>
        <w:t xml:space="preserve"> were used as the sources for the </w:t>
      </w:r>
      <w:r w:rsidR="00502057" w:rsidRPr="00E17136">
        <w:rPr>
          <w:color w:val="auto"/>
        </w:rPr>
        <w:t>information</w:t>
      </w:r>
      <w:r w:rsidR="0020165E" w:rsidRPr="00E17136">
        <w:rPr>
          <w:color w:val="auto"/>
        </w:rPr>
        <w:t xml:space="preserve"> included in this summary:</w:t>
      </w:r>
    </w:p>
    <w:p w14:paraId="700916DD" w14:textId="77777777" w:rsidR="00315451" w:rsidRPr="00E17136" w:rsidRDefault="00315451" w:rsidP="00315451">
      <w:pPr>
        <w:spacing w:before="120" w:after="60"/>
        <w:rPr>
          <w:color w:val="auto"/>
        </w:rPr>
      </w:pPr>
    </w:p>
    <w:p w14:paraId="22E808C3" w14:textId="116DA0BD" w:rsidR="00E17136" w:rsidRPr="00E17136" w:rsidRDefault="0005756B" w:rsidP="00175174">
      <w:pPr>
        <w:pStyle w:val="ListParagraph"/>
        <w:numPr>
          <w:ilvl w:val="0"/>
          <w:numId w:val="13"/>
        </w:numPr>
        <w:tabs>
          <w:tab w:val="clear" w:pos="-3060"/>
          <w:tab w:val="clear" w:pos="-2340"/>
          <w:tab w:val="clear" w:pos="6300"/>
        </w:tabs>
        <w:suppressAutoHyphens w:val="0"/>
        <w:spacing w:after="0"/>
        <w:ind w:left="360"/>
        <w:rPr>
          <w:color w:val="auto"/>
        </w:rPr>
      </w:pPr>
      <w:r w:rsidRPr="00E17136">
        <w:rPr>
          <w:color w:val="auto"/>
        </w:rPr>
        <w:t>Council Plan 2017-202</w:t>
      </w:r>
      <w:r>
        <w:rPr>
          <w:color w:val="auto"/>
        </w:rPr>
        <w:t xml:space="preserve">7 - </w:t>
      </w:r>
      <w:r w:rsidR="00E17136" w:rsidRPr="00E17136">
        <w:rPr>
          <w:color w:val="auto"/>
        </w:rPr>
        <w:t>Engagement Findings Report –</w:t>
      </w:r>
      <w:r>
        <w:rPr>
          <w:color w:val="auto"/>
        </w:rPr>
        <w:t>– March 2017</w:t>
      </w:r>
    </w:p>
    <w:p w14:paraId="6A641131" w14:textId="77777777" w:rsidR="00315451" w:rsidRPr="00E17136" w:rsidRDefault="00315451" w:rsidP="00315451">
      <w:pPr>
        <w:tabs>
          <w:tab w:val="clear" w:pos="-3060"/>
          <w:tab w:val="clear" w:pos="-2340"/>
          <w:tab w:val="clear" w:pos="6300"/>
        </w:tabs>
        <w:suppressAutoHyphens w:val="0"/>
        <w:spacing w:after="0"/>
        <w:rPr>
          <w:color w:val="auto"/>
        </w:rPr>
      </w:pPr>
    </w:p>
    <w:p w14:paraId="6445B1C9" w14:textId="7CCE8887" w:rsidR="00884B5E" w:rsidRDefault="00884B5E" w:rsidP="002448C6">
      <w:pPr>
        <w:pStyle w:val="ListParagraph"/>
        <w:numPr>
          <w:ilvl w:val="0"/>
          <w:numId w:val="13"/>
        </w:numPr>
        <w:tabs>
          <w:tab w:val="clear" w:pos="-3060"/>
          <w:tab w:val="clear" w:pos="-2340"/>
          <w:tab w:val="clear" w:pos="6300"/>
        </w:tabs>
        <w:suppressAutoHyphens w:val="0"/>
        <w:spacing w:after="0"/>
        <w:ind w:left="360"/>
        <w:rPr>
          <w:color w:val="auto"/>
        </w:rPr>
      </w:pPr>
      <w:r>
        <w:rPr>
          <w:color w:val="auto"/>
        </w:rPr>
        <w:t>Setting the Direction – A position paper for developing an integrated transport strategy</w:t>
      </w:r>
      <w:r w:rsidR="0005756B">
        <w:rPr>
          <w:color w:val="auto"/>
        </w:rPr>
        <w:t xml:space="preserve"> </w:t>
      </w:r>
      <w:r w:rsidR="0005756B" w:rsidRPr="00E17136">
        <w:rPr>
          <w:color w:val="auto"/>
        </w:rPr>
        <w:t>–</w:t>
      </w:r>
      <w:r>
        <w:rPr>
          <w:color w:val="auto"/>
        </w:rPr>
        <w:t>October 2017, version 2.0</w:t>
      </w:r>
    </w:p>
    <w:p w14:paraId="71E81047" w14:textId="77777777" w:rsidR="00884B5E" w:rsidRPr="00884B5E" w:rsidRDefault="00884B5E" w:rsidP="00884B5E">
      <w:pPr>
        <w:pStyle w:val="ListParagraph"/>
        <w:rPr>
          <w:color w:val="auto"/>
        </w:rPr>
      </w:pPr>
    </w:p>
    <w:p w14:paraId="0C5DB4E8" w14:textId="56605BE0" w:rsidR="00C447B7" w:rsidRPr="00E17136" w:rsidRDefault="002448C6" w:rsidP="002448C6">
      <w:pPr>
        <w:pStyle w:val="ListParagraph"/>
        <w:numPr>
          <w:ilvl w:val="0"/>
          <w:numId w:val="13"/>
        </w:numPr>
        <w:tabs>
          <w:tab w:val="clear" w:pos="-3060"/>
          <w:tab w:val="clear" w:pos="-2340"/>
          <w:tab w:val="clear" w:pos="6300"/>
        </w:tabs>
        <w:suppressAutoHyphens w:val="0"/>
        <w:spacing w:after="0"/>
        <w:ind w:left="360"/>
        <w:rPr>
          <w:color w:val="auto"/>
        </w:rPr>
      </w:pPr>
      <w:r w:rsidRPr="00E17136">
        <w:rPr>
          <w:color w:val="auto"/>
        </w:rPr>
        <w:t>Integrated Transport Survey – Community Engagement Report</w:t>
      </w:r>
      <w:r w:rsidR="00874D3A">
        <w:rPr>
          <w:color w:val="auto"/>
        </w:rPr>
        <w:t xml:space="preserve"> – Dec 2017</w:t>
      </w:r>
    </w:p>
    <w:p w14:paraId="0B608E6A" w14:textId="77777777" w:rsidR="00315451" w:rsidRPr="00E17136" w:rsidRDefault="00315451" w:rsidP="00315451">
      <w:pPr>
        <w:tabs>
          <w:tab w:val="clear" w:pos="-3060"/>
          <w:tab w:val="clear" w:pos="-2340"/>
          <w:tab w:val="clear" w:pos="6300"/>
        </w:tabs>
        <w:suppressAutoHyphens w:val="0"/>
        <w:spacing w:after="0"/>
        <w:ind w:left="-360"/>
        <w:rPr>
          <w:rFonts w:ascii="Calibri" w:hAnsi="Calibri" w:cs="Calibri"/>
          <w:color w:val="auto"/>
        </w:rPr>
      </w:pPr>
    </w:p>
    <w:p w14:paraId="6B8CDD82" w14:textId="432FF903" w:rsidR="00E17136" w:rsidRPr="00E17136" w:rsidRDefault="00A41EA7" w:rsidP="00E17136">
      <w:pPr>
        <w:pStyle w:val="ListParagraph"/>
        <w:numPr>
          <w:ilvl w:val="0"/>
          <w:numId w:val="13"/>
        </w:numPr>
        <w:tabs>
          <w:tab w:val="clear" w:pos="-3060"/>
          <w:tab w:val="clear" w:pos="-2340"/>
          <w:tab w:val="clear" w:pos="6300"/>
        </w:tabs>
        <w:suppressAutoHyphens w:val="0"/>
        <w:spacing w:after="0"/>
        <w:ind w:left="360"/>
        <w:rPr>
          <w:color w:val="auto"/>
        </w:rPr>
      </w:pPr>
      <w:r w:rsidRPr="00E17136">
        <w:rPr>
          <w:color w:val="auto"/>
        </w:rPr>
        <w:t>Public Engagement Report – Draft Move, Connect, Live: Integrated Transport Strategy 2018-2028</w:t>
      </w:r>
      <w:r w:rsidR="0005756B">
        <w:rPr>
          <w:color w:val="auto"/>
        </w:rPr>
        <w:t xml:space="preserve"> </w:t>
      </w:r>
      <w:r w:rsidR="00315451" w:rsidRPr="00E17136">
        <w:rPr>
          <w:color w:val="auto"/>
        </w:rPr>
        <w:t xml:space="preserve">– </w:t>
      </w:r>
      <w:r w:rsidR="002D7996">
        <w:rPr>
          <w:color w:val="auto"/>
        </w:rPr>
        <w:t xml:space="preserve">August 2018 </w:t>
      </w:r>
    </w:p>
    <w:p w14:paraId="18D29C41" w14:textId="77777777" w:rsidR="00E17136" w:rsidRPr="00E17136" w:rsidRDefault="00E17136" w:rsidP="00E17136">
      <w:pPr>
        <w:pStyle w:val="ListParagraph"/>
        <w:ind w:left="360"/>
        <w:rPr>
          <w:color w:val="auto"/>
        </w:rPr>
      </w:pPr>
    </w:p>
    <w:p w14:paraId="0502A428" w14:textId="4EC4C8A6" w:rsidR="002D7996" w:rsidRDefault="002448C6" w:rsidP="00E17136">
      <w:pPr>
        <w:pStyle w:val="ListParagraph"/>
        <w:numPr>
          <w:ilvl w:val="0"/>
          <w:numId w:val="13"/>
        </w:numPr>
        <w:tabs>
          <w:tab w:val="clear" w:pos="-3060"/>
          <w:tab w:val="clear" w:pos="-2340"/>
          <w:tab w:val="clear" w:pos="6300"/>
        </w:tabs>
        <w:suppressAutoHyphens w:val="0"/>
        <w:spacing w:after="0"/>
        <w:ind w:left="360"/>
        <w:rPr>
          <w:color w:val="auto"/>
        </w:rPr>
      </w:pPr>
      <w:r w:rsidRPr="00E17136">
        <w:rPr>
          <w:color w:val="auto"/>
        </w:rPr>
        <w:t>Report</w:t>
      </w:r>
      <w:r w:rsidR="002D7996">
        <w:rPr>
          <w:color w:val="auto"/>
        </w:rPr>
        <w:t xml:space="preserve"> </w:t>
      </w:r>
      <w:r w:rsidRPr="00E17136">
        <w:rPr>
          <w:color w:val="auto"/>
        </w:rPr>
        <w:t>- Neighbourhood Engagement C</w:t>
      </w:r>
      <w:r w:rsidR="0005756B">
        <w:rPr>
          <w:color w:val="auto"/>
        </w:rPr>
        <w:t xml:space="preserve">onversations </w:t>
      </w:r>
      <w:r w:rsidR="0005756B" w:rsidRPr="00E17136">
        <w:rPr>
          <w:color w:val="auto"/>
        </w:rPr>
        <w:t>–</w:t>
      </w:r>
      <w:r w:rsidR="0005756B">
        <w:rPr>
          <w:color w:val="auto"/>
        </w:rPr>
        <w:t xml:space="preserve"> March 2019</w:t>
      </w:r>
    </w:p>
    <w:p w14:paraId="6762D5C3" w14:textId="77777777" w:rsidR="002D7996" w:rsidRPr="002D7996" w:rsidRDefault="002D7996" w:rsidP="002D7996">
      <w:pPr>
        <w:pStyle w:val="ListParagraph"/>
        <w:rPr>
          <w:color w:val="auto"/>
        </w:rPr>
      </w:pPr>
    </w:p>
    <w:p w14:paraId="0E3027E5" w14:textId="77777777" w:rsidR="00321041" w:rsidRPr="00321041" w:rsidRDefault="00321041" w:rsidP="00321041">
      <w:pPr>
        <w:pStyle w:val="ListParagraph"/>
        <w:rPr>
          <w:color w:val="0070C0"/>
        </w:rPr>
      </w:pPr>
    </w:p>
    <w:p w14:paraId="7F287FD2" w14:textId="70835DAF" w:rsidR="002A0B56" w:rsidRDefault="002A0B56">
      <w:pPr>
        <w:tabs>
          <w:tab w:val="clear" w:pos="-3060"/>
          <w:tab w:val="clear" w:pos="-2340"/>
          <w:tab w:val="clear" w:pos="6300"/>
        </w:tabs>
        <w:suppressAutoHyphens w:val="0"/>
        <w:spacing w:after="160" w:line="259" w:lineRule="auto"/>
        <w:rPr>
          <w:color w:val="0070C0"/>
        </w:rPr>
      </w:pPr>
      <w:r>
        <w:rPr>
          <w:color w:val="0070C0"/>
        </w:rPr>
        <w:br w:type="page"/>
      </w:r>
    </w:p>
    <w:p w14:paraId="7AADF284" w14:textId="77777777" w:rsidR="00176CEB" w:rsidRPr="00315451" w:rsidRDefault="00176CEB" w:rsidP="00321041">
      <w:pPr>
        <w:pStyle w:val="ListParagraph"/>
        <w:tabs>
          <w:tab w:val="clear" w:pos="-3060"/>
          <w:tab w:val="clear" w:pos="-2340"/>
          <w:tab w:val="clear" w:pos="6300"/>
        </w:tabs>
        <w:suppressAutoHyphens w:val="0"/>
        <w:spacing w:after="0"/>
        <w:ind w:left="360"/>
        <w:rPr>
          <w:color w:val="0070C0"/>
        </w:rPr>
      </w:pPr>
    </w:p>
    <w:p w14:paraId="1170E15D" w14:textId="77777777" w:rsidR="00D2774B" w:rsidRDefault="00D2774B" w:rsidP="00D2774B">
      <w:pPr>
        <w:pStyle w:val="Heading1"/>
      </w:pPr>
      <w:bookmarkStart w:id="21" w:name="_Toc18578093"/>
      <w:bookmarkStart w:id="22" w:name="_Toc19087840"/>
      <w:bookmarkEnd w:id="1"/>
      <w:r>
        <w:t>Appendix 2: Parking management questions from previous community engagement</w:t>
      </w:r>
      <w:bookmarkEnd w:id="21"/>
      <w:bookmarkEnd w:id="22"/>
    </w:p>
    <w:p w14:paraId="32825686" w14:textId="77777777" w:rsidR="00D2774B" w:rsidRPr="00AA1E95" w:rsidRDefault="00D2774B" w:rsidP="00D2774B">
      <w:pPr>
        <w:rPr>
          <w:b/>
        </w:rPr>
      </w:pPr>
      <w:r w:rsidRPr="00AA1E95">
        <w:rPr>
          <w:b/>
        </w:rPr>
        <w:t>Parking management priorities</w:t>
      </w:r>
    </w:p>
    <w:tbl>
      <w:tblPr>
        <w:tblStyle w:val="TableGrid"/>
        <w:tblW w:w="0" w:type="auto"/>
        <w:tblLook w:val="04A0" w:firstRow="1" w:lastRow="0" w:firstColumn="1" w:lastColumn="0" w:noHBand="0" w:noVBand="1"/>
      </w:tblPr>
      <w:tblGrid>
        <w:gridCol w:w="4203"/>
        <w:gridCol w:w="1390"/>
        <w:gridCol w:w="4035"/>
      </w:tblGrid>
      <w:tr w:rsidR="00D2774B" w:rsidRPr="008B47D6" w14:paraId="1FF6037D" w14:textId="77777777" w:rsidTr="00CE1618">
        <w:trPr>
          <w:trHeight w:val="483"/>
          <w:tblHeader/>
        </w:trPr>
        <w:tc>
          <w:tcPr>
            <w:tcW w:w="4203" w:type="dxa"/>
            <w:shd w:val="clear" w:color="auto" w:fill="9CC2E5" w:themeFill="accent1" w:themeFillTint="99"/>
          </w:tcPr>
          <w:p w14:paraId="4D3E1853" w14:textId="77777777" w:rsidR="00D2774B" w:rsidRPr="00E219AE" w:rsidRDefault="00D2774B" w:rsidP="00CE1618">
            <w:pPr>
              <w:rPr>
                <w:b/>
                <w:color w:val="auto"/>
              </w:rPr>
            </w:pPr>
            <w:r w:rsidRPr="00E219AE">
              <w:rPr>
                <w:b/>
                <w:color w:val="auto"/>
              </w:rPr>
              <w:t>Question</w:t>
            </w:r>
          </w:p>
        </w:tc>
        <w:tc>
          <w:tcPr>
            <w:tcW w:w="1390" w:type="dxa"/>
            <w:shd w:val="clear" w:color="auto" w:fill="9CC2E5" w:themeFill="accent1" w:themeFillTint="99"/>
          </w:tcPr>
          <w:p w14:paraId="62380ED7" w14:textId="77777777" w:rsidR="00D2774B" w:rsidRPr="00E219AE" w:rsidRDefault="00D2774B" w:rsidP="00CE1618">
            <w:pPr>
              <w:rPr>
                <w:b/>
                <w:color w:val="auto"/>
              </w:rPr>
            </w:pPr>
            <w:r>
              <w:rPr>
                <w:b/>
                <w:color w:val="auto"/>
              </w:rPr>
              <w:t>Number</w:t>
            </w:r>
            <w:r w:rsidRPr="00E219AE">
              <w:rPr>
                <w:b/>
                <w:color w:val="auto"/>
              </w:rPr>
              <w:t xml:space="preserve"> of Responses</w:t>
            </w:r>
          </w:p>
        </w:tc>
        <w:tc>
          <w:tcPr>
            <w:tcW w:w="4035" w:type="dxa"/>
            <w:shd w:val="clear" w:color="auto" w:fill="9CC2E5" w:themeFill="accent1" w:themeFillTint="99"/>
          </w:tcPr>
          <w:p w14:paraId="1B9E38CE" w14:textId="77777777" w:rsidR="00D2774B" w:rsidRPr="00E219AE" w:rsidRDefault="00D2774B" w:rsidP="00CE1618">
            <w:pPr>
              <w:rPr>
                <w:b/>
                <w:color w:val="auto"/>
              </w:rPr>
            </w:pPr>
            <w:r>
              <w:rPr>
                <w:b/>
                <w:color w:val="auto"/>
              </w:rPr>
              <w:t>Relevant document</w:t>
            </w:r>
          </w:p>
        </w:tc>
      </w:tr>
      <w:tr w:rsidR="00D2774B" w:rsidRPr="008B47D6" w14:paraId="24B071A2" w14:textId="77777777" w:rsidTr="00CE1618">
        <w:trPr>
          <w:trHeight w:val="882"/>
        </w:trPr>
        <w:tc>
          <w:tcPr>
            <w:tcW w:w="4203" w:type="dxa"/>
          </w:tcPr>
          <w:p w14:paraId="3BF0A548" w14:textId="77777777" w:rsidR="00D2774B" w:rsidRDefault="00D2774B" w:rsidP="00CE1618">
            <w:pPr>
              <w:rPr>
                <w:color w:val="auto"/>
              </w:rPr>
            </w:pPr>
            <w:r w:rsidRPr="00E219AE">
              <w:rPr>
                <w:color w:val="auto"/>
              </w:rPr>
              <w:t>If you travel by car regularly, what would make it easier for you to switch some trips to public transport, walking or bike riding?</w:t>
            </w:r>
          </w:p>
          <w:p w14:paraId="1A0190F4" w14:textId="77777777" w:rsidR="00D2774B" w:rsidRPr="00E219AE" w:rsidRDefault="00D2774B" w:rsidP="00CE1618">
            <w:pPr>
              <w:rPr>
                <w:color w:val="auto"/>
              </w:rPr>
            </w:pPr>
          </w:p>
        </w:tc>
        <w:tc>
          <w:tcPr>
            <w:tcW w:w="1390" w:type="dxa"/>
          </w:tcPr>
          <w:p w14:paraId="4922934B" w14:textId="77777777" w:rsidR="00D2774B" w:rsidRPr="00E219AE" w:rsidRDefault="00D2774B" w:rsidP="00CE1618">
            <w:pPr>
              <w:rPr>
                <w:color w:val="auto"/>
              </w:rPr>
            </w:pPr>
            <w:r w:rsidRPr="00E219AE">
              <w:rPr>
                <w:color w:val="auto"/>
              </w:rPr>
              <w:t>1</w:t>
            </w:r>
            <w:r>
              <w:rPr>
                <w:color w:val="auto"/>
              </w:rPr>
              <w:t>,</w:t>
            </w:r>
            <w:r w:rsidRPr="00E219AE">
              <w:rPr>
                <w:color w:val="auto"/>
              </w:rPr>
              <w:t>749</w:t>
            </w:r>
          </w:p>
        </w:tc>
        <w:tc>
          <w:tcPr>
            <w:tcW w:w="4035" w:type="dxa"/>
          </w:tcPr>
          <w:p w14:paraId="4E7975FE" w14:textId="77777777" w:rsidR="00D2774B" w:rsidRPr="005B788D" w:rsidRDefault="00D2774B" w:rsidP="00CE1618">
            <w:pPr>
              <w:rPr>
                <w:color w:val="auto"/>
              </w:rPr>
            </w:pPr>
            <w:r w:rsidRPr="005B788D">
              <w:rPr>
                <w:color w:val="auto"/>
              </w:rPr>
              <w:t>Integrated Council Plan (2016)</w:t>
            </w:r>
          </w:p>
        </w:tc>
      </w:tr>
      <w:tr w:rsidR="00D2774B" w:rsidRPr="008B47D6" w14:paraId="28CF27B7" w14:textId="77777777" w:rsidTr="00CE1618">
        <w:trPr>
          <w:trHeight w:val="882"/>
        </w:trPr>
        <w:tc>
          <w:tcPr>
            <w:tcW w:w="4203" w:type="dxa"/>
          </w:tcPr>
          <w:p w14:paraId="20041DF5" w14:textId="77777777" w:rsidR="00D2774B" w:rsidRDefault="00D2774B" w:rsidP="00CE1618">
            <w:pPr>
              <w:rPr>
                <w:color w:val="auto"/>
              </w:rPr>
            </w:pPr>
            <w:r w:rsidRPr="00E219AE">
              <w:rPr>
                <w:color w:val="auto"/>
              </w:rPr>
              <w:t>Thinking about our city in 10 years’ time, what are the things you value most and want to keep?</w:t>
            </w:r>
          </w:p>
          <w:p w14:paraId="58FE0C21" w14:textId="77777777" w:rsidR="00D2774B" w:rsidRPr="00E219AE" w:rsidRDefault="00D2774B" w:rsidP="00CE1618">
            <w:pPr>
              <w:rPr>
                <w:color w:val="auto"/>
              </w:rPr>
            </w:pPr>
          </w:p>
        </w:tc>
        <w:tc>
          <w:tcPr>
            <w:tcW w:w="1390" w:type="dxa"/>
          </w:tcPr>
          <w:p w14:paraId="25243CCF" w14:textId="77777777" w:rsidR="00D2774B" w:rsidRPr="00E219AE" w:rsidRDefault="00D2774B" w:rsidP="00CE1618">
            <w:pPr>
              <w:rPr>
                <w:color w:val="auto"/>
              </w:rPr>
            </w:pPr>
            <w:r w:rsidRPr="00E219AE">
              <w:rPr>
                <w:color w:val="auto"/>
              </w:rPr>
              <w:t>86</w:t>
            </w:r>
          </w:p>
        </w:tc>
        <w:tc>
          <w:tcPr>
            <w:tcW w:w="4035" w:type="dxa"/>
          </w:tcPr>
          <w:p w14:paraId="7A3D9D79" w14:textId="77777777" w:rsidR="00D2774B" w:rsidRPr="005B788D" w:rsidRDefault="00D2774B" w:rsidP="00CE1618">
            <w:pPr>
              <w:rPr>
                <w:color w:val="auto"/>
              </w:rPr>
            </w:pPr>
            <w:r w:rsidRPr="001C233F">
              <w:rPr>
                <w:color w:val="auto"/>
              </w:rPr>
              <w:t>Integrated Council Plan (2016)</w:t>
            </w:r>
          </w:p>
        </w:tc>
      </w:tr>
      <w:tr w:rsidR="00D2774B" w:rsidRPr="008B47D6" w14:paraId="3BE311AF" w14:textId="77777777" w:rsidTr="00CE1618">
        <w:trPr>
          <w:trHeight w:val="2387"/>
        </w:trPr>
        <w:tc>
          <w:tcPr>
            <w:tcW w:w="4203" w:type="dxa"/>
          </w:tcPr>
          <w:p w14:paraId="2E335B97" w14:textId="77777777" w:rsidR="00D2774B" w:rsidRPr="00E219AE" w:rsidRDefault="00D2774B" w:rsidP="00CE1618">
            <w:pPr>
              <w:rPr>
                <w:color w:val="auto"/>
              </w:rPr>
            </w:pPr>
            <w:r w:rsidRPr="00E219AE">
              <w:rPr>
                <w:color w:val="auto"/>
              </w:rPr>
              <w:t>Respondents were asked to indicate their support for three options relating to C</w:t>
            </w:r>
            <w:r>
              <w:rPr>
                <w:color w:val="auto"/>
              </w:rPr>
              <w:t>ouncil’s public, off-street car</w:t>
            </w:r>
            <w:r w:rsidRPr="00E219AE">
              <w:rPr>
                <w:color w:val="auto"/>
              </w:rPr>
              <w:t>parks</w:t>
            </w:r>
          </w:p>
          <w:p w14:paraId="034D8DF8" w14:textId="77777777" w:rsidR="00D2774B" w:rsidRPr="00E219AE" w:rsidRDefault="00D2774B" w:rsidP="00CE1618">
            <w:pPr>
              <w:pStyle w:val="NormalBullets"/>
              <w:numPr>
                <w:ilvl w:val="0"/>
                <w:numId w:val="0"/>
              </w:numPr>
              <w:ind w:left="360"/>
              <w:rPr>
                <w:sz w:val="22"/>
                <w:szCs w:val="22"/>
              </w:rPr>
            </w:pPr>
            <w:r w:rsidRPr="00E219AE">
              <w:rPr>
                <w:b/>
                <w:sz w:val="22"/>
                <w:szCs w:val="22"/>
              </w:rPr>
              <w:t xml:space="preserve">A. </w:t>
            </w:r>
            <w:r>
              <w:rPr>
                <w:sz w:val="22"/>
                <w:szCs w:val="22"/>
              </w:rPr>
              <w:t>redevelop off-street car</w:t>
            </w:r>
            <w:r w:rsidRPr="00E219AE">
              <w:rPr>
                <w:sz w:val="22"/>
                <w:szCs w:val="22"/>
              </w:rPr>
              <w:t>parks into a multi-storey carpark only</w:t>
            </w:r>
          </w:p>
          <w:p w14:paraId="0E91BF20" w14:textId="77777777" w:rsidR="00D2774B" w:rsidRDefault="00D2774B" w:rsidP="00D2774B">
            <w:pPr>
              <w:pStyle w:val="NormalBullets"/>
              <w:numPr>
                <w:ilvl w:val="0"/>
                <w:numId w:val="0"/>
              </w:numPr>
              <w:ind w:left="360"/>
              <w:rPr>
                <w:sz w:val="22"/>
                <w:szCs w:val="22"/>
              </w:rPr>
            </w:pPr>
            <w:r w:rsidRPr="00E219AE">
              <w:rPr>
                <w:b/>
                <w:sz w:val="22"/>
                <w:szCs w:val="22"/>
              </w:rPr>
              <w:t xml:space="preserve">B. </w:t>
            </w:r>
            <w:r>
              <w:rPr>
                <w:sz w:val="22"/>
                <w:szCs w:val="22"/>
              </w:rPr>
              <w:t>redevelop off-street car</w:t>
            </w:r>
            <w:r w:rsidRPr="00E219AE">
              <w:rPr>
                <w:sz w:val="22"/>
                <w:szCs w:val="22"/>
              </w:rPr>
              <w:t>parks to provide a mix of affordable apartments, commercial premises, gro</w:t>
            </w:r>
            <w:r>
              <w:rPr>
                <w:sz w:val="22"/>
                <w:szCs w:val="22"/>
              </w:rPr>
              <w:t>und level retain and public car</w:t>
            </w:r>
            <w:r w:rsidRPr="00E219AE">
              <w:rPr>
                <w:sz w:val="22"/>
                <w:szCs w:val="22"/>
              </w:rPr>
              <w:t>parking</w:t>
            </w:r>
          </w:p>
          <w:p w14:paraId="6FD9A766" w14:textId="049F81F6" w:rsidR="00D2774B" w:rsidRDefault="00D2774B" w:rsidP="00D2774B">
            <w:pPr>
              <w:pStyle w:val="NormalBullets"/>
              <w:numPr>
                <w:ilvl w:val="0"/>
                <w:numId w:val="0"/>
              </w:numPr>
              <w:ind w:left="360"/>
            </w:pPr>
            <w:r w:rsidRPr="00E219AE">
              <w:rPr>
                <w:b/>
              </w:rPr>
              <w:t>C.</w:t>
            </w:r>
            <w:r w:rsidRPr="00E219AE">
              <w:t xml:space="preserve"> keep as is.</w:t>
            </w:r>
          </w:p>
          <w:p w14:paraId="0BF7EEA4" w14:textId="77777777" w:rsidR="00D2774B" w:rsidRPr="00E219AE" w:rsidRDefault="00D2774B" w:rsidP="00CE1618">
            <w:pPr>
              <w:rPr>
                <w:color w:val="auto"/>
              </w:rPr>
            </w:pPr>
          </w:p>
        </w:tc>
        <w:tc>
          <w:tcPr>
            <w:tcW w:w="1390" w:type="dxa"/>
          </w:tcPr>
          <w:p w14:paraId="418AC359" w14:textId="77777777" w:rsidR="00D2774B" w:rsidRPr="00E219AE" w:rsidRDefault="00D2774B" w:rsidP="00CE1618">
            <w:pPr>
              <w:rPr>
                <w:color w:val="auto"/>
              </w:rPr>
            </w:pPr>
            <w:r w:rsidRPr="00E219AE">
              <w:rPr>
                <w:color w:val="auto"/>
              </w:rPr>
              <w:t>502</w:t>
            </w:r>
          </w:p>
        </w:tc>
        <w:tc>
          <w:tcPr>
            <w:tcW w:w="4035" w:type="dxa"/>
          </w:tcPr>
          <w:p w14:paraId="037508E6" w14:textId="77777777" w:rsidR="00D2774B" w:rsidRPr="00E219AE" w:rsidRDefault="00D2774B" w:rsidP="00CE1618">
            <w:pPr>
              <w:rPr>
                <w:color w:val="auto"/>
              </w:rPr>
            </w:pPr>
            <w:r w:rsidRPr="001C233F">
              <w:rPr>
                <w:color w:val="auto"/>
              </w:rPr>
              <w:t>Position Paper – Integrated Transport Strategy (Nov 2017)</w:t>
            </w:r>
          </w:p>
        </w:tc>
      </w:tr>
      <w:tr w:rsidR="00D2774B" w:rsidRPr="008B47D6" w14:paraId="2028E140" w14:textId="77777777" w:rsidTr="00CE1618">
        <w:trPr>
          <w:trHeight w:val="2387"/>
        </w:trPr>
        <w:tc>
          <w:tcPr>
            <w:tcW w:w="4203" w:type="dxa"/>
          </w:tcPr>
          <w:p w14:paraId="112A2DE9" w14:textId="77777777" w:rsidR="00D2774B" w:rsidRPr="00E219AE" w:rsidRDefault="00D2774B" w:rsidP="00CE1618">
            <w:pPr>
              <w:rPr>
                <w:color w:val="auto"/>
              </w:rPr>
            </w:pPr>
            <w:r w:rsidRPr="00E219AE">
              <w:rPr>
                <w:color w:val="auto"/>
              </w:rPr>
              <w:t>Council asked for feedback on how best to allocate space in the municipality’s streets balancing transport, parking and great places.</w:t>
            </w:r>
          </w:p>
          <w:p w14:paraId="1A2FF420" w14:textId="77777777" w:rsidR="00D2774B" w:rsidRDefault="00D2774B" w:rsidP="00CE1618">
            <w:pPr>
              <w:rPr>
                <w:color w:val="auto"/>
              </w:rPr>
            </w:pPr>
            <w:r w:rsidRPr="00E219AE">
              <w:rPr>
                <w:color w:val="auto"/>
              </w:rPr>
              <w:t>Respondents were asked to rank nine elements for local street space and 11 elements for main street and key destination space in order of importance, with one being the most important.</w:t>
            </w:r>
          </w:p>
          <w:p w14:paraId="3CB5371B" w14:textId="77777777" w:rsidR="00D2774B" w:rsidRPr="00E219AE" w:rsidRDefault="00D2774B" w:rsidP="00CE1618">
            <w:pPr>
              <w:rPr>
                <w:color w:val="auto"/>
              </w:rPr>
            </w:pPr>
          </w:p>
        </w:tc>
        <w:tc>
          <w:tcPr>
            <w:tcW w:w="1390" w:type="dxa"/>
          </w:tcPr>
          <w:p w14:paraId="0F0FEB97" w14:textId="77777777" w:rsidR="00D2774B" w:rsidRPr="00E219AE" w:rsidRDefault="00D2774B" w:rsidP="00CE1618">
            <w:pPr>
              <w:rPr>
                <w:color w:val="auto"/>
              </w:rPr>
            </w:pPr>
            <w:r w:rsidRPr="00E219AE">
              <w:rPr>
                <w:color w:val="auto"/>
              </w:rPr>
              <w:t>502</w:t>
            </w:r>
          </w:p>
        </w:tc>
        <w:tc>
          <w:tcPr>
            <w:tcW w:w="4035" w:type="dxa"/>
          </w:tcPr>
          <w:p w14:paraId="70CDBF18" w14:textId="77777777" w:rsidR="00D2774B" w:rsidRPr="00E219AE" w:rsidRDefault="00D2774B" w:rsidP="00CE1618">
            <w:pPr>
              <w:rPr>
                <w:color w:val="auto"/>
              </w:rPr>
            </w:pPr>
            <w:r w:rsidRPr="001C233F">
              <w:rPr>
                <w:color w:val="auto"/>
              </w:rPr>
              <w:t>Position Paper – Integrated Transport Strategy (Nov 2017)</w:t>
            </w:r>
          </w:p>
        </w:tc>
      </w:tr>
      <w:tr w:rsidR="00D2774B" w:rsidRPr="008B47D6" w14:paraId="3E46BF36" w14:textId="77777777" w:rsidTr="00CE1618">
        <w:trPr>
          <w:trHeight w:val="1118"/>
        </w:trPr>
        <w:tc>
          <w:tcPr>
            <w:tcW w:w="4203" w:type="dxa"/>
          </w:tcPr>
          <w:p w14:paraId="5B560C85" w14:textId="77777777" w:rsidR="00D2774B" w:rsidRPr="00E219AE" w:rsidRDefault="00D2774B" w:rsidP="00CE1618">
            <w:pPr>
              <w:rPr>
                <w:color w:val="auto"/>
              </w:rPr>
            </w:pPr>
            <w:r w:rsidRPr="00E219AE">
              <w:rPr>
                <w:color w:val="auto"/>
              </w:rPr>
              <w:t>How important are each of the following key challenges to you?</w:t>
            </w:r>
          </w:p>
        </w:tc>
        <w:tc>
          <w:tcPr>
            <w:tcW w:w="1390" w:type="dxa"/>
          </w:tcPr>
          <w:p w14:paraId="0F2B33F8" w14:textId="77777777" w:rsidR="00D2774B" w:rsidRPr="00E219AE" w:rsidRDefault="00D2774B" w:rsidP="00CE1618">
            <w:pPr>
              <w:rPr>
                <w:color w:val="auto"/>
              </w:rPr>
            </w:pPr>
            <w:r w:rsidRPr="00E219AE">
              <w:rPr>
                <w:color w:val="auto"/>
              </w:rPr>
              <w:t>323</w:t>
            </w:r>
          </w:p>
        </w:tc>
        <w:tc>
          <w:tcPr>
            <w:tcW w:w="4035" w:type="dxa"/>
          </w:tcPr>
          <w:p w14:paraId="077568EB" w14:textId="77777777" w:rsidR="00D2774B" w:rsidRPr="00E219AE" w:rsidRDefault="00D2774B" w:rsidP="00CE1618">
            <w:pPr>
              <w:rPr>
                <w:color w:val="auto"/>
              </w:rPr>
            </w:pPr>
            <w:r w:rsidRPr="001C233F">
              <w:rPr>
                <w:color w:val="auto"/>
              </w:rPr>
              <w:t>Draft – Integrated Transport Strategy (July 2018)</w:t>
            </w:r>
          </w:p>
        </w:tc>
      </w:tr>
      <w:tr w:rsidR="00D2774B" w:rsidRPr="008B47D6" w14:paraId="428E0376" w14:textId="77777777" w:rsidTr="00CE1618">
        <w:trPr>
          <w:trHeight w:val="829"/>
        </w:trPr>
        <w:tc>
          <w:tcPr>
            <w:tcW w:w="4203" w:type="dxa"/>
          </w:tcPr>
          <w:p w14:paraId="3B224B2A" w14:textId="77777777" w:rsidR="00D2774B" w:rsidRDefault="00D2774B" w:rsidP="00CE1618">
            <w:pPr>
              <w:rPr>
                <w:color w:val="auto"/>
              </w:rPr>
            </w:pPr>
            <w:r w:rsidRPr="00E219AE">
              <w:rPr>
                <w:color w:val="auto"/>
              </w:rPr>
              <w:lastRenderedPageBreak/>
              <w:t xml:space="preserve">Which of the proposed actions around </w:t>
            </w:r>
            <w:r>
              <w:rPr>
                <w:color w:val="auto"/>
              </w:rPr>
              <w:t>p</w:t>
            </w:r>
            <w:r w:rsidRPr="00E219AE">
              <w:rPr>
                <w:color w:val="auto"/>
              </w:rPr>
              <w:t xml:space="preserve">arking </w:t>
            </w:r>
            <w:r>
              <w:rPr>
                <w:color w:val="auto"/>
              </w:rPr>
              <w:t>m</w:t>
            </w:r>
            <w:r w:rsidRPr="00E219AE">
              <w:rPr>
                <w:color w:val="auto"/>
              </w:rPr>
              <w:t>anagement action is most important to you?</w:t>
            </w:r>
          </w:p>
          <w:p w14:paraId="2DAA6E37" w14:textId="77777777" w:rsidR="00D2774B" w:rsidRPr="00E219AE" w:rsidRDefault="00D2774B" w:rsidP="00CE1618">
            <w:pPr>
              <w:rPr>
                <w:color w:val="auto"/>
              </w:rPr>
            </w:pPr>
          </w:p>
        </w:tc>
        <w:tc>
          <w:tcPr>
            <w:tcW w:w="1390" w:type="dxa"/>
          </w:tcPr>
          <w:p w14:paraId="7E52F34B" w14:textId="77777777" w:rsidR="00D2774B" w:rsidRPr="00E219AE" w:rsidRDefault="00D2774B" w:rsidP="00CE1618">
            <w:pPr>
              <w:rPr>
                <w:color w:val="auto"/>
              </w:rPr>
            </w:pPr>
            <w:r w:rsidRPr="00E219AE">
              <w:rPr>
                <w:color w:val="auto"/>
              </w:rPr>
              <w:t>323</w:t>
            </w:r>
          </w:p>
        </w:tc>
        <w:tc>
          <w:tcPr>
            <w:tcW w:w="4035" w:type="dxa"/>
          </w:tcPr>
          <w:p w14:paraId="4F4C70BE" w14:textId="77777777" w:rsidR="00D2774B" w:rsidRPr="00E219AE" w:rsidRDefault="00D2774B" w:rsidP="00CE1618">
            <w:pPr>
              <w:rPr>
                <w:color w:val="auto"/>
              </w:rPr>
            </w:pPr>
            <w:r w:rsidRPr="001C233F">
              <w:rPr>
                <w:color w:val="auto"/>
              </w:rPr>
              <w:t>Draft – Integrated Transport Strategy (July 2018)</w:t>
            </w:r>
          </w:p>
        </w:tc>
      </w:tr>
      <w:tr w:rsidR="00D2774B" w:rsidRPr="008B47D6" w14:paraId="50924B13" w14:textId="77777777" w:rsidTr="00CE1618">
        <w:trPr>
          <w:trHeight w:hRule="exact" w:val="1036"/>
        </w:trPr>
        <w:tc>
          <w:tcPr>
            <w:tcW w:w="4203" w:type="dxa"/>
          </w:tcPr>
          <w:p w14:paraId="5D27A8EC" w14:textId="77777777" w:rsidR="00D2774B" w:rsidRPr="00E219AE" w:rsidRDefault="00D2774B" w:rsidP="00CE1618">
            <w:pPr>
              <w:rPr>
                <w:color w:val="auto"/>
              </w:rPr>
            </w:pPr>
            <w:r>
              <w:rPr>
                <w:color w:val="auto"/>
              </w:rPr>
              <w:t>Any other feedback on parking m</w:t>
            </w:r>
            <w:r w:rsidRPr="00E219AE">
              <w:rPr>
                <w:color w:val="auto"/>
              </w:rPr>
              <w:t>anagement actions?</w:t>
            </w:r>
          </w:p>
        </w:tc>
        <w:tc>
          <w:tcPr>
            <w:tcW w:w="1390" w:type="dxa"/>
          </w:tcPr>
          <w:p w14:paraId="55884485" w14:textId="77777777" w:rsidR="00D2774B" w:rsidRPr="00E219AE" w:rsidRDefault="00D2774B" w:rsidP="00CE1618">
            <w:pPr>
              <w:rPr>
                <w:color w:val="auto"/>
              </w:rPr>
            </w:pPr>
            <w:r w:rsidRPr="00E219AE">
              <w:rPr>
                <w:color w:val="auto"/>
              </w:rPr>
              <w:t>323</w:t>
            </w:r>
          </w:p>
        </w:tc>
        <w:tc>
          <w:tcPr>
            <w:tcW w:w="4035" w:type="dxa"/>
          </w:tcPr>
          <w:p w14:paraId="67B97389" w14:textId="77777777" w:rsidR="00D2774B" w:rsidRPr="00E219AE" w:rsidRDefault="00D2774B" w:rsidP="00CE1618">
            <w:pPr>
              <w:rPr>
                <w:color w:val="auto"/>
              </w:rPr>
            </w:pPr>
            <w:r w:rsidRPr="001C233F">
              <w:rPr>
                <w:color w:val="auto"/>
              </w:rPr>
              <w:t>Draft – Integrated Transport Strategy (July 2018)</w:t>
            </w:r>
          </w:p>
        </w:tc>
      </w:tr>
      <w:tr w:rsidR="00D2774B" w:rsidRPr="008B47D6" w14:paraId="18465664" w14:textId="77777777" w:rsidTr="00CE1618">
        <w:trPr>
          <w:trHeight w:val="907"/>
        </w:trPr>
        <w:tc>
          <w:tcPr>
            <w:tcW w:w="4203" w:type="dxa"/>
          </w:tcPr>
          <w:p w14:paraId="1756FEDB" w14:textId="77777777" w:rsidR="00D2774B" w:rsidRDefault="00D2774B" w:rsidP="00CE1618">
            <w:pPr>
              <w:tabs>
                <w:tab w:val="clear" w:pos="-3060"/>
                <w:tab w:val="clear" w:pos="-2340"/>
                <w:tab w:val="clear" w:pos="6300"/>
              </w:tabs>
              <w:suppressAutoHyphens w:val="0"/>
              <w:spacing w:after="0"/>
              <w:rPr>
                <w:color w:val="auto"/>
              </w:rPr>
            </w:pPr>
            <w:r w:rsidRPr="00E219AE">
              <w:rPr>
                <w:color w:val="auto"/>
              </w:rPr>
              <w:t xml:space="preserve">Which </w:t>
            </w:r>
            <w:r>
              <w:rPr>
                <w:color w:val="auto"/>
              </w:rPr>
              <w:t>of the proposed actions around parking m</w:t>
            </w:r>
            <w:r w:rsidRPr="00E219AE">
              <w:rPr>
                <w:color w:val="auto"/>
              </w:rPr>
              <w:t>anagement action is most important to you?</w:t>
            </w:r>
          </w:p>
          <w:p w14:paraId="7F7BE10F" w14:textId="77777777" w:rsidR="00D2774B" w:rsidRPr="00E219AE" w:rsidRDefault="00D2774B" w:rsidP="00CE1618">
            <w:pPr>
              <w:tabs>
                <w:tab w:val="clear" w:pos="-3060"/>
                <w:tab w:val="clear" w:pos="-2340"/>
                <w:tab w:val="clear" w:pos="6300"/>
              </w:tabs>
              <w:suppressAutoHyphens w:val="0"/>
              <w:spacing w:after="0"/>
              <w:rPr>
                <w:color w:val="auto"/>
              </w:rPr>
            </w:pPr>
          </w:p>
        </w:tc>
        <w:tc>
          <w:tcPr>
            <w:tcW w:w="1390" w:type="dxa"/>
          </w:tcPr>
          <w:p w14:paraId="4E7603EB" w14:textId="77777777" w:rsidR="00D2774B" w:rsidRPr="00E219AE" w:rsidRDefault="00D2774B" w:rsidP="00CE1618">
            <w:pPr>
              <w:rPr>
                <w:color w:val="auto"/>
              </w:rPr>
            </w:pPr>
            <w:r w:rsidRPr="00E219AE">
              <w:rPr>
                <w:color w:val="auto"/>
              </w:rPr>
              <w:t>323</w:t>
            </w:r>
          </w:p>
        </w:tc>
        <w:tc>
          <w:tcPr>
            <w:tcW w:w="4035" w:type="dxa"/>
          </w:tcPr>
          <w:p w14:paraId="208137CC" w14:textId="77777777" w:rsidR="00D2774B" w:rsidRPr="00E219AE" w:rsidRDefault="00D2774B" w:rsidP="00CE1618">
            <w:pPr>
              <w:rPr>
                <w:color w:val="auto"/>
              </w:rPr>
            </w:pPr>
            <w:r w:rsidRPr="001C233F">
              <w:rPr>
                <w:color w:val="auto"/>
              </w:rPr>
              <w:t>Draft – Integrated Transport Strategy (July 2018)</w:t>
            </w:r>
          </w:p>
        </w:tc>
      </w:tr>
      <w:tr w:rsidR="00D2774B" w:rsidRPr="008B47D6" w14:paraId="69DBEED2" w14:textId="77777777" w:rsidTr="00CE1618">
        <w:trPr>
          <w:trHeight w:val="1811"/>
        </w:trPr>
        <w:tc>
          <w:tcPr>
            <w:tcW w:w="4203" w:type="dxa"/>
          </w:tcPr>
          <w:p w14:paraId="5D6D0687" w14:textId="77777777" w:rsidR="00D2774B" w:rsidRPr="00E219AE" w:rsidRDefault="00D2774B" w:rsidP="00CE1618">
            <w:pPr>
              <w:tabs>
                <w:tab w:val="clear" w:pos="-3060"/>
                <w:tab w:val="clear" w:pos="-2340"/>
                <w:tab w:val="clear" w:pos="6300"/>
              </w:tabs>
              <w:suppressAutoHyphens w:val="0"/>
              <w:spacing w:after="0"/>
              <w:rPr>
                <w:color w:val="auto"/>
              </w:rPr>
            </w:pPr>
            <w:r w:rsidRPr="00E219AE">
              <w:rPr>
                <w:color w:val="auto"/>
              </w:rPr>
              <w:t xml:space="preserve">In your opinion, what are the top </w:t>
            </w:r>
            <w:r>
              <w:rPr>
                <w:color w:val="auto"/>
              </w:rPr>
              <w:t>three</w:t>
            </w:r>
            <w:r w:rsidRPr="00E219AE">
              <w:rPr>
                <w:color w:val="auto"/>
              </w:rPr>
              <w:t xml:space="preserve"> priorities for managing parking?</w:t>
            </w:r>
          </w:p>
          <w:p w14:paraId="3AA05ED5" w14:textId="77777777" w:rsidR="00D2774B" w:rsidRPr="00E219AE" w:rsidRDefault="00D2774B" w:rsidP="00CE1618">
            <w:pPr>
              <w:pStyle w:val="ListParagraph"/>
              <w:numPr>
                <w:ilvl w:val="0"/>
                <w:numId w:val="23"/>
              </w:numPr>
              <w:tabs>
                <w:tab w:val="clear" w:pos="-3060"/>
                <w:tab w:val="clear" w:pos="-2340"/>
                <w:tab w:val="clear" w:pos="6300"/>
              </w:tabs>
              <w:suppressAutoHyphens w:val="0"/>
              <w:spacing w:after="0"/>
              <w:rPr>
                <w:color w:val="auto"/>
              </w:rPr>
            </w:pPr>
            <w:r w:rsidRPr="00E219AE">
              <w:rPr>
                <w:color w:val="auto"/>
              </w:rPr>
              <w:t xml:space="preserve">Maintain parking occupancy at optimum levels for greater availability </w:t>
            </w:r>
          </w:p>
          <w:p w14:paraId="3562D989" w14:textId="77777777" w:rsidR="00D2774B" w:rsidRPr="00E219AE" w:rsidRDefault="00D2774B" w:rsidP="00CE1618">
            <w:pPr>
              <w:pStyle w:val="ListParagraph"/>
              <w:numPr>
                <w:ilvl w:val="0"/>
                <w:numId w:val="23"/>
              </w:numPr>
              <w:tabs>
                <w:tab w:val="clear" w:pos="-3060"/>
                <w:tab w:val="clear" w:pos="-2340"/>
                <w:tab w:val="clear" w:pos="6300"/>
              </w:tabs>
              <w:suppressAutoHyphens w:val="0"/>
              <w:spacing w:after="0"/>
              <w:rPr>
                <w:color w:val="auto"/>
              </w:rPr>
            </w:pPr>
            <w:r w:rsidRPr="00E219AE">
              <w:rPr>
                <w:color w:val="auto"/>
              </w:rPr>
              <w:t xml:space="preserve">Support local economic activity in activity centres across the City </w:t>
            </w:r>
          </w:p>
          <w:p w14:paraId="2C40338A" w14:textId="77777777" w:rsidR="00D2774B" w:rsidRPr="00E219AE" w:rsidRDefault="00D2774B" w:rsidP="00CE1618">
            <w:pPr>
              <w:pStyle w:val="ListParagraph"/>
              <w:numPr>
                <w:ilvl w:val="0"/>
                <w:numId w:val="23"/>
              </w:numPr>
              <w:tabs>
                <w:tab w:val="clear" w:pos="-3060"/>
                <w:tab w:val="clear" w:pos="-2340"/>
                <w:tab w:val="clear" w:pos="6300"/>
              </w:tabs>
              <w:suppressAutoHyphens w:val="0"/>
              <w:spacing w:after="0"/>
              <w:rPr>
                <w:color w:val="auto"/>
              </w:rPr>
            </w:pPr>
            <w:r w:rsidRPr="00E219AE">
              <w:rPr>
                <w:color w:val="auto"/>
              </w:rPr>
              <w:t xml:space="preserve">Reduce traffic congestion in local areas </w:t>
            </w:r>
          </w:p>
          <w:p w14:paraId="3605F5A6" w14:textId="77777777" w:rsidR="00D2774B" w:rsidRPr="00E219AE" w:rsidRDefault="00D2774B" w:rsidP="00CE1618">
            <w:pPr>
              <w:pStyle w:val="ListParagraph"/>
              <w:numPr>
                <w:ilvl w:val="0"/>
                <w:numId w:val="23"/>
              </w:numPr>
              <w:tabs>
                <w:tab w:val="clear" w:pos="-3060"/>
                <w:tab w:val="clear" w:pos="-2340"/>
                <w:tab w:val="clear" w:pos="6300"/>
              </w:tabs>
              <w:suppressAutoHyphens w:val="0"/>
              <w:spacing w:after="0"/>
              <w:rPr>
                <w:color w:val="auto"/>
              </w:rPr>
            </w:pPr>
            <w:r w:rsidRPr="00E219AE">
              <w:rPr>
                <w:color w:val="auto"/>
              </w:rPr>
              <w:t xml:space="preserve">Support changes in transport technology </w:t>
            </w:r>
          </w:p>
          <w:p w14:paraId="1DADA3D8" w14:textId="77777777" w:rsidR="00D2774B" w:rsidRPr="00E219AE" w:rsidRDefault="00D2774B" w:rsidP="00CE1618">
            <w:pPr>
              <w:pStyle w:val="ListParagraph"/>
              <w:numPr>
                <w:ilvl w:val="0"/>
                <w:numId w:val="23"/>
              </w:numPr>
              <w:tabs>
                <w:tab w:val="clear" w:pos="-3060"/>
                <w:tab w:val="clear" w:pos="-2340"/>
                <w:tab w:val="clear" w:pos="6300"/>
              </w:tabs>
              <w:suppressAutoHyphens w:val="0"/>
              <w:spacing w:after="0"/>
              <w:rPr>
                <w:color w:val="auto"/>
              </w:rPr>
            </w:pPr>
            <w:r w:rsidRPr="00E219AE">
              <w:rPr>
                <w:color w:val="auto"/>
              </w:rPr>
              <w:t xml:space="preserve">Support access to alternative modes of transport </w:t>
            </w:r>
          </w:p>
          <w:p w14:paraId="29735456" w14:textId="77777777" w:rsidR="00D2774B" w:rsidRPr="00E219AE" w:rsidRDefault="00D2774B" w:rsidP="00CE1618">
            <w:pPr>
              <w:pStyle w:val="ListParagraph"/>
              <w:numPr>
                <w:ilvl w:val="0"/>
                <w:numId w:val="23"/>
              </w:numPr>
              <w:tabs>
                <w:tab w:val="clear" w:pos="-3060"/>
                <w:tab w:val="clear" w:pos="-2340"/>
                <w:tab w:val="clear" w:pos="6300"/>
              </w:tabs>
              <w:suppressAutoHyphens w:val="0"/>
              <w:spacing w:after="0"/>
              <w:rPr>
                <w:color w:val="auto"/>
              </w:rPr>
            </w:pPr>
            <w:r w:rsidRPr="00E219AE">
              <w:rPr>
                <w:color w:val="auto"/>
              </w:rPr>
              <w:t>Other</w:t>
            </w:r>
          </w:p>
          <w:p w14:paraId="487729EE" w14:textId="77777777" w:rsidR="00D2774B" w:rsidRDefault="00D2774B" w:rsidP="00CE1618">
            <w:pPr>
              <w:tabs>
                <w:tab w:val="clear" w:pos="-3060"/>
                <w:tab w:val="clear" w:pos="-2340"/>
                <w:tab w:val="clear" w:pos="6300"/>
              </w:tabs>
              <w:suppressAutoHyphens w:val="0"/>
              <w:spacing w:after="0"/>
              <w:rPr>
                <w:color w:val="auto"/>
              </w:rPr>
            </w:pPr>
          </w:p>
          <w:p w14:paraId="1E905C44" w14:textId="77777777" w:rsidR="00D2774B" w:rsidRPr="00E219AE" w:rsidRDefault="00D2774B" w:rsidP="00CE1618">
            <w:pPr>
              <w:tabs>
                <w:tab w:val="clear" w:pos="-3060"/>
                <w:tab w:val="clear" w:pos="-2340"/>
                <w:tab w:val="clear" w:pos="6300"/>
              </w:tabs>
              <w:suppressAutoHyphens w:val="0"/>
              <w:spacing w:after="0"/>
              <w:rPr>
                <w:color w:val="auto"/>
              </w:rPr>
            </w:pPr>
          </w:p>
        </w:tc>
        <w:tc>
          <w:tcPr>
            <w:tcW w:w="1390" w:type="dxa"/>
          </w:tcPr>
          <w:p w14:paraId="23305726" w14:textId="77777777" w:rsidR="00D2774B" w:rsidRPr="00E219AE" w:rsidRDefault="00D2774B" w:rsidP="00CE1618">
            <w:pPr>
              <w:rPr>
                <w:color w:val="auto"/>
              </w:rPr>
            </w:pPr>
            <w:r w:rsidRPr="00E219AE">
              <w:rPr>
                <w:color w:val="auto"/>
              </w:rPr>
              <w:t>426</w:t>
            </w:r>
          </w:p>
        </w:tc>
        <w:tc>
          <w:tcPr>
            <w:tcW w:w="4035" w:type="dxa"/>
          </w:tcPr>
          <w:p w14:paraId="108C1A5C" w14:textId="77777777" w:rsidR="00D2774B" w:rsidRPr="00E219AE" w:rsidRDefault="00D2774B" w:rsidP="00CE1618">
            <w:pPr>
              <w:rPr>
                <w:color w:val="auto"/>
              </w:rPr>
            </w:pPr>
            <w:r w:rsidRPr="001C233F">
              <w:rPr>
                <w:color w:val="auto"/>
              </w:rPr>
              <w:t>Neighbourhood Engagement (March 2019)</w:t>
            </w:r>
          </w:p>
        </w:tc>
      </w:tr>
    </w:tbl>
    <w:p w14:paraId="3565DF5B" w14:textId="77777777" w:rsidR="00D2774B" w:rsidRDefault="00D2774B" w:rsidP="00D2774B"/>
    <w:p w14:paraId="20368392" w14:textId="77777777" w:rsidR="00D2774B" w:rsidRPr="00AA1E95" w:rsidRDefault="00D2774B" w:rsidP="00D2774B">
      <w:pPr>
        <w:rPr>
          <w:b/>
        </w:rPr>
      </w:pPr>
      <w:r>
        <w:rPr>
          <w:b/>
        </w:rPr>
        <w:t>Parking Permits</w:t>
      </w:r>
    </w:p>
    <w:tbl>
      <w:tblPr>
        <w:tblStyle w:val="TableGrid"/>
        <w:tblW w:w="0" w:type="auto"/>
        <w:tblLook w:val="04A0" w:firstRow="1" w:lastRow="0" w:firstColumn="1" w:lastColumn="0" w:noHBand="0" w:noVBand="1"/>
      </w:tblPr>
      <w:tblGrid>
        <w:gridCol w:w="4203"/>
        <w:gridCol w:w="1390"/>
        <w:gridCol w:w="4035"/>
      </w:tblGrid>
      <w:tr w:rsidR="00D2774B" w:rsidRPr="008B47D6" w14:paraId="1ED17C8E" w14:textId="77777777" w:rsidTr="00CE1618">
        <w:trPr>
          <w:trHeight w:val="483"/>
          <w:tblHeader/>
        </w:trPr>
        <w:tc>
          <w:tcPr>
            <w:tcW w:w="4203" w:type="dxa"/>
            <w:shd w:val="clear" w:color="auto" w:fill="9CC2E5" w:themeFill="accent1" w:themeFillTint="99"/>
          </w:tcPr>
          <w:p w14:paraId="666245E3" w14:textId="77777777" w:rsidR="00D2774B" w:rsidRPr="00E219AE" w:rsidRDefault="00D2774B" w:rsidP="00CE1618">
            <w:pPr>
              <w:rPr>
                <w:b/>
                <w:color w:val="auto"/>
              </w:rPr>
            </w:pPr>
            <w:r w:rsidRPr="00E219AE">
              <w:rPr>
                <w:b/>
                <w:color w:val="auto"/>
              </w:rPr>
              <w:t>Question</w:t>
            </w:r>
          </w:p>
        </w:tc>
        <w:tc>
          <w:tcPr>
            <w:tcW w:w="1390" w:type="dxa"/>
            <w:shd w:val="clear" w:color="auto" w:fill="9CC2E5" w:themeFill="accent1" w:themeFillTint="99"/>
          </w:tcPr>
          <w:p w14:paraId="63200B1A" w14:textId="77777777" w:rsidR="00D2774B" w:rsidRPr="00E219AE" w:rsidRDefault="00D2774B" w:rsidP="00CE1618">
            <w:pPr>
              <w:rPr>
                <w:b/>
                <w:color w:val="auto"/>
              </w:rPr>
            </w:pPr>
            <w:r>
              <w:rPr>
                <w:b/>
                <w:color w:val="auto"/>
              </w:rPr>
              <w:t>Number</w:t>
            </w:r>
            <w:r w:rsidRPr="00E219AE">
              <w:rPr>
                <w:b/>
                <w:color w:val="auto"/>
              </w:rPr>
              <w:t xml:space="preserve"> of Responses</w:t>
            </w:r>
          </w:p>
        </w:tc>
        <w:tc>
          <w:tcPr>
            <w:tcW w:w="4035" w:type="dxa"/>
            <w:shd w:val="clear" w:color="auto" w:fill="9CC2E5" w:themeFill="accent1" w:themeFillTint="99"/>
          </w:tcPr>
          <w:p w14:paraId="5F56C507" w14:textId="77777777" w:rsidR="00D2774B" w:rsidRPr="00E219AE" w:rsidRDefault="00D2774B" w:rsidP="00CE1618">
            <w:pPr>
              <w:rPr>
                <w:b/>
                <w:color w:val="auto"/>
              </w:rPr>
            </w:pPr>
            <w:r>
              <w:rPr>
                <w:b/>
                <w:color w:val="auto"/>
              </w:rPr>
              <w:t>Relevant document</w:t>
            </w:r>
          </w:p>
        </w:tc>
      </w:tr>
      <w:tr w:rsidR="00D2774B" w:rsidRPr="008B47D6" w14:paraId="431F7B47" w14:textId="77777777" w:rsidTr="00CE1618">
        <w:tc>
          <w:tcPr>
            <w:tcW w:w="4203" w:type="dxa"/>
          </w:tcPr>
          <w:p w14:paraId="65A41359" w14:textId="77777777" w:rsidR="00D2774B" w:rsidRDefault="00D2774B" w:rsidP="00CE1618">
            <w:pPr>
              <w:rPr>
                <w:color w:val="auto"/>
              </w:rPr>
            </w:pPr>
            <w:r w:rsidRPr="00E219AE">
              <w:rPr>
                <w:color w:val="auto"/>
              </w:rPr>
              <w:t>Number of parking permits each household can have?</w:t>
            </w:r>
          </w:p>
          <w:p w14:paraId="62872D46" w14:textId="77777777" w:rsidR="00D2774B" w:rsidRPr="00E219AE" w:rsidRDefault="00D2774B" w:rsidP="00CE1618">
            <w:pPr>
              <w:rPr>
                <w:color w:val="auto"/>
              </w:rPr>
            </w:pPr>
          </w:p>
        </w:tc>
        <w:tc>
          <w:tcPr>
            <w:tcW w:w="1390" w:type="dxa"/>
          </w:tcPr>
          <w:p w14:paraId="76E0BE81" w14:textId="77777777" w:rsidR="00D2774B" w:rsidRPr="00E219AE" w:rsidRDefault="00D2774B" w:rsidP="00CE1618">
            <w:pPr>
              <w:rPr>
                <w:color w:val="auto"/>
              </w:rPr>
            </w:pPr>
            <w:r w:rsidRPr="00E219AE">
              <w:rPr>
                <w:color w:val="auto"/>
              </w:rPr>
              <w:t>494</w:t>
            </w:r>
          </w:p>
        </w:tc>
        <w:tc>
          <w:tcPr>
            <w:tcW w:w="4035" w:type="dxa"/>
          </w:tcPr>
          <w:p w14:paraId="26F9402B" w14:textId="77777777" w:rsidR="00D2774B" w:rsidRPr="00E219AE" w:rsidRDefault="00D2774B" w:rsidP="00CE1618">
            <w:pPr>
              <w:rPr>
                <w:color w:val="auto"/>
              </w:rPr>
            </w:pPr>
            <w:r w:rsidRPr="001C233F">
              <w:rPr>
                <w:color w:val="auto"/>
              </w:rPr>
              <w:t>Position Paper – Integrated Transport Strategy (Nov 2017)</w:t>
            </w:r>
          </w:p>
        </w:tc>
      </w:tr>
      <w:tr w:rsidR="00D2774B" w:rsidRPr="008B47D6" w14:paraId="55E64588" w14:textId="77777777" w:rsidTr="00CE1618">
        <w:tc>
          <w:tcPr>
            <w:tcW w:w="4203" w:type="dxa"/>
          </w:tcPr>
          <w:p w14:paraId="29C91B7A" w14:textId="77777777" w:rsidR="00D2774B" w:rsidRDefault="00D2774B" w:rsidP="00CE1618">
            <w:pPr>
              <w:rPr>
                <w:color w:val="auto"/>
              </w:rPr>
            </w:pPr>
            <w:r w:rsidRPr="00E219AE">
              <w:rPr>
                <w:color w:val="auto"/>
              </w:rPr>
              <w:t xml:space="preserve">Should property owners with off-street carparking have access to on-street </w:t>
            </w:r>
            <w:r>
              <w:rPr>
                <w:color w:val="auto"/>
              </w:rPr>
              <w:t>Resident and Visitor Parking Permits</w:t>
            </w:r>
            <w:r w:rsidRPr="00E219AE">
              <w:rPr>
                <w:color w:val="auto"/>
              </w:rPr>
              <w:t>?</w:t>
            </w:r>
          </w:p>
          <w:p w14:paraId="232FD224" w14:textId="77777777" w:rsidR="00D2774B" w:rsidRPr="00E219AE" w:rsidRDefault="00D2774B" w:rsidP="00CE1618">
            <w:pPr>
              <w:rPr>
                <w:color w:val="auto"/>
              </w:rPr>
            </w:pPr>
          </w:p>
        </w:tc>
        <w:tc>
          <w:tcPr>
            <w:tcW w:w="1390" w:type="dxa"/>
          </w:tcPr>
          <w:p w14:paraId="7C9D791B" w14:textId="77777777" w:rsidR="00D2774B" w:rsidRPr="00E219AE" w:rsidRDefault="00D2774B" w:rsidP="00CE1618">
            <w:pPr>
              <w:rPr>
                <w:color w:val="auto"/>
              </w:rPr>
            </w:pPr>
            <w:r w:rsidRPr="00E219AE">
              <w:rPr>
                <w:color w:val="auto"/>
              </w:rPr>
              <w:t>494</w:t>
            </w:r>
          </w:p>
        </w:tc>
        <w:tc>
          <w:tcPr>
            <w:tcW w:w="4035" w:type="dxa"/>
          </w:tcPr>
          <w:p w14:paraId="403BEC55" w14:textId="77777777" w:rsidR="00D2774B" w:rsidRPr="00E219AE" w:rsidRDefault="00D2774B" w:rsidP="00CE1618">
            <w:pPr>
              <w:rPr>
                <w:color w:val="auto"/>
              </w:rPr>
            </w:pPr>
            <w:r w:rsidRPr="001C233F">
              <w:rPr>
                <w:color w:val="auto"/>
              </w:rPr>
              <w:t>Position Paper – Integrated Transport Strategy (Nov 2017)</w:t>
            </w:r>
          </w:p>
        </w:tc>
      </w:tr>
      <w:tr w:rsidR="00D2774B" w:rsidRPr="008B47D6" w14:paraId="215E13B5" w14:textId="77777777" w:rsidTr="00CE1618">
        <w:trPr>
          <w:trHeight w:val="1371"/>
        </w:trPr>
        <w:tc>
          <w:tcPr>
            <w:tcW w:w="4203" w:type="dxa"/>
          </w:tcPr>
          <w:p w14:paraId="7E064546" w14:textId="77777777" w:rsidR="00D2774B" w:rsidRDefault="00D2774B" w:rsidP="00CE1618">
            <w:pPr>
              <w:rPr>
                <w:color w:val="auto"/>
              </w:rPr>
            </w:pPr>
            <w:r w:rsidRPr="00E219AE">
              <w:rPr>
                <w:color w:val="auto"/>
              </w:rPr>
              <w:t>Should there be a reduction in the number of on-street parking permits per residence (currently a single residence c</w:t>
            </w:r>
            <w:r>
              <w:rPr>
                <w:color w:val="auto"/>
              </w:rPr>
              <w:t>an have a combination of up to three Resident and Visitor Parking Permits</w:t>
            </w:r>
            <w:r w:rsidRPr="00E219AE">
              <w:rPr>
                <w:color w:val="auto"/>
              </w:rPr>
              <w:t>)</w:t>
            </w:r>
            <w:r>
              <w:rPr>
                <w:color w:val="auto"/>
              </w:rPr>
              <w:t>.</w:t>
            </w:r>
          </w:p>
          <w:p w14:paraId="519C8A96" w14:textId="77777777" w:rsidR="00D2774B" w:rsidRPr="00E219AE" w:rsidRDefault="00D2774B" w:rsidP="00CE1618">
            <w:pPr>
              <w:rPr>
                <w:color w:val="auto"/>
              </w:rPr>
            </w:pPr>
          </w:p>
        </w:tc>
        <w:tc>
          <w:tcPr>
            <w:tcW w:w="1390" w:type="dxa"/>
          </w:tcPr>
          <w:p w14:paraId="7D7D7594" w14:textId="77777777" w:rsidR="00D2774B" w:rsidRPr="00E219AE" w:rsidRDefault="00D2774B" w:rsidP="00CE1618">
            <w:pPr>
              <w:rPr>
                <w:color w:val="auto"/>
              </w:rPr>
            </w:pPr>
            <w:r w:rsidRPr="00E219AE">
              <w:rPr>
                <w:color w:val="auto"/>
              </w:rPr>
              <w:t>494</w:t>
            </w:r>
          </w:p>
        </w:tc>
        <w:tc>
          <w:tcPr>
            <w:tcW w:w="4035" w:type="dxa"/>
          </w:tcPr>
          <w:p w14:paraId="5114ADD8" w14:textId="77777777" w:rsidR="00D2774B" w:rsidRPr="00E219AE" w:rsidRDefault="00D2774B" w:rsidP="00CE1618">
            <w:pPr>
              <w:rPr>
                <w:color w:val="auto"/>
              </w:rPr>
            </w:pPr>
            <w:r w:rsidRPr="001C233F">
              <w:rPr>
                <w:color w:val="auto"/>
              </w:rPr>
              <w:t>Position Paper – Integrated Transport Strategy (Nov 2017)</w:t>
            </w:r>
          </w:p>
        </w:tc>
      </w:tr>
    </w:tbl>
    <w:p w14:paraId="3126D13C" w14:textId="77777777" w:rsidR="00D2774B" w:rsidRDefault="00D2774B" w:rsidP="00D2774B"/>
    <w:p w14:paraId="3935B367" w14:textId="77777777" w:rsidR="00D2774B" w:rsidRPr="00AA1E95" w:rsidRDefault="00D2774B" w:rsidP="00D2774B">
      <w:pPr>
        <w:rPr>
          <w:b/>
        </w:rPr>
      </w:pPr>
      <w:r w:rsidRPr="00AA1E95">
        <w:rPr>
          <w:b/>
        </w:rPr>
        <w:lastRenderedPageBreak/>
        <w:t>Parking controls</w:t>
      </w:r>
    </w:p>
    <w:tbl>
      <w:tblPr>
        <w:tblStyle w:val="TableGrid"/>
        <w:tblW w:w="0" w:type="auto"/>
        <w:tblLook w:val="04A0" w:firstRow="1" w:lastRow="0" w:firstColumn="1" w:lastColumn="0" w:noHBand="0" w:noVBand="1"/>
      </w:tblPr>
      <w:tblGrid>
        <w:gridCol w:w="4203"/>
        <w:gridCol w:w="1390"/>
        <w:gridCol w:w="4035"/>
      </w:tblGrid>
      <w:tr w:rsidR="00D2774B" w:rsidRPr="008B47D6" w14:paraId="30B5EDE7" w14:textId="77777777" w:rsidTr="00CE1618">
        <w:trPr>
          <w:trHeight w:val="483"/>
          <w:tblHeader/>
        </w:trPr>
        <w:tc>
          <w:tcPr>
            <w:tcW w:w="4203" w:type="dxa"/>
            <w:shd w:val="clear" w:color="auto" w:fill="9CC2E5" w:themeFill="accent1" w:themeFillTint="99"/>
          </w:tcPr>
          <w:p w14:paraId="5C3050A1" w14:textId="77777777" w:rsidR="00D2774B" w:rsidRPr="00E219AE" w:rsidRDefault="00D2774B" w:rsidP="00CE1618">
            <w:pPr>
              <w:rPr>
                <w:b/>
                <w:color w:val="auto"/>
              </w:rPr>
            </w:pPr>
            <w:r w:rsidRPr="00E219AE">
              <w:rPr>
                <w:b/>
                <w:color w:val="auto"/>
              </w:rPr>
              <w:t>Question</w:t>
            </w:r>
          </w:p>
        </w:tc>
        <w:tc>
          <w:tcPr>
            <w:tcW w:w="1390" w:type="dxa"/>
            <w:shd w:val="clear" w:color="auto" w:fill="9CC2E5" w:themeFill="accent1" w:themeFillTint="99"/>
          </w:tcPr>
          <w:p w14:paraId="44922500" w14:textId="77777777" w:rsidR="00D2774B" w:rsidRPr="00E219AE" w:rsidRDefault="00D2774B" w:rsidP="00CE1618">
            <w:pPr>
              <w:rPr>
                <w:b/>
                <w:color w:val="auto"/>
              </w:rPr>
            </w:pPr>
            <w:r>
              <w:rPr>
                <w:b/>
                <w:color w:val="auto"/>
              </w:rPr>
              <w:t>Number</w:t>
            </w:r>
            <w:r w:rsidRPr="00E219AE">
              <w:rPr>
                <w:b/>
                <w:color w:val="auto"/>
              </w:rPr>
              <w:t xml:space="preserve"> of Responses</w:t>
            </w:r>
          </w:p>
        </w:tc>
        <w:tc>
          <w:tcPr>
            <w:tcW w:w="4035" w:type="dxa"/>
            <w:shd w:val="clear" w:color="auto" w:fill="9CC2E5" w:themeFill="accent1" w:themeFillTint="99"/>
          </w:tcPr>
          <w:p w14:paraId="35A25C26" w14:textId="77777777" w:rsidR="00D2774B" w:rsidRPr="00E219AE" w:rsidRDefault="00D2774B" w:rsidP="00CE1618">
            <w:pPr>
              <w:rPr>
                <w:b/>
                <w:color w:val="auto"/>
              </w:rPr>
            </w:pPr>
            <w:r>
              <w:rPr>
                <w:b/>
                <w:color w:val="auto"/>
              </w:rPr>
              <w:t>Relevant document</w:t>
            </w:r>
          </w:p>
        </w:tc>
      </w:tr>
      <w:tr w:rsidR="00D2774B" w:rsidRPr="008B47D6" w14:paraId="0AE76AED" w14:textId="77777777" w:rsidTr="00CE1618">
        <w:tc>
          <w:tcPr>
            <w:tcW w:w="4203" w:type="dxa"/>
          </w:tcPr>
          <w:p w14:paraId="4E74976D" w14:textId="77777777" w:rsidR="00D2774B" w:rsidRDefault="00D2774B" w:rsidP="00CE1618">
            <w:pPr>
              <w:rPr>
                <w:color w:val="auto"/>
              </w:rPr>
            </w:pPr>
            <w:r w:rsidRPr="00E219AE">
              <w:rPr>
                <w:color w:val="auto"/>
              </w:rPr>
              <w:t>To what extent would you support converting some existing road space to support safer, more enjoyable and accessible bike, walking and public transport use, even if this means reducing some on-street carparking?</w:t>
            </w:r>
          </w:p>
          <w:p w14:paraId="69E208A3" w14:textId="77777777" w:rsidR="00D2774B" w:rsidRPr="00E219AE" w:rsidRDefault="00D2774B" w:rsidP="00CE1618">
            <w:pPr>
              <w:rPr>
                <w:color w:val="auto"/>
              </w:rPr>
            </w:pPr>
          </w:p>
        </w:tc>
        <w:tc>
          <w:tcPr>
            <w:tcW w:w="1390" w:type="dxa"/>
          </w:tcPr>
          <w:p w14:paraId="1F723F77" w14:textId="77777777" w:rsidR="00D2774B" w:rsidRPr="00E219AE" w:rsidRDefault="00D2774B" w:rsidP="00CE1618">
            <w:pPr>
              <w:rPr>
                <w:color w:val="auto"/>
              </w:rPr>
            </w:pPr>
            <w:r w:rsidRPr="00E219AE">
              <w:rPr>
                <w:color w:val="auto"/>
              </w:rPr>
              <w:t>588</w:t>
            </w:r>
          </w:p>
        </w:tc>
        <w:tc>
          <w:tcPr>
            <w:tcW w:w="4035" w:type="dxa"/>
          </w:tcPr>
          <w:p w14:paraId="7CF9816F" w14:textId="77777777" w:rsidR="00D2774B" w:rsidRPr="005B788D" w:rsidRDefault="00D2774B" w:rsidP="00CE1618">
            <w:pPr>
              <w:tabs>
                <w:tab w:val="clear" w:pos="-3060"/>
                <w:tab w:val="clear" w:pos="-2340"/>
                <w:tab w:val="clear" w:pos="6300"/>
              </w:tabs>
              <w:suppressAutoHyphens w:val="0"/>
              <w:spacing w:after="0"/>
              <w:rPr>
                <w:color w:val="auto"/>
              </w:rPr>
            </w:pPr>
            <w:r w:rsidRPr="001C233F">
              <w:rPr>
                <w:color w:val="auto"/>
              </w:rPr>
              <w:t>Integrated Council Plan (2016)</w:t>
            </w:r>
          </w:p>
        </w:tc>
      </w:tr>
      <w:tr w:rsidR="00D2774B" w:rsidRPr="008B47D6" w14:paraId="02C91D80" w14:textId="77777777" w:rsidTr="00CE1618">
        <w:trPr>
          <w:trHeight w:val="939"/>
        </w:trPr>
        <w:tc>
          <w:tcPr>
            <w:tcW w:w="4203" w:type="dxa"/>
          </w:tcPr>
          <w:p w14:paraId="6AFDB347" w14:textId="77777777" w:rsidR="00D2774B" w:rsidRDefault="00D2774B" w:rsidP="00CE1618">
            <w:pPr>
              <w:rPr>
                <w:color w:val="auto"/>
              </w:rPr>
            </w:pPr>
            <w:r w:rsidRPr="00E219AE">
              <w:rPr>
                <w:color w:val="auto"/>
              </w:rPr>
              <w:t>How should Council respond to growi</w:t>
            </w:r>
            <w:r>
              <w:rPr>
                <w:color w:val="auto"/>
              </w:rPr>
              <w:t>ng demands on the available car</w:t>
            </w:r>
            <w:r w:rsidRPr="00E219AE">
              <w:rPr>
                <w:color w:val="auto"/>
              </w:rPr>
              <w:t>parking without increasing car dependence?</w:t>
            </w:r>
          </w:p>
          <w:p w14:paraId="21D398F1" w14:textId="77777777" w:rsidR="00D2774B" w:rsidRPr="00E219AE" w:rsidRDefault="00D2774B" w:rsidP="00CE1618">
            <w:pPr>
              <w:rPr>
                <w:color w:val="auto"/>
              </w:rPr>
            </w:pPr>
          </w:p>
        </w:tc>
        <w:tc>
          <w:tcPr>
            <w:tcW w:w="1390" w:type="dxa"/>
          </w:tcPr>
          <w:p w14:paraId="4D9F09A0" w14:textId="77777777" w:rsidR="00D2774B" w:rsidRPr="00E219AE" w:rsidRDefault="00D2774B" w:rsidP="00CE1618">
            <w:pPr>
              <w:rPr>
                <w:color w:val="auto"/>
              </w:rPr>
            </w:pPr>
            <w:r w:rsidRPr="00E219AE">
              <w:rPr>
                <w:color w:val="auto"/>
              </w:rPr>
              <w:t>35</w:t>
            </w:r>
          </w:p>
        </w:tc>
        <w:tc>
          <w:tcPr>
            <w:tcW w:w="4035" w:type="dxa"/>
          </w:tcPr>
          <w:p w14:paraId="6941222E" w14:textId="77777777" w:rsidR="00D2774B" w:rsidRPr="00AA1E95" w:rsidRDefault="00D2774B" w:rsidP="00CE1618">
            <w:pPr>
              <w:tabs>
                <w:tab w:val="clear" w:pos="-3060"/>
                <w:tab w:val="clear" w:pos="-2340"/>
                <w:tab w:val="clear" w:pos="6300"/>
              </w:tabs>
              <w:suppressAutoHyphens w:val="0"/>
              <w:spacing w:after="0"/>
              <w:rPr>
                <w:color w:val="auto"/>
              </w:rPr>
            </w:pPr>
            <w:r w:rsidRPr="001C233F">
              <w:rPr>
                <w:color w:val="auto"/>
              </w:rPr>
              <w:t>Integrated Council Plan (2016)</w:t>
            </w:r>
          </w:p>
        </w:tc>
      </w:tr>
      <w:tr w:rsidR="00D2774B" w:rsidRPr="008B47D6" w14:paraId="053657AC" w14:textId="77777777" w:rsidTr="00CE1618">
        <w:trPr>
          <w:trHeight w:hRule="exact" w:val="822"/>
        </w:trPr>
        <w:tc>
          <w:tcPr>
            <w:tcW w:w="4203" w:type="dxa"/>
          </w:tcPr>
          <w:p w14:paraId="787D625B" w14:textId="77777777" w:rsidR="00D2774B" w:rsidRDefault="00D2774B" w:rsidP="00CE1618">
            <w:pPr>
              <w:rPr>
                <w:color w:val="auto"/>
              </w:rPr>
            </w:pPr>
            <w:bookmarkStart w:id="23" w:name="_Toc504142262"/>
            <w:r w:rsidRPr="00E219AE">
              <w:rPr>
                <w:color w:val="auto"/>
              </w:rPr>
              <w:t>How best to prioritise and control parking space on local and main streets</w:t>
            </w:r>
            <w:bookmarkEnd w:id="23"/>
            <w:r>
              <w:rPr>
                <w:color w:val="auto"/>
              </w:rPr>
              <w:t>.</w:t>
            </w:r>
          </w:p>
          <w:p w14:paraId="7D33395D" w14:textId="77777777" w:rsidR="00D2774B" w:rsidRPr="00E219AE" w:rsidRDefault="00D2774B" w:rsidP="00CE1618">
            <w:pPr>
              <w:rPr>
                <w:color w:val="auto"/>
              </w:rPr>
            </w:pPr>
          </w:p>
        </w:tc>
        <w:tc>
          <w:tcPr>
            <w:tcW w:w="1390" w:type="dxa"/>
          </w:tcPr>
          <w:p w14:paraId="312CA2BE" w14:textId="77777777" w:rsidR="00D2774B" w:rsidRPr="00E219AE" w:rsidRDefault="00D2774B" w:rsidP="00CE1618">
            <w:pPr>
              <w:rPr>
                <w:color w:val="auto"/>
                <w:highlight w:val="yellow"/>
              </w:rPr>
            </w:pPr>
            <w:r w:rsidRPr="00E219AE">
              <w:rPr>
                <w:color w:val="auto"/>
              </w:rPr>
              <w:t>502</w:t>
            </w:r>
          </w:p>
        </w:tc>
        <w:tc>
          <w:tcPr>
            <w:tcW w:w="4035" w:type="dxa"/>
          </w:tcPr>
          <w:p w14:paraId="186C138A" w14:textId="77777777" w:rsidR="00D2774B" w:rsidRPr="00AA1E95" w:rsidRDefault="00D2774B" w:rsidP="00CE1618">
            <w:pPr>
              <w:rPr>
                <w:color w:val="auto"/>
                <w:highlight w:val="yellow"/>
              </w:rPr>
            </w:pPr>
            <w:r w:rsidRPr="00AA1E95">
              <w:rPr>
                <w:color w:val="auto"/>
              </w:rPr>
              <w:t>Position Paper – Integrated Transport Strategy (Nov 2017)</w:t>
            </w:r>
          </w:p>
        </w:tc>
      </w:tr>
      <w:tr w:rsidR="00D2774B" w:rsidRPr="008B47D6" w14:paraId="51F1B434" w14:textId="77777777" w:rsidTr="00CE1618">
        <w:trPr>
          <w:trHeight w:hRule="exact" w:val="5488"/>
        </w:trPr>
        <w:tc>
          <w:tcPr>
            <w:tcW w:w="4203" w:type="dxa"/>
          </w:tcPr>
          <w:p w14:paraId="10CE205A" w14:textId="77777777" w:rsidR="00D2774B" w:rsidRPr="00E219AE" w:rsidRDefault="00D2774B" w:rsidP="00CE1618">
            <w:pPr>
              <w:rPr>
                <w:color w:val="auto"/>
              </w:rPr>
            </w:pPr>
            <w:r w:rsidRPr="00E219AE">
              <w:rPr>
                <w:color w:val="auto"/>
              </w:rPr>
              <w:t>Please rate the following statements (1 = strongly disagree and 5 = strongly agree)</w:t>
            </w:r>
          </w:p>
          <w:p w14:paraId="4EBBDF62" w14:textId="2CB79827" w:rsidR="00D2774B" w:rsidRPr="00E219AE" w:rsidRDefault="00D2774B" w:rsidP="00CE1618">
            <w:pPr>
              <w:rPr>
                <w:color w:val="auto"/>
              </w:rPr>
            </w:pPr>
            <w:r w:rsidRPr="00E219AE">
              <w:rPr>
                <w:color w:val="auto"/>
              </w:rPr>
              <w:t>Port Phillip is made up of many different localities that have their own characteristics and parking pressures, and policy should allow for an</w:t>
            </w:r>
            <w:r>
              <w:rPr>
                <w:color w:val="auto"/>
              </w:rPr>
              <w:t>d account for these differences.</w:t>
            </w:r>
            <w:r w:rsidRPr="00E219AE">
              <w:rPr>
                <w:color w:val="auto"/>
              </w:rPr>
              <w:t xml:space="preserve"> </w:t>
            </w:r>
          </w:p>
          <w:p w14:paraId="18757F68" w14:textId="790D7F4C" w:rsidR="00D2774B" w:rsidRPr="00E219AE" w:rsidRDefault="00D2774B" w:rsidP="00CE1618">
            <w:pPr>
              <w:rPr>
                <w:color w:val="auto"/>
              </w:rPr>
            </w:pPr>
            <w:r w:rsidRPr="00E219AE">
              <w:rPr>
                <w:color w:val="auto"/>
              </w:rPr>
              <w:t>Residents who do not own cars should pay for parking for cars owned by other residents</w:t>
            </w:r>
            <w:r>
              <w:rPr>
                <w:color w:val="auto"/>
              </w:rPr>
              <w:t>.</w:t>
            </w:r>
          </w:p>
          <w:p w14:paraId="6EA57339" w14:textId="3D132520" w:rsidR="00D2774B" w:rsidRPr="00E219AE" w:rsidRDefault="00D2774B" w:rsidP="00CE1618">
            <w:pPr>
              <w:rPr>
                <w:color w:val="auto"/>
              </w:rPr>
            </w:pPr>
            <w:r w:rsidRPr="00E219AE">
              <w:rPr>
                <w:color w:val="auto"/>
              </w:rPr>
              <w:t>Residents who use off-street parking should pay for parking for residents who don’t have off-street parking</w:t>
            </w:r>
            <w:r>
              <w:rPr>
                <w:color w:val="auto"/>
              </w:rPr>
              <w:t>.</w:t>
            </w:r>
            <w:r w:rsidRPr="00E219AE">
              <w:rPr>
                <w:color w:val="auto"/>
              </w:rPr>
              <w:t xml:space="preserve">  </w:t>
            </w:r>
          </w:p>
          <w:p w14:paraId="5C42459F" w14:textId="77777777" w:rsidR="00D2774B" w:rsidRDefault="00D2774B" w:rsidP="00CE1618">
            <w:pPr>
              <w:rPr>
                <w:color w:val="auto"/>
              </w:rPr>
            </w:pPr>
            <w:r>
              <w:rPr>
                <w:color w:val="auto"/>
              </w:rPr>
              <w:t>The rules for P</w:t>
            </w:r>
            <w:r w:rsidRPr="00E219AE">
              <w:rPr>
                <w:color w:val="auto"/>
              </w:rPr>
              <w:t xml:space="preserve">arking </w:t>
            </w:r>
            <w:r>
              <w:rPr>
                <w:color w:val="auto"/>
              </w:rPr>
              <w:t>P</w:t>
            </w:r>
            <w:r w:rsidRPr="00E219AE">
              <w:rPr>
                <w:color w:val="auto"/>
              </w:rPr>
              <w:t>ermits should be the same for all residents, irrespective of their circumstances and w</w:t>
            </w:r>
            <w:r>
              <w:rPr>
                <w:color w:val="auto"/>
              </w:rPr>
              <w:t>here in the City they live.</w:t>
            </w:r>
          </w:p>
          <w:p w14:paraId="7575BE99" w14:textId="77777777" w:rsidR="00D2774B" w:rsidRPr="00E219AE" w:rsidRDefault="00D2774B" w:rsidP="00CE1618">
            <w:pPr>
              <w:rPr>
                <w:color w:val="auto"/>
              </w:rPr>
            </w:pPr>
          </w:p>
          <w:p w14:paraId="411DEB9E" w14:textId="77777777" w:rsidR="00D2774B" w:rsidRPr="00E219AE" w:rsidRDefault="00D2774B" w:rsidP="00CE1618">
            <w:pPr>
              <w:rPr>
                <w:color w:val="auto"/>
              </w:rPr>
            </w:pPr>
          </w:p>
        </w:tc>
        <w:tc>
          <w:tcPr>
            <w:tcW w:w="1390" w:type="dxa"/>
          </w:tcPr>
          <w:p w14:paraId="33E4E5F0" w14:textId="77777777" w:rsidR="00D2774B" w:rsidRPr="00E219AE" w:rsidRDefault="00D2774B" w:rsidP="00CE1618">
            <w:pPr>
              <w:rPr>
                <w:color w:val="auto"/>
              </w:rPr>
            </w:pPr>
            <w:r>
              <w:rPr>
                <w:color w:val="auto"/>
              </w:rPr>
              <w:t>426</w:t>
            </w:r>
          </w:p>
        </w:tc>
        <w:tc>
          <w:tcPr>
            <w:tcW w:w="4035" w:type="dxa"/>
          </w:tcPr>
          <w:p w14:paraId="6F560459" w14:textId="77777777" w:rsidR="00D2774B" w:rsidRPr="00AA1E95" w:rsidRDefault="00D2774B" w:rsidP="00CE1618">
            <w:pPr>
              <w:rPr>
                <w:color w:val="auto"/>
              </w:rPr>
            </w:pPr>
            <w:r w:rsidRPr="001C233F">
              <w:rPr>
                <w:color w:val="auto"/>
              </w:rPr>
              <w:t>Neighbourhood Engagement (March 2019)</w:t>
            </w:r>
          </w:p>
        </w:tc>
      </w:tr>
      <w:tr w:rsidR="00D2774B" w:rsidRPr="008B47D6" w14:paraId="7CA60715" w14:textId="77777777" w:rsidTr="00CE1618">
        <w:trPr>
          <w:trHeight w:hRule="exact" w:val="1919"/>
        </w:trPr>
        <w:tc>
          <w:tcPr>
            <w:tcW w:w="4203" w:type="dxa"/>
          </w:tcPr>
          <w:p w14:paraId="409B220E" w14:textId="77777777" w:rsidR="00D2774B" w:rsidRPr="00E219AE" w:rsidRDefault="00D2774B" w:rsidP="00CE1618">
            <w:pPr>
              <w:rPr>
                <w:color w:val="auto"/>
              </w:rPr>
            </w:pPr>
            <w:r w:rsidRPr="00E219AE">
              <w:rPr>
                <w:color w:val="auto"/>
              </w:rPr>
              <w:t xml:space="preserve">To what extent are you confident you know where you can park with your </w:t>
            </w:r>
            <w:r>
              <w:rPr>
                <w:color w:val="auto"/>
              </w:rPr>
              <w:t>Parking P</w:t>
            </w:r>
            <w:r w:rsidRPr="00E219AE">
              <w:rPr>
                <w:color w:val="auto"/>
              </w:rPr>
              <w:t xml:space="preserve">ermit in Port Phillip? </w:t>
            </w:r>
          </w:p>
          <w:p w14:paraId="1A7653E5" w14:textId="77777777" w:rsidR="00D2774B" w:rsidRPr="00E219AE" w:rsidRDefault="00D2774B" w:rsidP="00CE1618">
            <w:pPr>
              <w:rPr>
                <w:color w:val="auto"/>
              </w:rPr>
            </w:pPr>
            <w:r w:rsidRPr="00E219AE">
              <w:rPr>
                <w:color w:val="auto"/>
              </w:rPr>
              <w:t>(1 = not at all confident, and 5 = totally confident)</w:t>
            </w:r>
          </w:p>
        </w:tc>
        <w:tc>
          <w:tcPr>
            <w:tcW w:w="1390" w:type="dxa"/>
          </w:tcPr>
          <w:p w14:paraId="487D45BE" w14:textId="77777777" w:rsidR="00D2774B" w:rsidRPr="00E219AE" w:rsidRDefault="00D2774B" w:rsidP="00CE1618">
            <w:pPr>
              <w:rPr>
                <w:color w:val="auto"/>
              </w:rPr>
            </w:pPr>
            <w:r w:rsidRPr="00E219AE">
              <w:rPr>
                <w:color w:val="auto"/>
              </w:rPr>
              <w:t>118</w:t>
            </w:r>
          </w:p>
        </w:tc>
        <w:tc>
          <w:tcPr>
            <w:tcW w:w="4035" w:type="dxa"/>
          </w:tcPr>
          <w:p w14:paraId="08E963CB" w14:textId="77777777" w:rsidR="00D2774B" w:rsidRPr="00AA1E95" w:rsidRDefault="00D2774B" w:rsidP="00CE1618">
            <w:pPr>
              <w:rPr>
                <w:color w:val="auto"/>
                <w:highlight w:val="yellow"/>
              </w:rPr>
            </w:pPr>
            <w:r w:rsidRPr="001C233F">
              <w:rPr>
                <w:color w:val="auto"/>
              </w:rPr>
              <w:t>Neighbourhood Engagement (March 2019)</w:t>
            </w:r>
          </w:p>
        </w:tc>
      </w:tr>
      <w:tr w:rsidR="00D2774B" w:rsidRPr="008B47D6" w14:paraId="250EB0D4" w14:textId="77777777" w:rsidTr="00CE1618">
        <w:trPr>
          <w:trHeight w:hRule="exact" w:val="1777"/>
        </w:trPr>
        <w:tc>
          <w:tcPr>
            <w:tcW w:w="4203" w:type="dxa"/>
          </w:tcPr>
          <w:p w14:paraId="086AB482" w14:textId="77777777" w:rsidR="00D2774B" w:rsidRPr="00E219AE" w:rsidRDefault="00D2774B" w:rsidP="00CE1618">
            <w:pPr>
              <w:rPr>
                <w:color w:val="auto"/>
              </w:rPr>
            </w:pPr>
            <w:r w:rsidRPr="00E219AE">
              <w:rPr>
                <w:color w:val="auto"/>
              </w:rPr>
              <w:lastRenderedPageBreak/>
              <w:t xml:space="preserve">To what extent are you confident you know where you can park on the street in Port Phillip? </w:t>
            </w:r>
          </w:p>
          <w:p w14:paraId="009B86B8" w14:textId="77777777" w:rsidR="00D2774B" w:rsidRPr="00E219AE" w:rsidRDefault="00D2774B" w:rsidP="00CE1618">
            <w:pPr>
              <w:rPr>
                <w:color w:val="auto"/>
              </w:rPr>
            </w:pPr>
            <w:r w:rsidRPr="00E219AE">
              <w:rPr>
                <w:color w:val="auto"/>
              </w:rPr>
              <w:t>(1 = not at all confident, and 5 = totally confident)</w:t>
            </w:r>
          </w:p>
          <w:p w14:paraId="698BE9C1" w14:textId="77777777" w:rsidR="00D2774B" w:rsidRPr="00E219AE" w:rsidRDefault="00D2774B" w:rsidP="00CE1618">
            <w:pPr>
              <w:rPr>
                <w:color w:val="auto"/>
              </w:rPr>
            </w:pPr>
          </w:p>
        </w:tc>
        <w:tc>
          <w:tcPr>
            <w:tcW w:w="1390" w:type="dxa"/>
          </w:tcPr>
          <w:p w14:paraId="379371B3" w14:textId="77777777" w:rsidR="00D2774B" w:rsidRPr="00E219AE" w:rsidRDefault="00D2774B" w:rsidP="00CE1618">
            <w:pPr>
              <w:rPr>
                <w:color w:val="auto"/>
              </w:rPr>
            </w:pPr>
            <w:r w:rsidRPr="00E219AE">
              <w:rPr>
                <w:color w:val="auto"/>
              </w:rPr>
              <w:t>239</w:t>
            </w:r>
          </w:p>
        </w:tc>
        <w:tc>
          <w:tcPr>
            <w:tcW w:w="4035" w:type="dxa"/>
          </w:tcPr>
          <w:p w14:paraId="2E7DA423" w14:textId="77777777" w:rsidR="00D2774B" w:rsidRPr="00AA1E95" w:rsidRDefault="00D2774B" w:rsidP="00CE1618">
            <w:pPr>
              <w:rPr>
                <w:color w:val="auto"/>
                <w:highlight w:val="yellow"/>
              </w:rPr>
            </w:pPr>
            <w:r w:rsidRPr="001C233F">
              <w:rPr>
                <w:color w:val="auto"/>
              </w:rPr>
              <w:t>Neighbourhood Engagement (March 2019)</w:t>
            </w:r>
          </w:p>
        </w:tc>
      </w:tr>
    </w:tbl>
    <w:p w14:paraId="76F07B23" w14:textId="75A2B688" w:rsidR="0037756D" w:rsidRPr="0037756D" w:rsidRDefault="0037756D" w:rsidP="0037756D"/>
    <w:sectPr w:rsidR="0037756D" w:rsidRPr="0037756D" w:rsidSect="009C64CB">
      <w:headerReference w:type="even" r:id="rId8"/>
      <w:headerReference w:type="default" r:id="rId9"/>
      <w:footerReference w:type="even" r:id="rId10"/>
      <w:footerReference w:type="default" r:id="rId11"/>
      <w:headerReference w:type="first" r:id="rId12"/>
      <w:footerReference w:type="first" r:id="rId13"/>
      <w:type w:val="continuous"/>
      <w:pgSz w:w="11906" w:h="16838"/>
      <w:pgMar w:top="1985"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CB9AF" w14:textId="77777777" w:rsidR="00E219AE" w:rsidRDefault="00E219AE" w:rsidP="00257DF2">
      <w:r>
        <w:separator/>
      </w:r>
    </w:p>
  </w:endnote>
  <w:endnote w:type="continuationSeparator" w:id="0">
    <w:p w14:paraId="33BEEEBF" w14:textId="77777777" w:rsidR="00E219AE" w:rsidRDefault="00E219AE" w:rsidP="0025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krobat Bold">
    <w:panose1 w:val="00000800000000000000"/>
    <w:charset w:val="00"/>
    <w:family w:val="modern"/>
    <w:notTrueType/>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547728"/>
      <w:docPartObj>
        <w:docPartGallery w:val="Page Numbers (Bottom of Page)"/>
        <w:docPartUnique/>
      </w:docPartObj>
    </w:sdtPr>
    <w:sdtEndPr>
      <w:rPr>
        <w:sz w:val="20"/>
        <w:szCs w:val="20"/>
      </w:rPr>
    </w:sdtEndPr>
    <w:sdtContent>
      <w:p w14:paraId="35EA5824" w14:textId="0D15A228" w:rsidR="00E219AE" w:rsidRPr="007000A1" w:rsidRDefault="00E219AE" w:rsidP="007000A1">
        <w:pPr>
          <w:pStyle w:val="Footer"/>
          <w:jc w:val="right"/>
          <w:rPr>
            <w:sz w:val="20"/>
            <w:szCs w:val="20"/>
          </w:rPr>
        </w:pPr>
        <w:r w:rsidRPr="007000A1">
          <w:rPr>
            <w:sz w:val="20"/>
            <w:szCs w:val="20"/>
          </w:rPr>
          <w:fldChar w:fldCharType="begin"/>
        </w:r>
        <w:r w:rsidRPr="007000A1">
          <w:rPr>
            <w:sz w:val="20"/>
            <w:szCs w:val="20"/>
          </w:rPr>
          <w:instrText xml:space="preserve"> PAGE   \* MERGEFORMAT </w:instrText>
        </w:r>
        <w:r w:rsidRPr="007000A1">
          <w:rPr>
            <w:sz w:val="20"/>
            <w:szCs w:val="20"/>
          </w:rPr>
          <w:fldChar w:fldCharType="separate"/>
        </w:r>
        <w:r w:rsidR="00DC6381">
          <w:rPr>
            <w:noProof/>
            <w:sz w:val="20"/>
            <w:szCs w:val="20"/>
          </w:rPr>
          <w:t>2</w:t>
        </w:r>
        <w:r w:rsidRPr="007000A1">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0253"/>
      <w:docPartObj>
        <w:docPartGallery w:val="Page Numbers (Bottom of Page)"/>
        <w:docPartUnique/>
      </w:docPartObj>
    </w:sdtPr>
    <w:sdtEndPr/>
    <w:sdtContent>
      <w:p w14:paraId="1DC62091" w14:textId="67A386F9" w:rsidR="00E219AE" w:rsidRPr="007000A1" w:rsidRDefault="00E219AE" w:rsidP="007000A1">
        <w:pPr>
          <w:pStyle w:val="Footer"/>
          <w:jc w:val="right"/>
        </w:pPr>
        <w:r>
          <w:fldChar w:fldCharType="begin"/>
        </w:r>
        <w:r>
          <w:instrText xml:space="preserve"> PAGE   \* MERGEFORMAT </w:instrText>
        </w:r>
        <w:r>
          <w:fldChar w:fldCharType="separate"/>
        </w:r>
        <w:r w:rsidR="00DC6381">
          <w:rPr>
            <w:noProof/>
          </w:rPr>
          <w:t>13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4C2D4" w14:textId="0B1133EB" w:rsidR="00E219AE" w:rsidRDefault="00E21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1E090" w14:textId="77777777" w:rsidR="00E219AE" w:rsidRDefault="00E219AE" w:rsidP="00257DF2">
      <w:r>
        <w:separator/>
      </w:r>
    </w:p>
  </w:footnote>
  <w:footnote w:type="continuationSeparator" w:id="0">
    <w:p w14:paraId="2A8B98D7" w14:textId="77777777" w:rsidR="00E219AE" w:rsidRDefault="00E219AE" w:rsidP="00257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13EEE" w14:textId="4FD8F937" w:rsidR="00E219AE" w:rsidRPr="00E00AEE" w:rsidRDefault="00E219AE">
    <w:pPr>
      <w:pStyle w:val="Header"/>
      <w:rPr>
        <w:vertAlign w:val="subscript"/>
      </w:rPr>
    </w:pPr>
    <w:r>
      <w:rPr>
        <w:noProof/>
      </w:rPr>
      <w:drawing>
        <wp:anchor distT="0" distB="0" distL="114300" distR="114300" simplePos="0" relativeHeight="251675648" behindDoc="1" locked="1" layoutInCell="1" allowOverlap="1" wp14:anchorId="4EBBB308" wp14:editId="5C743D10">
          <wp:simplePos x="0" y="0"/>
          <wp:positionH relativeFrom="page">
            <wp:posOffset>0</wp:posOffset>
          </wp:positionH>
          <wp:positionV relativeFrom="page">
            <wp:posOffset>0</wp:posOffset>
          </wp:positionV>
          <wp:extent cx="7560000" cy="720000"/>
          <wp:effectExtent l="0" t="0" r="3175" b="4445"/>
          <wp:wrapNone/>
          <wp:docPr id="7" name="Picture 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r w:rsidRPr="00257DF2">
      <w:rPr>
        <w:noProof/>
      </w:rPr>
      <mc:AlternateContent>
        <mc:Choice Requires="wps">
          <w:drawing>
            <wp:anchor distT="45720" distB="45720" distL="114300" distR="114300" simplePos="0" relativeHeight="251662336" behindDoc="0" locked="1" layoutInCell="1" allowOverlap="1" wp14:anchorId="29AB1AC4" wp14:editId="5E69C6A6">
              <wp:simplePos x="0" y="0"/>
              <wp:positionH relativeFrom="margin">
                <wp:posOffset>-501015</wp:posOffset>
              </wp:positionH>
              <wp:positionV relativeFrom="page">
                <wp:posOffset>171450</wp:posOffset>
              </wp:positionV>
              <wp:extent cx="7210425" cy="32385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323850"/>
                      </a:xfrm>
                      <a:prstGeom prst="rect">
                        <a:avLst/>
                      </a:prstGeom>
                      <a:noFill/>
                      <a:ln w="9525">
                        <a:noFill/>
                        <a:miter lim="800000"/>
                        <a:headEnd/>
                        <a:tailEnd/>
                      </a:ln>
                    </wps:spPr>
                    <wps:txbx>
                      <w:txbxContent>
                        <w:p w14:paraId="48343893" w14:textId="2D94A8A0" w:rsidR="00E219AE" w:rsidRPr="00E00AEE" w:rsidRDefault="00E219AE"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r>
                            <w:rPr>
                              <w:rFonts w:ascii="Arial" w:hAnsi="Arial" w:cs="Arial"/>
                              <w:b/>
                              <w:bCs/>
                              <w:color w:val="FFFFFF" w:themeColor="background1"/>
                            </w:rPr>
                            <w:t>Parking Management Policy Development: Engagement Summary (June 2019)</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9AB1AC4" id="_x0000_t202" coordsize="21600,21600" o:spt="202" path="m,l,21600r21600,l21600,xe">
              <v:stroke joinstyle="miter"/>
              <v:path gradientshapeok="t" o:connecttype="rect"/>
            </v:shapetype>
            <v:shape id="Text Box 2" o:spid="_x0000_s1026" type="#_x0000_t202" style="position:absolute;margin-left:-39.45pt;margin-top:13.5pt;width:567.75pt;height:2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" filled="f" stroked="f">
              <v:textbox inset="0,0,0,0">
                <w:txbxContent>
                  <w:p w14:paraId="48343893" w14:textId="2D94A8A0" w:rsidR="00E219AE" w:rsidRPr="00E00AEE" w:rsidRDefault="00E219AE"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r>
                      <w:rPr>
                        <w:rFonts w:ascii="Arial" w:hAnsi="Arial" w:cs="Arial"/>
                        <w:b/>
                        <w:bCs/>
                        <w:color w:val="FFFFFF" w:themeColor="background1"/>
                      </w:rPr>
                      <w:t>Parking Management Policy Development: Engagement Summary (June 2019)</w:t>
                    </w:r>
                  </w:p>
                </w:txbxContent>
              </v:textbox>
              <w10:wrap anchorx="margin" anchory="page"/>
              <w10:anchorlock/>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059FF" w14:textId="3D184D4E" w:rsidR="00E219AE" w:rsidRDefault="00E219AE">
    <w:pPr>
      <w:pStyle w:val="Header"/>
    </w:pPr>
    <w:r>
      <w:rPr>
        <w:noProof/>
      </w:rPr>
      <w:drawing>
        <wp:anchor distT="0" distB="0" distL="114300" distR="114300" simplePos="0" relativeHeight="251679744" behindDoc="1" locked="1" layoutInCell="1" allowOverlap="1" wp14:anchorId="15C9C6DD" wp14:editId="21C55A76">
          <wp:simplePos x="0" y="0"/>
          <wp:positionH relativeFrom="page">
            <wp:posOffset>0</wp:posOffset>
          </wp:positionH>
          <wp:positionV relativeFrom="page">
            <wp:posOffset>0</wp:posOffset>
          </wp:positionV>
          <wp:extent cx="7560000" cy="720000"/>
          <wp:effectExtent l="0" t="0" r="3175" b="4445"/>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P_REPORT_0717-2.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r w:rsidRPr="00257DF2">
      <w:rPr>
        <w:noProof/>
      </w:rPr>
      <mc:AlternateContent>
        <mc:Choice Requires="wps">
          <w:drawing>
            <wp:anchor distT="45720" distB="45720" distL="114300" distR="114300" simplePos="0" relativeHeight="251683840" behindDoc="0" locked="1" layoutInCell="1" allowOverlap="1" wp14:anchorId="685A9023" wp14:editId="2B2C238E">
              <wp:simplePos x="0" y="0"/>
              <wp:positionH relativeFrom="margin">
                <wp:posOffset>-266700</wp:posOffset>
              </wp:positionH>
              <wp:positionV relativeFrom="page">
                <wp:posOffset>171450</wp:posOffset>
              </wp:positionV>
              <wp:extent cx="7210425" cy="3333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333375"/>
                      </a:xfrm>
                      <a:prstGeom prst="rect">
                        <a:avLst/>
                      </a:prstGeom>
                      <a:noFill/>
                      <a:ln w="9525">
                        <a:noFill/>
                        <a:miter lim="800000"/>
                        <a:headEnd/>
                        <a:tailEnd/>
                      </a:ln>
                    </wps:spPr>
                    <wps:txbx>
                      <w:txbxContent>
                        <w:p w14:paraId="446DA323" w14:textId="77777777" w:rsidR="00E219AE" w:rsidRPr="00E00AEE" w:rsidRDefault="00E219AE" w:rsidP="002A0B56">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r>
                            <w:rPr>
                              <w:rFonts w:ascii="Arial" w:hAnsi="Arial" w:cs="Arial"/>
                              <w:b/>
                              <w:bCs/>
                              <w:color w:val="FFFFFF" w:themeColor="background1"/>
                            </w:rPr>
                            <w:t>Parking Management Policy Development: Engagement Summary (June 2019)</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85A9023" id="_x0000_t202" coordsize="21600,21600" o:spt="202" path="m,l,21600r21600,l21600,xe">
              <v:stroke joinstyle="miter"/>
              <v:path gradientshapeok="t" o:connecttype="rect"/>
            </v:shapetype>
            <v:shape id="_x0000_s1027" type="#_x0000_t202" style="position:absolute;margin-left:-21pt;margin-top:13.5pt;width:567.75pt;height:26.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" filled="f" stroked="f">
              <v:textbox inset="0,0,0,0">
                <w:txbxContent>
                  <w:p w14:paraId="446DA323" w14:textId="77777777" w:rsidR="00E219AE" w:rsidRPr="00E00AEE" w:rsidRDefault="00E219AE" w:rsidP="002A0B56">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r>
                      <w:rPr>
                        <w:rFonts w:ascii="Arial" w:hAnsi="Arial" w:cs="Arial"/>
                        <w:b/>
                        <w:bCs/>
                        <w:color w:val="FFFFFF" w:themeColor="background1"/>
                      </w:rPr>
                      <w:t>Parking Management Policy Development: Engagement Summary (June 2019)</w:t>
                    </w:r>
                  </w:p>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9E94" w14:textId="6F7FF621" w:rsidR="00E219AE" w:rsidRDefault="00E219AE" w:rsidP="00A15DC8">
    <w:r w:rsidRPr="00A15DC8">
      <w:rPr>
        <w:noProof/>
      </w:rPr>
      <mc:AlternateContent>
        <mc:Choice Requires="wps">
          <w:drawing>
            <wp:anchor distT="0" distB="0" distL="114300" distR="114300" simplePos="0" relativeHeight="251672576" behindDoc="0" locked="0" layoutInCell="1" allowOverlap="1" wp14:anchorId="09A43784" wp14:editId="7F0C0952">
              <wp:simplePos x="0" y="0"/>
              <wp:positionH relativeFrom="page">
                <wp:posOffset>0</wp:posOffset>
              </wp:positionH>
              <wp:positionV relativeFrom="paragraph">
                <wp:posOffset>3380740</wp:posOffset>
              </wp:positionV>
              <wp:extent cx="7559040" cy="6863938"/>
              <wp:effectExtent l="0" t="0" r="22860" b="13335"/>
              <wp:wrapNone/>
              <wp:docPr id="6" name="Rectangle 6"/>
              <wp:cNvGraphicFramePr/>
              <a:graphic xmlns:a="http://schemas.openxmlformats.org/drawingml/2006/main">
                <a:graphicData uri="http://schemas.microsoft.com/office/word/2010/wordprocessingShape">
                  <wps:wsp>
                    <wps:cNvSpPr/>
                    <wps:spPr>
                      <a:xfrm>
                        <a:off x="0" y="0"/>
                        <a:ext cx="7559040" cy="6863938"/>
                      </a:xfrm>
                      <a:prstGeom prst="rect">
                        <a:avLst/>
                      </a:prstGeom>
                      <a:gradFill flip="none" rotWithShape="1">
                        <a:gsLst>
                          <a:gs pos="0">
                            <a:schemeClr val="accent3">
                              <a:tint val="66000"/>
                              <a:satMod val="160000"/>
                            </a:schemeClr>
                          </a:gs>
                          <a:gs pos="50000">
                            <a:schemeClr val="accent3">
                              <a:tint val="44500"/>
                              <a:satMod val="160000"/>
                            </a:schemeClr>
                          </a:gs>
                          <a:gs pos="100000">
                            <a:schemeClr val="accent3">
                              <a:tint val="23500"/>
                              <a:satMod val="160000"/>
                            </a:schemeClr>
                          </a:gs>
                        </a:gsLst>
                        <a:lin ang="5400000" scaled="1"/>
                        <a:tileRect/>
                      </a:gra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66236E" id="Rectangle 6" o:spid="_x0000_s1026" style="position:absolute;margin-left:0;margin-top:266.2pt;width:595.2pt;height:540.45pt;z-index:2516725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" fillcolor="#c3c3c3 [2134]" strokecolor="#525252 [1606]" strokeweight="1pt">
              <v:fill color2="#eaeaea [758]" rotate="t" colors="0 #cacaca;.5 #ddd;1 #eee" focus="100%" type="gradient"/>
              <w10:wrap anchorx="page"/>
            </v:rect>
          </w:pict>
        </mc:Fallback>
      </mc:AlternateContent>
    </w:r>
    <w:r>
      <w:rPr>
        <w:noProof/>
      </w:rPr>
      <w:drawing>
        <wp:anchor distT="0" distB="0" distL="114300" distR="114300" simplePos="0" relativeHeight="251673600" behindDoc="0" locked="1" layoutInCell="1" allowOverlap="1" wp14:anchorId="1E2CCB65" wp14:editId="7B6EBBE4">
          <wp:simplePos x="0" y="0"/>
          <wp:positionH relativeFrom="page">
            <wp:posOffset>15240</wp:posOffset>
          </wp:positionH>
          <wp:positionV relativeFrom="page">
            <wp:align>top</wp:align>
          </wp:positionV>
          <wp:extent cx="7548245" cy="5034280"/>
          <wp:effectExtent l="0" t="0" r="0" b="0"/>
          <wp:wrapNone/>
          <wp:docPr id="5" name="Pictur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INNER-METRO-SUS_REPORT_0817_PRINT.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5034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0" w:legacyIndent="567"/>
      <w:lvlJc w:val="left"/>
      <w:pPr>
        <w:ind w:left="-87" w:hanging="567"/>
      </w:pPr>
    </w:lvl>
    <w:lvl w:ilvl="1">
      <w:start w:val="1"/>
      <w:numFmt w:val="decimal"/>
      <w:lvlText w:val="%1.%2."/>
      <w:legacy w:legacy="1" w:legacySpace="0" w:legacyIndent="708"/>
      <w:lvlJc w:val="left"/>
      <w:pPr>
        <w:ind w:left="339" w:hanging="708"/>
      </w:pPr>
    </w:lvl>
    <w:lvl w:ilvl="2">
      <w:start w:val="1"/>
      <w:numFmt w:val="decimal"/>
      <w:lvlText w:val="%1.%2.%3."/>
      <w:legacy w:legacy="1" w:legacySpace="0" w:legacyIndent="708"/>
      <w:lvlJc w:val="left"/>
      <w:pPr>
        <w:ind w:left="764" w:hanging="708"/>
      </w:pPr>
    </w:lvl>
    <w:lvl w:ilvl="3">
      <w:start w:val="1"/>
      <w:numFmt w:val="decimal"/>
      <w:lvlText w:val="%1.%2.%3.%4."/>
      <w:legacy w:legacy="1" w:legacySpace="0" w:legacyIndent="708"/>
      <w:lvlJc w:val="left"/>
      <w:pPr>
        <w:ind w:left="1189" w:hanging="708"/>
      </w:pPr>
    </w:lvl>
    <w:lvl w:ilvl="4">
      <w:start w:val="1"/>
      <w:numFmt w:val="decimal"/>
      <w:pStyle w:val="Heading5"/>
      <w:lvlText w:val="%1.%2.%3.%4.%5."/>
      <w:legacy w:legacy="1" w:legacySpace="0" w:legacyIndent="708"/>
      <w:lvlJc w:val="left"/>
      <w:pPr>
        <w:ind w:left="2745" w:hanging="708"/>
      </w:pPr>
    </w:lvl>
    <w:lvl w:ilvl="5">
      <w:start w:val="1"/>
      <w:numFmt w:val="decimal"/>
      <w:pStyle w:val="Heading6"/>
      <w:lvlText w:val="%1.%2.%3.%4.%5.%6."/>
      <w:legacy w:legacy="1" w:legacySpace="0" w:legacyIndent="708"/>
      <w:lvlJc w:val="left"/>
      <w:pPr>
        <w:ind w:left="3453" w:hanging="708"/>
      </w:pPr>
    </w:lvl>
    <w:lvl w:ilvl="6">
      <w:start w:val="1"/>
      <w:numFmt w:val="decimal"/>
      <w:pStyle w:val="Heading7"/>
      <w:lvlText w:val="%1.%2.%3.%4.%5.%6.%7."/>
      <w:legacy w:legacy="1" w:legacySpace="0" w:legacyIndent="708"/>
      <w:lvlJc w:val="left"/>
      <w:pPr>
        <w:ind w:left="4161" w:hanging="708"/>
      </w:pPr>
    </w:lvl>
    <w:lvl w:ilvl="7">
      <w:start w:val="1"/>
      <w:numFmt w:val="decimal"/>
      <w:pStyle w:val="Heading8"/>
      <w:lvlText w:val="%1.%2.%3.%4.%5.%6.%7.%8."/>
      <w:legacy w:legacy="1" w:legacySpace="0" w:legacyIndent="708"/>
      <w:lvlJc w:val="left"/>
      <w:pPr>
        <w:ind w:left="4869" w:hanging="708"/>
      </w:pPr>
    </w:lvl>
    <w:lvl w:ilvl="8">
      <w:start w:val="1"/>
      <w:numFmt w:val="decimal"/>
      <w:pStyle w:val="Heading9"/>
      <w:lvlText w:val="%1.%2.%3.%4.%5.%6.%7.%8.%9."/>
      <w:legacy w:legacy="1" w:legacySpace="0" w:legacyIndent="708"/>
      <w:lvlJc w:val="left"/>
      <w:pPr>
        <w:ind w:left="5577" w:hanging="708"/>
      </w:pPr>
    </w:lvl>
  </w:abstractNum>
  <w:abstractNum w:abstractNumId="1" w15:restartNumberingAfterBreak="0">
    <w:nsid w:val="02077913"/>
    <w:multiLevelType w:val="hybridMultilevel"/>
    <w:tmpl w:val="9DD0D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1B0083"/>
    <w:multiLevelType w:val="hybridMultilevel"/>
    <w:tmpl w:val="E42C0B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4F67F1"/>
    <w:multiLevelType w:val="hybridMultilevel"/>
    <w:tmpl w:val="AAE82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C92A5D"/>
    <w:multiLevelType w:val="hybridMultilevel"/>
    <w:tmpl w:val="E1B8E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CB66A0"/>
    <w:multiLevelType w:val="hybridMultilevel"/>
    <w:tmpl w:val="B1602998"/>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52072B"/>
    <w:multiLevelType w:val="hybridMultilevel"/>
    <w:tmpl w:val="C1DA5680"/>
    <w:lvl w:ilvl="0" w:tplc="F556A1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493377"/>
    <w:multiLevelType w:val="hybridMultilevel"/>
    <w:tmpl w:val="54EE8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0C2FF3"/>
    <w:multiLevelType w:val="hybridMultilevel"/>
    <w:tmpl w:val="8D905520"/>
    <w:lvl w:ilvl="0" w:tplc="6254BC1C">
      <w:start w:val="1"/>
      <w:numFmt w:val="bullet"/>
      <w:pStyle w:val="cef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9B201E"/>
    <w:multiLevelType w:val="hybridMultilevel"/>
    <w:tmpl w:val="AB3E0278"/>
    <w:lvl w:ilvl="0" w:tplc="08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CC0B39"/>
    <w:multiLevelType w:val="hybridMultilevel"/>
    <w:tmpl w:val="C554BB9C"/>
    <w:lvl w:ilvl="0" w:tplc="98E40F1A">
      <w:start w:val="232"/>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F7626A"/>
    <w:multiLevelType w:val="multilevel"/>
    <w:tmpl w:val="637AA8A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3" w15:restartNumberingAfterBreak="0">
    <w:nsid w:val="3D1E597A"/>
    <w:multiLevelType w:val="multilevel"/>
    <w:tmpl w:val="637AA8A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4" w15:restartNumberingAfterBreak="0">
    <w:nsid w:val="409F5737"/>
    <w:multiLevelType w:val="hybridMultilevel"/>
    <w:tmpl w:val="0EF2B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1BE54DD"/>
    <w:multiLevelType w:val="hybridMultilevel"/>
    <w:tmpl w:val="2BD63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D728BD"/>
    <w:multiLevelType w:val="hybridMultilevel"/>
    <w:tmpl w:val="45D6A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1147657"/>
    <w:multiLevelType w:val="hybridMultilevel"/>
    <w:tmpl w:val="8618EA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43B701D"/>
    <w:multiLevelType w:val="hybridMultilevel"/>
    <w:tmpl w:val="A34C3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7F5298"/>
    <w:multiLevelType w:val="hybridMultilevel"/>
    <w:tmpl w:val="4E441A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76F5E6F"/>
    <w:multiLevelType w:val="hybridMultilevel"/>
    <w:tmpl w:val="146CB1B6"/>
    <w:lvl w:ilvl="0" w:tplc="73366F10">
      <w:start w:val="23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767613"/>
    <w:multiLevelType w:val="hybridMultilevel"/>
    <w:tmpl w:val="07B895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F0B4AE5"/>
    <w:multiLevelType w:val="hybridMultilevel"/>
    <w:tmpl w:val="E82ED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253785"/>
    <w:multiLevelType w:val="hybridMultilevel"/>
    <w:tmpl w:val="6568A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C8699C"/>
    <w:multiLevelType w:val="hybridMultilevel"/>
    <w:tmpl w:val="C5B2E2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7"/>
  </w:num>
  <w:num w:numId="4">
    <w:abstractNumId w:val="2"/>
  </w:num>
  <w:num w:numId="5">
    <w:abstractNumId w:val="6"/>
  </w:num>
  <w:num w:numId="6">
    <w:abstractNumId w:val="7"/>
  </w:num>
  <w:num w:numId="7">
    <w:abstractNumId w:val="25"/>
  </w:num>
  <w:num w:numId="8">
    <w:abstractNumId w:val="10"/>
  </w:num>
  <w:num w:numId="9">
    <w:abstractNumId w:val="18"/>
  </w:num>
  <w:num w:numId="10">
    <w:abstractNumId w:val="22"/>
  </w:num>
  <w:num w:numId="11">
    <w:abstractNumId w:val="12"/>
  </w:num>
  <w:num w:numId="12">
    <w:abstractNumId w:val="15"/>
  </w:num>
  <w:num w:numId="13">
    <w:abstractNumId w:val="3"/>
  </w:num>
  <w:num w:numId="14">
    <w:abstractNumId w:val="1"/>
  </w:num>
  <w:num w:numId="15">
    <w:abstractNumId w:val="13"/>
  </w:num>
  <w:num w:numId="16">
    <w:abstractNumId w:val="21"/>
  </w:num>
  <w:num w:numId="17">
    <w:abstractNumId w:val="11"/>
  </w:num>
  <w:num w:numId="18">
    <w:abstractNumId w:val="8"/>
  </w:num>
  <w:num w:numId="19">
    <w:abstractNumId w:val="5"/>
  </w:num>
  <w:num w:numId="20">
    <w:abstractNumId w:val="4"/>
  </w:num>
  <w:num w:numId="21">
    <w:abstractNumId w:val="20"/>
  </w:num>
  <w:num w:numId="22">
    <w:abstractNumId w:val="24"/>
  </w:num>
  <w:num w:numId="23">
    <w:abstractNumId w:val="14"/>
  </w:num>
  <w:num w:numId="24">
    <w:abstractNumId w:val="19"/>
  </w:num>
  <w:num w:numId="25">
    <w:abstractNumId w:val="16"/>
  </w:num>
  <w:num w:numId="26">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57"/>
    <w:rsid w:val="000065BE"/>
    <w:rsid w:val="0000674B"/>
    <w:rsid w:val="0001381D"/>
    <w:rsid w:val="000152FB"/>
    <w:rsid w:val="0002707D"/>
    <w:rsid w:val="000317B8"/>
    <w:rsid w:val="00035135"/>
    <w:rsid w:val="000400EE"/>
    <w:rsid w:val="0004417A"/>
    <w:rsid w:val="00050FD6"/>
    <w:rsid w:val="00054536"/>
    <w:rsid w:val="0005756B"/>
    <w:rsid w:val="00061F44"/>
    <w:rsid w:val="00063D23"/>
    <w:rsid w:val="00067770"/>
    <w:rsid w:val="00077C49"/>
    <w:rsid w:val="00084CF3"/>
    <w:rsid w:val="00090475"/>
    <w:rsid w:val="000907FC"/>
    <w:rsid w:val="00095316"/>
    <w:rsid w:val="0009649D"/>
    <w:rsid w:val="00096A10"/>
    <w:rsid w:val="000A1F4E"/>
    <w:rsid w:val="000A43BE"/>
    <w:rsid w:val="000A4CD0"/>
    <w:rsid w:val="000A5EEE"/>
    <w:rsid w:val="000A7991"/>
    <w:rsid w:val="000B4483"/>
    <w:rsid w:val="000C0A5C"/>
    <w:rsid w:val="000C2FF8"/>
    <w:rsid w:val="000C77F0"/>
    <w:rsid w:val="000D3E58"/>
    <w:rsid w:val="000D4485"/>
    <w:rsid w:val="000E592D"/>
    <w:rsid w:val="000E6C6F"/>
    <w:rsid w:val="000E79C6"/>
    <w:rsid w:val="000F2014"/>
    <w:rsid w:val="000F2FCB"/>
    <w:rsid w:val="000F3984"/>
    <w:rsid w:val="00100A59"/>
    <w:rsid w:val="00100D6A"/>
    <w:rsid w:val="00100DFB"/>
    <w:rsid w:val="001030F4"/>
    <w:rsid w:val="00103F98"/>
    <w:rsid w:val="0010417E"/>
    <w:rsid w:val="00104AEA"/>
    <w:rsid w:val="00107679"/>
    <w:rsid w:val="00111D07"/>
    <w:rsid w:val="00112E07"/>
    <w:rsid w:val="001136CC"/>
    <w:rsid w:val="00116566"/>
    <w:rsid w:val="0012166A"/>
    <w:rsid w:val="001329CB"/>
    <w:rsid w:val="00137E45"/>
    <w:rsid w:val="00141D83"/>
    <w:rsid w:val="00144181"/>
    <w:rsid w:val="00144819"/>
    <w:rsid w:val="001463DA"/>
    <w:rsid w:val="00152CC6"/>
    <w:rsid w:val="0015601C"/>
    <w:rsid w:val="001657A7"/>
    <w:rsid w:val="00165AE6"/>
    <w:rsid w:val="0016603A"/>
    <w:rsid w:val="00167803"/>
    <w:rsid w:val="0017122A"/>
    <w:rsid w:val="00171731"/>
    <w:rsid w:val="00172629"/>
    <w:rsid w:val="00172CF5"/>
    <w:rsid w:val="001750B0"/>
    <w:rsid w:val="00175174"/>
    <w:rsid w:val="00176CEB"/>
    <w:rsid w:val="00185568"/>
    <w:rsid w:val="0019509C"/>
    <w:rsid w:val="001B1851"/>
    <w:rsid w:val="001B4F90"/>
    <w:rsid w:val="001B5ABA"/>
    <w:rsid w:val="001B6107"/>
    <w:rsid w:val="001B7636"/>
    <w:rsid w:val="001C2A76"/>
    <w:rsid w:val="001C4349"/>
    <w:rsid w:val="001C5443"/>
    <w:rsid w:val="001D2D65"/>
    <w:rsid w:val="001D39CB"/>
    <w:rsid w:val="001E0F66"/>
    <w:rsid w:val="001E22EF"/>
    <w:rsid w:val="001E2F56"/>
    <w:rsid w:val="001E30FD"/>
    <w:rsid w:val="001E4EA1"/>
    <w:rsid w:val="001E65DF"/>
    <w:rsid w:val="001E74F8"/>
    <w:rsid w:val="001F01FC"/>
    <w:rsid w:val="0020165E"/>
    <w:rsid w:val="002024D1"/>
    <w:rsid w:val="00202849"/>
    <w:rsid w:val="002118F4"/>
    <w:rsid w:val="00212452"/>
    <w:rsid w:val="00217B11"/>
    <w:rsid w:val="00225B2E"/>
    <w:rsid w:val="0022690D"/>
    <w:rsid w:val="002270E8"/>
    <w:rsid w:val="002275D5"/>
    <w:rsid w:val="002335F6"/>
    <w:rsid w:val="00235A0D"/>
    <w:rsid w:val="00236741"/>
    <w:rsid w:val="00243370"/>
    <w:rsid w:val="002448C6"/>
    <w:rsid w:val="00252510"/>
    <w:rsid w:val="00252673"/>
    <w:rsid w:val="0025633D"/>
    <w:rsid w:val="002567F4"/>
    <w:rsid w:val="0025690B"/>
    <w:rsid w:val="00257DF2"/>
    <w:rsid w:val="00264AC9"/>
    <w:rsid w:val="0026585C"/>
    <w:rsid w:val="0026750B"/>
    <w:rsid w:val="00271196"/>
    <w:rsid w:val="00272496"/>
    <w:rsid w:val="00273C9B"/>
    <w:rsid w:val="00284161"/>
    <w:rsid w:val="00293D8C"/>
    <w:rsid w:val="0029558D"/>
    <w:rsid w:val="00297C79"/>
    <w:rsid w:val="002A0B56"/>
    <w:rsid w:val="002A4741"/>
    <w:rsid w:val="002A583C"/>
    <w:rsid w:val="002A5C41"/>
    <w:rsid w:val="002B0061"/>
    <w:rsid w:val="002B5E48"/>
    <w:rsid w:val="002C2500"/>
    <w:rsid w:val="002C2A1F"/>
    <w:rsid w:val="002D7006"/>
    <w:rsid w:val="002D7996"/>
    <w:rsid w:val="002F13C7"/>
    <w:rsid w:val="002F2075"/>
    <w:rsid w:val="002F44EF"/>
    <w:rsid w:val="002F7498"/>
    <w:rsid w:val="003038E2"/>
    <w:rsid w:val="00303FBC"/>
    <w:rsid w:val="003111F7"/>
    <w:rsid w:val="00313EE7"/>
    <w:rsid w:val="00315451"/>
    <w:rsid w:val="0031638D"/>
    <w:rsid w:val="0031723F"/>
    <w:rsid w:val="00321041"/>
    <w:rsid w:val="00325EB6"/>
    <w:rsid w:val="00337464"/>
    <w:rsid w:val="00342209"/>
    <w:rsid w:val="00344F41"/>
    <w:rsid w:val="00345C75"/>
    <w:rsid w:val="00351F7C"/>
    <w:rsid w:val="00355935"/>
    <w:rsid w:val="00370BFD"/>
    <w:rsid w:val="0037756D"/>
    <w:rsid w:val="00380A3E"/>
    <w:rsid w:val="0038267D"/>
    <w:rsid w:val="00397553"/>
    <w:rsid w:val="003A0B82"/>
    <w:rsid w:val="003A122B"/>
    <w:rsid w:val="003A2F0C"/>
    <w:rsid w:val="003B6738"/>
    <w:rsid w:val="003C550A"/>
    <w:rsid w:val="003D2646"/>
    <w:rsid w:val="003D2CEC"/>
    <w:rsid w:val="003D3B15"/>
    <w:rsid w:val="003D426D"/>
    <w:rsid w:val="003D6BA4"/>
    <w:rsid w:val="003E75DC"/>
    <w:rsid w:val="003F0EE4"/>
    <w:rsid w:val="003F0FCA"/>
    <w:rsid w:val="003F2142"/>
    <w:rsid w:val="003F33B8"/>
    <w:rsid w:val="003F4F1E"/>
    <w:rsid w:val="00402054"/>
    <w:rsid w:val="00405DDA"/>
    <w:rsid w:val="0042311E"/>
    <w:rsid w:val="00424922"/>
    <w:rsid w:val="0043495E"/>
    <w:rsid w:val="0043762B"/>
    <w:rsid w:val="00437E82"/>
    <w:rsid w:val="00440A5B"/>
    <w:rsid w:val="00444C0E"/>
    <w:rsid w:val="004501C8"/>
    <w:rsid w:val="00467228"/>
    <w:rsid w:val="00472D78"/>
    <w:rsid w:val="00477C58"/>
    <w:rsid w:val="00495072"/>
    <w:rsid w:val="00495D21"/>
    <w:rsid w:val="004A2221"/>
    <w:rsid w:val="004A5B2B"/>
    <w:rsid w:val="004A733F"/>
    <w:rsid w:val="004B0E26"/>
    <w:rsid w:val="004B61EE"/>
    <w:rsid w:val="004B72B2"/>
    <w:rsid w:val="004C00F6"/>
    <w:rsid w:val="004C2531"/>
    <w:rsid w:val="004C532C"/>
    <w:rsid w:val="004C54F7"/>
    <w:rsid w:val="004C630C"/>
    <w:rsid w:val="004C6A28"/>
    <w:rsid w:val="004D01E3"/>
    <w:rsid w:val="004D25B3"/>
    <w:rsid w:val="004D5825"/>
    <w:rsid w:val="004E0282"/>
    <w:rsid w:val="004F466D"/>
    <w:rsid w:val="00502057"/>
    <w:rsid w:val="00503573"/>
    <w:rsid w:val="005036FB"/>
    <w:rsid w:val="00504958"/>
    <w:rsid w:val="00514C13"/>
    <w:rsid w:val="00515101"/>
    <w:rsid w:val="00516686"/>
    <w:rsid w:val="005274B3"/>
    <w:rsid w:val="00531A14"/>
    <w:rsid w:val="00532BA3"/>
    <w:rsid w:val="00540FB1"/>
    <w:rsid w:val="00544371"/>
    <w:rsid w:val="005445FB"/>
    <w:rsid w:val="00550E66"/>
    <w:rsid w:val="00556F66"/>
    <w:rsid w:val="00563E2F"/>
    <w:rsid w:val="00566299"/>
    <w:rsid w:val="00566680"/>
    <w:rsid w:val="00567445"/>
    <w:rsid w:val="00575836"/>
    <w:rsid w:val="00576B68"/>
    <w:rsid w:val="00593AA2"/>
    <w:rsid w:val="00597A2C"/>
    <w:rsid w:val="005A16E6"/>
    <w:rsid w:val="005A67CB"/>
    <w:rsid w:val="005A6FDD"/>
    <w:rsid w:val="005B2EBB"/>
    <w:rsid w:val="005C53BF"/>
    <w:rsid w:val="005D1878"/>
    <w:rsid w:val="005D24ED"/>
    <w:rsid w:val="005D36A2"/>
    <w:rsid w:val="005D59A1"/>
    <w:rsid w:val="005F43AF"/>
    <w:rsid w:val="005F71AD"/>
    <w:rsid w:val="006007FE"/>
    <w:rsid w:val="00604751"/>
    <w:rsid w:val="00615B1C"/>
    <w:rsid w:val="00616745"/>
    <w:rsid w:val="0062624F"/>
    <w:rsid w:val="00627883"/>
    <w:rsid w:val="00633DCE"/>
    <w:rsid w:val="00636814"/>
    <w:rsid w:val="00641646"/>
    <w:rsid w:val="0065061E"/>
    <w:rsid w:val="00653A73"/>
    <w:rsid w:val="00655981"/>
    <w:rsid w:val="0065783E"/>
    <w:rsid w:val="00665202"/>
    <w:rsid w:val="00673C70"/>
    <w:rsid w:val="00681118"/>
    <w:rsid w:val="00686301"/>
    <w:rsid w:val="00694CD6"/>
    <w:rsid w:val="006A1C34"/>
    <w:rsid w:val="006B0F30"/>
    <w:rsid w:val="006B13E1"/>
    <w:rsid w:val="006B2650"/>
    <w:rsid w:val="006B36EE"/>
    <w:rsid w:val="006B3B50"/>
    <w:rsid w:val="006B70D1"/>
    <w:rsid w:val="006B7D4A"/>
    <w:rsid w:val="006C35E3"/>
    <w:rsid w:val="006D1B97"/>
    <w:rsid w:val="006D3396"/>
    <w:rsid w:val="006D5F11"/>
    <w:rsid w:val="006D6905"/>
    <w:rsid w:val="006D7FF8"/>
    <w:rsid w:val="006E2E9B"/>
    <w:rsid w:val="006E6F0E"/>
    <w:rsid w:val="006F5FEF"/>
    <w:rsid w:val="007000A1"/>
    <w:rsid w:val="00702C1E"/>
    <w:rsid w:val="0071014D"/>
    <w:rsid w:val="00711BFC"/>
    <w:rsid w:val="00720A6C"/>
    <w:rsid w:val="00730D8B"/>
    <w:rsid w:val="00736AC4"/>
    <w:rsid w:val="007377C9"/>
    <w:rsid w:val="00737822"/>
    <w:rsid w:val="00741E1F"/>
    <w:rsid w:val="00742B31"/>
    <w:rsid w:val="00753A10"/>
    <w:rsid w:val="00754231"/>
    <w:rsid w:val="00760975"/>
    <w:rsid w:val="00772EED"/>
    <w:rsid w:val="00775A2E"/>
    <w:rsid w:val="007839DF"/>
    <w:rsid w:val="00797723"/>
    <w:rsid w:val="007A1814"/>
    <w:rsid w:val="007A2865"/>
    <w:rsid w:val="007A47C2"/>
    <w:rsid w:val="007A4A32"/>
    <w:rsid w:val="007B3F03"/>
    <w:rsid w:val="007C41D6"/>
    <w:rsid w:val="007C434B"/>
    <w:rsid w:val="007C4497"/>
    <w:rsid w:val="007C6D92"/>
    <w:rsid w:val="007D057F"/>
    <w:rsid w:val="007D3EB2"/>
    <w:rsid w:val="007D72D9"/>
    <w:rsid w:val="007E07BB"/>
    <w:rsid w:val="007E2384"/>
    <w:rsid w:val="007E5C07"/>
    <w:rsid w:val="007F0854"/>
    <w:rsid w:val="008019B6"/>
    <w:rsid w:val="008032D2"/>
    <w:rsid w:val="00805BAE"/>
    <w:rsid w:val="00805F96"/>
    <w:rsid w:val="00812A68"/>
    <w:rsid w:val="0081635D"/>
    <w:rsid w:val="00816F28"/>
    <w:rsid w:val="008223C8"/>
    <w:rsid w:val="0082722B"/>
    <w:rsid w:val="00843921"/>
    <w:rsid w:val="008459A1"/>
    <w:rsid w:val="00852541"/>
    <w:rsid w:val="00854858"/>
    <w:rsid w:val="00861272"/>
    <w:rsid w:val="008614F3"/>
    <w:rsid w:val="00865547"/>
    <w:rsid w:val="00871225"/>
    <w:rsid w:val="00874D3A"/>
    <w:rsid w:val="008834C2"/>
    <w:rsid w:val="00884B5E"/>
    <w:rsid w:val="00884F32"/>
    <w:rsid w:val="0088547B"/>
    <w:rsid w:val="00885647"/>
    <w:rsid w:val="00886B3B"/>
    <w:rsid w:val="00890435"/>
    <w:rsid w:val="00892052"/>
    <w:rsid w:val="00896E06"/>
    <w:rsid w:val="008A10FE"/>
    <w:rsid w:val="008A5761"/>
    <w:rsid w:val="008A6C8A"/>
    <w:rsid w:val="008A6FE1"/>
    <w:rsid w:val="008B47D6"/>
    <w:rsid w:val="008C2582"/>
    <w:rsid w:val="008D29B1"/>
    <w:rsid w:val="008D3D37"/>
    <w:rsid w:val="008E327A"/>
    <w:rsid w:val="008E5843"/>
    <w:rsid w:val="008F41F0"/>
    <w:rsid w:val="008F6447"/>
    <w:rsid w:val="008F64D3"/>
    <w:rsid w:val="00903530"/>
    <w:rsid w:val="009240F2"/>
    <w:rsid w:val="00932B72"/>
    <w:rsid w:val="0093361F"/>
    <w:rsid w:val="00936258"/>
    <w:rsid w:val="0094025B"/>
    <w:rsid w:val="0095067A"/>
    <w:rsid w:val="0096000D"/>
    <w:rsid w:val="00962E22"/>
    <w:rsid w:val="00972B8F"/>
    <w:rsid w:val="00975C82"/>
    <w:rsid w:val="00982528"/>
    <w:rsid w:val="00982EF2"/>
    <w:rsid w:val="00986A31"/>
    <w:rsid w:val="00994EBD"/>
    <w:rsid w:val="00996386"/>
    <w:rsid w:val="009A0C7B"/>
    <w:rsid w:val="009A1EFE"/>
    <w:rsid w:val="009A20C5"/>
    <w:rsid w:val="009A61FE"/>
    <w:rsid w:val="009B28B7"/>
    <w:rsid w:val="009B7326"/>
    <w:rsid w:val="009C3CA0"/>
    <w:rsid w:val="009C64CB"/>
    <w:rsid w:val="009D09B6"/>
    <w:rsid w:val="009D3779"/>
    <w:rsid w:val="009D5AE7"/>
    <w:rsid w:val="009E0D2D"/>
    <w:rsid w:val="009E4474"/>
    <w:rsid w:val="009F143F"/>
    <w:rsid w:val="009F1FC9"/>
    <w:rsid w:val="00A02826"/>
    <w:rsid w:val="00A06675"/>
    <w:rsid w:val="00A10E62"/>
    <w:rsid w:val="00A11A39"/>
    <w:rsid w:val="00A15DC8"/>
    <w:rsid w:val="00A17F6E"/>
    <w:rsid w:val="00A221D5"/>
    <w:rsid w:val="00A24EA1"/>
    <w:rsid w:val="00A3199F"/>
    <w:rsid w:val="00A3629F"/>
    <w:rsid w:val="00A362EB"/>
    <w:rsid w:val="00A36A57"/>
    <w:rsid w:val="00A36DCF"/>
    <w:rsid w:val="00A41EA7"/>
    <w:rsid w:val="00A51317"/>
    <w:rsid w:val="00A52BEB"/>
    <w:rsid w:val="00A53F9C"/>
    <w:rsid w:val="00A60D51"/>
    <w:rsid w:val="00A64CEA"/>
    <w:rsid w:val="00A72511"/>
    <w:rsid w:val="00A75267"/>
    <w:rsid w:val="00A80691"/>
    <w:rsid w:val="00A93516"/>
    <w:rsid w:val="00A95028"/>
    <w:rsid w:val="00A97FAB"/>
    <w:rsid w:val="00AA2A0E"/>
    <w:rsid w:val="00AA4C5A"/>
    <w:rsid w:val="00AB2787"/>
    <w:rsid w:val="00AB4632"/>
    <w:rsid w:val="00AB7C52"/>
    <w:rsid w:val="00AC1409"/>
    <w:rsid w:val="00AC1521"/>
    <w:rsid w:val="00AC74F5"/>
    <w:rsid w:val="00AD1018"/>
    <w:rsid w:val="00AD102A"/>
    <w:rsid w:val="00AD1EAF"/>
    <w:rsid w:val="00AD2C81"/>
    <w:rsid w:val="00AD5443"/>
    <w:rsid w:val="00AD569C"/>
    <w:rsid w:val="00AE4571"/>
    <w:rsid w:val="00AF01F8"/>
    <w:rsid w:val="00AF29D4"/>
    <w:rsid w:val="00AF5E0F"/>
    <w:rsid w:val="00B01D0B"/>
    <w:rsid w:val="00B1038D"/>
    <w:rsid w:val="00B25B86"/>
    <w:rsid w:val="00B4648F"/>
    <w:rsid w:val="00B56068"/>
    <w:rsid w:val="00B563AE"/>
    <w:rsid w:val="00B62322"/>
    <w:rsid w:val="00B6402C"/>
    <w:rsid w:val="00B7444D"/>
    <w:rsid w:val="00B75028"/>
    <w:rsid w:val="00B76891"/>
    <w:rsid w:val="00B82918"/>
    <w:rsid w:val="00B85952"/>
    <w:rsid w:val="00B9455F"/>
    <w:rsid w:val="00BA24C9"/>
    <w:rsid w:val="00BA3E49"/>
    <w:rsid w:val="00BA7EFC"/>
    <w:rsid w:val="00BB0B9B"/>
    <w:rsid w:val="00BC1622"/>
    <w:rsid w:val="00BD376F"/>
    <w:rsid w:val="00BD6BB3"/>
    <w:rsid w:val="00BD74B7"/>
    <w:rsid w:val="00BE046E"/>
    <w:rsid w:val="00BE07D5"/>
    <w:rsid w:val="00BF322B"/>
    <w:rsid w:val="00C11F85"/>
    <w:rsid w:val="00C1482E"/>
    <w:rsid w:val="00C14FE8"/>
    <w:rsid w:val="00C16CDD"/>
    <w:rsid w:val="00C20A2C"/>
    <w:rsid w:val="00C32473"/>
    <w:rsid w:val="00C406CA"/>
    <w:rsid w:val="00C41298"/>
    <w:rsid w:val="00C42DE6"/>
    <w:rsid w:val="00C446F6"/>
    <w:rsid w:val="00C447B7"/>
    <w:rsid w:val="00C51F62"/>
    <w:rsid w:val="00C6700E"/>
    <w:rsid w:val="00C70E15"/>
    <w:rsid w:val="00C71D6E"/>
    <w:rsid w:val="00C7365B"/>
    <w:rsid w:val="00C74C4D"/>
    <w:rsid w:val="00C83FE8"/>
    <w:rsid w:val="00C85349"/>
    <w:rsid w:val="00C87D0E"/>
    <w:rsid w:val="00C94CB3"/>
    <w:rsid w:val="00C95AEB"/>
    <w:rsid w:val="00C95F79"/>
    <w:rsid w:val="00CA3F76"/>
    <w:rsid w:val="00CB13C6"/>
    <w:rsid w:val="00CB303C"/>
    <w:rsid w:val="00CC1E06"/>
    <w:rsid w:val="00CC355B"/>
    <w:rsid w:val="00CC3F85"/>
    <w:rsid w:val="00CC48BF"/>
    <w:rsid w:val="00CC528D"/>
    <w:rsid w:val="00CC61BB"/>
    <w:rsid w:val="00CC6B5A"/>
    <w:rsid w:val="00CD4953"/>
    <w:rsid w:val="00CD6402"/>
    <w:rsid w:val="00CD7014"/>
    <w:rsid w:val="00CD7F80"/>
    <w:rsid w:val="00CE5D54"/>
    <w:rsid w:val="00CE6EDA"/>
    <w:rsid w:val="00CE76F2"/>
    <w:rsid w:val="00CF0BD5"/>
    <w:rsid w:val="00CF3883"/>
    <w:rsid w:val="00CF39A5"/>
    <w:rsid w:val="00CF58E2"/>
    <w:rsid w:val="00CF62A1"/>
    <w:rsid w:val="00D017C6"/>
    <w:rsid w:val="00D11C80"/>
    <w:rsid w:val="00D134B2"/>
    <w:rsid w:val="00D13EC6"/>
    <w:rsid w:val="00D201A0"/>
    <w:rsid w:val="00D22E1B"/>
    <w:rsid w:val="00D26534"/>
    <w:rsid w:val="00D2774B"/>
    <w:rsid w:val="00D417DB"/>
    <w:rsid w:val="00D447E2"/>
    <w:rsid w:val="00D5421E"/>
    <w:rsid w:val="00D55960"/>
    <w:rsid w:val="00D55AF0"/>
    <w:rsid w:val="00D60E63"/>
    <w:rsid w:val="00D674D2"/>
    <w:rsid w:val="00D753D2"/>
    <w:rsid w:val="00D84C7D"/>
    <w:rsid w:val="00D879D2"/>
    <w:rsid w:val="00DA1E0B"/>
    <w:rsid w:val="00DA32A4"/>
    <w:rsid w:val="00DA6DED"/>
    <w:rsid w:val="00DB2CC6"/>
    <w:rsid w:val="00DB4F7B"/>
    <w:rsid w:val="00DB5448"/>
    <w:rsid w:val="00DC3F14"/>
    <w:rsid w:val="00DC50C5"/>
    <w:rsid w:val="00DC6381"/>
    <w:rsid w:val="00DC75EB"/>
    <w:rsid w:val="00DD1FD7"/>
    <w:rsid w:val="00DE3867"/>
    <w:rsid w:val="00DF6194"/>
    <w:rsid w:val="00E00AEE"/>
    <w:rsid w:val="00E046EF"/>
    <w:rsid w:val="00E17136"/>
    <w:rsid w:val="00E219AE"/>
    <w:rsid w:val="00E227BF"/>
    <w:rsid w:val="00E239B0"/>
    <w:rsid w:val="00E24289"/>
    <w:rsid w:val="00E2447D"/>
    <w:rsid w:val="00E3710D"/>
    <w:rsid w:val="00E472BE"/>
    <w:rsid w:val="00E541D8"/>
    <w:rsid w:val="00E6059D"/>
    <w:rsid w:val="00E61585"/>
    <w:rsid w:val="00E624F4"/>
    <w:rsid w:val="00E65873"/>
    <w:rsid w:val="00E67845"/>
    <w:rsid w:val="00E716E1"/>
    <w:rsid w:val="00E71FA1"/>
    <w:rsid w:val="00E746B2"/>
    <w:rsid w:val="00E75207"/>
    <w:rsid w:val="00E91C08"/>
    <w:rsid w:val="00E96712"/>
    <w:rsid w:val="00E9688B"/>
    <w:rsid w:val="00EA5AC3"/>
    <w:rsid w:val="00EA6CAC"/>
    <w:rsid w:val="00EB0713"/>
    <w:rsid w:val="00EB21D2"/>
    <w:rsid w:val="00EB4491"/>
    <w:rsid w:val="00EB5841"/>
    <w:rsid w:val="00EC021A"/>
    <w:rsid w:val="00EC2813"/>
    <w:rsid w:val="00EC636D"/>
    <w:rsid w:val="00ED236F"/>
    <w:rsid w:val="00ED3929"/>
    <w:rsid w:val="00ED6017"/>
    <w:rsid w:val="00ED7479"/>
    <w:rsid w:val="00EE3F84"/>
    <w:rsid w:val="00EF0891"/>
    <w:rsid w:val="00EF2A43"/>
    <w:rsid w:val="00EF490B"/>
    <w:rsid w:val="00EF5FA5"/>
    <w:rsid w:val="00F000D0"/>
    <w:rsid w:val="00F015D6"/>
    <w:rsid w:val="00F02814"/>
    <w:rsid w:val="00F10F26"/>
    <w:rsid w:val="00F12FFE"/>
    <w:rsid w:val="00F13657"/>
    <w:rsid w:val="00F13BE2"/>
    <w:rsid w:val="00F1755B"/>
    <w:rsid w:val="00F20310"/>
    <w:rsid w:val="00F222FF"/>
    <w:rsid w:val="00F22939"/>
    <w:rsid w:val="00F22B11"/>
    <w:rsid w:val="00F24AA7"/>
    <w:rsid w:val="00F26E2C"/>
    <w:rsid w:val="00F3454C"/>
    <w:rsid w:val="00F37F46"/>
    <w:rsid w:val="00F47657"/>
    <w:rsid w:val="00F51D7E"/>
    <w:rsid w:val="00F61175"/>
    <w:rsid w:val="00F65372"/>
    <w:rsid w:val="00F71149"/>
    <w:rsid w:val="00F75440"/>
    <w:rsid w:val="00F76E65"/>
    <w:rsid w:val="00F8062C"/>
    <w:rsid w:val="00F811AA"/>
    <w:rsid w:val="00F857AA"/>
    <w:rsid w:val="00F93004"/>
    <w:rsid w:val="00FA1C28"/>
    <w:rsid w:val="00FA51FF"/>
    <w:rsid w:val="00FB144B"/>
    <w:rsid w:val="00FB1FCF"/>
    <w:rsid w:val="00FB6CF4"/>
    <w:rsid w:val="00FC13D7"/>
    <w:rsid w:val="00FC1A33"/>
    <w:rsid w:val="00FC309A"/>
    <w:rsid w:val="00FC5062"/>
    <w:rsid w:val="00FC5791"/>
    <w:rsid w:val="00FD135B"/>
    <w:rsid w:val="00FD2348"/>
    <w:rsid w:val="00FD59D2"/>
    <w:rsid w:val="00FD697E"/>
    <w:rsid w:val="00FD794E"/>
    <w:rsid w:val="00FE36CE"/>
    <w:rsid w:val="00FE4FE0"/>
    <w:rsid w:val="00FF47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1521ACAC"/>
  <w15:docId w15:val="{829ABA48-D096-48EE-9744-DCB25328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6B2"/>
    <w:pPr>
      <w:tabs>
        <w:tab w:val="left" w:pos="-3060"/>
        <w:tab w:val="left" w:pos="-2340"/>
        <w:tab w:val="left" w:pos="6300"/>
      </w:tabs>
      <w:suppressAutoHyphens/>
      <w:spacing w:after="120" w:line="240" w:lineRule="auto"/>
    </w:pPr>
    <w:rPr>
      <w:rFonts w:ascii="Arial" w:eastAsia="Times New Roman" w:hAnsi="Arial" w:cs="Arial"/>
      <w:color w:val="000000" w:themeColor="text1"/>
      <w:lang w:eastAsia="en-AU"/>
    </w:rPr>
  </w:style>
  <w:style w:type="paragraph" w:styleId="Heading1">
    <w:name w:val="heading 1"/>
    <w:basedOn w:val="Heading11"/>
    <w:next w:val="Normal"/>
    <w:link w:val="Heading1Char"/>
    <w:autoRedefine/>
    <w:qFormat/>
    <w:rsid w:val="001E2F56"/>
    <w:pPr>
      <w:outlineLvl w:val="0"/>
    </w:pPr>
    <w:rPr>
      <w:b/>
    </w:rPr>
  </w:style>
  <w:style w:type="paragraph" w:styleId="Heading2">
    <w:name w:val="heading 2"/>
    <w:basedOn w:val="Heading21"/>
    <w:next w:val="Normal"/>
    <w:link w:val="Heading2Char"/>
    <w:autoRedefine/>
    <w:qFormat/>
    <w:rsid w:val="00D2774B"/>
    <w:pPr>
      <w:tabs>
        <w:tab w:val="left" w:pos="284"/>
        <w:tab w:val="left" w:pos="993"/>
      </w:tabs>
      <w:outlineLvl w:val="1"/>
    </w:pPr>
    <w:rPr>
      <w:color w:val="193C68"/>
      <w:sz w:val="36"/>
      <w:szCs w:val="36"/>
      <w:lang w:val="en-US"/>
    </w:rPr>
  </w:style>
  <w:style w:type="paragraph" w:styleId="Heading3">
    <w:name w:val="heading 3"/>
    <w:basedOn w:val="Heading31"/>
    <w:next w:val="Normal"/>
    <w:link w:val="Heading3Char"/>
    <w:autoRedefine/>
    <w:qFormat/>
    <w:rsid w:val="002A5C41"/>
    <w:pPr>
      <w:tabs>
        <w:tab w:val="left" w:pos="1418"/>
      </w:tabs>
      <w:spacing w:before="360"/>
      <w:ind w:left="360"/>
      <w:outlineLvl w:val="2"/>
    </w:pPr>
    <w:rPr>
      <w:sz w:val="22"/>
      <w:szCs w:val="22"/>
      <w:lang w:val="en-US"/>
    </w:rPr>
  </w:style>
  <w:style w:type="paragraph" w:styleId="Heading4">
    <w:name w:val="heading 4"/>
    <w:basedOn w:val="Normal"/>
    <w:next w:val="Normal"/>
    <w:link w:val="Heading4Char"/>
    <w:qFormat/>
    <w:rsid w:val="00DC75EB"/>
    <w:pPr>
      <w:spacing w:before="120" w:after="60"/>
      <w:outlineLvl w:val="3"/>
    </w:pPr>
    <w:rPr>
      <w:b/>
    </w:rPr>
  </w:style>
  <w:style w:type="paragraph" w:styleId="Heading5">
    <w:name w:val="heading 5"/>
    <w:basedOn w:val="Normal"/>
    <w:next w:val="Normal"/>
    <w:link w:val="Heading5Char"/>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1E2F56"/>
    <w:rPr>
      <w:rFonts w:ascii="Arial" w:eastAsia="Times New Roman" w:hAnsi="Arial" w:cs="Arial"/>
      <w:b/>
      <w:noProof/>
      <w:color w:val="0090A3"/>
      <w:sz w:val="40"/>
      <w:szCs w:val="40"/>
      <w:lang w:eastAsia="en-AU"/>
    </w:rPr>
  </w:style>
  <w:style w:type="character" w:customStyle="1" w:styleId="Heading2Char">
    <w:name w:val="Heading 2 Char"/>
    <w:basedOn w:val="DefaultParagraphFont"/>
    <w:link w:val="Heading2"/>
    <w:rsid w:val="00D2774B"/>
    <w:rPr>
      <w:rFonts w:ascii="Arial" w:eastAsia="Times New Roman" w:hAnsi="Arial" w:cs="Arial"/>
      <w:b/>
      <w:bCs/>
      <w:color w:val="193C68"/>
      <w:kern w:val="32"/>
      <w:sz w:val="36"/>
      <w:szCs w:val="36"/>
      <w:lang w:val="en-US" w:eastAsia="en-AU"/>
    </w:rPr>
  </w:style>
  <w:style w:type="character" w:customStyle="1" w:styleId="Heading3Char">
    <w:name w:val="Heading 3 Char"/>
    <w:basedOn w:val="DefaultParagraphFont"/>
    <w:link w:val="Heading3"/>
    <w:rsid w:val="002A5C41"/>
    <w:rPr>
      <w:rFonts w:ascii="Arial" w:eastAsia="Times New Roman" w:hAnsi="Arial" w:cs="Arial"/>
      <w:b/>
      <w:color w:val="000000" w:themeColor="text1"/>
      <w:lang w:val="en-US" w:eastAsia="en-AU"/>
    </w:rPr>
  </w:style>
  <w:style w:type="character" w:customStyle="1" w:styleId="Heading4Char">
    <w:name w:val="Heading 4 Char"/>
    <w:basedOn w:val="DefaultParagraphFont"/>
    <w:link w:val="Heading4"/>
    <w:rsid w:val="00DC75EB"/>
    <w:rPr>
      <w:rFonts w:ascii="Arial" w:eastAsia="Times New Roman" w:hAnsi="Arial" w:cs="Arial"/>
      <w:b/>
      <w:noProof/>
      <w:color w:val="000000" w:themeColor="text1"/>
      <w:lang w:eastAsia="en-AU"/>
    </w:rPr>
  </w:style>
  <w:style w:type="character" w:customStyle="1" w:styleId="Heading5Char">
    <w:name w:val="Heading 5 Char"/>
    <w:basedOn w:val="DefaultParagraphFont"/>
    <w:link w:val="Heading5"/>
    <w:rsid w:val="00D60E63"/>
    <w:rPr>
      <w:rFonts w:ascii="Arial" w:eastAsia="Times New Roman" w:hAnsi="Arial" w:cs="Arial"/>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 w:val="48"/>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397553"/>
    <w:pPr>
      <w:spacing w:after="24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397553"/>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E746B2"/>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02707D"/>
    <w:pPr>
      <w:spacing w:before="0" w:after="0"/>
      <w:ind w:left="357" w:hanging="357"/>
    </w:pPr>
    <w:rPr>
      <w:rFonts w:ascii="Arial" w:hAnsi="Arial"/>
    </w:rPr>
  </w:style>
  <w:style w:type="paragraph" w:customStyle="1" w:styleId="TABLEHEADING">
    <w:name w:val="TABLE HEADING"/>
    <w:basedOn w:val="cefparared"/>
    <w:qFormat/>
    <w:rsid w:val="00E746B2"/>
    <w:pPr>
      <w:spacing w:after="0"/>
    </w:pPr>
    <w:rPr>
      <w:rFonts w:ascii="Arial" w:hAnsi="Arial"/>
      <w:color w:val="F2F2F2" w:themeColor="background1" w:themeShade="F2"/>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pPr>
      <w:spacing w:after="0"/>
    </w:pPr>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qFormat/>
    <w:rsid w:val="00104AEA"/>
    <w:pPr>
      <w:keepNext/>
      <w:keepLines/>
      <w:tabs>
        <w:tab w:val="clear" w:pos="-3060"/>
        <w:tab w:val="clear" w:pos="-2340"/>
        <w:tab w:val="clear" w:pos="6300"/>
      </w:tabs>
      <w:suppressAutoHyphens w:val="0"/>
      <w:spacing w:before="240" w:after="0" w:line="259" w:lineRule="auto"/>
      <w:outlineLvl w:val="9"/>
    </w:pPr>
    <w:rPr>
      <w:rFonts w:asciiTheme="majorHAnsi" w:eastAsiaTheme="majorEastAsia" w:hAnsiTheme="majorHAnsi" w:cstheme="majorBidi"/>
      <w:color w:val="2E74B5" w:themeColor="accent1" w:themeShade="BF"/>
      <w:sz w:val="32"/>
      <w:szCs w:val="32"/>
      <w:lang w:val="en-US" w:eastAsia="en-US"/>
    </w:rPr>
  </w:style>
  <w:style w:type="paragraph" w:styleId="TOC1">
    <w:name w:val="toc 1"/>
    <w:basedOn w:val="Normal"/>
    <w:next w:val="Normal"/>
    <w:autoRedefine/>
    <w:uiPriority w:val="39"/>
    <w:unhideWhenUsed/>
    <w:rsid w:val="00104AEA"/>
    <w:pPr>
      <w:tabs>
        <w:tab w:val="clear" w:pos="-3060"/>
        <w:tab w:val="clear" w:pos="-2340"/>
        <w:tab w:val="clear" w:pos="6300"/>
      </w:tabs>
      <w:spacing w:after="100"/>
    </w:pPr>
  </w:style>
  <w:style w:type="paragraph" w:styleId="TOC3">
    <w:name w:val="toc 3"/>
    <w:basedOn w:val="Normal"/>
    <w:next w:val="Normal"/>
    <w:autoRedefine/>
    <w:uiPriority w:val="39"/>
    <w:unhideWhenUsed/>
    <w:rsid w:val="00104AEA"/>
    <w:pPr>
      <w:tabs>
        <w:tab w:val="clear" w:pos="-3060"/>
        <w:tab w:val="clear" w:pos="-2340"/>
        <w:tab w:val="clear" w:pos="6300"/>
      </w:tabs>
      <w:spacing w:after="100"/>
      <w:ind w:left="440"/>
    </w:pPr>
  </w:style>
  <w:style w:type="paragraph" w:styleId="TOC2">
    <w:name w:val="toc 2"/>
    <w:basedOn w:val="Normal"/>
    <w:next w:val="Normal"/>
    <w:autoRedefine/>
    <w:uiPriority w:val="39"/>
    <w:unhideWhenUsed/>
    <w:rsid w:val="00104AEA"/>
    <w:pPr>
      <w:tabs>
        <w:tab w:val="clear" w:pos="-3060"/>
        <w:tab w:val="clear" w:pos="-2340"/>
        <w:tab w:val="clear" w:pos="6300"/>
      </w:tabs>
      <w:spacing w:after="100"/>
      <w:ind w:left="22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unhideWhenUsed/>
    <w:rsid w:val="00C95F79"/>
    <w:rPr>
      <w:sz w:val="20"/>
      <w:szCs w:val="20"/>
    </w:rPr>
  </w:style>
  <w:style w:type="character" w:customStyle="1" w:styleId="CommentTextChar">
    <w:name w:val="Comment Text Char"/>
    <w:basedOn w:val="DefaultParagraphFont"/>
    <w:link w:val="CommentText"/>
    <w:uiPriority w:val="99"/>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C95F79"/>
    <w:pPr>
      <w:numPr>
        <w:numId w:val="5"/>
      </w:numPr>
      <w:tabs>
        <w:tab w:val="clear" w:pos="-3060"/>
        <w:tab w:val="clear" w:pos="-2340"/>
        <w:tab w:val="clear" w:pos="6300"/>
        <w:tab w:val="right" w:pos="8931"/>
      </w:tabs>
      <w:suppressAutoHyphens w:val="0"/>
    </w:pPr>
    <w:rPr>
      <w:rFonts w:eastAsia="Calibri"/>
      <w:color w:val="auto"/>
      <w:sz w:val="24"/>
      <w:szCs w:val="24"/>
      <w:lang w:eastAsia="en-US"/>
    </w:rPr>
  </w:style>
  <w:style w:type="character" w:customStyle="1" w:styleId="NormalBulletsChar">
    <w:name w:val="Normal Bullets Char"/>
    <w:basedOn w:val="DefaultParagraphFont"/>
    <w:link w:val="NormalBullets"/>
    <w:rsid w:val="00C95F79"/>
    <w:rPr>
      <w:rFonts w:ascii="Arial" w:eastAsia="Calibri" w:hAnsi="Arial" w:cs="Arial"/>
      <w:sz w:val="24"/>
      <w:szCs w:val="24"/>
    </w:rPr>
  </w:style>
  <w:style w:type="paragraph" w:customStyle="1" w:styleId="Title20">
    <w:name w:val="Title 2"/>
    <w:basedOn w:val="TITLE2"/>
    <w:link w:val="Title2Char0"/>
    <w:qFormat/>
    <w:rsid w:val="00F65372"/>
  </w:style>
  <w:style w:type="character" w:customStyle="1" w:styleId="Title2Char0">
    <w:name w:val="Title 2 Char"/>
    <w:basedOn w:val="TITLE2Char"/>
    <w:link w:val="Title20"/>
    <w:rsid w:val="00F65372"/>
    <w:rPr>
      <w:rFonts w:ascii="Arial" w:eastAsia="Times New Roman" w:hAnsi="Arial" w:cs="Arial"/>
      <w:noProof/>
      <w:color w:val="000000" w:themeColor="text1"/>
      <w:sz w:val="40"/>
      <w:szCs w:val="40"/>
      <w:lang w:eastAsia="en-AU"/>
    </w:rPr>
  </w:style>
  <w:style w:type="paragraph" w:customStyle="1" w:styleId="Default">
    <w:name w:val="Default"/>
    <w:rsid w:val="00C14FE8"/>
    <w:pPr>
      <w:autoSpaceDE w:val="0"/>
      <w:autoSpaceDN w:val="0"/>
      <w:adjustRightInd w:val="0"/>
      <w:spacing w:after="0" w:line="240" w:lineRule="auto"/>
    </w:pPr>
    <w:rPr>
      <w:rFonts w:ascii="Courier New" w:hAnsi="Courier New" w:cs="Courier New"/>
      <w:color w:val="000000"/>
      <w:sz w:val="24"/>
      <w:szCs w:val="24"/>
    </w:rPr>
  </w:style>
  <w:style w:type="character" w:styleId="FollowedHyperlink">
    <w:name w:val="FollowedHyperlink"/>
    <w:basedOn w:val="DefaultParagraphFont"/>
    <w:uiPriority w:val="99"/>
    <w:semiHidden/>
    <w:unhideWhenUsed/>
    <w:rsid w:val="002A4741"/>
    <w:rPr>
      <w:color w:val="954F72" w:themeColor="followedHyperlink"/>
      <w:u w:val="single"/>
    </w:rPr>
  </w:style>
  <w:style w:type="paragraph" w:styleId="Revision">
    <w:name w:val="Revision"/>
    <w:hidden/>
    <w:uiPriority w:val="99"/>
    <w:semiHidden/>
    <w:rsid w:val="002A0B56"/>
    <w:pPr>
      <w:spacing w:after="0" w:line="240" w:lineRule="auto"/>
    </w:pPr>
    <w:rPr>
      <w:rFonts w:ascii="Arial" w:eastAsia="Times New Roman" w:hAnsi="Arial" w:cs="Arial"/>
      <w:color w:val="000000" w:themeColor="text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3562">
      <w:bodyDiv w:val="1"/>
      <w:marLeft w:val="0"/>
      <w:marRight w:val="0"/>
      <w:marTop w:val="0"/>
      <w:marBottom w:val="0"/>
      <w:divBdr>
        <w:top w:val="none" w:sz="0" w:space="0" w:color="auto"/>
        <w:left w:val="none" w:sz="0" w:space="0" w:color="auto"/>
        <w:bottom w:val="none" w:sz="0" w:space="0" w:color="auto"/>
        <w:right w:val="none" w:sz="0" w:space="0" w:color="auto"/>
      </w:divBdr>
    </w:div>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583485742">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F6C9D-905F-4E5D-A91A-55A035AA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4139</Words>
  <Characters>23598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27682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Management Policy Summary of Earlier Engagement July 2019</dc:title>
  <dc:subject/>
  <dc:creator/>
  <cp:keywords/>
  <dc:description/>
  <cp:lastModifiedBy>Gemma Hillis</cp:lastModifiedBy>
  <cp:revision>3</cp:revision>
  <cp:lastPrinted>2019-06-19T00:56:00Z</cp:lastPrinted>
  <dcterms:created xsi:type="dcterms:W3CDTF">2019-09-10T23:43:00Z</dcterms:created>
  <dcterms:modified xsi:type="dcterms:W3CDTF">2019-09-11T00:00:00Z</dcterms:modified>
</cp:coreProperties>
</file>