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771B" w:rsidR="00FD54C1" w:rsidP="00FD54C1" w:rsidRDefault="00FD54C1" w14:paraId="5F26BC07" w14:textId="77777777">
      <w:pPr>
        <w:pStyle w:val="Title"/>
      </w:pPr>
      <w:bookmarkStart w:name="_top" w:id="0"/>
      <w:bookmarkEnd w:id="0"/>
      <w:r w:rsidRPr="009F771B">
        <w:t>COUNCIL PLAN 2021-31</w:t>
      </w:r>
    </w:p>
    <w:p w:rsidRPr="00D2201D" w:rsidR="003612A8" w:rsidP="003612A8" w:rsidRDefault="003612A8" w14:paraId="0BCECEDB" w14:textId="664AC2B3">
      <w:pPr>
        <w:pStyle w:val="Subtitle"/>
        <w:jc w:val="center"/>
      </w:pPr>
      <w:r w:rsidRPr="00D2201D">
        <w:t xml:space="preserve">Draft Document </w:t>
      </w:r>
      <w:r w:rsidR="667C1113">
        <w:t>April</w:t>
      </w:r>
      <w:r w:rsidRPr="00D2201D">
        <w:t xml:space="preserve"> 202</w:t>
      </w:r>
      <w:r>
        <w:t>1</w:t>
      </w:r>
    </w:p>
    <w:p w:rsidRPr="00D2201D" w:rsidR="003612A8" w:rsidP="003612A8" w:rsidRDefault="003612A8" w14:paraId="17E271AA" w14:textId="77777777">
      <w:pPr>
        <w:pStyle w:val="Subtitle"/>
        <w:jc w:val="center"/>
      </w:pPr>
      <w:r w:rsidRPr="00D2201D">
        <w:t>For Public Release</w:t>
      </w:r>
    </w:p>
    <w:p w:rsidR="003612A8" w:rsidRDefault="003612A8" w14:paraId="6C0846D6" w14:textId="652F52E2">
      <w:r>
        <w:br w:type="page"/>
      </w:r>
    </w:p>
    <w:p w:rsidRPr="0053675B" w:rsidR="003612A8" w:rsidP="003612A8" w:rsidRDefault="003612A8" w14:paraId="4685C628" w14:textId="77777777">
      <w:pPr>
        <w:pStyle w:val="Subtitle"/>
      </w:pPr>
      <w:r w:rsidRPr="0053675B">
        <w:t>City of Port Phillip</w:t>
      </w:r>
    </w:p>
    <w:p w:rsidR="003612A8" w:rsidP="003612A8" w:rsidRDefault="003612A8" w14:paraId="150FCAA5" w14:textId="0E844A92">
      <w:pPr>
        <w:pStyle w:val="Subtitle"/>
      </w:pPr>
      <w:r w:rsidRPr="0053675B">
        <w:t>Council Plan 2021-31</w:t>
      </w:r>
    </w:p>
    <w:p w:rsidRPr="00856086" w:rsidR="60EA2982" w:rsidP="0090482C" w:rsidRDefault="60EA2982" w14:paraId="7F1B50D2" w14:textId="0E24C4CA">
      <w:pPr>
        <w:rPr>
          <w:rFonts w:ascii="Akrobat" w:hAnsi="Akrobat"/>
          <w:sz w:val="32"/>
          <w:szCs w:val="28"/>
        </w:rPr>
      </w:pPr>
      <w:r w:rsidRPr="00856086">
        <w:rPr>
          <w:rFonts w:ascii="Akrobat" w:hAnsi="Akrobat"/>
          <w:sz w:val="32"/>
          <w:szCs w:val="28"/>
        </w:rPr>
        <w:t>Volume 1</w:t>
      </w:r>
    </w:p>
    <w:p w:rsidR="5D56A59E" w:rsidP="5D56A59E" w:rsidRDefault="5D56A59E" w14:paraId="00709DBB" w14:textId="3D1D4D71"/>
    <w:p w:rsidR="00291971" w:rsidP="00291971" w:rsidRDefault="00291971" w14:paraId="5667E78F" w14:textId="77777777"/>
    <w:p w:rsidR="00291971" w:rsidP="00291971" w:rsidRDefault="00291971" w14:paraId="6B2B3ABA" w14:textId="77777777"/>
    <w:p w:rsidR="00AD5B7F" w:rsidP="003612A8" w:rsidRDefault="00AD5B7F" w14:paraId="638B96EB" w14:textId="19DDD4D1"/>
    <w:p w:rsidRPr="00B61672" w:rsidR="00B27F7E" w:rsidP="00B27F7E" w:rsidRDefault="00B27F7E" w14:paraId="7FC9F69D" w14:textId="5E5EFD65">
      <w:pPr>
        <w:tabs>
          <w:tab w:val="center" w:pos="4513"/>
        </w:tabs>
        <w:rPr>
          <w:rFonts w:cs="Arial"/>
          <w:b/>
          <w:sz w:val="22"/>
        </w:rPr>
      </w:pPr>
      <w:r w:rsidRPr="00B61672">
        <w:rPr>
          <w:rFonts w:cs="Arial"/>
          <w:b/>
          <w:sz w:val="22"/>
        </w:rPr>
        <w:t>The draft Council Plan is divided across two volumes:</w:t>
      </w:r>
    </w:p>
    <w:p w:rsidRPr="00B27F7E" w:rsidR="00B27F7E" w:rsidP="00B27F7E" w:rsidRDefault="00B27F7E" w14:paraId="0206DDD3" w14:textId="614F04ED">
      <w:pPr>
        <w:rPr>
          <w:rFonts w:cs="Arial"/>
          <w:sz w:val="22"/>
        </w:rPr>
      </w:pPr>
      <w:r w:rsidRPr="00B27F7E">
        <w:rPr>
          <w:rFonts w:cs="Arial"/>
          <w:b/>
          <w:bCs/>
          <w:sz w:val="22"/>
        </w:rPr>
        <w:t>Volume One</w:t>
      </w:r>
      <w:r w:rsidRPr="00B27F7E">
        <w:rPr>
          <w:rFonts w:cs="Arial"/>
          <w:sz w:val="22"/>
        </w:rPr>
        <w:t xml:space="preserve"> </w:t>
      </w:r>
      <w:r w:rsidRPr="1472BDD8" w:rsidR="145FD2C4">
        <w:rPr>
          <w:rFonts w:cs="Arial"/>
          <w:sz w:val="22"/>
        </w:rPr>
        <w:t>introduces</w:t>
      </w:r>
      <w:r w:rsidRPr="00B27F7E">
        <w:rPr>
          <w:rFonts w:cs="Arial"/>
          <w:sz w:val="22"/>
        </w:rPr>
        <w:t xml:space="preserve"> the Plan, including background information, development approach and details on the inputs that informed the Plan. </w:t>
      </w:r>
      <w:r w:rsidRPr="1472BDD8">
        <w:rPr>
          <w:rFonts w:cs="Arial"/>
          <w:sz w:val="22"/>
        </w:rPr>
        <w:t>I</w:t>
      </w:r>
      <w:r w:rsidRPr="1472BDD8" w:rsidR="3BCC10AE">
        <w:rPr>
          <w:rFonts w:cs="Arial"/>
          <w:sz w:val="22"/>
        </w:rPr>
        <w:t xml:space="preserve">mportantly it outlines </w:t>
      </w:r>
      <w:r w:rsidRPr="1472BDD8" w:rsidR="0EDC66AD">
        <w:rPr>
          <w:rFonts w:cs="Arial"/>
          <w:sz w:val="22"/>
        </w:rPr>
        <w:t xml:space="preserve">the </w:t>
      </w:r>
      <w:r w:rsidRPr="1472BDD8" w:rsidR="3BCC10AE">
        <w:rPr>
          <w:rFonts w:cs="Arial"/>
          <w:sz w:val="22"/>
        </w:rPr>
        <w:t>vision our community has for our city over the next 10 years and</w:t>
      </w:r>
      <w:r w:rsidRPr="00B27F7E">
        <w:rPr>
          <w:rFonts w:cs="Arial"/>
          <w:sz w:val="22"/>
        </w:rPr>
        <w:t xml:space="preserve"> presents our strategic directions (including the services provided and performance indicators for each), an overview of our financial strategy and a list of proposed capital works projects by neighbourhood. </w:t>
      </w:r>
    </w:p>
    <w:p w:rsidRPr="00B27F7E" w:rsidR="00B27F7E" w:rsidP="00B27F7E" w:rsidRDefault="00B27F7E" w14:paraId="5C7893A2" w14:textId="77777777">
      <w:pPr>
        <w:rPr>
          <w:rFonts w:cs="Arial"/>
          <w:sz w:val="22"/>
        </w:rPr>
      </w:pPr>
      <w:r w:rsidRPr="00B27F7E">
        <w:rPr>
          <w:rFonts w:cs="Arial"/>
          <w:b/>
          <w:bCs/>
          <w:sz w:val="22"/>
        </w:rPr>
        <w:t>Volume Two</w:t>
      </w:r>
      <w:r w:rsidRPr="00B27F7E">
        <w:rPr>
          <w:rFonts w:cs="Arial"/>
          <w:sz w:val="22"/>
        </w:rPr>
        <w:t xml:space="preserve"> contains the detailed financial information for the Plan, including our 10-year Financial Plan. It includes information on our financial strategy, financial position, risks and sustainability. It also contains asset management information including Council’s Asset Management Framework, a detailed asset plan, and detailed financial information about our services provided in each strategic direction.</w:t>
      </w:r>
    </w:p>
    <w:p w:rsidR="003612A8" w:rsidP="003612A8" w:rsidRDefault="003612A8" w14:paraId="67ADB003" w14:textId="0D466312"/>
    <w:p w:rsidR="003612A8" w:rsidP="003612A8" w:rsidRDefault="003612A8" w14:paraId="23466FD3" w14:textId="603CBB28"/>
    <w:p w:rsidR="003612A8" w:rsidP="003612A8" w:rsidRDefault="003612A8" w14:paraId="0E73AAD6" w14:textId="066D7F34"/>
    <w:p w:rsidR="003612A8" w:rsidP="003612A8" w:rsidRDefault="003612A8" w14:paraId="31B5AEDB" w14:textId="2201CD8B"/>
    <w:p w:rsidR="003612A8" w:rsidP="003612A8" w:rsidRDefault="003612A8" w14:paraId="3A371A00" w14:textId="6EED36EE"/>
    <w:p w:rsidRPr="005C31F1" w:rsidR="005C31F1" w:rsidP="005C31F1" w:rsidRDefault="005C31F1" w14:paraId="1D614CDD" w14:textId="38CE6C43"/>
    <w:p w:rsidR="00291971" w:rsidP="003612A8" w:rsidRDefault="00291971" w14:paraId="1124FEA0" w14:textId="77777777"/>
    <w:p w:rsidR="003612A8" w:rsidP="003612A8" w:rsidRDefault="003612A8" w14:paraId="11B8745B" w14:textId="6C548C84"/>
    <w:p w:rsidR="003612A8" w:rsidP="003612A8" w:rsidRDefault="003612A8" w14:paraId="029F8C68" w14:textId="3DDA2D5A"/>
    <w:p w:rsidR="003612A8" w:rsidP="003612A8" w:rsidRDefault="003612A8" w14:paraId="68315340" w14:textId="0179F2BB">
      <w:r>
        <w:t>Council respectfully acknowledges the Yaluk</w:t>
      </w:r>
      <w:r w:rsidR="7CE87D14">
        <w:t>-</w:t>
      </w:r>
      <w:r>
        <w:t>ut Weelam Clan of the Boon</w:t>
      </w:r>
      <w:r w:rsidR="004B60E3">
        <w:t>w</w:t>
      </w:r>
      <w:r>
        <w:t xml:space="preserve">urrung. </w:t>
      </w:r>
    </w:p>
    <w:p w:rsidR="003612A8" w:rsidP="003612A8" w:rsidRDefault="003612A8" w14:paraId="0E74DC80" w14:textId="7E5FE9D3">
      <w:r>
        <w:t>We pay our respects to their Elders, both past and present.</w:t>
      </w:r>
    </w:p>
    <w:p w:rsidR="003612A8" w:rsidRDefault="003612A8" w14:paraId="5B948501" w14:textId="409A4BF2">
      <w:r>
        <w:t>We acknowledge and uphold their continuing relationship to this land.</w:t>
      </w:r>
    </w:p>
    <w:sdt>
      <w:sdtPr>
        <w:rPr>
          <w:rFonts w:ascii="@MS PMincho" w:hAnsi="@MS PMincho" w:eastAsiaTheme="minorHAnsi" w:cstheme="minorBidi"/>
          <w:b w:val="0"/>
          <w:color w:val="auto"/>
          <w:sz w:val="24"/>
          <w:szCs w:val="22"/>
          <w:shd w:val="clear" w:color="auto" w:fill="E6E6E6"/>
          <w:lang w:val="en-AU"/>
        </w:rPr>
        <w:id w:val="1313606792"/>
        <w:docPartObj>
          <w:docPartGallery w:val="Table of Contents"/>
          <w:docPartUnique/>
        </w:docPartObj>
      </w:sdtPr>
      <w:sdtEndPr>
        <w:rPr>
          <w:rFonts w:ascii="Arial" w:hAnsi="Arial"/>
        </w:rPr>
      </w:sdtEndPr>
      <w:sdtContent>
        <w:p w:rsidRPr="00D027A2" w:rsidR="003612A8" w:rsidRDefault="003612A8" w14:paraId="300923D4" w14:textId="05319569">
          <w:pPr>
            <w:pStyle w:val="TOCHeading"/>
            <w:rPr>
              <w:rStyle w:val="SubtitleChar"/>
              <w:b/>
            </w:rPr>
          </w:pPr>
          <w:r w:rsidRPr="00D027A2">
            <w:rPr>
              <w:rStyle w:val="SubtitleChar"/>
              <w:b/>
            </w:rPr>
            <w:t>Table of Contents</w:t>
          </w:r>
        </w:p>
        <w:p w:rsidR="00F05866" w:rsidRDefault="00556E26" w14:paraId="726E1D62" w14:textId="07C57BB2">
          <w:pPr>
            <w:pStyle w:val="TOC1"/>
            <w:tabs>
              <w:tab w:val="right" w:leader="dot" w:pos="9016"/>
            </w:tabs>
            <w:rPr>
              <w:rFonts w:asciiTheme="minorHAnsi" w:hAnsiTheme="minorHAnsi" w:eastAsiaTheme="minorEastAsia"/>
              <w:noProof/>
              <w:sz w:val="22"/>
              <w:lang w:eastAsia="en-AU"/>
            </w:rPr>
          </w:pPr>
          <w:r>
            <w:rPr>
              <w:color w:val="2B579A"/>
              <w:shd w:val="clear" w:color="auto" w:fill="E6E6E6"/>
            </w:rPr>
            <w:fldChar w:fldCharType="begin"/>
          </w:r>
          <w:r>
            <w:instrText>TOC \o "1-3" \h \z \u</w:instrText>
          </w:r>
          <w:r>
            <w:rPr>
              <w:color w:val="2B579A"/>
              <w:shd w:val="clear" w:color="auto" w:fill="E6E6E6"/>
            </w:rPr>
            <w:fldChar w:fldCharType="separate"/>
          </w:r>
          <w:hyperlink w:history="1" w:anchor="_Toc69393385">
            <w:r w:rsidRPr="000A4371" w:rsidR="00F05866">
              <w:rPr>
                <w:rStyle w:val="Hyperlink"/>
                <w:noProof/>
              </w:rPr>
              <w:t>Mayor’s Message</w:t>
            </w:r>
            <w:r w:rsidR="00F05866">
              <w:rPr>
                <w:noProof/>
                <w:webHidden/>
              </w:rPr>
              <w:tab/>
            </w:r>
            <w:r w:rsidR="00F05866">
              <w:rPr>
                <w:noProof/>
                <w:webHidden/>
              </w:rPr>
              <w:fldChar w:fldCharType="begin"/>
            </w:r>
            <w:r w:rsidR="00F05866">
              <w:rPr>
                <w:noProof/>
                <w:webHidden/>
              </w:rPr>
              <w:instrText xml:space="preserve"> PAGEREF _Toc69393385 \h </w:instrText>
            </w:r>
            <w:r w:rsidR="00F05866">
              <w:rPr>
                <w:noProof/>
                <w:webHidden/>
              </w:rPr>
            </w:r>
            <w:r w:rsidR="00F05866">
              <w:rPr>
                <w:noProof/>
                <w:webHidden/>
              </w:rPr>
              <w:fldChar w:fldCharType="separate"/>
            </w:r>
            <w:r w:rsidR="00144AA1">
              <w:rPr>
                <w:noProof/>
                <w:webHidden/>
              </w:rPr>
              <w:t>4</w:t>
            </w:r>
            <w:r w:rsidR="00F05866">
              <w:rPr>
                <w:noProof/>
                <w:webHidden/>
              </w:rPr>
              <w:fldChar w:fldCharType="end"/>
            </w:r>
          </w:hyperlink>
        </w:p>
        <w:p w:rsidR="00F05866" w:rsidRDefault="00F05866" w14:paraId="056A3523" w14:textId="44448801">
          <w:pPr>
            <w:pStyle w:val="TOC1"/>
            <w:tabs>
              <w:tab w:val="right" w:leader="dot" w:pos="9016"/>
            </w:tabs>
            <w:rPr>
              <w:rFonts w:asciiTheme="minorHAnsi" w:hAnsiTheme="minorHAnsi" w:eastAsiaTheme="minorEastAsia"/>
              <w:noProof/>
              <w:sz w:val="22"/>
              <w:lang w:eastAsia="en-AU"/>
            </w:rPr>
          </w:pPr>
          <w:hyperlink w:history="1" w:anchor="_Toc69393386">
            <w:r w:rsidRPr="000A4371">
              <w:rPr>
                <w:rStyle w:val="Hyperlink"/>
                <w:noProof/>
              </w:rPr>
              <w:t>Our Councillors</w:t>
            </w:r>
            <w:r>
              <w:rPr>
                <w:noProof/>
                <w:webHidden/>
              </w:rPr>
              <w:tab/>
            </w:r>
            <w:r>
              <w:rPr>
                <w:noProof/>
                <w:webHidden/>
              </w:rPr>
              <w:fldChar w:fldCharType="begin"/>
            </w:r>
            <w:r>
              <w:rPr>
                <w:noProof/>
                <w:webHidden/>
              </w:rPr>
              <w:instrText xml:space="preserve"> PAGEREF _Toc69393386 \h </w:instrText>
            </w:r>
            <w:r>
              <w:rPr>
                <w:noProof/>
                <w:webHidden/>
              </w:rPr>
            </w:r>
            <w:r>
              <w:rPr>
                <w:noProof/>
                <w:webHidden/>
              </w:rPr>
              <w:fldChar w:fldCharType="separate"/>
            </w:r>
            <w:r w:rsidR="00144AA1">
              <w:rPr>
                <w:noProof/>
                <w:webHidden/>
              </w:rPr>
              <w:t>6</w:t>
            </w:r>
            <w:r>
              <w:rPr>
                <w:noProof/>
                <w:webHidden/>
              </w:rPr>
              <w:fldChar w:fldCharType="end"/>
            </w:r>
          </w:hyperlink>
        </w:p>
        <w:p w:rsidR="00F05866" w:rsidRDefault="00F05866" w14:paraId="56852EFE" w14:textId="09C4A4E2">
          <w:pPr>
            <w:pStyle w:val="TOC1"/>
            <w:tabs>
              <w:tab w:val="right" w:leader="dot" w:pos="9016"/>
            </w:tabs>
            <w:rPr>
              <w:rFonts w:asciiTheme="minorHAnsi" w:hAnsiTheme="minorHAnsi" w:eastAsiaTheme="minorEastAsia"/>
              <w:noProof/>
              <w:sz w:val="22"/>
              <w:lang w:eastAsia="en-AU"/>
            </w:rPr>
          </w:pPr>
          <w:hyperlink w:history="1" w:anchor="_Toc69393387">
            <w:r w:rsidRPr="000A4371">
              <w:rPr>
                <w:rStyle w:val="Hyperlink"/>
                <w:noProof/>
              </w:rPr>
              <w:t>About the Plan</w:t>
            </w:r>
            <w:r>
              <w:rPr>
                <w:noProof/>
                <w:webHidden/>
              </w:rPr>
              <w:tab/>
            </w:r>
            <w:r>
              <w:rPr>
                <w:noProof/>
                <w:webHidden/>
              </w:rPr>
              <w:fldChar w:fldCharType="begin"/>
            </w:r>
            <w:r>
              <w:rPr>
                <w:noProof/>
                <w:webHidden/>
              </w:rPr>
              <w:instrText xml:space="preserve"> PAGEREF _Toc69393387 \h </w:instrText>
            </w:r>
            <w:r>
              <w:rPr>
                <w:noProof/>
                <w:webHidden/>
              </w:rPr>
            </w:r>
            <w:r>
              <w:rPr>
                <w:noProof/>
                <w:webHidden/>
              </w:rPr>
              <w:fldChar w:fldCharType="separate"/>
            </w:r>
            <w:r w:rsidR="00144AA1">
              <w:rPr>
                <w:noProof/>
                <w:webHidden/>
              </w:rPr>
              <w:t>8</w:t>
            </w:r>
            <w:r>
              <w:rPr>
                <w:noProof/>
                <w:webHidden/>
              </w:rPr>
              <w:fldChar w:fldCharType="end"/>
            </w:r>
          </w:hyperlink>
        </w:p>
        <w:p w:rsidR="00F05866" w:rsidRDefault="00F05866" w14:paraId="4E68B7B7" w14:textId="1726A64C">
          <w:pPr>
            <w:pStyle w:val="TOC2"/>
            <w:tabs>
              <w:tab w:val="right" w:leader="dot" w:pos="9016"/>
            </w:tabs>
            <w:rPr>
              <w:rFonts w:asciiTheme="minorHAnsi" w:hAnsiTheme="minorHAnsi" w:eastAsiaTheme="minorEastAsia"/>
              <w:noProof/>
              <w:sz w:val="22"/>
              <w:lang w:eastAsia="en-AU"/>
            </w:rPr>
          </w:pPr>
          <w:hyperlink w:history="1" w:anchor="_Toc69393388">
            <w:r w:rsidRPr="000A4371">
              <w:rPr>
                <w:rStyle w:val="Hyperlink"/>
                <w:rFonts w:eastAsia="Arial" w:cs="Arial"/>
                <w:bCs/>
                <w:noProof/>
              </w:rPr>
              <w:t>How we’ve structured the Plan</w:t>
            </w:r>
            <w:r>
              <w:rPr>
                <w:noProof/>
                <w:webHidden/>
              </w:rPr>
              <w:tab/>
            </w:r>
            <w:r>
              <w:rPr>
                <w:noProof/>
                <w:webHidden/>
              </w:rPr>
              <w:fldChar w:fldCharType="begin"/>
            </w:r>
            <w:r>
              <w:rPr>
                <w:noProof/>
                <w:webHidden/>
              </w:rPr>
              <w:instrText xml:space="preserve"> PAGEREF _Toc69393388 \h </w:instrText>
            </w:r>
            <w:r>
              <w:rPr>
                <w:noProof/>
                <w:webHidden/>
              </w:rPr>
            </w:r>
            <w:r>
              <w:rPr>
                <w:noProof/>
                <w:webHidden/>
              </w:rPr>
              <w:fldChar w:fldCharType="separate"/>
            </w:r>
            <w:r w:rsidR="00144AA1">
              <w:rPr>
                <w:noProof/>
                <w:webHidden/>
              </w:rPr>
              <w:t>9</w:t>
            </w:r>
            <w:r>
              <w:rPr>
                <w:noProof/>
                <w:webHidden/>
              </w:rPr>
              <w:fldChar w:fldCharType="end"/>
            </w:r>
          </w:hyperlink>
        </w:p>
        <w:p w:rsidR="00F05866" w:rsidRDefault="00F05866" w14:paraId="225CC179" w14:textId="16F2A53A">
          <w:pPr>
            <w:pStyle w:val="TOC2"/>
            <w:tabs>
              <w:tab w:val="right" w:leader="dot" w:pos="9016"/>
            </w:tabs>
            <w:rPr>
              <w:rFonts w:asciiTheme="minorHAnsi" w:hAnsiTheme="minorHAnsi" w:eastAsiaTheme="minorEastAsia"/>
              <w:noProof/>
              <w:sz w:val="22"/>
              <w:lang w:eastAsia="en-AU"/>
            </w:rPr>
          </w:pPr>
          <w:hyperlink w:history="1" w:anchor="_Toc69393389">
            <w:r w:rsidRPr="000A4371">
              <w:rPr>
                <w:rStyle w:val="Hyperlink"/>
                <w:noProof/>
              </w:rPr>
              <w:t>Shaping the Plan</w:t>
            </w:r>
            <w:r>
              <w:rPr>
                <w:noProof/>
                <w:webHidden/>
              </w:rPr>
              <w:tab/>
            </w:r>
            <w:r>
              <w:rPr>
                <w:noProof/>
                <w:webHidden/>
              </w:rPr>
              <w:fldChar w:fldCharType="begin"/>
            </w:r>
            <w:r>
              <w:rPr>
                <w:noProof/>
                <w:webHidden/>
              </w:rPr>
              <w:instrText xml:space="preserve"> PAGEREF _Toc69393389 \h </w:instrText>
            </w:r>
            <w:r>
              <w:rPr>
                <w:noProof/>
                <w:webHidden/>
              </w:rPr>
            </w:r>
            <w:r>
              <w:rPr>
                <w:noProof/>
                <w:webHidden/>
              </w:rPr>
              <w:fldChar w:fldCharType="separate"/>
            </w:r>
            <w:r w:rsidR="00144AA1">
              <w:rPr>
                <w:noProof/>
                <w:webHidden/>
              </w:rPr>
              <w:t>10</w:t>
            </w:r>
            <w:r>
              <w:rPr>
                <w:noProof/>
                <w:webHidden/>
              </w:rPr>
              <w:fldChar w:fldCharType="end"/>
            </w:r>
          </w:hyperlink>
        </w:p>
        <w:p w:rsidR="00F05866" w:rsidRDefault="00F05866" w14:paraId="5B76F833" w14:textId="62EB43D4">
          <w:pPr>
            <w:pStyle w:val="TOC2"/>
            <w:tabs>
              <w:tab w:val="right" w:leader="dot" w:pos="9016"/>
            </w:tabs>
            <w:rPr>
              <w:rFonts w:asciiTheme="minorHAnsi" w:hAnsiTheme="minorHAnsi" w:eastAsiaTheme="minorEastAsia"/>
              <w:noProof/>
              <w:sz w:val="22"/>
              <w:lang w:eastAsia="en-AU"/>
            </w:rPr>
          </w:pPr>
          <w:hyperlink w:history="1" w:anchor="_Toc69393390">
            <w:r w:rsidRPr="000A4371">
              <w:rPr>
                <w:rStyle w:val="Hyperlink"/>
                <w:noProof/>
              </w:rPr>
              <w:t>Health and wellbeing in our community</w:t>
            </w:r>
            <w:r>
              <w:rPr>
                <w:noProof/>
                <w:webHidden/>
              </w:rPr>
              <w:tab/>
            </w:r>
            <w:r>
              <w:rPr>
                <w:noProof/>
                <w:webHidden/>
              </w:rPr>
              <w:fldChar w:fldCharType="begin"/>
            </w:r>
            <w:r>
              <w:rPr>
                <w:noProof/>
                <w:webHidden/>
              </w:rPr>
              <w:instrText xml:space="preserve"> PAGEREF _Toc69393390 \h </w:instrText>
            </w:r>
            <w:r>
              <w:rPr>
                <w:noProof/>
                <w:webHidden/>
              </w:rPr>
            </w:r>
            <w:r>
              <w:rPr>
                <w:noProof/>
                <w:webHidden/>
              </w:rPr>
              <w:fldChar w:fldCharType="separate"/>
            </w:r>
            <w:r w:rsidR="00144AA1">
              <w:rPr>
                <w:noProof/>
                <w:webHidden/>
              </w:rPr>
              <w:t>12</w:t>
            </w:r>
            <w:r>
              <w:rPr>
                <w:noProof/>
                <w:webHidden/>
              </w:rPr>
              <w:fldChar w:fldCharType="end"/>
            </w:r>
          </w:hyperlink>
        </w:p>
        <w:p w:rsidR="00F05866" w:rsidRDefault="00F05866" w14:paraId="7E1CB409" w14:textId="7763A669">
          <w:pPr>
            <w:pStyle w:val="TOC1"/>
            <w:tabs>
              <w:tab w:val="right" w:leader="dot" w:pos="9016"/>
            </w:tabs>
            <w:rPr>
              <w:rFonts w:asciiTheme="minorHAnsi" w:hAnsiTheme="minorHAnsi" w:eastAsiaTheme="minorEastAsia"/>
              <w:noProof/>
              <w:sz w:val="22"/>
              <w:lang w:eastAsia="en-AU"/>
            </w:rPr>
          </w:pPr>
          <w:hyperlink w:history="1" w:anchor="_Toc69393391">
            <w:r w:rsidRPr="000A4371">
              <w:rPr>
                <w:rStyle w:val="Hyperlink"/>
                <w:noProof/>
              </w:rPr>
              <w:t>Our city and our people</w:t>
            </w:r>
            <w:r>
              <w:rPr>
                <w:noProof/>
                <w:webHidden/>
              </w:rPr>
              <w:tab/>
            </w:r>
            <w:r>
              <w:rPr>
                <w:noProof/>
                <w:webHidden/>
              </w:rPr>
              <w:fldChar w:fldCharType="begin"/>
            </w:r>
            <w:r>
              <w:rPr>
                <w:noProof/>
                <w:webHidden/>
              </w:rPr>
              <w:instrText xml:space="preserve"> PAGEREF _Toc69393391 \h </w:instrText>
            </w:r>
            <w:r>
              <w:rPr>
                <w:noProof/>
                <w:webHidden/>
              </w:rPr>
            </w:r>
            <w:r>
              <w:rPr>
                <w:noProof/>
                <w:webHidden/>
              </w:rPr>
              <w:fldChar w:fldCharType="separate"/>
            </w:r>
            <w:r w:rsidR="00144AA1">
              <w:rPr>
                <w:noProof/>
                <w:webHidden/>
              </w:rPr>
              <w:t>17</w:t>
            </w:r>
            <w:r>
              <w:rPr>
                <w:noProof/>
                <w:webHidden/>
              </w:rPr>
              <w:fldChar w:fldCharType="end"/>
            </w:r>
          </w:hyperlink>
        </w:p>
        <w:p w:rsidR="00F05866" w:rsidRDefault="00F05866" w14:paraId="1057CF89" w14:textId="5F2CE1E0">
          <w:pPr>
            <w:pStyle w:val="TOC1"/>
            <w:tabs>
              <w:tab w:val="right" w:leader="dot" w:pos="9016"/>
            </w:tabs>
            <w:rPr>
              <w:rFonts w:asciiTheme="minorHAnsi" w:hAnsiTheme="minorHAnsi" w:eastAsiaTheme="minorEastAsia"/>
              <w:noProof/>
              <w:sz w:val="22"/>
              <w:lang w:eastAsia="en-AU"/>
            </w:rPr>
          </w:pPr>
          <w:hyperlink w:history="1" w:anchor="_Toc69393393">
            <w:r w:rsidRPr="000A4371">
              <w:rPr>
                <w:rStyle w:val="Hyperlink"/>
                <w:noProof/>
              </w:rPr>
              <w:t>Our challenges</w:t>
            </w:r>
            <w:r>
              <w:rPr>
                <w:noProof/>
                <w:webHidden/>
              </w:rPr>
              <w:tab/>
            </w:r>
            <w:r>
              <w:rPr>
                <w:noProof/>
                <w:webHidden/>
              </w:rPr>
              <w:fldChar w:fldCharType="begin"/>
            </w:r>
            <w:r>
              <w:rPr>
                <w:noProof/>
                <w:webHidden/>
              </w:rPr>
              <w:instrText xml:space="preserve"> PAGEREF _Toc69393393 \h </w:instrText>
            </w:r>
            <w:r>
              <w:rPr>
                <w:noProof/>
                <w:webHidden/>
              </w:rPr>
            </w:r>
            <w:r>
              <w:rPr>
                <w:noProof/>
                <w:webHidden/>
              </w:rPr>
              <w:fldChar w:fldCharType="separate"/>
            </w:r>
            <w:r w:rsidR="00144AA1">
              <w:rPr>
                <w:noProof/>
                <w:webHidden/>
              </w:rPr>
              <w:t>23</w:t>
            </w:r>
            <w:r>
              <w:rPr>
                <w:noProof/>
                <w:webHidden/>
              </w:rPr>
              <w:fldChar w:fldCharType="end"/>
            </w:r>
          </w:hyperlink>
        </w:p>
        <w:p w:rsidR="00F05866" w:rsidRDefault="00F05866" w14:paraId="6D76756A" w14:textId="19CEBBEC">
          <w:pPr>
            <w:pStyle w:val="TOC1"/>
            <w:tabs>
              <w:tab w:val="right" w:leader="dot" w:pos="9016"/>
            </w:tabs>
            <w:rPr>
              <w:rFonts w:asciiTheme="minorHAnsi" w:hAnsiTheme="minorHAnsi" w:eastAsiaTheme="minorEastAsia"/>
              <w:noProof/>
              <w:sz w:val="22"/>
              <w:lang w:eastAsia="en-AU"/>
            </w:rPr>
          </w:pPr>
          <w:hyperlink w:history="1" w:anchor="_Toc69393402">
            <w:r w:rsidRPr="000A4371">
              <w:rPr>
                <w:rStyle w:val="Hyperlink"/>
                <w:noProof/>
              </w:rPr>
              <w:t>Community Vision</w:t>
            </w:r>
            <w:r>
              <w:rPr>
                <w:noProof/>
                <w:webHidden/>
              </w:rPr>
              <w:tab/>
            </w:r>
            <w:r>
              <w:rPr>
                <w:noProof/>
                <w:webHidden/>
              </w:rPr>
              <w:fldChar w:fldCharType="begin"/>
            </w:r>
            <w:r>
              <w:rPr>
                <w:noProof/>
                <w:webHidden/>
              </w:rPr>
              <w:instrText xml:space="preserve"> PAGEREF _Toc69393402 \h </w:instrText>
            </w:r>
            <w:r>
              <w:rPr>
                <w:noProof/>
                <w:webHidden/>
              </w:rPr>
            </w:r>
            <w:r>
              <w:rPr>
                <w:noProof/>
                <w:webHidden/>
              </w:rPr>
              <w:fldChar w:fldCharType="separate"/>
            </w:r>
            <w:r w:rsidR="00144AA1">
              <w:rPr>
                <w:noProof/>
                <w:webHidden/>
              </w:rPr>
              <w:t>30</w:t>
            </w:r>
            <w:r>
              <w:rPr>
                <w:noProof/>
                <w:webHidden/>
              </w:rPr>
              <w:fldChar w:fldCharType="end"/>
            </w:r>
          </w:hyperlink>
        </w:p>
        <w:p w:rsidR="00F05866" w:rsidRDefault="00F05866" w14:paraId="6D3C49F7" w14:textId="0981A5FD">
          <w:pPr>
            <w:pStyle w:val="TOC1"/>
            <w:tabs>
              <w:tab w:val="right" w:leader="dot" w:pos="9016"/>
            </w:tabs>
            <w:rPr>
              <w:rFonts w:asciiTheme="minorHAnsi" w:hAnsiTheme="minorHAnsi" w:eastAsiaTheme="minorEastAsia"/>
              <w:noProof/>
              <w:sz w:val="22"/>
              <w:lang w:eastAsia="en-AU"/>
            </w:rPr>
          </w:pPr>
          <w:hyperlink w:history="1" w:anchor="_Toc69393404">
            <w:r w:rsidRPr="000A4371">
              <w:rPr>
                <w:rStyle w:val="Hyperlink"/>
                <w:noProof/>
              </w:rPr>
              <w:t>Council Plan on a page</w:t>
            </w:r>
            <w:r>
              <w:rPr>
                <w:noProof/>
                <w:webHidden/>
              </w:rPr>
              <w:tab/>
            </w:r>
            <w:r>
              <w:rPr>
                <w:noProof/>
                <w:webHidden/>
              </w:rPr>
              <w:fldChar w:fldCharType="begin"/>
            </w:r>
            <w:r>
              <w:rPr>
                <w:noProof/>
                <w:webHidden/>
              </w:rPr>
              <w:instrText xml:space="preserve"> PAGEREF _Toc69393404 \h </w:instrText>
            </w:r>
            <w:r>
              <w:rPr>
                <w:noProof/>
                <w:webHidden/>
              </w:rPr>
            </w:r>
            <w:r>
              <w:rPr>
                <w:noProof/>
                <w:webHidden/>
              </w:rPr>
              <w:fldChar w:fldCharType="separate"/>
            </w:r>
            <w:r w:rsidR="00144AA1">
              <w:rPr>
                <w:noProof/>
                <w:webHidden/>
              </w:rPr>
              <w:t>33</w:t>
            </w:r>
            <w:r>
              <w:rPr>
                <w:noProof/>
                <w:webHidden/>
              </w:rPr>
              <w:fldChar w:fldCharType="end"/>
            </w:r>
          </w:hyperlink>
        </w:p>
        <w:p w:rsidR="00F05866" w:rsidRDefault="00F05866" w14:paraId="3CEE8171" w14:textId="4676F403">
          <w:pPr>
            <w:pStyle w:val="TOC1"/>
            <w:tabs>
              <w:tab w:val="right" w:leader="dot" w:pos="9016"/>
            </w:tabs>
            <w:rPr>
              <w:rFonts w:asciiTheme="minorHAnsi" w:hAnsiTheme="minorHAnsi" w:eastAsiaTheme="minorEastAsia"/>
              <w:noProof/>
              <w:sz w:val="22"/>
              <w:lang w:eastAsia="en-AU"/>
            </w:rPr>
          </w:pPr>
          <w:hyperlink w:history="1" w:anchor="_Toc69393405">
            <w:r w:rsidRPr="000A4371">
              <w:rPr>
                <w:rStyle w:val="Hyperlink"/>
                <w:noProof/>
              </w:rPr>
              <w:t>Inclusive Port Phillip</w:t>
            </w:r>
            <w:r>
              <w:rPr>
                <w:noProof/>
                <w:webHidden/>
              </w:rPr>
              <w:tab/>
            </w:r>
            <w:r>
              <w:rPr>
                <w:noProof/>
                <w:webHidden/>
              </w:rPr>
              <w:fldChar w:fldCharType="begin"/>
            </w:r>
            <w:r>
              <w:rPr>
                <w:noProof/>
                <w:webHidden/>
              </w:rPr>
              <w:instrText xml:space="preserve"> PAGEREF _Toc69393405 \h </w:instrText>
            </w:r>
            <w:r>
              <w:rPr>
                <w:noProof/>
                <w:webHidden/>
              </w:rPr>
            </w:r>
            <w:r>
              <w:rPr>
                <w:noProof/>
                <w:webHidden/>
              </w:rPr>
              <w:fldChar w:fldCharType="separate"/>
            </w:r>
            <w:r w:rsidR="00144AA1">
              <w:rPr>
                <w:noProof/>
                <w:webHidden/>
              </w:rPr>
              <w:t>34</w:t>
            </w:r>
            <w:r>
              <w:rPr>
                <w:noProof/>
                <w:webHidden/>
              </w:rPr>
              <w:fldChar w:fldCharType="end"/>
            </w:r>
          </w:hyperlink>
        </w:p>
        <w:p w:rsidR="00F05866" w:rsidRDefault="00F05866" w14:paraId="0A090656" w14:textId="17612875">
          <w:pPr>
            <w:pStyle w:val="TOC1"/>
            <w:tabs>
              <w:tab w:val="right" w:leader="dot" w:pos="9016"/>
            </w:tabs>
            <w:rPr>
              <w:rFonts w:asciiTheme="minorHAnsi" w:hAnsiTheme="minorHAnsi" w:eastAsiaTheme="minorEastAsia"/>
              <w:noProof/>
              <w:sz w:val="22"/>
              <w:lang w:eastAsia="en-AU"/>
            </w:rPr>
          </w:pPr>
          <w:hyperlink w:history="1" w:anchor="_Toc69393407">
            <w:r w:rsidRPr="000A4371">
              <w:rPr>
                <w:rStyle w:val="Hyperlink"/>
                <w:noProof/>
              </w:rPr>
              <w:t>Liveable Port Phillip</w:t>
            </w:r>
            <w:r>
              <w:rPr>
                <w:noProof/>
                <w:webHidden/>
              </w:rPr>
              <w:tab/>
            </w:r>
            <w:r>
              <w:rPr>
                <w:noProof/>
                <w:webHidden/>
              </w:rPr>
              <w:fldChar w:fldCharType="begin"/>
            </w:r>
            <w:r>
              <w:rPr>
                <w:noProof/>
                <w:webHidden/>
              </w:rPr>
              <w:instrText xml:space="preserve"> PAGEREF _Toc69393407 \h </w:instrText>
            </w:r>
            <w:r>
              <w:rPr>
                <w:noProof/>
                <w:webHidden/>
              </w:rPr>
            </w:r>
            <w:r>
              <w:rPr>
                <w:noProof/>
                <w:webHidden/>
              </w:rPr>
              <w:fldChar w:fldCharType="separate"/>
            </w:r>
            <w:r w:rsidR="00144AA1">
              <w:rPr>
                <w:noProof/>
                <w:webHidden/>
              </w:rPr>
              <w:t>39</w:t>
            </w:r>
            <w:r>
              <w:rPr>
                <w:noProof/>
                <w:webHidden/>
              </w:rPr>
              <w:fldChar w:fldCharType="end"/>
            </w:r>
          </w:hyperlink>
        </w:p>
        <w:p w:rsidR="00F05866" w:rsidRDefault="00F05866" w14:paraId="4202721F" w14:textId="62B443D7">
          <w:pPr>
            <w:pStyle w:val="TOC1"/>
            <w:tabs>
              <w:tab w:val="right" w:leader="dot" w:pos="9016"/>
            </w:tabs>
            <w:rPr>
              <w:rFonts w:asciiTheme="minorHAnsi" w:hAnsiTheme="minorHAnsi" w:eastAsiaTheme="minorEastAsia"/>
              <w:noProof/>
              <w:sz w:val="22"/>
              <w:lang w:eastAsia="en-AU"/>
            </w:rPr>
          </w:pPr>
          <w:hyperlink w:history="1" w:anchor="_Toc69393409">
            <w:r w:rsidRPr="000A4371">
              <w:rPr>
                <w:rStyle w:val="Hyperlink"/>
                <w:noProof/>
              </w:rPr>
              <w:t>Sustainable Port Phillip</w:t>
            </w:r>
            <w:r>
              <w:rPr>
                <w:noProof/>
                <w:webHidden/>
              </w:rPr>
              <w:tab/>
            </w:r>
            <w:r>
              <w:rPr>
                <w:noProof/>
                <w:webHidden/>
              </w:rPr>
              <w:fldChar w:fldCharType="begin"/>
            </w:r>
            <w:r>
              <w:rPr>
                <w:noProof/>
                <w:webHidden/>
              </w:rPr>
              <w:instrText xml:space="preserve"> PAGEREF _Toc69393409 \h </w:instrText>
            </w:r>
            <w:r>
              <w:rPr>
                <w:noProof/>
                <w:webHidden/>
              </w:rPr>
            </w:r>
            <w:r>
              <w:rPr>
                <w:noProof/>
                <w:webHidden/>
              </w:rPr>
              <w:fldChar w:fldCharType="separate"/>
            </w:r>
            <w:r w:rsidR="00144AA1">
              <w:rPr>
                <w:noProof/>
                <w:webHidden/>
              </w:rPr>
              <w:t>44</w:t>
            </w:r>
            <w:r>
              <w:rPr>
                <w:noProof/>
                <w:webHidden/>
              </w:rPr>
              <w:fldChar w:fldCharType="end"/>
            </w:r>
          </w:hyperlink>
        </w:p>
        <w:p w:rsidR="00F05866" w:rsidRDefault="00F05866" w14:paraId="3AD6CB0C" w14:textId="41518CD5">
          <w:pPr>
            <w:pStyle w:val="TOC1"/>
            <w:tabs>
              <w:tab w:val="right" w:leader="dot" w:pos="9016"/>
            </w:tabs>
            <w:rPr>
              <w:rFonts w:asciiTheme="minorHAnsi" w:hAnsiTheme="minorHAnsi" w:eastAsiaTheme="minorEastAsia"/>
              <w:noProof/>
              <w:sz w:val="22"/>
              <w:lang w:eastAsia="en-AU"/>
            </w:rPr>
          </w:pPr>
          <w:hyperlink w:history="1" w:anchor="_Toc69393411">
            <w:r w:rsidRPr="000A4371">
              <w:rPr>
                <w:rStyle w:val="Hyperlink"/>
                <w:noProof/>
              </w:rPr>
              <w:t>Vibrant Port Phillip</w:t>
            </w:r>
            <w:r>
              <w:rPr>
                <w:noProof/>
                <w:webHidden/>
              </w:rPr>
              <w:tab/>
            </w:r>
            <w:r>
              <w:rPr>
                <w:noProof/>
                <w:webHidden/>
              </w:rPr>
              <w:fldChar w:fldCharType="begin"/>
            </w:r>
            <w:r>
              <w:rPr>
                <w:noProof/>
                <w:webHidden/>
              </w:rPr>
              <w:instrText xml:space="preserve"> PAGEREF _Toc69393411 \h </w:instrText>
            </w:r>
            <w:r>
              <w:rPr>
                <w:noProof/>
                <w:webHidden/>
              </w:rPr>
            </w:r>
            <w:r>
              <w:rPr>
                <w:noProof/>
                <w:webHidden/>
              </w:rPr>
              <w:fldChar w:fldCharType="separate"/>
            </w:r>
            <w:r w:rsidR="00144AA1">
              <w:rPr>
                <w:noProof/>
                <w:webHidden/>
              </w:rPr>
              <w:t>48</w:t>
            </w:r>
            <w:r>
              <w:rPr>
                <w:noProof/>
                <w:webHidden/>
              </w:rPr>
              <w:fldChar w:fldCharType="end"/>
            </w:r>
          </w:hyperlink>
        </w:p>
        <w:p w:rsidR="00F05866" w:rsidRDefault="00F05866" w14:paraId="567B339D" w14:textId="0E0B74C6">
          <w:pPr>
            <w:pStyle w:val="TOC1"/>
            <w:tabs>
              <w:tab w:val="right" w:leader="dot" w:pos="9016"/>
            </w:tabs>
            <w:rPr>
              <w:rFonts w:asciiTheme="minorHAnsi" w:hAnsiTheme="minorHAnsi" w:eastAsiaTheme="minorEastAsia"/>
              <w:noProof/>
              <w:sz w:val="22"/>
              <w:lang w:eastAsia="en-AU"/>
            </w:rPr>
          </w:pPr>
          <w:hyperlink w:history="1" w:anchor="_Toc69393413">
            <w:r w:rsidRPr="000A4371">
              <w:rPr>
                <w:rStyle w:val="Hyperlink"/>
                <w:noProof/>
              </w:rPr>
              <w:t>Well-Governed Port Phillip</w:t>
            </w:r>
            <w:r>
              <w:rPr>
                <w:noProof/>
                <w:webHidden/>
              </w:rPr>
              <w:tab/>
            </w:r>
            <w:r>
              <w:rPr>
                <w:noProof/>
                <w:webHidden/>
              </w:rPr>
              <w:fldChar w:fldCharType="begin"/>
            </w:r>
            <w:r>
              <w:rPr>
                <w:noProof/>
                <w:webHidden/>
              </w:rPr>
              <w:instrText xml:space="preserve"> PAGEREF _Toc69393413 \h </w:instrText>
            </w:r>
            <w:r>
              <w:rPr>
                <w:noProof/>
                <w:webHidden/>
              </w:rPr>
            </w:r>
            <w:r>
              <w:rPr>
                <w:noProof/>
                <w:webHidden/>
              </w:rPr>
              <w:fldChar w:fldCharType="separate"/>
            </w:r>
            <w:r w:rsidR="00144AA1">
              <w:rPr>
                <w:noProof/>
                <w:webHidden/>
              </w:rPr>
              <w:t>51</w:t>
            </w:r>
            <w:r>
              <w:rPr>
                <w:noProof/>
                <w:webHidden/>
              </w:rPr>
              <w:fldChar w:fldCharType="end"/>
            </w:r>
          </w:hyperlink>
        </w:p>
        <w:p w:rsidR="00F05866" w:rsidRDefault="00F05866" w14:paraId="47C1FA21" w14:textId="4B653CA4">
          <w:pPr>
            <w:pStyle w:val="TOC1"/>
            <w:tabs>
              <w:tab w:val="right" w:leader="dot" w:pos="9016"/>
            </w:tabs>
            <w:rPr>
              <w:rFonts w:asciiTheme="minorHAnsi" w:hAnsiTheme="minorHAnsi" w:eastAsiaTheme="minorEastAsia"/>
              <w:noProof/>
              <w:sz w:val="22"/>
              <w:lang w:eastAsia="en-AU"/>
            </w:rPr>
          </w:pPr>
          <w:hyperlink w:history="1" w:anchor="_Toc69393415">
            <w:r w:rsidRPr="000A4371">
              <w:rPr>
                <w:rStyle w:val="Hyperlink"/>
                <w:noProof/>
              </w:rPr>
              <w:t>Four-year budget at a glance</w:t>
            </w:r>
            <w:r>
              <w:rPr>
                <w:noProof/>
                <w:webHidden/>
              </w:rPr>
              <w:tab/>
            </w:r>
            <w:r>
              <w:rPr>
                <w:noProof/>
                <w:webHidden/>
              </w:rPr>
              <w:fldChar w:fldCharType="begin"/>
            </w:r>
            <w:r>
              <w:rPr>
                <w:noProof/>
                <w:webHidden/>
              </w:rPr>
              <w:instrText xml:space="preserve"> PAGEREF _Toc69393415 \h </w:instrText>
            </w:r>
            <w:r>
              <w:rPr>
                <w:noProof/>
                <w:webHidden/>
              </w:rPr>
            </w:r>
            <w:r>
              <w:rPr>
                <w:noProof/>
                <w:webHidden/>
              </w:rPr>
              <w:fldChar w:fldCharType="separate"/>
            </w:r>
            <w:r w:rsidR="00144AA1">
              <w:rPr>
                <w:noProof/>
                <w:webHidden/>
              </w:rPr>
              <w:t>55</w:t>
            </w:r>
            <w:r>
              <w:rPr>
                <w:noProof/>
                <w:webHidden/>
              </w:rPr>
              <w:fldChar w:fldCharType="end"/>
            </w:r>
          </w:hyperlink>
        </w:p>
        <w:p w:rsidR="00F05866" w:rsidRDefault="00F05866" w14:paraId="77A5AEE8" w14:textId="3C746F78">
          <w:pPr>
            <w:pStyle w:val="TOC1"/>
            <w:tabs>
              <w:tab w:val="right" w:leader="dot" w:pos="9016"/>
            </w:tabs>
            <w:rPr>
              <w:rFonts w:asciiTheme="minorHAnsi" w:hAnsiTheme="minorHAnsi" w:eastAsiaTheme="minorEastAsia"/>
              <w:noProof/>
              <w:sz w:val="22"/>
              <w:lang w:eastAsia="en-AU"/>
            </w:rPr>
          </w:pPr>
          <w:hyperlink w:history="1" w:anchor="_Toc69393416">
            <w:r w:rsidRPr="000A4371">
              <w:rPr>
                <w:rStyle w:val="Hyperlink"/>
                <w:noProof/>
              </w:rPr>
              <w:t>Our Financial Strategy</w:t>
            </w:r>
            <w:r>
              <w:rPr>
                <w:noProof/>
                <w:webHidden/>
              </w:rPr>
              <w:tab/>
            </w:r>
            <w:r>
              <w:rPr>
                <w:noProof/>
                <w:webHidden/>
              </w:rPr>
              <w:fldChar w:fldCharType="begin"/>
            </w:r>
            <w:r>
              <w:rPr>
                <w:noProof/>
                <w:webHidden/>
              </w:rPr>
              <w:instrText xml:space="preserve"> PAGEREF _Toc69393416 \h </w:instrText>
            </w:r>
            <w:r>
              <w:rPr>
                <w:noProof/>
                <w:webHidden/>
              </w:rPr>
            </w:r>
            <w:r>
              <w:rPr>
                <w:noProof/>
                <w:webHidden/>
              </w:rPr>
              <w:fldChar w:fldCharType="separate"/>
            </w:r>
            <w:r w:rsidR="00144AA1">
              <w:rPr>
                <w:noProof/>
                <w:webHidden/>
              </w:rPr>
              <w:t>56</w:t>
            </w:r>
            <w:r>
              <w:rPr>
                <w:noProof/>
                <w:webHidden/>
              </w:rPr>
              <w:fldChar w:fldCharType="end"/>
            </w:r>
          </w:hyperlink>
        </w:p>
        <w:p w:rsidR="00F05866" w:rsidRDefault="00F05866" w14:paraId="2A340234" w14:textId="494CA4FA">
          <w:pPr>
            <w:pStyle w:val="TOC2"/>
            <w:tabs>
              <w:tab w:val="right" w:leader="dot" w:pos="9016"/>
            </w:tabs>
            <w:rPr>
              <w:rFonts w:asciiTheme="minorHAnsi" w:hAnsiTheme="minorHAnsi" w:eastAsiaTheme="minorEastAsia"/>
              <w:noProof/>
              <w:sz w:val="22"/>
              <w:lang w:eastAsia="en-AU"/>
            </w:rPr>
          </w:pPr>
          <w:hyperlink w:history="1" w:anchor="_Toc69393417">
            <w:r w:rsidRPr="000A4371">
              <w:rPr>
                <w:rStyle w:val="Hyperlink"/>
                <w:noProof/>
              </w:rPr>
              <w:t>Financial challenges</w:t>
            </w:r>
            <w:r>
              <w:rPr>
                <w:noProof/>
                <w:webHidden/>
              </w:rPr>
              <w:tab/>
            </w:r>
            <w:r>
              <w:rPr>
                <w:noProof/>
                <w:webHidden/>
              </w:rPr>
              <w:fldChar w:fldCharType="begin"/>
            </w:r>
            <w:r>
              <w:rPr>
                <w:noProof/>
                <w:webHidden/>
              </w:rPr>
              <w:instrText xml:space="preserve"> PAGEREF _Toc69393417 \h </w:instrText>
            </w:r>
            <w:r>
              <w:rPr>
                <w:noProof/>
                <w:webHidden/>
              </w:rPr>
            </w:r>
            <w:r>
              <w:rPr>
                <w:noProof/>
                <w:webHidden/>
              </w:rPr>
              <w:fldChar w:fldCharType="separate"/>
            </w:r>
            <w:r w:rsidR="00144AA1">
              <w:rPr>
                <w:noProof/>
                <w:webHidden/>
              </w:rPr>
              <w:t>57</w:t>
            </w:r>
            <w:r>
              <w:rPr>
                <w:noProof/>
                <w:webHidden/>
              </w:rPr>
              <w:fldChar w:fldCharType="end"/>
            </w:r>
          </w:hyperlink>
        </w:p>
        <w:p w:rsidR="00F05866" w:rsidRDefault="00F05866" w14:paraId="28454B8D" w14:textId="71CA81DC">
          <w:pPr>
            <w:pStyle w:val="TOC2"/>
            <w:tabs>
              <w:tab w:val="right" w:leader="dot" w:pos="9016"/>
            </w:tabs>
            <w:rPr>
              <w:rFonts w:asciiTheme="minorHAnsi" w:hAnsiTheme="minorHAnsi" w:eastAsiaTheme="minorEastAsia"/>
              <w:noProof/>
              <w:sz w:val="22"/>
              <w:lang w:eastAsia="en-AU"/>
            </w:rPr>
          </w:pPr>
          <w:hyperlink w:history="1" w:anchor="_Toc69393418">
            <w:r w:rsidRPr="000A4371">
              <w:rPr>
                <w:rStyle w:val="Hyperlink"/>
                <w:noProof/>
                <w:lang w:val="en-GB"/>
              </w:rPr>
              <w:t>Rates assistance</w:t>
            </w:r>
            <w:r>
              <w:rPr>
                <w:noProof/>
                <w:webHidden/>
              </w:rPr>
              <w:tab/>
            </w:r>
            <w:r>
              <w:rPr>
                <w:noProof/>
                <w:webHidden/>
              </w:rPr>
              <w:fldChar w:fldCharType="begin"/>
            </w:r>
            <w:r>
              <w:rPr>
                <w:noProof/>
                <w:webHidden/>
              </w:rPr>
              <w:instrText xml:space="preserve"> PAGEREF _Toc69393418 \h </w:instrText>
            </w:r>
            <w:r>
              <w:rPr>
                <w:noProof/>
                <w:webHidden/>
              </w:rPr>
            </w:r>
            <w:r>
              <w:rPr>
                <w:noProof/>
                <w:webHidden/>
              </w:rPr>
              <w:fldChar w:fldCharType="separate"/>
            </w:r>
            <w:r w:rsidR="00144AA1">
              <w:rPr>
                <w:noProof/>
                <w:webHidden/>
              </w:rPr>
              <w:t>58</w:t>
            </w:r>
            <w:r>
              <w:rPr>
                <w:noProof/>
                <w:webHidden/>
              </w:rPr>
              <w:fldChar w:fldCharType="end"/>
            </w:r>
          </w:hyperlink>
        </w:p>
        <w:p w:rsidR="00F05866" w:rsidRDefault="00F05866" w14:paraId="05701EB7" w14:textId="61C06D30">
          <w:pPr>
            <w:pStyle w:val="TOC2"/>
            <w:tabs>
              <w:tab w:val="right" w:leader="dot" w:pos="9016"/>
            </w:tabs>
            <w:rPr>
              <w:rFonts w:asciiTheme="minorHAnsi" w:hAnsiTheme="minorHAnsi" w:eastAsiaTheme="minorEastAsia"/>
              <w:noProof/>
              <w:sz w:val="22"/>
              <w:lang w:eastAsia="en-AU"/>
            </w:rPr>
          </w:pPr>
          <w:hyperlink w:history="1" w:anchor="_Toc69393419">
            <w:r w:rsidRPr="000A4371">
              <w:rPr>
                <w:rStyle w:val="Hyperlink"/>
                <w:noProof/>
                <w:lang w:val="en-GB"/>
              </w:rPr>
              <w:t>Financial risks</w:t>
            </w:r>
            <w:r>
              <w:rPr>
                <w:noProof/>
                <w:webHidden/>
              </w:rPr>
              <w:tab/>
            </w:r>
            <w:r>
              <w:rPr>
                <w:noProof/>
                <w:webHidden/>
              </w:rPr>
              <w:fldChar w:fldCharType="begin"/>
            </w:r>
            <w:r>
              <w:rPr>
                <w:noProof/>
                <w:webHidden/>
              </w:rPr>
              <w:instrText xml:space="preserve"> PAGEREF _Toc69393419 \h </w:instrText>
            </w:r>
            <w:r>
              <w:rPr>
                <w:noProof/>
                <w:webHidden/>
              </w:rPr>
            </w:r>
            <w:r>
              <w:rPr>
                <w:noProof/>
                <w:webHidden/>
              </w:rPr>
              <w:fldChar w:fldCharType="separate"/>
            </w:r>
            <w:r w:rsidR="00144AA1">
              <w:rPr>
                <w:noProof/>
                <w:webHidden/>
              </w:rPr>
              <w:t>58</w:t>
            </w:r>
            <w:r>
              <w:rPr>
                <w:noProof/>
                <w:webHidden/>
              </w:rPr>
              <w:fldChar w:fldCharType="end"/>
            </w:r>
          </w:hyperlink>
        </w:p>
        <w:p w:rsidR="00F05866" w:rsidRDefault="00F05866" w14:paraId="395718B0" w14:textId="0EE3712F">
          <w:pPr>
            <w:pStyle w:val="TOC2"/>
            <w:tabs>
              <w:tab w:val="right" w:leader="dot" w:pos="9016"/>
            </w:tabs>
            <w:rPr>
              <w:rFonts w:asciiTheme="minorHAnsi" w:hAnsiTheme="minorHAnsi" w:eastAsiaTheme="minorEastAsia"/>
              <w:noProof/>
              <w:sz w:val="22"/>
              <w:lang w:eastAsia="en-AU"/>
            </w:rPr>
          </w:pPr>
          <w:hyperlink w:history="1" w:anchor="_Toc69393420">
            <w:r w:rsidRPr="000A4371">
              <w:rPr>
                <w:rStyle w:val="Hyperlink"/>
                <w:noProof/>
                <w:lang w:val="en-GB"/>
              </w:rPr>
              <w:t>Monitoring our financial sustainability</w:t>
            </w:r>
            <w:r>
              <w:rPr>
                <w:noProof/>
                <w:webHidden/>
              </w:rPr>
              <w:tab/>
            </w:r>
            <w:r>
              <w:rPr>
                <w:noProof/>
                <w:webHidden/>
              </w:rPr>
              <w:fldChar w:fldCharType="begin"/>
            </w:r>
            <w:r>
              <w:rPr>
                <w:noProof/>
                <w:webHidden/>
              </w:rPr>
              <w:instrText xml:space="preserve"> PAGEREF _Toc69393420 \h </w:instrText>
            </w:r>
            <w:r>
              <w:rPr>
                <w:noProof/>
                <w:webHidden/>
              </w:rPr>
            </w:r>
            <w:r>
              <w:rPr>
                <w:noProof/>
                <w:webHidden/>
              </w:rPr>
              <w:fldChar w:fldCharType="separate"/>
            </w:r>
            <w:r w:rsidR="00144AA1">
              <w:rPr>
                <w:noProof/>
                <w:webHidden/>
              </w:rPr>
              <w:t>59</w:t>
            </w:r>
            <w:r>
              <w:rPr>
                <w:noProof/>
                <w:webHidden/>
              </w:rPr>
              <w:fldChar w:fldCharType="end"/>
            </w:r>
          </w:hyperlink>
        </w:p>
        <w:p w:rsidR="00F05866" w:rsidRDefault="00F05866" w14:paraId="5D5AF958" w14:textId="47944823">
          <w:pPr>
            <w:pStyle w:val="TOC1"/>
            <w:tabs>
              <w:tab w:val="right" w:leader="dot" w:pos="9016"/>
            </w:tabs>
            <w:rPr>
              <w:rFonts w:asciiTheme="minorHAnsi" w:hAnsiTheme="minorHAnsi" w:eastAsiaTheme="minorEastAsia"/>
              <w:noProof/>
              <w:sz w:val="22"/>
              <w:lang w:eastAsia="en-AU"/>
            </w:rPr>
          </w:pPr>
          <w:hyperlink w:history="1" w:anchor="_Toc69393421">
            <w:r w:rsidRPr="000A4371">
              <w:rPr>
                <w:rStyle w:val="Hyperlink"/>
                <w:noProof/>
              </w:rPr>
              <w:t>Our Neighbourhoods</w:t>
            </w:r>
            <w:r>
              <w:rPr>
                <w:noProof/>
                <w:webHidden/>
              </w:rPr>
              <w:tab/>
            </w:r>
            <w:r>
              <w:rPr>
                <w:noProof/>
                <w:webHidden/>
              </w:rPr>
              <w:fldChar w:fldCharType="begin"/>
            </w:r>
            <w:r>
              <w:rPr>
                <w:noProof/>
                <w:webHidden/>
              </w:rPr>
              <w:instrText xml:space="preserve"> PAGEREF _Toc69393421 \h </w:instrText>
            </w:r>
            <w:r>
              <w:rPr>
                <w:noProof/>
                <w:webHidden/>
              </w:rPr>
            </w:r>
            <w:r>
              <w:rPr>
                <w:noProof/>
                <w:webHidden/>
              </w:rPr>
              <w:fldChar w:fldCharType="separate"/>
            </w:r>
            <w:r w:rsidR="00144AA1">
              <w:rPr>
                <w:noProof/>
                <w:webHidden/>
              </w:rPr>
              <w:t>60</w:t>
            </w:r>
            <w:r>
              <w:rPr>
                <w:noProof/>
                <w:webHidden/>
              </w:rPr>
              <w:fldChar w:fldCharType="end"/>
            </w:r>
          </w:hyperlink>
        </w:p>
        <w:p w:rsidR="00F05866" w:rsidRDefault="00F05866" w14:paraId="061C83E8" w14:textId="07857A7B">
          <w:pPr>
            <w:pStyle w:val="TOC2"/>
            <w:tabs>
              <w:tab w:val="right" w:leader="dot" w:pos="9016"/>
            </w:tabs>
            <w:rPr>
              <w:rFonts w:asciiTheme="minorHAnsi" w:hAnsiTheme="minorHAnsi" w:eastAsiaTheme="minorEastAsia"/>
              <w:noProof/>
              <w:sz w:val="22"/>
              <w:lang w:eastAsia="en-AU"/>
            </w:rPr>
          </w:pPr>
          <w:hyperlink w:history="1" w:anchor="_Toc69393422">
            <w:r w:rsidRPr="000A4371">
              <w:rPr>
                <w:rStyle w:val="Hyperlink"/>
                <w:noProof/>
              </w:rPr>
              <w:t>Albert Park / Middle Park</w:t>
            </w:r>
            <w:r>
              <w:rPr>
                <w:noProof/>
                <w:webHidden/>
              </w:rPr>
              <w:tab/>
            </w:r>
            <w:r>
              <w:rPr>
                <w:noProof/>
                <w:webHidden/>
              </w:rPr>
              <w:fldChar w:fldCharType="begin"/>
            </w:r>
            <w:r>
              <w:rPr>
                <w:noProof/>
                <w:webHidden/>
              </w:rPr>
              <w:instrText xml:space="preserve"> PAGEREF _Toc69393422 \h </w:instrText>
            </w:r>
            <w:r>
              <w:rPr>
                <w:noProof/>
                <w:webHidden/>
              </w:rPr>
            </w:r>
            <w:r>
              <w:rPr>
                <w:noProof/>
                <w:webHidden/>
              </w:rPr>
              <w:fldChar w:fldCharType="separate"/>
            </w:r>
            <w:r w:rsidR="00144AA1">
              <w:rPr>
                <w:noProof/>
                <w:webHidden/>
              </w:rPr>
              <w:t>60</w:t>
            </w:r>
            <w:r>
              <w:rPr>
                <w:noProof/>
                <w:webHidden/>
              </w:rPr>
              <w:fldChar w:fldCharType="end"/>
            </w:r>
          </w:hyperlink>
        </w:p>
        <w:p w:rsidR="00F05866" w:rsidRDefault="00F05866" w14:paraId="0EFD1415" w14:textId="0FB9FEA3">
          <w:pPr>
            <w:pStyle w:val="TOC2"/>
            <w:tabs>
              <w:tab w:val="right" w:leader="dot" w:pos="9016"/>
            </w:tabs>
            <w:rPr>
              <w:rFonts w:asciiTheme="minorHAnsi" w:hAnsiTheme="minorHAnsi" w:eastAsiaTheme="minorEastAsia"/>
              <w:noProof/>
              <w:sz w:val="22"/>
              <w:lang w:eastAsia="en-AU"/>
            </w:rPr>
          </w:pPr>
          <w:hyperlink w:history="1" w:anchor="_Toc69393423">
            <w:r w:rsidRPr="000A4371">
              <w:rPr>
                <w:rStyle w:val="Hyperlink"/>
                <w:noProof/>
              </w:rPr>
              <w:t>Balaclava / St Kilda East</w:t>
            </w:r>
            <w:r>
              <w:rPr>
                <w:noProof/>
                <w:webHidden/>
              </w:rPr>
              <w:tab/>
            </w:r>
            <w:r>
              <w:rPr>
                <w:noProof/>
                <w:webHidden/>
              </w:rPr>
              <w:fldChar w:fldCharType="begin"/>
            </w:r>
            <w:r>
              <w:rPr>
                <w:noProof/>
                <w:webHidden/>
              </w:rPr>
              <w:instrText xml:space="preserve"> PAGEREF _Toc69393423 \h </w:instrText>
            </w:r>
            <w:r>
              <w:rPr>
                <w:noProof/>
                <w:webHidden/>
              </w:rPr>
            </w:r>
            <w:r>
              <w:rPr>
                <w:noProof/>
                <w:webHidden/>
              </w:rPr>
              <w:fldChar w:fldCharType="separate"/>
            </w:r>
            <w:r w:rsidR="00144AA1">
              <w:rPr>
                <w:noProof/>
                <w:webHidden/>
              </w:rPr>
              <w:t>61</w:t>
            </w:r>
            <w:r>
              <w:rPr>
                <w:noProof/>
                <w:webHidden/>
              </w:rPr>
              <w:fldChar w:fldCharType="end"/>
            </w:r>
          </w:hyperlink>
        </w:p>
        <w:p w:rsidR="00F05866" w:rsidRDefault="00F05866" w14:paraId="1DF810F8" w14:textId="24B63433">
          <w:pPr>
            <w:pStyle w:val="TOC2"/>
            <w:tabs>
              <w:tab w:val="right" w:leader="dot" w:pos="9016"/>
            </w:tabs>
            <w:rPr>
              <w:rFonts w:asciiTheme="minorHAnsi" w:hAnsiTheme="minorHAnsi" w:eastAsiaTheme="minorEastAsia"/>
              <w:noProof/>
              <w:sz w:val="22"/>
              <w:lang w:eastAsia="en-AU"/>
            </w:rPr>
          </w:pPr>
          <w:hyperlink w:history="1" w:anchor="_Toc69393424">
            <w:r w:rsidRPr="000A4371">
              <w:rPr>
                <w:rStyle w:val="Hyperlink"/>
                <w:noProof/>
              </w:rPr>
              <w:t>Elwood / Ripponlea</w:t>
            </w:r>
            <w:r>
              <w:rPr>
                <w:noProof/>
                <w:webHidden/>
              </w:rPr>
              <w:tab/>
            </w:r>
            <w:r>
              <w:rPr>
                <w:noProof/>
                <w:webHidden/>
              </w:rPr>
              <w:fldChar w:fldCharType="begin"/>
            </w:r>
            <w:r>
              <w:rPr>
                <w:noProof/>
                <w:webHidden/>
              </w:rPr>
              <w:instrText xml:space="preserve"> PAGEREF _Toc69393424 \h </w:instrText>
            </w:r>
            <w:r>
              <w:rPr>
                <w:noProof/>
                <w:webHidden/>
              </w:rPr>
            </w:r>
            <w:r>
              <w:rPr>
                <w:noProof/>
                <w:webHidden/>
              </w:rPr>
              <w:fldChar w:fldCharType="separate"/>
            </w:r>
            <w:r w:rsidR="00144AA1">
              <w:rPr>
                <w:noProof/>
                <w:webHidden/>
              </w:rPr>
              <w:t>61</w:t>
            </w:r>
            <w:r>
              <w:rPr>
                <w:noProof/>
                <w:webHidden/>
              </w:rPr>
              <w:fldChar w:fldCharType="end"/>
            </w:r>
          </w:hyperlink>
        </w:p>
        <w:p w:rsidR="00F05866" w:rsidRDefault="00F05866" w14:paraId="50AFBB6E" w14:textId="1E940EC1">
          <w:pPr>
            <w:pStyle w:val="TOC2"/>
            <w:tabs>
              <w:tab w:val="right" w:leader="dot" w:pos="9016"/>
            </w:tabs>
            <w:rPr>
              <w:rFonts w:asciiTheme="minorHAnsi" w:hAnsiTheme="minorHAnsi" w:eastAsiaTheme="minorEastAsia"/>
              <w:noProof/>
              <w:sz w:val="22"/>
              <w:lang w:eastAsia="en-AU"/>
            </w:rPr>
          </w:pPr>
          <w:hyperlink w:history="1" w:anchor="_Toc69393425">
            <w:r w:rsidRPr="000A4371">
              <w:rPr>
                <w:rStyle w:val="Hyperlink"/>
                <w:noProof/>
              </w:rPr>
              <w:t>Port Melbourne</w:t>
            </w:r>
            <w:r>
              <w:rPr>
                <w:noProof/>
                <w:webHidden/>
              </w:rPr>
              <w:tab/>
            </w:r>
            <w:r>
              <w:rPr>
                <w:noProof/>
                <w:webHidden/>
              </w:rPr>
              <w:fldChar w:fldCharType="begin"/>
            </w:r>
            <w:r>
              <w:rPr>
                <w:noProof/>
                <w:webHidden/>
              </w:rPr>
              <w:instrText xml:space="preserve"> PAGEREF _Toc69393425 \h </w:instrText>
            </w:r>
            <w:r>
              <w:rPr>
                <w:noProof/>
                <w:webHidden/>
              </w:rPr>
            </w:r>
            <w:r>
              <w:rPr>
                <w:noProof/>
                <w:webHidden/>
              </w:rPr>
              <w:fldChar w:fldCharType="separate"/>
            </w:r>
            <w:r w:rsidR="00144AA1">
              <w:rPr>
                <w:noProof/>
                <w:webHidden/>
              </w:rPr>
              <w:t>62</w:t>
            </w:r>
            <w:r>
              <w:rPr>
                <w:noProof/>
                <w:webHidden/>
              </w:rPr>
              <w:fldChar w:fldCharType="end"/>
            </w:r>
          </w:hyperlink>
        </w:p>
        <w:p w:rsidR="00F05866" w:rsidRDefault="00F05866" w14:paraId="00B653CA" w14:textId="6DAA02E6">
          <w:pPr>
            <w:pStyle w:val="TOC2"/>
            <w:tabs>
              <w:tab w:val="right" w:leader="dot" w:pos="9016"/>
            </w:tabs>
            <w:rPr>
              <w:rFonts w:asciiTheme="minorHAnsi" w:hAnsiTheme="minorHAnsi" w:eastAsiaTheme="minorEastAsia"/>
              <w:noProof/>
              <w:sz w:val="22"/>
              <w:lang w:eastAsia="en-AU"/>
            </w:rPr>
          </w:pPr>
          <w:hyperlink w:history="1" w:anchor="_Toc69393426">
            <w:r w:rsidRPr="000A4371">
              <w:rPr>
                <w:rStyle w:val="Hyperlink"/>
                <w:noProof/>
              </w:rPr>
              <w:t>South Melbourne</w:t>
            </w:r>
            <w:r>
              <w:rPr>
                <w:noProof/>
                <w:webHidden/>
              </w:rPr>
              <w:tab/>
            </w:r>
            <w:r>
              <w:rPr>
                <w:noProof/>
                <w:webHidden/>
              </w:rPr>
              <w:fldChar w:fldCharType="begin"/>
            </w:r>
            <w:r>
              <w:rPr>
                <w:noProof/>
                <w:webHidden/>
              </w:rPr>
              <w:instrText xml:space="preserve"> PAGEREF _Toc69393426 \h </w:instrText>
            </w:r>
            <w:r>
              <w:rPr>
                <w:noProof/>
                <w:webHidden/>
              </w:rPr>
            </w:r>
            <w:r>
              <w:rPr>
                <w:noProof/>
                <w:webHidden/>
              </w:rPr>
              <w:fldChar w:fldCharType="separate"/>
            </w:r>
            <w:r w:rsidR="00144AA1">
              <w:rPr>
                <w:noProof/>
                <w:webHidden/>
              </w:rPr>
              <w:t>63</w:t>
            </w:r>
            <w:r>
              <w:rPr>
                <w:noProof/>
                <w:webHidden/>
              </w:rPr>
              <w:fldChar w:fldCharType="end"/>
            </w:r>
          </w:hyperlink>
        </w:p>
        <w:p w:rsidR="00F05866" w:rsidRDefault="00F05866" w14:paraId="6DB92447" w14:textId="20B78BDE">
          <w:pPr>
            <w:pStyle w:val="TOC2"/>
            <w:tabs>
              <w:tab w:val="right" w:leader="dot" w:pos="9016"/>
            </w:tabs>
            <w:rPr>
              <w:rFonts w:asciiTheme="minorHAnsi" w:hAnsiTheme="minorHAnsi" w:eastAsiaTheme="minorEastAsia"/>
              <w:noProof/>
              <w:sz w:val="22"/>
              <w:lang w:eastAsia="en-AU"/>
            </w:rPr>
          </w:pPr>
          <w:hyperlink w:history="1" w:anchor="_Toc69393427">
            <w:r w:rsidRPr="000A4371">
              <w:rPr>
                <w:rStyle w:val="Hyperlink"/>
                <w:noProof/>
              </w:rPr>
              <w:t>St Kilda Road</w:t>
            </w:r>
            <w:r>
              <w:rPr>
                <w:noProof/>
                <w:webHidden/>
              </w:rPr>
              <w:tab/>
            </w:r>
            <w:r>
              <w:rPr>
                <w:noProof/>
                <w:webHidden/>
              </w:rPr>
              <w:fldChar w:fldCharType="begin"/>
            </w:r>
            <w:r>
              <w:rPr>
                <w:noProof/>
                <w:webHidden/>
              </w:rPr>
              <w:instrText xml:space="preserve"> PAGEREF _Toc69393427 \h </w:instrText>
            </w:r>
            <w:r>
              <w:rPr>
                <w:noProof/>
                <w:webHidden/>
              </w:rPr>
            </w:r>
            <w:r>
              <w:rPr>
                <w:noProof/>
                <w:webHidden/>
              </w:rPr>
              <w:fldChar w:fldCharType="separate"/>
            </w:r>
            <w:r w:rsidR="00144AA1">
              <w:rPr>
                <w:noProof/>
                <w:webHidden/>
              </w:rPr>
              <w:t>64</w:t>
            </w:r>
            <w:r>
              <w:rPr>
                <w:noProof/>
                <w:webHidden/>
              </w:rPr>
              <w:fldChar w:fldCharType="end"/>
            </w:r>
          </w:hyperlink>
        </w:p>
        <w:p w:rsidR="00F05866" w:rsidRDefault="00F05866" w14:paraId="72B1A4F6" w14:textId="3607A483">
          <w:pPr>
            <w:pStyle w:val="TOC2"/>
            <w:tabs>
              <w:tab w:val="right" w:leader="dot" w:pos="9016"/>
            </w:tabs>
            <w:rPr>
              <w:rFonts w:asciiTheme="minorHAnsi" w:hAnsiTheme="minorHAnsi" w:eastAsiaTheme="minorEastAsia"/>
              <w:noProof/>
              <w:sz w:val="22"/>
              <w:lang w:eastAsia="en-AU"/>
            </w:rPr>
          </w:pPr>
          <w:hyperlink w:history="1" w:anchor="_Toc69393428">
            <w:r w:rsidRPr="000A4371">
              <w:rPr>
                <w:rStyle w:val="Hyperlink"/>
                <w:noProof/>
              </w:rPr>
              <w:t>Montague</w:t>
            </w:r>
            <w:r>
              <w:rPr>
                <w:noProof/>
                <w:webHidden/>
              </w:rPr>
              <w:tab/>
            </w:r>
            <w:r>
              <w:rPr>
                <w:noProof/>
                <w:webHidden/>
              </w:rPr>
              <w:fldChar w:fldCharType="begin"/>
            </w:r>
            <w:r>
              <w:rPr>
                <w:noProof/>
                <w:webHidden/>
              </w:rPr>
              <w:instrText xml:space="preserve"> PAGEREF _Toc69393428 \h </w:instrText>
            </w:r>
            <w:r>
              <w:rPr>
                <w:noProof/>
                <w:webHidden/>
              </w:rPr>
            </w:r>
            <w:r>
              <w:rPr>
                <w:noProof/>
                <w:webHidden/>
              </w:rPr>
              <w:fldChar w:fldCharType="separate"/>
            </w:r>
            <w:r w:rsidR="00144AA1">
              <w:rPr>
                <w:noProof/>
                <w:webHidden/>
              </w:rPr>
              <w:t>66</w:t>
            </w:r>
            <w:r>
              <w:rPr>
                <w:noProof/>
                <w:webHidden/>
              </w:rPr>
              <w:fldChar w:fldCharType="end"/>
            </w:r>
          </w:hyperlink>
        </w:p>
        <w:p w:rsidR="00F05866" w:rsidRDefault="00F05866" w14:paraId="24126FC6" w14:textId="31AD7E40">
          <w:pPr>
            <w:pStyle w:val="TOC2"/>
            <w:tabs>
              <w:tab w:val="right" w:leader="dot" w:pos="9016"/>
            </w:tabs>
            <w:rPr>
              <w:rFonts w:asciiTheme="minorHAnsi" w:hAnsiTheme="minorHAnsi" w:eastAsiaTheme="minorEastAsia"/>
              <w:noProof/>
              <w:sz w:val="22"/>
              <w:lang w:eastAsia="en-AU"/>
            </w:rPr>
          </w:pPr>
          <w:hyperlink w:history="1" w:anchor="_Toc69393429">
            <w:r w:rsidRPr="000A4371">
              <w:rPr>
                <w:rStyle w:val="Hyperlink"/>
                <w:noProof/>
              </w:rPr>
              <w:t>St Kilda / St Kilda West</w:t>
            </w:r>
            <w:r>
              <w:rPr>
                <w:noProof/>
                <w:webHidden/>
              </w:rPr>
              <w:tab/>
            </w:r>
            <w:r>
              <w:rPr>
                <w:noProof/>
                <w:webHidden/>
              </w:rPr>
              <w:fldChar w:fldCharType="begin"/>
            </w:r>
            <w:r>
              <w:rPr>
                <w:noProof/>
                <w:webHidden/>
              </w:rPr>
              <w:instrText xml:space="preserve"> PAGEREF _Toc69393429 \h </w:instrText>
            </w:r>
            <w:r>
              <w:rPr>
                <w:noProof/>
                <w:webHidden/>
              </w:rPr>
            </w:r>
            <w:r>
              <w:rPr>
                <w:noProof/>
                <w:webHidden/>
              </w:rPr>
              <w:fldChar w:fldCharType="separate"/>
            </w:r>
            <w:r w:rsidR="00144AA1">
              <w:rPr>
                <w:noProof/>
                <w:webHidden/>
              </w:rPr>
              <w:t>66</w:t>
            </w:r>
            <w:r>
              <w:rPr>
                <w:noProof/>
                <w:webHidden/>
              </w:rPr>
              <w:fldChar w:fldCharType="end"/>
            </w:r>
          </w:hyperlink>
        </w:p>
        <w:p w:rsidR="00910C3D" w:rsidP="00910C3D" w:rsidRDefault="00556E26" w14:paraId="6FB5DAE1" w14:textId="1CD7D3E7">
          <w:pPr>
            <w:sectPr w:rsidR="00910C3D">
              <w:headerReference w:type="even" r:id="rId11"/>
              <w:headerReference w:type="default" r:id="rId12"/>
              <w:footerReference w:type="default" r:id="rId13"/>
              <w:pgSz w:w="11906" w:h="16838"/>
              <w:pgMar w:top="1440" w:right="1440" w:bottom="1440" w:left="1440" w:header="708" w:footer="708" w:gutter="0"/>
              <w:cols w:space="708"/>
              <w:docGrid w:linePitch="360"/>
            </w:sectPr>
          </w:pPr>
          <w:r>
            <w:rPr>
              <w:color w:val="2B579A"/>
              <w:shd w:val="clear" w:color="auto" w:fill="E6E6E6"/>
            </w:rPr>
            <w:fldChar w:fldCharType="end"/>
          </w:r>
        </w:p>
      </w:sdtContent>
    </w:sdt>
    <w:p w:rsidR="007E3626" w:rsidP="00CB60D6" w:rsidRDefault="007E3626" w14:paraId="79C2FEE0" w14:textId="66908193">
      <w:pPr>
        <w:pStyle w:val="Heading1"/>
      </w:pPr>
      <w:bookmarkStart w:name="_Toc69393385" w:id="1"/>
      <w:r w:rsidRPr="00B21FD6">
        <w:t>Mayor’s Message</w:t>
      </w:r>
      <w:bookmarkEnd w:id="1"/>
    </w:p>
    <w:p w:rsidRPr="0004106F" w:rsidR="0004106F" w:rsidP="00004AA3" w:rsidRDefault="0004106F" w14:paraId="05F0087D" w14:textId="77777777">
      <w:pPr>
        <w:pStyle w:val="Default"/>
      </w:pPr>
    </w:p>
    <w:p w:rsidRPr="008629BD" w:rsidR="008629BD" w:rsidP="008629BD" w:rsidRDefault="008629BD" w14:paraId="26AF7D6B" w14:textId="486FD94C">
      <w:pPr>
        <w:rPr>
          <w:rFonts w:cs="Arial"/>
          <w:color w:val="000000"/>
          <w:szCs w:val="24"/>
        </w:rPr>
      </w:pPr>
      <w:r w:rsidRPr="008629BD">
        <w:rPr>
          <w:rFonts w:cs="Arial"/>
          <w:color w:val="000000"/>
          <w:szCs w:val="24"/>
        </w:rPr>
        <w:t>On behalf of Council, I am delighted to present our draft Council Plan 2021-31 which sets out our Community Vision for the City over the next decade and how we aim to achieve it.</w:t>
      </w:r>
    </w:p>
    <w:p w:rsidRPr="008629BD" w:rsidR="008629BD" w:rsidP="008629BD" w:rsidRDefault="008629BD" w14:paraId="58C6987B" w14:textId="704B4842">
      <w:pPr>
        <w:rPr>
          <w:rFonts w:cs="Arial"/>
          <w:color w:val="000000"/>
        </w:rPr>
      </w:pPr>
      <w:r w:rsidRPr="7B6C4806">
        <w:rPr>
          <w:rFonts w:cs="Arial"/>
          <w:b/>
          <w:color w:val="000000" w:themeColor="text1"/>
        </w:rPr>
        <w:t>Proudly Port Phillip – A liveable and vibrant City that enhances the wellbeing of our community.</w:t>
      </w:r>
    </w:p>
    <w:p w:rsidRPr="008629BD" w:rsidR="008629BD" w:rsidP="008629BD" w:rsidRDefault="008629BD" w14:paraId="241892E1" w14:textId="77777777">
      <w:pPr>
        <w:rPr>
          <w:rFonts w:cs="Arial"/>
          <w:color w:val="000000"/>
          <w:szCs w:val="24"/>
        </w:rPr>
      </w:pPr>
      <w:r w:rsidRPr="008629BD">
        <w:rPr>
          <w:rFonts w:cs="Arial"/>
          <w:color w:val="000000"/>
          <w:szCs w:val="24"/>
        </w:rPr>
        <w:t xml:space="preserve">The entire Council Plan, including this Vision, has been built around what our community told us they want, for today and tomorrow – a city everyone can be proud of and love living in. </w:t>
      </w:r>
    </w:p>
    <w:p w:rsidRPr="008629BD" w:rsidR="008629BD" w:rsidP="008629BD" w:rsidRDefault="008629BD" w14:paraId="1503CAA5" w14:textId="5F791ACB">
      <w:pPr>
        <w:rPr>
          <w:rFonts w:cs="Arial"/>
          <w:color w:val="000000"/>
          <w:szCs w:val="24"/>
        </w:rPr>
      </w:pPr>
      <w:r w:rsidRPr="008629BD">
        <w:rPr>
          <w:rFonts w:cs="Arial"/>
          <w:color w:val="000000"/>
          <w:szCs w:val="24"/>
        </w:rPr>
        <w:t>Throughout the Plan, we have made sure there are opportunities for our community to work with us to achieve this bold Vision, whether it’s adding to the creativity of our City or providing feedback and ideas during community engagement.</w:t>
      </w:r>
    </w:p>
    <w:p w:rsidRPr="008629BD" w:rsidR="008629BD" w:rsidP="008629BD" w:rsidRDefault="008629BD" w14:paraId="49A6C5E1" w14:textId="77777777">
      <w:pPr>
        <w:rPr>
          <w:rFonts w:cs="Arial"/>
          <w:color w:val="000000"/>
          <w:szCs w:val="24"/>
        </w:rPr>
      </w:pPr>
      <w:r w:rsidRPr="008629BD">
        <w:rPr>
          <w:rFonts w:cs="Arial"/>
          <w:color w:val="000000"/>
          <w:szCs w:val="24"/>
        </w:rPr>
        <w:t>As supporting the health and wellbeing of our community is at the heart of every decision we make, and is key to realising our Vision, our Municipal Health and Wellbeing Plan has been integrated into the draft Council Plan.</w:t>
      </w:r>
    </w:p>
    <w:p w:rsidRPr="008629BD" w:rsidR="008629BD" w:rsidP="008629BD" w:rsidRDefault="008629BD" w14:paraId="513D8D39" w14:textId="77777777">
      <w:pPr>
        <w:rPr>
          <w:rFonts w:cs="Arial"/>
          <w:color w:val="000000"/>
          <w:szCs w:val="24"/>
        </w:rPr>
      </w:pPr>
      <w:r w:rsidRPr="008629BD">
        <w:rPr>
          <w:rFonts w:cs="Arial"/>
          <w:color w:val="000000"/>
          <w:szCs w:val="24"/>
        </w:rPr>
        <w:t>While our Community Vision describes our shared aspirations, the Plan also sets out five key strategic directions to guide our priorities and actions as we work towards achieving this vision. They are:</w:t>
      </w:r>
    </w:p>
    <w:p w:rsidRPr="008629BD" w:rsidR="008629BD" w:rsidP="008629BD" w:rsidRDefault="008629BD" w14:paraId="521B3197" w14:textId="6FB6E884">
      <w:pPr>
        <w:rPr>
          <w:rFonts w:cs="Arial"/>
          <w:color w:val="000000"/>
          <w:szCs w:val="24"/>
        </w:rPr>
      </w:pPr>
      <w:r w:rsidRPr="008629BD">
        <w:rPr>
          <w:rFonts w:cs="Arial"/>
          <w:color w:val="000000"/>
          <w:szCs w:val="24"/>
        </w:rPr>
        <w:t>Inclusive, Liveable, Sustainable, Vibrant, Well-Governed.</w:t>
      </w:r>
    </w:p>
    <w:p w:rsidRPr="008629BD" w:rsidR="008629BD" w:rsidP="008629BD" w:rsidRDefault="008629BD" w14:paraId="0634AB57" w14:textId="656FAF01">
      <w:pPr>
        <w:rPr>
          <w:rFonts w:cs="Arial"/>
          <w:color w:val="000000"/>
          <w:szCs w:val="24"/>
        </w:rPr>
      </w:pPr>
      <w:r w:rsidRPr="008629BD">
        <w:rPr>
          <w:rFonts w:cs="Arial"/>
          <w:color w:val="000000"/>
          <w:szCs w:val="24"/>
        </w:rPr>
        <w:t xml:space="preserve">These directions were based on early engagement with our community and are our proposed response to a range of opportunities and complex challenges we will need to navigate successfully over the next four years and beyond. </w:t>
      </w:r>
    </w:p>
    <w:p w:rsidRPr="008629BD" w:rsidR="008629BD" w:rsidP="008629BD" w:rsidRDefault="008629BD" w14:paraId="4C36770C" w14:textId="15EF1165">
      <w:pPr>
        <w:rPr>
          <w:rFonts w:cs="Arial"/>
          <w:color w:val="000000"/>
          <w:szCs w:val="24"/>
        </w:rPr>
      </w:pPr>
      <w:r w:rsidRPr="008629BD">
        <w:rPr>
          <w:rFonts w:cs="Arial"/>
          <w:color w:val="000000"/>
          <w:szCs w:val="24"/>
        </w:rPr>
        <w:t>These include responding to both the economic emergency and climate emergency that our City faces. Complex problems such as housing affordability, building the circular economy to manage rising waste costs, encouraging active and public transport usage to manage increased congestion and increased demand for limited parking are also among the challenges we must tackle, often in partnership with government or local agencies.</w:t>
      </w:r>
    </w:p>
    <w:p w:rsidRPr="008629BD" w:rsidR="008629BD" w:rsidP="008629BD" w:rsidRDefault="008629BD" w14:paraId="7FF028C1" w14:textId="69234AF3">
      <w:pPr>
        <w:rPr>
          <w:rFonts w:cs="Arial"/>
          <w:color w:val="000000"/>
          <w:szCs w:val="24"/>
        </w:rPr>
      </w:pPr>
      <w:r w:rsidRPr="008629BD">
        <w:rPr>
          <w:rFonts w:cs="Arial"/>
          <w:color w:val="000000"/>
          <w:szCs w:val="24"/>
        </w:rPr>
        <w:t xml:space="preserve">We also heard through the early engagement process that our community wants a Council that is transparent, highly effective, and spends money wisely on projects and initiatives that provide value for money and leave our community in a better place.  </w:t>
      </w:r>
    </w:p>
    <w:p w:rsidRPr="008629BD" w:rsidR="008629BD" w:rsidP="008629BD" w:rsidRDefault="008629BD" w14:paraId="78E06D42" w14:textId="3DD778D7">
      <w:pPr>
        <w:rPr>
          <w:rFonts w:cs="Arial"/>
          <w:color w:val="000000"/>
          <w:szCs w:val="24"/>
        </w:rPr>
      </w:pPr>
      <w:r w:rsidRPr="008629BD">
        <w:rPr>
          <w:rFonts w:cs="Arial"/>
          <w:color w:val="000000"/>
          <w:szCs w:val="24"/>
        </w:rPr>
        <w:t>When setting out our financial strategy and budget, we were mindful that many in our community have been economically impacted by the COVID-19 pandemic and need further assistance.</w:t>
      </w:r>
    </w:p>
    <w:p w:rsidRPr="008629BD" w:rsidR="008629BD" w:rsidP="008629BD" w:rsidRDefault="008629BD" w14:paraId="7A5968B2" w14:textId="7F4BFADB">
      <w:pPr>
        <w:rPr>
          <w:rFonts w:cs="Arial"/>
          <w:color w:val="000000"/>
          <w:szCs w:val="24"/>
        </w:rPr>
      </w:pPr>
      <w:r w:rsidRPr="008629BD">
        <w:rPr>
          <w:rFonts w:cs="Arial"/>
          <w:color w:val="000000"/>
          <w:szCs w:val="24"/>
        </w:rPr>
        <w:t>This comes as we face our own financial challenges, including rising waste management costs and increased demands for services and spaces from a growing community.</w:t>
      </w:r>
    </w:p>
    <w:p w:rsidRPr="008629BD" w:rsidR="008629BD" w:rsidP="008629BD" w:rsidRDefault="008629BD" w14:paraId="44B7365A" w14:textId="789313BB">
      <w:pPr>
        <w:rPr>
          <w:rFonts w:cs="Arial"/>
          <w:color w:val="000000"/>
          <w:szCs w:val="24"/>
        </w:rPr>
      </w:pPr>
      <w:r w:rsidRPr="008629BD">
        <w:rPr>
          <w:rFonts w:cs="Arial"/>
          <w:color w:val="000000"/>
          <w:szCs w:val="24"/>
        </w:rPr>
        <w:t>We also need to invest in the future of our City so we do not leave future generations a legacy of debt and underperforming assets and infrastructure.</w:t>
      </w:r>
    </w:p>
    <w:p w:rsidRPr="008629BD" w:rsidR="008629BD" w:rsidP="008629BD" w:rsidRDefault="008629BD" w14:paraId="5B98AFAD" w14:textId="5E0B928E">
      <w:pPr>
        <w:rPr>
          <w:rFonts w:cs="Arial"/>
          <w:color w:val="000000"/>
          <w:szCs w:val="24"/>
        </w:rPr>
      </w:pPr>
      <w:r w:rsidRPr="008629BD">
        <w:rPr>
          <w:rFonts w:cs="Arial"/>
          <w:color w:val="000000"/>
          <w:szCs w:val="24"/>
        </w:rPr>
        <w:t>This is why our financial strategy and budget have been designed to respond to the needs of our community ‘today’ by collecting rates at the rate cap level and using this income to provide assistance to those who need it most.</w:t>
      </w:r>
    </w:p>
    <w:p w:rsidRPr="008629BD" w:rsidR="008629BD" w:rsidP="008629BD" w:rsidRDefault="008629BD" w14:paraId="6F7BDDAF" w14:textId="32FEE03F">
      <w:pPr>
        <w:rPr>
          <w:rFonts w:cs="Arial"/>
          <w:color w:val="000000"/>
          <w:szCs w:val="24"/>
        </w:rPr>
      </w:pPr>
      <w:r w:rsidRPr="008629BD">
        <w:rPr>
          <w:rFonts w:cs="Arial"/>
          <w:color w:val="000000"/>
          <w:szCs w:val="24"/>
        </w:rPr>
        <w:t>At the same, prudent investment in replacing and renewing ageing assets and infrastructure and investing in new assets and infrastructure will provide the ‘tomorrow’ we have pledged to deliver in our 10 year Community Vision.</w:t>
      </w:r>
    </w:p>
    <w:p w:rsidRPr="008629BD" w:rsidR="008629BD" w:rsidP="008629BD" w:rsidRDefault="008629BD" w14:paraId="25DA1A2E" w14:textId="3D5BBB7D">
      <w:pPr>
        <w:rPr>
          <w:rFonts w:cs="Arial"/>
          <w:color w:val="000000"/>
          <w:szCs w:val="24"/>
        </w:rPr>
      </w:pPr>
      <w:r w:rsidRPr="7B6C4806">
        <w:rPr>
          <w:rFonts w:cs="Arial"/>
          <w:color w:val="000000" w:themeColor="text1"/>
        </w:rPr>
        <w:t xml:space="preserve">The Council Plan includes almost $16 million for services supporting the health, wellbeing and development of children in our City, more than $26 million to provide high quality and unique parks, opens spaces and foreshore areas, over $6 million to promote learning, social engagement and community connectedness through our much-loved library services and more than $20 million to protect Council assets and property to ensure these facilities can be enjoyed by our community today - and tomorrow. </w:t>
      </w:r>
    </w:p>
    <w:p w:rsidRPr="008629BD" w:rsidR="008629BD" w:rsidP="008629BD" w:rsidRDefault="008629BD" w14:paraId="0103F925" w14:textId="68EDB743">
      <w:pPr>
        <w:rPr>
          <w:rFonts w:cs="Arial"/>
          <w:color w:val="000000"/>
          <w:szCs w:val="24"/>
        </w:rPr>
      </w:pPr>
      <w:r w:rsidRPr="008629BD">
        <w:rPr>
          <w:rFonts w:cs="Arial"/>
          <w:color w:val="000000"/>
          <w:szCs w:val="24"/>
        </w:rPr>
        <w:t>This careful balancing to achieve the best possible short-term and long-term outcomes for our City and community has not been an easy task. I want to thank and recognise my fellow Councillors for their diligence as we worked together to craft a draft Council Plan that recognises and responds to the many challenges ahead while still giving us the capacity to seize opportunities.</w:t>
      </w:r>
    </w:p>
    <w:p w:rsidRPr="008629BD" w:rsidR="008629BD" w:rsidP="008629BD" w:rsidRDefault="008629BD" w14:paraId="24E4737B" w14:textId="5B552C7C">
      <w:pPr>
        <w:rPr>
          <w:rFonts w:cs="Arial"/>
          <w:color w:val="000000"/>
          <w:szCs w:val="24"/>
        </w:rPr>
      </w:pPr>
      <w:r w:rsidRPr="008629BD">
        <w:rPr>
          <w:rFonts w:cs="Arial"/>
          <w:color w:val="000000"/>
          <w:szCs w:val="24"/>
        </w:rPr>
        <w:t>I’d also like to thank everyone in our community who helped inform this draft Plan, especially those who participated through our community engagement program.</w:t>
      </w:r>
    </w:p>
    <w:p w:rsidRPr="008629BD" w:rsidR="008629BD" w:rsidP="008629BD" w:rsidRDefault="008629BD" w14:paraId="05D9BBC9" w14:textId="099D07FD">
      <w:pPr>
        <w:rPr>
          <w:rFonts w:cs="Arial"/>
          <w:color w:val="000000"/>
          <w:szCs w:val="24"/>
        </w:rPr>
      </w:pPr>
      <w:r w:rsidRPr="008629BD">
        <w:rPr>
          <w:rFonts w:cs="Arial"/>
          <w:color w:val="000000"/>
          <w:szCs w:val="24"/>
        </w:rPr>
        <w:t xml:space="preserve">I encourage every community member to read this document and provide feedback before we adopt a final version on 23 June 2021. </w:t>
      </w:r>
    </w:p>
    <w:p w:rsidRPr="008629BD" w:rsidR="008629BD" w:rsidP="008629BD" w:rsidRDefault="008629BD" w14:paraId="0D05B9B5" w14:textId="77777777">
      <w:pPr>
        <w:rPr>
          <w:rFonts w:cs="Arial"/>
          <w:color w:val="000000"/>
          <w:szCs w:val="24"/>
        </w:rPr>
      </w:pPr>
      <w:r w:rsidRPr="008629BD">
        <w:rPr>
          <w:rFonts w:cs="Arial"/>
          <w:color w:val="000000"/>
          <w:szCs w:val="24"/>
        </w:rPr>
        <w:t xml:space="preserve">This is a key moment in our City’s history and we want to reflect the values and aspirations of our diverse community as we plan for the future and work to bring the Community Vision to life – a liveable and vibrant City that enhances the wellbeing of our community. </w:t>
      </w:r>
    </w:p>
    <w:p w:rsidR="007E3626" w:rsidP="00914FD4" w:rsidRDefault="007E3626" w14:paraId="59B30D60" w14:textId="4E0BFFBC">
      <w:r>
        <w:t>Cr Louise Crawford</w:t>
      </w:r>
    </w:p>
    <w:p w:rsidRPr="00C66FDB" w:rsidR="007E3626" w:rsidP="007E3626" w:rsidRDefault="007E3626" w14:paraId="4514F2F1" w14:textId="77777777">
      <w:pPr>
        <w:rPr>
          <w:b/>
          <w:bCs/>
        </w:rPr>
      </w:pPr>
      <w:r w:rsidRPr="00C66FDB">
        <w:rPr>
          <w:b/>
          <w:bCs/>
        </w:rPr>
        <w:t>Mayor</w:t>
      </w:r>
    </w:p>
    <w:p w:rsidRPr="00C66FDB" w:rsidR="007E3626" w:rsidP="007E3626" w:rsidRDefault="007E3626" w14:paraId="4FB8E3F0" w14:textId="77777777">
      <w:pPr>
        <w:rPr>
          <w:b/>
          <w:bCs/>
        </w:rPr>
      </w:pPr>
      <w:r w:rsidRPr="00C66FDB">
        <w:rPr>
          <w:b/>
          <w:bCs/>
        </w:rPr>
        <w:t>City of Port Phillip</w:t>
      </w:r>
    </w:p>
    <w:p w:rsidRPr="007422AC" w:rsidR="003612A8" w:rsidP="007422AC" w:rsidRDefault="332E2A75" w14:paraId="2E7E0956" w14:textId="3C8FC756">
      <w:pPr>
        <w:pStyle w:val="Heading1"/>
      </w:pPr>
      <w:r>
        <w:br w:type="page"/>
      </w:r>
      <w:bookmarkStart w:name="_Toc69393386" w:id="2"/>
      <w:r w:rsidRPr="007422AC" w:rsidR="003612A8">
        <w:t>Our Councillors</w:t>
      </w:r>
      <w:bookmarkEnd w:id="2"/>
    </w:p>
    <w:p w:rsidR="003612A8" w:rsidP="003612A8" w:rsidRDefault="003612A8" w14:paraId="1BE072BE" w14:textId="02B2C3D2"/>
    <w:p w:rsidR="003612A8" w:rsidP="003612A8" w:rsidRDefault="003612A8" w14:paraId="05D4A5F4" w14:textId="434EE203">
      <w:r>
        <w:t>The City of Port Phillip has three wards, each represented by three elected councillors.</w:t>
      </w:r>
    </w:p>
    <w:p w:rsidR="003612A8" w:rsidP="003612A8" w:rsidRDefault="003612A8" w14:paraId="0E6BBD11" w14:textId="3374143B">
      <w:r>
        <w:t xml:space="preserve">The Councillors were elected to the City of Port Phillip for a four-year term on </w:t>
      </w:r>
      <w:r>
        <w:br/>
      </w:r>
      <w:r w:rsidR="00B6634A">
        <w:t>24 October</w:t>
      </w:r>
      <w:r>
        <w:t xml:space="preserve"> 2020</w:t>
      </w:r>
      <w:r w:rsidR="00DC7082">
        <w:t xml:space="preserve"> and sworn in on 11 November 2020</w:t>
      </w:r>
      <w:r>
        <w:t>. The Mayor, Louise Crawford</w:t>
      </w:r>
      <w:r w:rsidR="1D6D34C6">
        <w:t>,</w:t>
      </w:r>
      <w:r>
        <w:t xml:space="preserve"> was elected by the Councillors on </w:t>
      </w:r>
      <w:r w:rsidRPr="005F2F6A" w:rsidR="00586D69">
        <w:t>11</w:t>
      </w:r>
      <w:r w:rsidRPr="005F2F6A">
        <w:t xml:space="preserve"> </w:t>
      </w:r>
      <w:r>
        <w:t>November 2020.</w:t>
      </w:r>
    </w:p>
    <w:p w:rsidRPr="00B677D7" w:rsidR="00B677D7" w:rsidP="00B677D7" w:rsidRDefault="003612A8" w14:paraId="6BE13C43" w14:textId="05DC8D1D">
      <w:r>
        <w:t>Councillors are responsible for setting the strategic direction for the City, representing the local community in their decision</w:t>
      </w:r>
      <w:r w:rsidR="0305BBE0">
        <w:t>-</w:t>
      </w:r>
      <w:r>
        <w:t xml:space="preserve">making, developing policy, setting service standards and monitoring performance. </w:t>
      </w:r>
    </w:p>
    <w:p w:rsidR="00AC373E" w:rsidP="003612A8" w:rsidRDefault="00AC373E" w14:paraId="0A774CC7" w14:textId="05DC8D1D"/>
    <w:p w:rsidRPr="002A7FB2" w:rsidR="003612A8" w:rsidP="003612A8" w:rsidRDefault="003612A8" w14:paraId="1ED8894E" w14:textId="4F38A0E6">
      <w:pPr>
        <w:rPr>
          <w:rFonts w:cs="@MS PMincho"/>
          <w:b/>
        </w:rPr>
      </w:pPr>
      <w:r w:rsidRPr="002A7FB2">
        <w:rPr>
          <w:rFonts w:cs="@MS PMincho"/>
          <w:b/>
        </w:rPr>
        <w:t>Canal Ward</w:t>
      </w:r>
    </w:p>
    <w:p w:rsidR="003612A8" w:rsidP="003612A8" w:rsidRDefault="00B21FD6" w14:paraId="4A817A03" w14:textId="4A830F3C">
      <w:r>
        <w:t xml:space="preserve">Cr </w:t>
      </w:r>
      <w:r w:rsidR="003612A8">
        <w:t>Tim Baxter</w:t>
      </w:r>
    </w:p>
    <w:p w:rsidR="00CA46FC" w:rsidP="003612A8" w:rsidRDefault="00C075F3" w14:paraId="1A3357FF" w14:textId="60E13123">
      <w:pPr>
        <w:rPr>
          <w:rFonts w:cs="@MS PMincho"/>
        </w:rPr>
      </w:pPr>
      <w:hyperlink r:id="rId14">
        <w:r w:rsidRPr="2562C21E" w:rsidR="60B6F502">
          <w:rPr>
            <w:rStyle w:val="Hyperlink"/>
            <w:rFonts w:cs="@MS PMincho"/>
          </w:rPr>
          <w:t>Tim.Baxter@portphillip.vic.gov.au</w:t>
        </w:r>
      </w:hyperlink>
    </w:p>
    <w:p w:rsidR="00B21FD6" w:rsidP="003612A8" w:rsidRDefault="00405A11" w14:paraId="01C34751" w14:textId="495340C6">
      <w:r w:rsidRPr="00405A11">
        <w:t>0466 495 250</w:t>
      </w:r>
    </w:p>
    <w:p w:rsidR="00405A11" w:rsidP="003612A8" w:rsidRDefault="00405A11" w14:paraId="4BC41551" w14:textId="3B33C425"/>
    <w:p w:rsidR="00B21FD6" w:rsidP="003612A8" w:rsidRDefault="00B21FD6" w14:paraId="700A2147" w14:textId="1D0C58DF">
      <w:r>
        <w:t>Cr Rhonda Clark</w:t>
      </w:r>
    </w:p>
    <w:p w:rsidR="00405A11" w:rsidP="003612A8" w:rsidRDefault="00C075F3" w14:paraId="03D7C8FD" w14:textId="35E6B828">
      <w:pPr>
        <w:rPr>
          <w:rFonts w:cs="@MS PMincho"/>
        </w:rPr>
      </w:pPr>
      <w:hyperlink r:id="rId15">
        <w:r w:rsidRPr="2562C21E" w:rsidR="5B76B87E">
          <w:rPr>
            <w:rStyle w:val="Hyperlink"/>
            <w:rFonts w:cs="@MS PMincho"/>
          </w:rPr>
          <w:t>Rhonda.Clark@portphillip.vic.gov.au</w:t>
        </w:r>
      </w:hyperlink>
    </w:p>
    <w:p w:rsidR="00B21FD6" w:rsidP="003612A8" w:rsidRDefault="00405A11" w14:paraId="72D8F603" w14:textId="24CFB119">
      <w:r w:rsidRPr="00405A11">
        <w:t>0435 098 738</w:t>
      </w:r>
    </w:p>
    <w:p w:rsidR="00405A11" w:rsidP="003612A8" w:rsidRDefault="00405A11" w14:paraId="4C50DDC1" w14:textId="36140D4F">
      <w:pPr>
        <w:rPr>
          <w:highlight w:val="yellow"/>
        </w:rPr>
      </w:pPr>
    </w:p>
    <w:p w:rsidRPr="00B21FD6" w:rsidR="00B21FD6" w:rsidP="003612A8" w:rsidRDefault="00B21FD6" w14:paraId="1F041F72" w14:textId="2A635072">
      <w:r w:rsidRPr="00B21FD6">
        <w:t>Cr Louise Crawford</w:t>
      </w:r>
    </w:p>
    <w:p w:rsidR="00B21FD6" w:rsidP="00B21FD6" w:rsidRDefault="00C075F3" w14:paraId="54AFFEA9" w14:textId="0EBA9326">
      <w:pPr>
        <w:rPr>
          <w:rFonts w:cs="@MS PMincho"/>
          <w:highlight w:val="yellow"/>
        </w:rPr>
      </w:pPr>
      <w:hyperlink r:id="rId16">
        <w:r w:rsidRPr="699406ED" w:rsidR="10894849">
          <w:rPr>
            <w:rStyle w:val="Hyperlink"/>
            <w:rFonts w:cs="@MS PMincho"/>
          </w:rPr>
          <w:t>Louise.Crawford@portphillip.vic.gov.au</w:t>
        </w:r>
      </w:hyperlink>
      <w:r w:rsidRPr="699406ED" w:rsidR="10894849">
        <w:rPr>
          <w:rFonts w:cs="@MS PMincho"/>
        </w:rPr>
        <w:t xml:space="preserve"> </w:t>
      </w:r>
      <w:r w:rsidRPr="00BE5704" w:rsidR="490D02E6">
        <w:rPr>
          <w:rFonts w:cs="@MS PMincho"/>
        </w:rPr>
        <w:t xml:space="preserve"> </w:t>
      </w:r>
    </w:p>
    <w:p w:rsidR="00B21FD6" w:rsidP="00B21FD6" w:rsidRDefault="00A94E1E" w14:paraId="7EC97C39" w14:textId="2DF0E3C1">
      <w:pPr>
        <w:rPr>
          <w:highlight w:val="yellow"/>
        </w:rPr>
      </w:pPr>
      <w:r w:rsidRPr="00A94E1E">
        <w:t>0466 514 643</w:t>
      </w:r>
    </w:p>
    <w:p w:rsidR="00B21FD6" w:rsidP="003612A8" w:rsidRDefault="00B21FD6" w14:paraId="10FCF454" w14:textId="6BC45A51">
      <w:pPr>
        <w:rPr>
          <w:highlight w:val="yellow"/>
        </w:rPr>
      </w:pPr>
    </w:p>
    <w:p w:rsidR="699406ED" w:rsidRDefault="699406ED" w14:paraId="7D923A36" w14:textId="57DB86F4">
      <w:r>
        <w:br w:type="page"/>
      </w:r>
    </w:p>
    <w:p w:rsidRPr="002A7FB2" w:rsidR="00B21FD6" w:rsidP="00B21FD6" w:rsidRDefault="00B21FD6" w14:paraId="61CCDC0F" w14:textId="77777777">
      <w:pPr>
        <w:rPr>
          <w:rFonts w:cs="@MS PMincho"/>
          <w:b/>
        </w:rPr>
      </w:pPr>
      <w:r w:rsidRPr="002A7FB2">
        <w:rPr>
          <w:rFonts w:cs="@MS PMincho"/>
          <w:b/>
        </w:rPr>
        <w:t>Gateway Ward</w:t>
      </w:r>
    </w:p>
    <w:p w:rsidR="00B21FD6" w:rsidP="00B21FD6" w:rsidRDefault="00B21FD6" w14:paraId="656EF1C1" w14:textId="54F634B1">
      <w:r>
        <w:t>Cr Heather Cunsolo</w:t>
      </w:r>
    </w:p>
    <w:p w:rsidR="00B21FD6" w:rsidP="00B21FD6" w:rsidRDefault="00C075F3" w14:paraId="6C3D66F5" w14:textId="4887C8D9">
      <w:pPr>
        <w:rPr>
          <w:rFonts w:cs="@MS PMincho"/>
          <w:highlight w:val="yellow"/>
        </w:rPr>
      </w:pPr>
      <w:hyperlink r:id="rId17">
        <w:r w:rsidRPr="2562C21E" w:rsidR="00553415">
          <w:rPr>
            <w:rStyle w:val="Hyperlink"/>
            <w:rFonts w:cs="@MS PMincho"/>
          </w:rPr>
          <w:t>Heather.Cunsolo@portphillip.vic.gov.au</w:t>
        </w:r>
      </w:hyperlink>
      <w:r w:rsidRPr="2562C21E" w:rsidR="00553415">
        <w:rPr>
          <w:rFonts w:cs="@MS PMincho"/>
        </w:rPr>
        <w:t xml:space="preserve"> </w:t>
      </w:r>
    </w:p>
    <w:p w:rsidR="00B21FD6" w:rsidP="003612A8" w:rsidRDefault="00904E2C" w14:paraId="66C9C3F1" w14:textId="6074244C">
      <w:r w:rsidRPr="00904E2C">
        <w:t>0466 227 014</w:t>
      </w:r>
    </w:p>
    <w:p w:rsidR="00904E2C" w:rsidP="003612A8" w:rsidRDefault="00904E2C" w14:paraId="7DD9AD09" w14:textId="003E6452">
      <w:pPr>
        <w:rPr>
          <w:highlight w:val="yellow"/>
        </w:rPr>
      </w:pPr>
    </w:p>
    <w:p w:rsidR="00B21FD6" w:rsidP="00B21FD6" w:rsidRDefault="00B21FD6" w14:paraId="7BE69B48" w14:textId="323252A5">
      <w:r>
        <w:t>Cr Peter Martin</w:t>
      </w:r>
    </w:p>
    <w:p w:rsidR="00E93C9B" w:rsidP="00B21FD6" w:rsidRDefault="00C075F3" w14:paraId="231D0739" w14:textId="05F48470">
      <w:pPr>
        <w:rPr>
          <w:rFonts w:cs="@MS PMincho"/>
        </w:rPr>
      </w:pPr>
      <w:hyperlink r:id="rId18">
        <w:r w:rsidRPr="2562C21E" w:rsidR="5EB55F6F">
          <w:rPr>
            <w:rStyle w:val="Hyperlink"/>
            <w:rFonts w:cs="@MS PMincho"/>
          </w:rPr>
          <w:t>Peter.Martin@portphillip.vic.gov.au</w:t>
        </w:r>
      </w:hyperlink>
    </w:p>
    <w:p w:rsidR="00B21FD6" w:rsidP="003612A8" w:rsidRDefault="00F36B1A" w14:paraId="17F3B800" w14:textId="4087FEEF">
      <w:r w:rsidRPr="00F36B1A">
        <w:t>0435 390 821</w:t>
      </w:r>
    </w:p>
    <w:p w:rsidR="00F36B1A" w:rsidP="003612A8" w:rsidRDefault="00F36B1A" w14:paraId="7A25181B" w14:textId="0BF3B59D">
      <w:pPr>
        <w:rPr>
          <w:highlight w:val="yellow"/>
        </w:rPr>
      </w:pPr>
    </w:p>
    <w:p w:rsidR="00B21FD6" w:rsidP="00B21FD6" w:rsidRDefault="00B21FD6" w14:paraId="1BF32E23" w14:textId="273514D9">
      <w:r>
        <w:t>Cr Marcus Pearl</w:t>
      </w:r>
    </w:p>
    <w:p w:rsidR="00F36B1A" w:rsidP="00B21FD6" w:rsidRDefault="00C075F3" w14:paraId="3E30CC1A" w14:textId="476129D7">
      <w:pPr>
        <w:rPr>
          <w:rFonts w:cs="@MS PMincho"/>
        </w:rPr>
      </w:pPr>
      <w:hyperlink r:id="rId19">
        <w:r w:rsidRPr="2562C21E" w:rsidR="67A3032D">
          <w:rPr>
            <w:rStyle w:val="Hyperlink"/>
            <w:rFonts w:cs="@MS PMincho"/>
          </w:rPr>
          <w:t>Marcus.Pearl@portphillip.vic.gov.au</w:t>
        </w:r>
      </w:hyperlink>
    </w:p>
    <w:p w:rsidR="00B21FD6" w:rsidP="003612A8" w:rsidRDefault="00F36B1A" w14:paraId="54B0C144" w14:textId="303030C2">
      <w:r w:rsidRPr="00F36B1A">
        <w:t>0466 448 272</w:t>
      </w:r>
    </w:p>
    <w:p w:rsidR="00F36B1A" w:rsidP="003612A8" w:rsidRDefault="00F36B1A" w14:paraId="7F87A238" w14:textId="0D6277E9">
      <w:pPr>
        <w:rPr>
          <w:highlight w:val="yellow"/>
        </w:rPr>
      </w:pPr>
    </w:p>
    <w:p w:rsidRPr="002A7FB2" w:rsidR="00B21FD6" w:rsidP="003612A8" w:rsidRDefault="00B21FD6" w14:paraId="090F77AE" w14:textId="14E05598">
      <w:pPr>
        <w:rPr>
          <w:rFonts w:cs="@MS PMincho"/>
          <w:b/>
        </w:rPr>
      </w:pPr>
      <w:r w:rsidRPr="002A7FB2">
        <w:rPr>
          <w:rFonts w:cs="@MS PMincho"/>
          <w:b/>
        </w:rPr>
        <w:t>Lake Ward</w:t>
      </w:r>
    </w:p>
    <w:p w:rsidR="00B21FD6" w:rsidP="00B21FD6" w:rsidRDefault="00B21FD6" w14:paraId="2977C86C" w14:textId="07D30075">
      <w:r>
        <w:t>Cr And</w:t>
      </w:r>
      <w:r w:rsidR="008D2C4C">
        <w:t>r</w:t>
      </w:r>
      <w:r>
        <w:t>ew Bond</w:t>
      </w:r>
    </w:p>
    <w:p w:rsidR="00B321C5" w:rsidP="00B21FD6" w:rsidRDefault="00C075F3" w14:paraId="0F63B81F" w14:textId="02893E11">
      <w:pPr>
        <w:rPr>
          <w:rFonts w:cs="@MS PMincho"/>
        </w:rPr>
      </w:pPr>
      <w:hyperlink r:id="rId20">
        <w:r w:rsidRPr="2562C21E" w:rsidR="5B5BA669">
          <w:rPr>
            <w:rStyle w:val="Hyperlink"/>
            <w:rFonts w:cs="@MS PMincho"/>
          </w:rPr>
          <w:t>Andrew.Bond@portphillip.vic.gov.au</w:t>
        </w:r>
      </w:hyperlink>
    </w:p>
    <w:p w:rsidR="00B21FD6" w:rsidP="003612A8" w:rsidRDefault="00B321C5" w14:paraId="7D405E8A" w14:textId="08A67C1C">
      <w:r w:rsidRPr="00B321C5">
        <w:t>0481 034 028</w:t>
      </w:r>
    </w:p>
    <w:p w:rsidR="00B321C5" w:rsidP="003612A8" w:rsidRDefault="00B321C5" w14:paraId="3F1F7F47" w14:textId="07DD631C">
      <w:pPr>
        <w:rPr>
          <w:highlight w:val="yellow"/>
        </w:rPr>
      </w:pPr>
    </w:p>
    <w:p w:rsidR="00B21FD6" w:rsidP="00B21FD6" w:rsidRDefault="00B21FD6" w14:paraId="4EBAD626" w14:textId="07673F11">
      <w:r>
        <w:t>Cr Katherine Copsey</w:t>
      </w:r>
    </w:p>
    <w:p w:rsidR="00B52819" w:rsidP="00B21FD6" w:rsidRDefault="00C075F3" w14:paraId="52B20EB0" w14:textId="6B8CADD6">
      <w:pPr>
        <w:rPr>
          <w:rFonts w:cs="@MS PMincho"/>
        </w:rPr>
      </w:pPr>
      <w:hyperlink r:id="rId21">
        <w:r w:rsidRPr="2562C21E" w:rsidR="7152BFDB">
          <w:rPr>
            <w:rStyle w:val="Hyperlink"/>
            <w:rFonts w:cs="@MS PMincho"/>
          </w:rPr>
          <w:t>Katherine.Copsey@portphillip.vic.gov.au</w:t>
        </w:r>
      </w:hyperlink>
    </w:p>
    <w:p w:rsidR="00B21FD6" w:rsidP="003612A8" w:rsidRDefault="00B52819" w14:paraId="59773F0E" w14:textId="5F29AD67">
      <w:r w:rsidRPr="00B52819">
        <w:t>0466 478 949</w:t>
      </w:r>
    </w:p>
    <w:p w:rsidR="00B52819" w:rsidP="003612A8" w:rsidRDefault="00B52819" w14:paraId="70E5BFE5" w14:textId="2A856A3C">
      <w:pPr>
        <w:rPr>
          <w:highlight w:val="yellow"/>
        </w:rPr>
      </w:pPr>
    </w:p>
    <w:p w:rsidR="00B21FD6" w:rsidP="00B21FD6" w:rsidRDefault="00B21FD6" w14:paraId="62B6D622" w14:textId="758F4800">
      <w:r>
        <w:t>Cr Christina Sirakoff</w:t>
      </w:r>
    </w:p>
    <w:p w:rsidR="00C3276E" w:rsidP="00B21FD6" w:rsidRDefault="00C075F3" w14:paraId="30F87E82" w14:textId="26B768F4">
      <w:pPr>
        <w:rPr>
          <w:rFonts w:cs="@MS PMincho"/>
        </w:rPr>
      </w:pPr>
      <w:hyperlink r:id="rId22">
        <w:r w:rsidRPr="2562C21E" w:rsidR="4EC7B36A">
          <w:rPr>
            <w:rStyle w:val="Hyperlink"/>
            <w:rFonts w:cs="@MS PMincho"/>
          </w:rPr>
          <w:t>Christina.Sirakoff@portphillip.vic.gov.au</w:t>
        </w:r>
      </w:hyperlink>
    </w:p>
    <w:p w:rsidR="00D23B14" w:rsidRDefault="00C3276E" w14:paraId="69187BB8" w14:textId="55FEED0D">
      <w:r w:rsidRPr="00C3276E">
        <w:t>0435 419 930</w:t>
      </w:r>
    </w:p>
    <w:p w:rsidR="00C3276E" w:rsidRDefault="00C3276E" w14:paraId="130CA993" w14:textId="70E95307">
      <w:pPr>
        <w:rPr>
          <w:highlight w:val="yellow"/>
        </w:rPr>
      </w:pPr>
    </w:p>
    <w:p w:rsidR="420386F6" w:rsidP="00461D4A" w:rsidRDefault="639FFCCE" w14:paraId="7E03E2FE" w14:textId="3102D1B8">
      <w:r>
        <w:t xml:space="preserve">For more </w:t>
      </w:r>
      <w:r w:rsidR="6BC0E967">
        <w:t>information about each Councillor</w:t>
      </w:r>
      <w:r w:rsidR="73B72F5A">
        <w:t xml:space="preserve">, </w:t>
      </w:r>
      <w:r w:rsidR="7E75B92D">
        <w:t>visit</w:t>
      </w:r>
      <w:r w:rsidR="73B72F5A">
        <w:t xml:space="preserve"> </w:t>
      </w:r>
      <w:r w:rsidR="371AE8E1">
        <w:t>Council</w:t>
      </w:r>
      <w:r w:rsidR="600C204B">
        <w:t>’</w:t>
      </w:r>
      <w:r w:rsidR="371AE8E1">
        <w:t>s</w:t>
      </w:r>
      <w:r w:rsidR="73B72F5A">
        <w:t xml:space="preserve"> website.</w:t>
      </w:r>
      <w:r w:rsidRPr="00BE5704" w:rsidR="73B72F5A">
        <w:t xml:space="preserve"> </w:t>
      </w:r>
    </w:p>
    <w:p w:rsidR="5EBA7D37" w:rsidRDefault="5EBA7D37" w14:paraId="50F8881C" w14:textId="72460FD9">
      <w:r>
        <w:br w:type="page"/>
      </w:r>
    </w:p>
    <w:p w:rsidR="00B21FD6" w:rsidP="007422AC" w:rsidRDefault="009652E7" w14:paraId="52133EDE" w14:textId="0310073F">
      <w:pPr>
        <w:pStyle w:val="Heading1"/>
      </w:pPr>
      <w:bookmarkStart w:name="_Toc69393387" w:id="3"/>
      <w:r>
        <w:t>About the Plan</w:t>
      </w:r>
      <w:bookmarkEnd w:id="3"/>
    </w:p>
    <w:p w:rsidR="5EBA7D37" w:rsidP="36432280" w:rsidRDefault="6E307200" w14:paraId="1EA15E02" w14:textId="17A48B86">
      <w:r w:rsidRPr="0502E6D9">
        <w:rPr>
          <w:rFonts w:eastAsia="Yu Mincho" w:cs="Yu Mincho"/>
        </w:rPr>
        <w:t>Developing a Council Plan in partnership with our community is one of the most important tasks Council will undertake in its four-year term.</w:t>
      </w:r>
    </w:p>
    <w:p w:rsidR="5EBA7D37" w:rsidP="00AD31E1" w:rsidRDefault="51974955" w14:paraId="56085DD9" w14:textId="4293351D">
      <w:r w:rsidRPr="3C723303">
        <w:rPr>
          <w:rFonts w:eastAsia="Yu Mincho" w:cs="Yu Mincho"/>
        </w:rPr>
        <w:t xml:space="preserve">The new Local Government Act 2020 (LGA) requires councils to take an integrated approach to strategic planning and reporting. </w:t>
      </w:r>
    </w:p>
    <w:p w:rsidR="5EBA7D37" w:rsidP="00AD31E1" w:rsidRDefault="51974955" w14:paraId="2C73F82C" w14:textId="4040F217">
      <w:r w:rsidRPr="6CE66D19">
        <w:rPr>
          <w:rFonts w:eastAsia="Yu Mincho" w:cs="Yu Mincho"/>
        </w:rPr>
        <w:t>This Council Plan brings together our long-term community vision, municipal public health and wellbeing plan, revenue and rating plan, long-term financial plan and annual budget, to ensure we have a responsible roadmap to</w:t>
      </w:r>
      <w:r w:rsidRPr="6CE66D19" w:rsidR="103C7E35">
        <w:rPr>
          <w:rFonts w:eastAsia="Yu Mincho" w:cs="Yu Mincho"/>
        </w:rPr>
        <w:t xml:space="preserve"> play our part in achieving the vision our community has for Port Phillip and to</w:t>
      </w:r>
      <w:r w:rsidRPr="6CE66D19">
        <w:rPr>
          <w:rFonts w:eastAsia="Yu Mincho" w:cs="Yu Mincho"/>
        </w:rPr>
        <w:t xml:space="preserve"> enhance health and wellbeing.</w:t>
      </w:r>
    </w:p>
    <w:p w:rsidR="5EBA7D37" w:rsidP="00AD31E1" w:rsidRDefault="51974955" w14:paraId="56C806D8" w14:textId="687DF283">
      <w:r w:rsidRPr="3C723303">
        <w:rPr>
          <w:rFonts w:eastAsia="Yu Mincho" w:cs="Yu Mincho"/>
        </w:rPr>
        <w:t>We have created this Plan after engaging with our community to ensure it reflects the needs, priorities and aspirations of community members, including residents, businesses and local community groups.</w:t>
      </w:r>
    </w:p>
    <w:p w:rsidR="5EBA7D37" w:rsidP="00AD31E1" w:rsidRDefault="51974955" w14:paraId="74C12C3F" w14:textId="16408F0C">
      <w:r w:rsidRPr="3C723303">
        <w:rPr>
          <w:rFonts w:eastAsia="Yu Mincho" w:cs="Yu Mincho"/>
        </w:rPr>
        <w:t>Knowing where we are heading and what we want to achieve are crucial to providing the best possible outcomes for our City and community, both now and over the longer-term.</w:t>
      </w:r>
    </w:p>
    <w:p w:rsidR="5EBA7D37" w:rsidP="00AD31E1" w:rsidRDefault="51974955" w14:paraId="1509896C" w14:textId="42CD697A">
      <w:r w:rsidRPr="6CE66D19">
        <w:rPr>
          <w:rFonts w:eastAsia="Yu Mincho" w:cs="Yu Mincho"/>
        </w:rPr>
        <w:t xml:space="preserve">This Plan will help us navigate the inevitable challenges that will arise over the next four years and beyond, including social, economic, political </w:t>
      </w:r>
      <w:r w:rsidRPr="6CE66D19" w:rsidR="7B27E97F">
        <w:rPr>
          <w:rFonts w:eastAsia="Yu Mincho" w:cs="Yu Mincho"/>
        </w:rPr>
        <w:t xml:space="preserve">and </w:t>
      </w:r>
      <w:r w:rsidRPr="6CE66D19">
        <w:rPr>
          <w:rFonts w:eastAsia="Yu Mincho" w:cs="Yu Mincho"/>
        </w:rPr>
        <w:t>environmental</w:t>
      </w:r>
      <w:r w:rsidRPr="6CE66D19" w:rsidR="7AB3F028">
        <w:rPr>
          <w:rFonts w:eastAsia="Yu Mincho" w:cs="Yu Mincho"/>
        </w:rPr>
        <w:t xml:space="preserve"> issues</w:t>
      </w:r>
      <w:r w:rsidRPr="6CE66D19">
        <w:rPr>
          <w:rFonts w:eastAsia="Yu Mincho" w:cs="Yu Mincho"/>
        </w:rPr>
        <w:t>. It also helps us take advantage of opportunities by ensuring we are resilient and agile.</w:t>
      </w:r>
    </w:p>
    <w:p w:rsidR="5EBA7D37" w:rsidP="00AD31E1" w:rsidRDefault="51974955" w14:paraId="19B51372" w14:textId="4BBDD7A0">
      <w:r w:rsidRPr="3C723303">
        <w:rPr>
          <w:rFonts w:eastAsia="Yu Mincho" w:cs="Yu Mincho"/>
        </w:rPr>
        <w:t xml:space="preserve">It is supported by the Port Phillip Planning Scheme and detailed strategies and delivery plans. </w:t>
      </w:r>
    </w:p>
    <w:p w:rsidR="5EBA7D37" w:rsidP="00AD31E1" w:rsidRDefault="51974955" w14:paraId="75ED0A18" w14:textId="0CFC1DAE">
      <w:r w:rsidRPr="3C723303">
        <w:rPr>
          <w:rFonts w:eastAsia="Yu Mincho" w:cs="Yu Mincho"/>
        </w:rPr>
        <w:t xml:space="preserve">When this Council Plan is adopted, it becomes the roadmap for everything we do. </w:t>
      </w:r>
    </w:p>
    <w:p w:rsidR="5EBA7D37" w:rsidP="00AD31E1" w:rsidRDefault="51974955" w14:paraId="292A58FC" w14:textId="6880CD6E">
      <w:r w:rsidRPr="3C723303">
        <w:rPr>
          <w:rFonts w:eastAsia="Yu Mincho" w:cs="Yu Mincho"/>
        </w:rPr>
        <w:t xml:space="preserve">As 2020 showed us, circumstances can suddenly change. This Plan will be reviewed, updated and improved every year. We also commit to regularly reporting on our progress towards achieving </w:t>
      </w:r>
      <w:r w:rsidR="00E677E2">
        <w:rPr>
          <w:rFonts w:eastAsia="Yu Mincho" w:cs="Yu Mincho"/>
        </w:rPr>
        <w:t>the Council indicators, initiatives</w:t>
      </w:r>
      <w:r w:rsidR="005A6C08">
        <w:rPr>
          <w:rFonts w:eastAsia="Yu Mincho" w:cs="Yu Mincho"/>
        </w:rPr>
        <w:t xml:space="preserve"> </w:t>
      </w:r>
      <w:r w:rsidRPr="3C723303">
        <w:rPr>
          <w:rFonts w:eastAsia="Yu Mincho" w:cs="Yu Mincho"/>
        </w:rPr>
        <w:t>and our financial performance.</w:t>
      </w:r>
      <w:r w:rsidR="00E677E2">
        <w:rPr>
          <w:rFonts w:eastAsia="Yu Mincho" w:cs="Yu Mincho"/>
        </w:rPr>
        <w:t xml:space="preserve"> We will also report on the </w:t>
      </w:r>
      <w:r w:rsidR="007E033F">
        <w:rPr>
          <w:rFonts w:eastAsia="Yu Mincho" w:cs="Yu Mincho"/>
        </w:rPr>
        <w:t xml:space="preserve">overall health of the </w:t>
      </w:r>
      <w:r w:rsidR="001F3991">
        <w:rPr>
          <w:rFonts w:eastAsia="Yu Mincho" w:cs="Yu Mincho"/>
        </w:rPr>
        <w:t>C</w:t>
      </w:r>
      <w:r w:rsidR="007E033F">
        <w:rPr>
          <w:rFonts w:eastAsia="Yu Mincho" w:cs="Yu Mincho"/>
        </w:rPr>
        <w:t>ity through a set of City indicators.</w:t>
      </w:r>
    </w:p>
    <w:p w:rsidR="5EBA7D37" w:rsidP="00AD31E1" w:rsidRDefault="51974955" w14:paraId="50D884CE" w14:textId="199FC87E">
      <w:r w:rsidRPr="3C723303">
        <w:rPr>
          <w:rFonts w:eastAsia="Yu Mincho" w:cs="Yu Mincho"/>
        </w:rPr>
        <w:t xml:space="preserve"> </w:t>
      </w:r>
    </w:p>
    <w:p w:rsidR="5EBA7D37" w:rsidP="008B0E03" w:rsidRDefault="51974955" w14:paraId="2AF3FFAB" w14:textId="0D498C1F">
      <w:pPr>
        <w:spacing w:line="257" w:lineRule="auto"/>
        <w:rPr>
          <w:rFonts w:eastAsia="Yu Mincho" w:cs="Yu Mincho"/>
          <w:b/>
        </w:rPr>
      </w:pPr>
      <w:r w:rsidRPr="3C723303">
        <w:rPr>
          <w:rFonts w:eastAsia="Yu Mincho" w:cs="Yu Mincho"/>
          <w:b/>
        </w:rPr>
        <w:t xml:space="preserve">How does the Council Plan help us fulfil our responsibilities? </w:t>
      </w:r>
    </w:p>
    <w:p w:rsidR="5EBA7D37" w:rsidP="00AD31E1" w:rsidRDefault="51974955" w14:paraId="3776C9C8" w14:textId="3055D7CB">
      <w:r w:rsidRPr="3C723303">
        <w:rPr>
          <w:rFonts w:eastAsia="Yu Mincho" w:cs="Yu Mincho"/>
        </w:rPr>
        <w:t>This Plan provides the foundation, directions and strategies we need to fulfil the var</w:t>
      </w:r>
      <w:r w:rsidR="007E033F">
        <w:rPr>
          <w:rFonts w:eastAsia="Yu Mincho" w:cs="Yu Mincho"/>
        </w:rPr>
        <w:t>ious</w:t>
      </w:r>
      <w:r w:rsidRPr="3C723303">
        <w:rPr>
          <w:rFonts w:eastAsia="Yu Mincho" w:cs="Yu Mincho"/>
        </w:rPr>
        <w:t xml:space="preserve"> functions required of councils under the LGA and other legislation.</w:t>
      </w:r>
    </w:p>
    <w:p w:rsidR="5EBA7D37" w:rsidP="00AD31E1" w:rsidRDefault="51974955" w14:paraId="10D07C9E" w14:textId="1F7A6E0A">
      <w:r w:rsidRPr="3C723303">
        <w:rPr>
          <w:rFonts w:eastAsia="Yu Mincho" w:cs="Yu Mincho"/>
        </w:rPr>
        <w:t>Australia has three levels of government: federal, state and local. Our level, local government, is responsible for planning and delivering a wide range of services for residents, businesses, and the local community.</w:t>
      </w:r>
    </w:p>
    <w:p w:rsidR="5EBA7D37" w:rsidP="00AD31E1" w:rsidRDefault="51974955" w14:paraId="2180C8D1" w14:textId="1327AD24">
      <w:r w:rsidRPr="3C723303">
        <w:rPr>
          <w:rFonts w:eastAsia="Yu Mincho" w:cs="Yu Mincho"/>
        </w:rPr>
        <w:t xml:space="preserve">In Victoria, the role of a council is to provide good governance for the benefit and wellbeing of its community. This includes engaging the community in strategic planning and decision making. </w:t>
      </w:r>
    </w:p>
    <w:p w:rsidR="51974955" w:rsidP="3CC48FF8" w:rsidRDefault="51974955" w14:paraId="01C5B0AB" w14:textId="3063F68E">
      <w:pPr>
        <w:rPr>
          <w:rFonts w:eastAsia="Yu Mincho" w:cs="Yu Mincho"/>
        </w:rPr>
      </w:pPr>
      <w:r w:rsidRPr="3CC48FF8">
        <w:rPr>
          <w:rFonts w:eastAsia="Yu Mincho" w:cs="Yu Mincho"/>
        </w:rPr>
        <w:t xml:space="preserve">All councils have the power to make and enforce local laws and collect revenue to fund their services and activities. </w:t>
      </w:r>
      <w:r w:rsidRPr="3CC48FF8" w:rsidR="25B3BC1C">
        <w:rPr>
          <w:rFonts w:eastAsia="Yu Mincho" w:cs="Yu Mincho"/>
        </w:rPr>
        <w:t xml:space="preserve">We work in partnership with all levels of government, private and not-for-profit entities </w:t>
      </w:r>
      <w:r w:rsidR="007E033F">
        <w:rPr>
          <w:rFonts w:eastAsia="Yu Mincho" w:cs="Yu Mincho"/>
        </w:rPr>
        <w:t xml:space="preserve">and </w:t>
      </w:r>
      <w:r w:rsidRPr="3CC48FF8" w:rsidR="25B3BC1C">
        <w:rPr>
          <w:rFonts w:eastAsia="Yu Mincho" w:cs="Yu Mincho"/>
        </w:rPr>
        <w:t>our local communities</w:t>
      </w:r>
      <w:r w:rsidRPr="3CC48FF8" w:rsidR="55F362BB">
        <w:rPr>
          <w:rFonts w:eastAsia="Yu Mincho" w:cs="Yu Mincho"/>
        </w:rPr>
        <w:t xml:space="preserve"> to achieve improved outcomes for everyone.</w:t>
      </w:r>
    </w:p>
    <w:p w:rsidR="5EBA7D37" w:rsidP="00AD31E1" w:rsidRDefault="47FC68C5" w14:paraId="2CE2D452" w14:textId="09973A25">
      <w:r w:rsidRPr="6CE66D19">
        <w:rPr>
          <w:rFonts w:eastAsia="Yu Mincho" w:cs="Yu Mincho"/>
        </w:rPr>
        <w:t xml:space="preserve">The </w:t>
      </w:r>
      <w:r w:rsidRPr="6CE66D19" w:rsidR="51974955">
        <w:rPr>
          <w:rFonts w:eastAsia="Yu Mincho" w:cs="Yu Mincho"/>
        </w:rPr>
        <w:t>City of Port Phillip has a proud history of advocating principles of social justice and equity. Council is bound by the Victorian Charter of Human Rights and Responsibilities Act 2006 and its Social Justice Charter, first endorsed in 2011, to enable communities where:</w:t>
      </w:r>
    </w:p>
    <w:p w:rsidRPr="006920A5" w:rsidR="00085B34" w:rsidP="00144AA1" w:rsidRDefault="51974955" w14:paraId="551FD95A" w14:textId="77777777">
      <w:pPr>
        <w:pStyle w:val="ListParagraph"/>
        <w:numPr>
          <w:ilvl w:val="0"/>
          <w:numId w:val="34"/>
        </w:numPr>
        <w:rPr>
          <w:rFonts w:asciiTheme="minorHAnsi" w:hAnsiTheme="minorHAnsi" w:eastAsiaTheme="minorEastAsia"/>
        </w:rPr>
      </w:pPr>
      <w:r w:rsidRPr="006920A5">
        <w:rPr>
          <w:rFonts w:eastAsia="Yu Mincho" w:cs="Yu Mincho"/>
        </w:rPr>
        <w:t>All people can have the opportunity to become involved in political and civic processes, including participation in decision-making and Council processes</w:t>
      </w:r>
    </w:p>
    <w:p w:rsidRPr="006920A5" w:rsidR="00A420DF" w:rsidP="00144AA1" w:rsidRDefault="51974955" w14:paraId="5DDFB861" w14:textId="77777777">
      <w:pPr>
        <w:pStyle w:val="ListParagraph"/>
        <w:numPr>
          <w:ilvl w:val="0"/>
          <w:numId w:val="34"/>
        </w:numPr>
        <w:rPr>
          <w:rFonts w:eastAsia="Yu Mincho" w:cs="Yu Mincho"/>
        </w:rPr>
      </w:pPr>
      <w:r w:rsidRPr="006920A5">
        <w:rPr>
          <w:rFonts w:eastAsia="Yu Mincho" w:cs="Yu Mincho"/>
        </w:rPr>
        <w:t>All people are treated with respect and in turn treat others with respect. This includes working toward all people having equal opportunities to information, facilities and services, addressing disadvantage and individual and group difference and diversity is understood, sought-after and celebrated.</w:t>
      </w:r>
      <w:r w:rsidRPr="006920A5" w:rsidR="6E307200">
        <w:rPr>
          <w:rFonts w:eastAsia="Yu Mincho" w:cs="Yu Mincho"/>
        </w:rPr>
        <w:t xml:space="preserve"> </w:t>
      </w:r>
    </w:p>
    <w:p w:rsidR="00A420DF" w:rsidP="007422AC" w:rsidRDefault="00A420DF" w14:paraId="2DF4ABC4" w14:textId="77777777">
      <w:pPr>
        <w:pStyle w:val="ListParagraph"/>
        <w:rPr>
          <w:rFonts w:eastAsia="Yu Mincho" w:cs="Yu Mincho"/>
        </w:rPr>
      </w:pPr>
    </w:p>
    <w:p w:rsidRPr="00022CD4" w:rsidR="00E73AE0" w:rsidP="00E73AE0" w:rsidRDefault="00E73AE0" w14:paraId="33F35993" w14:textId="77DAF658">
      <w:pPr>
        <w:rPr>
          <w:rFonts w:eastAsia="Yu Mincho" w:cs="Yu Mincho"/>
        </w:rPr>
      </w:pPr>
      <w:r w:rsidRPr="00B5529A">
        <w:rPr>
          <w:rFonts w:eastAsia="Yu Mincho" w:cs="Yu Mincho"/>
        </w:rPr>
        <w:t xml:space="preserve">This draft </w:t>
      </w:r>
      <w:r w:rsidR="0053290F">
        <w:rPr>
          <w:rFonts w:eastAsia="Yu Mincho" w:cs="Yu Mincho"/>
        </w:rPr>
        <w:t>P</w:t>
      </w:r>
      <w:r w:rsidRPr="00B5529A" w:rsidR="0053290F">
        <w:rPr>
          <w:rFonts w:eastAsia="Yu Mincho" w:cs="Yu Mincho"/>
        </w:rPr>
        <w:t>lan</w:t>
      </w:r>
      <w:r w:rsidRPr="00B5529A">
        <w:rPr>
          <w:rFonts w:eastAsia="Yu Mincho" w:cs="Yu Mincho"/>
        </w:rPr>
        <w:t xml:space="preserve"> defines what you can expect from Council over the next four yea</w:t>
      </w:r>
      <w:r w:rsidRPr="00022CD4">
        <w:rPr>
          <w:rFonts w:eastAsia="Yu Mincho" w:cs="Yu Mincho"/>
        </w:rPr>
        <w:t xml:space="preserve">rs, by </w:t>
      </w:r>
      <w:r w:rsidRPr="00824FA8">
        <w:rPr>
          <w:rFonts w:eastAsia="Yu Mincho" w:cs="Yu Mincho"/>
        </w:rPr>
        <w:t xml:space="preserve">identifying what we will provide, how we will work in partnership with other </w:t>
      </w:r>
      <w:r w:rsidRPr="001F3D15">
        <w:rPr>
          <w:rFonts w:eastAsia="Yu Mincho" w:cs="Yu Mincho"/>
        </w:rPr>
        <w:t xml:space="preserve">entities </w:t>
      </w:r>
      <w:r w:rsidRPr="003C10A7">
        <w:rPr>
          <w:rFonts w:eastAsia="Yu Mincho" w:cs="Yu Mincho"/>
        </w:rPr>
        <w:t>and</w:t>
      </w:r>
      <w:r w:rsidRPr="007422AC">
        <w:rPr>
          <w:rFonts w:eastAsia="Yu Mincho" w:cs="Yu Mincho"/>
        </w:rPr>
        <w:t xml:space="preserve"> what we will advocate for</w:t>
      </w:r>
      <w:r w:rsidR="00A420DF">
        <w:rPr>
          <w:rFonts w:eastAsia="Yu Mincho" w:cs="Yu Mincho"/>
        </w:rPr>
        <w:t xml:space="preserve"> on behalf of our communit</w:t>
      </w:r>
      <w:r w:rsidR="00F97137">
        <w:rPr>
          <w:rFonts w:eastAsia="Yu Mincho" w:cs="Yu Mincho"/>
        </w:rPr>
        <w:t>ies</w:t>
      </w:r>
      <w:r w:rsidR="003F4E7F">
        <w:rPr>
          <w:rFonts w:eastAsia="Yu Mincho" w:cs="Yu Mincho"/>
        </w:rPr>
        <w:t>.</w:t>
      </w:r>
    </w:p>
    <w:p w:rsidR="5EBA7D37" w:rsidP="00AD31E1" w:rsidRDefault="5EBA7D37" w14:paraId="7AF052A8" w14:textId="19C01ECB">
      <w:pPr>
        <w:rPr>
          <w:rFonts w:eastAsia="Yu Mincho" w:cs="Yu Mincho"/>
        </w:rPr>
      </w:pPr>
    </w:p>
    <w:p w:rsidRPr="000D113D" w:rsidR="5EBA7D37" w:rsidP="007422AC" w:rsidRDefault="51974955" w14:paraId="586660FE" w14:textId="0628B473">
      <w:pPr>
        <w:pStyle w:val="Heading2"/>
        <w:rPr>
          <w:rFonts w:eastAsia="Yu Mincho" w:cs="Yu Mincho"/>
          <w:sz w:val="40"/>
          <w:szCs w:val="32"/>
        </w:rPr>
      </w:pPr>
      <w:bookmarkStart w:name="_Toc69393388" w:id="4"/>
      <w:r w:rsidRPr="000D113D">
        <w:rPr>
          <w:rFonts w:eastAsia="Arial" w:cs="Arial"/>
          <w:bCs/>
          <w:color w:val="auto"/>
          <w:szCs w:val="32"/>
        </w:rPr>
        <w:t>How we’ve structured the Plan</w:t>
      </w:r>
      <w:bookmarkEnd w:id="4"/>
    </w:p>
    <w:p w:rsidR="00583B2A" w:rsidP="00AD31E1" w:rsidRDefault="51974955" w14:paraId="0211B881" w14:textId="33980D17">
      <w:pPr>
        <w:rPr>
          <w:rFonts w:eastAsia="Yu Mincho" w:cs="Yu Mincho"/>
        </w:rPr>
      </w:pPr>
      <w:r w:rsidRPr="007422AC">
        <w:rPr>
          <w:rFonts w:eastAsia="Yu Mincho" w:cs="Yu Mincho"/>
        </w:rPr>
        <w:t xml:space="preserve">Our </w:t>
      </w:r>
      <w:r w:rsidRPr="007422AC">
        <w:rPr>
          <w:rFonts w:eastAsia="Yu Mincho" w:cs="Yu Mincho"/>
          <w:b/>
          <w:bCs/>
        </w:rPr>
        <w:t>Community Vision</w:t>
      </w:r>
      <w:r w:rsidRPr="007422AC">
        <w:rPr>
          <w:rFonts w:eastAsia="Yu Mincho" w:cs="Yu Mincho"/>
        </w:rPr>
        <w:t xml:space="preserve"> </w:t>
      </w:r>
      <w:r w:rsidRPr="6CE66D19" w:rsidR="00440A0B">
        <w:rPr>
          <w:rFonts w:eastAsia="Yu Mincho" w:cs="Yu Mincho"/>
        </w:rPr>
        <w:t xml:space="preserve">has been shaped by input from our community and reflects </w:t>
      </w:r>
      <w:r w:rsidRPr="007422AC">
        <w:rPr>
          <w:rFonts w:eastAsia="Yu Mincho" w:cs="Yu Mincho"/>
        </w:rPr>
        <w:t xml:space="preserve">the </w:t>
      </w:r>
      <w:r w:rsidRPr="6CE66D19" w:rsidR="00627CDC">
        <w:rPr>
          <w:rFonts w:eastAsia="Yu Mincho" w:cs="Yu Mincho"/>
        </w:rPr>
        <w:t xml:space="preserve">aspirations our community has </w:t>
      </w:r>
      <w:r w:rsidRPr="6CE66D19" w:rsidR="004861D7">
        <w:rPr>
          <w:rFonts w:eastAsia="Yu Mincho" w:cs="Yu Mincho"/>
        </w:rPr>
        <w:t xml:space="preserve">for </w:t>
      </w:r>
      <w:r w:rsidRPr="6CE66D19" w:rsidR="00440A0B">
        <w:rPr>
          <w:rFonts w:eastAsia="Yu Mincho" w:cs="Yu Mincho"/>
        </w:rPr>
        <w:t xml:space="preserve">our </w:t>
      </w:r>
      <w:r w:rsidR="0053290F">
        <w:rPr>
          <w:rFonts w:eastAsia="Yu Mincho" w:cs="Yu Mincho"/>
        </w:rPr>
        <w:t>C</w:t>
      </w:r>
      <w:r w:rsidRPr="290EC3EA" w:rsidR="00440A0B">
        <w:rPr>
          <w:rFonts w:eastAsia="Yu Mincho" w:cs="Yu Mincho"/>
        </w:rPr>
        <w:t>ity</w:t>
      </w:r>
      <w:r w:rsidRPr="6CE66D19" w:rsidR="004861D7">
        <w:rPr>
          <w:rFonts w:eastAsia="Yu Mincho" w:cs="Yu Mincho"/>
        </w:rPr>
        <w:t xml:space="preserve"> over</w:t>
      </w:r>
      <w:r w:rsidRPr="6CE66D19" w:rsidR="00897593">
        <w:rPr>
          <w:rFonts w:eastAsia="Yu Mincho" w:cs="Yu Mincho"/>
        </w:rPr>
        <w:t xml:space="preserve"> the next </w:t>
      </w:r>
      <w:r w:rsidRPr="6CE66D19" w:rsidR="124DAFC7">
        <w:rPr>
          <w:rFonts w:eastAsia="Yu Mincho" w:cs="Yu Mincho"/>
        </w:rPr>
        <w:t xml:space="preserve">10 </w:t>
      </w:r>
      <w:r w:rsidRPr="6CE66D19" w:rsidR="00897593">
        <w:rPr>
          <w:rFonts w:eastAsia="Yu Mincho" w:cs="Yu Mincho"/>
        </w:rPr>
        <w:t xml:space="preserve">years. </w:t>
      </w:r>
      <w:r w:rsidRPr="6CE66D19" w:rsidR="00115B8E">
        <w:rPr>
          <w:rFonts w:eastAsia="Yu Mincho" w:cs="Yu Mincho"/>
        </w:rPr>
        <w:t>Achieving this vision will require</w:t>
      </w:r>
      <w:r w:rsidRPr="6CE66D19" w:rsidR="00583B2A">
        <w:rPr>
          <w:rFonts w:eastAsia="Yu Mincho" w:cs="Yu Mincho"/>
        </w:rPr>
        <w:t xml:space="preserve"> </w:t>
      </w:r>
      <w:r w:rsidRPr="6CE66D19" w:rsidR="1030E711">
        <w:rPr>
          <w:rFonts w:eastAsia="Yu Mincho" w:cs="Yu Mincho"/>
        </w:rPr>
        <w:t xml:space="preserve">Council to undertake its responsibilities relative to the LGA, </w:t>
      </w:r>
      <w:r w:rsidRPr="6CE66D19" w:rsidR="00115B8E">
        <w:rPr>
          <w:rFonts w:eastAsia="Yu Mincho" w:cs="Yu Mincho"/>
        </w:rPr>
        <w:t xml:space="preserve">other levels of Government to fulfill their responsibilities </w:t>
      </w:r>
      <w:r w:rsidRPr="6CE66D19" w:rsidR="00583B2A">
        <w:rPr>
          <w:rFonts w:eastAsia="Yu Mincho" w:cs="Yu Mincho"/>
        </w:rPr>
        <w:t>and the community working together collaboratively to achieve these aims.</w:t>
      </w:r>
      <w:r w:rsidRPr="007422AC">
        <w:rPr>
          <w:rFonts w:eastAsia="Yu Mincho" w:cs="Yu Mincho"/>
        </w:rPr>
        <w:t xml:space="preserve">  </w:t>
      </w:r>
    </w:p>
    <w:p w:rsidR="5EBA7D37" w:rsidP="6CE66D19" w:rsidRDefault="51974955" w14:paraId="3698E5FE" w14:textId="0E77716C">
      <w:pPr>
        <w:rPr>
          <w:rFonts w:eastAsia="Yu Mincho" w:cs="Yu Mincho"/>
        </w:rPr>
      </w:pPr>
      <w:r w:rsidRPr="007422AC">
        <w:rPr>
          <w:rFonts w:eastAsia="Yu Mincho" w:cs="Yu Mincho"/>
        </w:rPr>
        <w:t xml:space="preserve">We have identified a range of </w:t>
      </w:r>
      <w:r w:rsidRPr="007422AC" w:rsidR="00440A0B">
        <w:rPr>
          <w:rFonts w:eastAsia="Yu Mincho" w:cs="Yu Mincho"/>
          <w:b/>
          <w:bCs/>
        </w:rPr>
        <w:t xml:space="preserve">City </w:t>
      </w:r>
      <w:r w:rsidRPr="6CE66D19" w:rsidR="00440A0B">
        <w:rPr>
          <w:rFonts w:eastAsia="Yu Mincho" w:cs="Yu Mincho"/>
          <w:b/>
          <w:bCs/>
        </w:rPr>
        <w:t>I</w:t>
      </w:r>
      <w:r w:rsidRPr="007422AC">
        <w:rPr>
          <w:rFonts w:eastAsia="Yu Mincho" w:cs="Yu Mincho"/>
          <w:b/>
          <w:bCs/>
        </w:rPr>
        <w:t>ndicators</w:t>
      </w:r>
      <w:r w:rsidRPr="007422AC">
        <w:rPr>
          <w:rFonts w:eastAsia="Yu Mincho" w:cs="Yu Mincho"/>
        </w:rPr>
        <w:t xml:space="preserve"> that </w:t>
      </w:r>
      <w:r w:rsidRPr="6CE66D19" w:rsidR="00703E7D">
        <w:rPr>
          <w:rFonts w:eastAsia="Yu Mincho" w:cs="Yu Mincho"/>
        </w:rPr>
        <w:t xml:space="preserve">help </w:t>
      </w:r>
      <w:r w:rsidRPr="6CE66D19" w:rsidR="00583B2A">
        <w:rPr>
          <w:rFonts w:eastAsia="Yu Mincho" w:cs="Yu Mincho"/>
        </w:rPr>
        <w:t>us</w:t>
      </w:r>
      <w:r w:rsidRPr="6CE66D19" w:rsidR="00703E7D">
        <w:rPr>
          <w:rFonts w:eastAsia="Yu Mincho" w:cs="Yu Mincho"/>
        </w:rPr>
        <w:t xml:space="preserve"> track </w:t>
      </w:r>
      <w:r w:rsidRPr="6CE66D19" w:rsidR="00583B2A">
        <w:rPr>
          <w:rFonts w:eastAsia="Yu Mincho" w:cs="Yu Mincho"/>
        </w:rPr>
        <w:t>progress against these</w:t>
      </w:r>
      <w:r w:rsidRPr="6CE66D19" w:rsidR="00703E7D">
        <w:rPr>
          <w:rFonts w:eastAsia="Yu Mincho" w:cs="Yu Mincho"/>
        </w:rPr>
        <w:t xml:space="preserve"> aspiration</w:t>
      </w:r>
      <w:r w:rsidRPr="6CE66D19" w:rsidR="00583B2A">
        <w:rPr>
          <w:rFonts w:eastAsia="Yu Mincho" w:cs="Yu Mincho"/>
        </w:rPr>
        <w:t>s</w:t>
      </w:r>
      <w:r w:rsidRPr="6CE66D19" w:rsidR="7C99C94C">
        <w:rPr>
          <w:rFonts w:eastAsia="Yu Mincho" w:cs="Yu Mincho"/>
        </w:rPr>
        <w:t>. Monitoring progress against these will help us to understand</w:t>
      </w:r>
      <w:r w:rsidRPr="6CE66D19" w:rsidR="00703E7D">
        <w:rPr>
          <w:rFonts w:eastAsia="Yu Mincho" w:cs="Yu Mincho"/>
        </w:rPr>
        <w:t xml:space="preserve"> what further involvement might be required from other levels of government, Council (relati</w:t>
      </w:r>
      <w:r w:rsidRPr="6CE66D19" w:rsidR="00115B8E">
        <w:rPr>
          <w:rFonts w:eastAsia="Yu Mincho" w:cs="Yu Mincho"/>
        </w:rPr>
        <w:t>v</w:t>
      </w:r>
      <w:r w:rsidRPr="6CE66D19" w:rsidR="00703E7D">
        <w:rPr>
          <w:rFonts w:eastAsia="Yu Mincho" w:cs="Yu Mincho"/>
        </w:rPr>
        <w:t xml:space="preserve">e to its role) </w:t>
      </w:r>
      <w:r w:rsidRPr="6CE66D19" w:rsidR="00583B2A">
        <w:rPr>
          <w:rFonts w:eastAsia="Yu Mincho" w:cs="Yu Mincho"/>
        </w:rPr>
        <w:t>and</w:t>
      </w:r>
      <w:r w:rsidRPr="6CE66D19" w:rsidR="00703E7D">
        <w:rPr>
          <w:rFonts w:eastAsia="Yu Mincho" w:cs="Yu Mincho"/>
        </w:rPr>
        <w:t xml:space="preserve"> our community</w:t>
      </w:r>
      <w:r w:rsidRPr="1472BDD8" w:rsidR="009732D3">
        <w:rPr>
          <w:rFonts w:eastAsiaTheme="minorEastAsia"/>
          <w:szCs w:val="24"/>
        </w:rPr>
        <w:t>.</w:t>
      </w:r>
      <w:r w:rsidRPr="1472BDD8" w:rsidR="1D07EBB6">
        <w:rPr>
          <w:rFonts w:eastAsiaTheme="minorEastAsia"/>
          <w:szCs w:val="24"/>
        </w:rPr>
        <w:t xml:space="preserve">  Detail on how these indicators are currently tracking will be provided in the final plan</w:t>
      </w:r>
      <w:r w:rsidRPr="1472BDD8" w:rsidR="009732D3">
        <w:rPr>
          <w:rFonts w:eastAsiaTheme="minorEastAsia"/>
          <w:szCs w:val="24"/>
        </w:rPr>
        <w:t>.</w:t>
      </w:r>
    </w:p>
    <w:p w:rsidR="5EBA7D37" w:rsidP="00AD31E1" w:rsidRDefault="00583B2A" w14:paraId="4C715AC9" w14:textId="554A9685">
      <w:pPr>
        <w:rPr>
          <w:rFonts w:eastAsia="Yu Mincho" w:cs="Yu Mincho"/>
        </w:rPr>
      </w:pPr>
      <w:r w:rsidRPr="6CE66D19">
        <w:rPr>
          <w:rFonts w:eastAsia="Yu Mincho" w:cs="Yu Mincho"/>
        </w:rPr>
        <w:t>Council</w:t>
      </w:r>
      <w:r w:rsidRPr="6CE66D19" w:rsidR="00FC6EB8">
        <w:rPr>
          <w:rFonts w:eastAsia="Yu Mincho" w:cs="Yu Mincho"/>
        </w:rPr>
        <w:t xml:space="preserve"> will play its</w:t>
      </w:r>
      <w:r w:rsidRPr="6CE66D19">
        <w:rPr>
          <w:rFonts w:eastAsia="Yu Mincho" w:cs="Yu Mincho"/>
        </w:rPr>
        <w:t xml:space="preserve"> part</w:t>
      </w:r>
      <w:r w:rsidRPr="6CE66D19" w:rsidR="50BF4638">
        <w:rPr>
          <w:rFonts w:eastAsia="Yu Mincho" w:cs="Yu Mincho"/>
        </w:rPr>
        <w:t xml:space="preserve"> in contributing to this community vision</w:t>
      </w:r>
      <w:r w:rsidRPr="6CE66D19">
        <w:rPr>
          <w:rFonts w:eastAsia="Yu Mincho" w:cs="Yu Mincho"/>
        </w:rPr>
        <w:t xml:space="preserve"> </w:t>
      </w:r>
      <w:r w:rsidRPr="6CE66D19" w:rsidR="00FC6EB8">
        <w:rPr>
          <w:rFonts w:eastAsia="Yu Mincho" w:cs="Yu Mincho"/>
        </w:rPr>
        <w:t>by delivering on</w:t>
      </w:r>
      <w:r w:rsidRPr="6CE66D19">
        <w:rPr>
          <w:rFonts w:eastAsia="Yu Mincho" w:cs="Yu Mincho"/>
        </w:rPr>
        <w:t xml:space="preserve"> </w:t>
      </w:r>
      <w:r w:rsidRPr="006015D1" w:rsidR="51974955">
        <w:rPr>
          <w:rFonts w:eastAsia="Yu Mincho" w:cs="Yu Mincho"/>
        </w:rPr>
        <w:t xml:space="preserve">five </w:t>
      </w:r>
      <w:r w:rsidRPr="006015D1" w:rsidR="51974955">
        <w:rPr>
          <w:rFonts w:eastAsia="Yu Mincho" w:cs="Yu Mincho"/>
          <w:b/>
          <w:bCs/>
        </w:rPr>
        <w:t>strategic directions</w:t>
      </w:r>
      <w:r w:rsidRPr="006015D1" w:rsidR="51974955">
        <w:rPr>
          <w:rFonts w:eastAsia="Yu Mincho" w:cs="Yu Mincho"/>
        </w:rPr>
        <w:t xml:space="preserve"> – a City that is: </w:t>
      </w:r>
    </w:p>
    <w:p w:rsidR="005005BB" w:rsidP="1472BDD8" w:rsidRDefault="7E36E382" w14:paraId="2F11A921" w14:textId="43D3A6AD">
      <w:pPr>
        <w:ind w:left="2880" w:hanging="2160"/>
        <w:rPr>
          <w:rFonts w:eastAsia="Yu Mincho" w:cs="Yu Mincho"/>
        </w:rPr>
      </w:pPr>
      <w:r w:rsidRPr="006015D1">
        <w:rPr>
          <w:rFonts w:eastAsia="Yu Mincho" w:cs="Yu Mincho"/>
          <w:b/>
        </w:rPr>
        <w:t>Inclusive</w:t>
      </w:r>
      <w:r w:rsidRPr="663DF090">
        <w:rPr>
          <w:rFonts w:eastAsia="Yu Mincho" w:cs="Yu Mincho"/>
        </w:rPr>
        <w:t>:</w:t>
      </w:r>
      <w:r>
        <w:tab/>
      </w:r>
      <w:r w:rsidR="75EAED9B">
        <w:tab/>
      </w:r>
      <w:r w:rsidRPr="663DF090" w:rsidR="07BDAD00">
        <w:rPr>
          <w:rFonts w:eastAsia="Yu Mincho" w:cs="Yu Mincho"/>
        </w:rPr>
        <w:t>a place for all members of our community, where people feel supported and comfortable being themselves and expressing their identities</w:t>
      </w:r>
      <w:r w:rsidRPr="663DF090" w:rsidR="61E97FD5">
        <w:rPr>
          <w:rFonts w:eastAsia="Yu Mincho" w:cs="Yu Mincho"/>
        </w:rPr>
        <w:t>.</w:t>
      </w:r>
    </w:p>
    <w:p w:rsidR="75EAED9B" w:rsidP="1472BDD8" w:rsidRDefault="7E36E382" w14:paraId="5FFD954A" w14:textId="3E8420A6">
      <w:pPr>
        <w:ind w:left="2880" w:hanging="2160"/>
        <w:rPr>
          <w:rFonts w:eastAsia="Yu Mincho" w:cs="Yu Mincho"/>
        </w:rPr>
      </w:pPr>
      <w:r w:rsidRPr="006015D1">
        <w:rPr>
          <w:rFonts w:eastAsia="Yu Mincho" w:cs="Yu Mincho"/>
          <w:b/>
        </w:rPr>
        <w:t>Liveable</w:t>
      </w:r>
      <w:r w:rsidRPr="33BBB8A2">
        <w:rPr>
          <w:rFonts w:eastAsia="Yu Mincho" w:cs="Yu Mincho"/>
        </w:rPr>
        <w:t>:</w:t>
      </w:r>
      <w:r w:rsidRPr="33BBB8A2" w:rsidR="40B7A3FA">
        <w:rPr>
          <w:rFonts w:eastAsia="Yu Mincho" w:cs="Yu Mincho"/>
        </w:rPr>
        <w:t xml:space="preserve"> </w:t>
      </w:r>
      <w:r>
        <w:tab/>
      </w:r>
      <w:r>
        <w:tab/>
      </w:r>
      <w:r w:rsidRPr="33BBB8A2" w:rsidR="73094686">
        <w:rPr>
          <w:rFonts w:eastAsia="Yu Mincho" w:cs="Yu Mincho"/>
        </w:rPr>
        <w:t xml:space="preserve">a great place to live, where our community has access to high quality public spaces, </w:t>
      </w:r>
      <w:r w:rsidRPr="2FEC446E" w:rsidR="73094686">
        <w:rPr>
          <w:rFonts w:eastAsia="Yu Mincho" w:cs="Yu Mincho"/>
        </w:rPr>
        <w:t>development</w:t>
      </w:r>
      <w:r w:rsidRPr="33BBB8A2" w:rsidR="73094686">
        <w:rPr>
          <w:rFonts w:eastAsia="Yu Mincho" w:cs="Yu Mincho"/>
        </w:rPr>
        <w:t xml:space="preserve"> and growth are well managed, and it is </w:t>
      </w:r>
      <w:r w:rsidR="00DB5D3D">
        <w:rPr>
          <w:rFonts w:eastAsia="Yu Mincho" w:cs="Yu Mincho"/>
        </w:rPr>
        <w:t xml:space="preserve">safer and </w:t>
      </w:r>
      <w:r w:rsidRPr="33BBB8A2" w:rsidR="73094686">
        <w:rPr>
          <w:rFonts w:eastAsia="Yu Mincho" w:cs="Yu Mincho"/>
        </w:rPr>
        <w:t>easy to connect and travel within.</w:t>
      </w:r>
    </w:p>
    <w:p w:rsidR="005637EB" w:rsidP="1472BDD8" w:rsidRDefault="7E36E382" w14:paraId="5CBC9049" w14:textId="711CDBA1">
      <w:pPr>
        <w:ind w:left="2880" w:hanging="2160"/>
        <w:rPr>
          <w:rFonts w:eastAsia="Yu Mincho" w:cs="Yu Mincho"/>
        </w:rPr>
      </w:pPr>
      <w:r w:rsidRPr="006015D1">
        <w:rPr>
          <w:rFonts w:eastAsia="Yu Mincho" w:cs="Yu Mincho"/>
          <w:b/>
        </w:rPr>
        <w:t>Sustainable</w:t>
      </w:r>
      <w:r w:rsidRPr="33BBB8A2">
        <w:rPr>
          <w:rFonts w:eastAsia="Yu Mincho" w:cs="Yu Mincho"/>
        </w:rPr>
        <w:t>:</w:t>
      </w:r>
      <w:r>
        <w:tab/>
      </w:r>
      <w:r>
        <w:tab/>
      </w:r>
      <w:r w:rsidRPr="33BBB8A2" w:rsidR="231763FB">
        <w:rPr>
          <w:rFonts w:eastAsia="Yu Mincho" w:cs="Yu Mincho"/>
        </w:rPr>
        <w:t xml:space="preserve">with </w:t>
      </w:r>
      <w:r w:rsidRPr="33BBB8A2" w:rsidR="07E38C41">
        <w:rPr>
          <w:rFonts w:eastAsia="Yu Mincho" w:cs="Yu Mincho"/>
        </w:rPr>
        <w:t xml:space="preserve">a </w:t>
      </w:r>
      <w:r w:rsidRPr="33BBB8A2" w:rsidR="6E50D9BD">
        <w:rPr>
          <w:rFonts w:eastAsia="Yu Mincho" w:cs="Yu Mincho"/>
        </w:rPr>
        <w:t xml:space="preserve">sustainable future, </w:t>
      </w:r>
      <w:r w:rsidRPr="33BBB8A2" w:rsidR="18D6D815">
        <w:rPr>
          <w:rFonts w:eastAsia="Yu Mincho" w:cs="Yu Mincho"/>
        </w:rPr>
        <w:t>w</w:t>
      </w:r>
      <w:r w:rsidRPr="33BBB8A2" w:rsidR="40676888">
        <w:rPr>
          <w:rFonts w:eastAsia="Yu Mincho" w:cs="Yu Mincho"/>
        </w:rPr>
        <w:t>he</w:t>
      </w:r>
      <w:r w:rsidRPr="33BBB8A2" w:rsidR="5EA366E0">
        <w:rPr>
          <w:rFonts w:eastAsia="Yu Mincho" w:cs="Yu Mincho"/>
        </w:rPr>
        <w:t>r</w:t>
      </w:r>
      <w:r w:rsidRPr="33BBB8A2" w:rsidR="40676888">
        <w:rPr>
          <w:rFonts w:eastAsia="Yu Mincho" w:cs="Yu Mincho"/>
        </w:rPr>
        <w:t>e</w:t>
      </w:r>
      <w:r w:rsidRPr="33BBB8A2" w:rsidR="3E5BA0EC">
        <w:rPr>
          <w:rFonts w:eastAsia="Yu Mincho" w:cs="Yu Mincho"/>
        </w:rPr>
        <w:t xml:space="preserve"> our </w:t>
      </w:r>
      <w:r w:rsidRPr="33BBB8A2" w:rsidR="6E50D9BD">
        <w:rPr>
          <w:rFonts w:eastAsia="Yu Mincho" w:cs="Yu Mincho"/>
        </w:rPr>
        <w:t xml:space="preserve">community </w:t>
      </w:r>
      <w:r w:rsidRPr="33BBB8A2" w:rsidR="74D8275B">
        <w:rPr>
          <w:rFonts w:eastAsia="Yu Mincho" w:cs="Yu Mincho"/>
        </w:rPr>
        <w:t>benefits from living in a bayside city that is cleaner, greener, cooler and more beautiful.</w:t>
      </w:r>
    </w:p>
    <w:p w:rsidR="75EAED9B" w:rsidP="1472BDD8" w:rsidRDefault="7E36E382" w14:paraId="06B5427B" w14:textId="24D0A72B">
      <w:pPr>
        <w:ind w:left="2880" w:hanging="2160"/>
        <w:rPr>
          <w:rFonts w:eastAsia="Yu Mincho" w:cs="Yu Mincho"/>
        </w:rPr>
      </w:pPr>
      <w:r w:rsidRPr="006015D1">
        <w:rPr>
          <w:rFonts w:eastAsia="Yu Mincho" w:cs="Yu Mincho"/>
          <w:b/>
        </w:rPr>
        <w:t>Vibrant</w:t>
      </w:r>
      <w:r w:rsidRPr="33BBB8A2">
        <w:rPr>
          <w:rFonts w:eastAsia="Yu Mincho" w:cs="Yu Mincho"/>
        </w:rPr>
        <w:t>:</w:t>
      </w:r>
      <w:r>
        <w:tab/>
      </w:r>
      <w:r w:rsidR="00FC6EB8">
        <w:tab/>
      </w:r>
      <w:r w:rsidRPr="33BBB8A2" w:rsidR="26A8F54E">
        <w:rPr>
          <w:rFonts w:eastAsia="Yu Mincho" w:cs="Yu Mincho"/>
        </w:rPr>
        <w:t xml:space="preserve">with </w:t>
      </w:r>
      <w:r w:rsidRPr="33BBB8A2" w:rsidR="26551DDF">
        <w:rPr>
          <w:rFonts w:eastAsia="Yu Mincho" w:cs="Yu Mincho"/>
        </w:rPr>
        <w:t>a flourishing economy, where our community and local business thrive, and we maintain and enhance our reputation as one of Melbourne’s cultural and creative hubs.</w:t>
      </w:r>
    </w:p>
    <w:p w:rsidR="75EAED9B" w:rsidP="1472BDD8" w:rsidRDefault="7E36E382" w14:paraId="049F6F15" w14:textId="49D9789D">
      <w:pPr>
        <w:ind w:left="2880" w:hanging="2160"/>
        <w:rPr>
          <w:rFonts w:eastAsia="Yu Mincho" w:cs="Yu Mincho"/>
        </w:rPr>
      </w:pPr>
      <w:r w:rsidRPr="006015D1">
        <w:rPr>
          <w:rFonts w:eastAsia="Yu Mincho" w:cs="Yu Mincho"/>
          <w:b/>
        </w:rPr>
        <w:t>Well-Governed</w:t>
      </w:r>
      <w:r w:rsidRPr="33BBB8A2" w:rsidR="072EE245">
        <w:rPr>
          <w:rFonts w:eastAsia="Yu Mincho" w:cs="Yu Mincho"/>
        </w:rPr>
        <w:t>:</w:t>
      </w:r>
      <w:r w:rsidRPr="33BBB8A2" w:rsidR="3DF2AC42">
        <w:rPr>
          <w:rFonts w:eastAsia="Yu Mincho" w:cs="Yu Mincho"/>
        </w:rPr>
        <w:t xml:space="preserve"> </w:t>
      </w:r>
      <w:r>
        <w:tab/>
      </w:r>
      <w:r w:rsidRPr="33BBB8A2" w:rsidR="3DF2AC42">
        <w:rPr>
          <w:rFonts w:eastAsia="Yu Mincho" w:cs="Yu Mincho"/>
        </w:rPr>
        <w:t>a leading local government authority, where our community and our organisation are in a better place as a result of our collective efforts.</w:t>
      </w:r>
    </w:p>
    <w:p w:rsidR="5EBA7D37" w:rsidP="00AD31E1" w:rsidRDefault="51974955" w14:paraId="20F69D52" w14:textId="793B44F1">
      <w:pPr>
        <w:rPr>
          <w:rFonts w:eastAsia="Yu Mincho" w:cs="Yu Mincho"/>
          <w:szCs w:val="24"/>
        </w:rPr>
      </w:pPr>
      <w:r w:rsidRPr="006015D1">
        <w:rPr>
          <w:rFonts w:eastAsia="Yu Mincho" w:cs="Yu Mincho"/>
          <w:szCs w:val="24"/>
        </w:rPr>
        <w:t>Each strategic direction identifies the specific outcomes (</w:t>
      </w:r>
      <w:r w:rsidRPr="006015D1">
        <w:rPr>
          <w:rFonts w:eastAsia="Yu Mincho" w:cs="Yu Mincho"/>
          <w:b/>
          <w:szCs w:val="24"/>
        </w:rPr>
        <w:t>objectives</w:t>
      </w:r>
      <w:r w:rsidRPr="006015D1">
        <w:rPr>
          <w:rFonts w:eastAsia="Yu Mincho" w:cs="Yu Mincho"/>
          <w:szCs w:val="24"/>
        </w:rPr>
        <w:t>) we want to achieve for each direction.</w:t>
      </w:r>
    </w:p>
    <w:p w:rsidR="5EBA7D37" w:rsidP="00AD31E1" w:rsidRDefault="51974955" w14:paraId="4C80F2C1" w14:textId="7CBF33BE">
      <w:pPr>
        <w:rPr>
          <w:rFonts w:eastAsia="Yu Mincho" w:cs="Yu Mincho"/>
          <w:szCs w:val="24"/>
        </w:rPr>
      </w:pPr>
      <w:r w:rsidRPr="004E2050">
        <w:rPr>
          <w:rFonts w:eastAsia="Yu Mincho" w:cs="Yu Mincho"/>
          <w:b/>
          <w:szCs w:val="24"/>
        </w:rPr>
        <w:t xml:space="preserve">Strategies </w:t>
      </w:r>
      <w:r w:rsidRPr="004E2050">
        <w:rPr>
          <w:rFonts w:eastAsia="Yu Mincho" w:cs="Yu Mincho"/>
          <w:szCs w:val="24"/>
        </w:rPr>
        <w:t>set out what we will work towards in the next four years to achieve those objectives.</w:t>
      </w:r>
    </w:p>
    <w:p w:rsidR="5EBA7D37" w:rsidP="6CE66D19" w:rsidRDefault="51974955" w14:paraId="5F0551B3" w14:textId="13C44B91">
      <w:pPr>
        <w:rPr>
          <w:rFonts w:eastAsia="Yu Mincho" w:cs="Yu Mincho"/>
        </w:rPr>
      </w:pPr>
      <w:r w:rsidRPr="004E2050">
        <w:rPr>
          <w:rFonts w:eastAsia="Yu Mincho" w:cs="Yu Mincho"/>
          <w:b/>
          <w:bCs/>
        </w:rPr>
        <w:t>Council Indicators</w:t>
      </w:r>
      <w:r w:rsidRPr="004E2050">
        <w:rPr>
          <w:rFonts w:eastAsia="Yu Mincho" w:cs="Yu Mincho"/>
        </w:rPr>
        <w:t xml:space="preserve"> set out the performance measures we will use to track our progress</w:t>
      </w:r>
      <w:r w:rsidRPr="56E1AC40" w:rsidR="4DE38ACC">
        <w:rPr>
          <w:rFonts w:eastAsia="Yu Mincho" w:cs="Yu Mincho"/>
        </w:rPr>
        <w:t xml:space="preserve"> and in the final version will include</w:t>
      </w:r>
      <w:r w:rsidRPr="004E2050">
        <w:rPr>
          <w:rFonts w:eastAsia="Yu Mincho" w:cs="Yu Mincho"/>
        </w:rPr>
        <w:t xml:space="preserve"> </w:t>
      </w:r>
      <w:r w:rsidR="00620DD0">
        <w:rPr>
          <w:rFonts w:eastAsia="Yu Mincho" w:cs="Yu Mincho"/>
        </w:rPr>
        <w:t>a</w:t>
      </w:r>
      <w:r w:rsidRPr="004E2050">
        <w:rPr>
          <w:rFonts w:eastAsia="Yu Mincho" w:cs="Yu Mincho"/>
        </w:rPr>
        <w:t xml:space="preserve"> target range for each indicator.</w:t>
      </w:r>
    </w:p>
    <w:p w:rsidR="5EBA7D37" w:rsidP="00AD31E1" w:rsidRDefault="51974955" w14:paraId="52DFED38" w14:textId="5879AC27">
      <w:pPr>
        <w:rPr>
          <w:rFonts w:eastAsia="Yu Mincho" w:cs="Yu Mincho"/>
          <w:szCs w:val="24"/>
        </w:rPr>
      </w:pPr>
      <w:r w:rsidRPr="004E2050">
        <w:rPr>
          <w:rFonts w:eastAsia="Yu Mincho" w:cs="Yu Mincho"/>
          <w:b/>
          <w:szCs w:val="24"/>
        </w:rPr>
        <w:t xml:space="preserve">Initiatives </w:t>
      </w:r>
      <w:r w:rsidRPr="004E2050">
        <w:rPr>
          <w:rFonts w:eastAsia="Yu Mincho" w:cs="Yu Mincho"/>
          <w:szCs w:val="24"/>
        </w:rPr>
        <w:t>provide further detail, such as what Council will provide, facilitate and advocate for and who our partners will be.</w:t>
      </w:r>
    </w:p>
    <w:p w:rsidRPr="004E2050" w:rsidR="5EBA7D37" w:rsidP="00AD31E1" w:rsidRDefault="51974955" w14:paraId="4241CB70" w14:textId="4B063CAD">
      <w:pPr>
        <w:rPr>
          <w:rFonts w:eastAsia="Yu Mincho" w:cs="Yu Mincho"/>
          <w:szCs w:val="24"/>
        </w:rPr>
      </w:pPr>
      <w:r w:rsidRPr="004E2050">
        <w:rPr>
          <w:rFonts w:eastAsiaTheme="minorEastAsia"/>
          <w:b/>
          <w:szCs w:val="24"/>
        </w:rPr>
        <w:t xml:space="preserve">Services </w:t>
      </w:r>
      <w:r w:rsidRPr="004E2050">
        <w:rPr>
          <w:rFonts w:eastAsiaTheme="minorEastAsia"/>
          <w:szCs w:val="24"/>
        </w:rPr>
        <w:t>that contribute to our Strategic Directions</w:t>
      </w:r>
      <w:r w:rsidRPr="004E2050" w:rsidR="583642B6">
        <w:rPr>
          <w:rFonts w:eastAsiaTheme="minorEastAsia"/>
          <w:szCs w:val="24"/>
        </w:rPr>
        <w:t>.</w:t>
      </w:r>
    </w:p>
    <w:p w:rsidRPr="00F8630B" w:rsidR="5EBA7D37" w:rsidP="00AD31E1" w:rsidRDefault="5EBA7D37" w14:paraId="0A37C612" w14:textId="4952A08C">
      <w:pPr>
        <w:rPr>
          <w:rFonts w:eastAsia="Yu Mincho" w:cs="Yu Mincho"/>
          <w:szCs w:val="24"/>
        </w:rPr>
      </w:pPr>
    </w:p>
    <w:p w:rsidRPr="003C5645" w:rsidR="5EBA7D37" w:rsidP="000D113D" w:rsidRDefault="51974955" w14:paraId="12890766" w14:textId="0BA51150">
      <w:pPr>
        <w:pStyle w:val="Heading2"/>
      </w:pPr>
      <w:bookmarkStart w:name="_Toc69393389" w:id="5"/>
      <w:r w:rsidRPr="003C5645">
        <w:t>Shaping the Plan</w:t>
      </w:r>
      <w:bookmarkEnd w:id="5"/>
    </w:p>
    <w:p w:rsidR="5EBA7D37" w:rsidP="00AD31E1" w:rsidRDefault="51974955" w14:paraId="638E2AB6" w14:textId="2DFE9AA7">
      <w:pPr>
        <w:rPr>
          <w:rFonts w:eastAsia="Yu Mincho" w:cs="Yu Mincho"/>
        </w:rPr>
      </w:pPr>
      <w:r w:rsidRPr="3C723303">
        <w:rPr>
          <w:rFonts w:eastAsia="Yu Mincho" w:cs="Yu Mincho"/>
        </w:rPr>
        <w:t xml:space="preserve">The draft Council Plan 2021-31 reflects a range of policies and views, including those from our diverse community. </w:t>
      </w:r>
    </w:p>
    <w:p w:rsidRPr="00F2019F" w:rsidR="5EBA7D37" w:rsidP="00AD31E1" w:rsidRDefault="51974955" w14:paraId="5118AEE3" w14:textId="54E6E066">
      <w:pPr>
        <w:rPr>
          <w:rFonts w:eastAsia="Yu Mincho" w:cs="Yu Mincho"/>
          <w:szCs w:val="24"/>
        </w:rPr>
      </w:pPr>
      <w:r w:rsidRPr="3C723303">
        <w:rPr>
          <w:rFonts w:eastAsia="Yu Mincho" w:cs="Yu Mincho"/>
        </w:rPr>
        <w:t>The LGA requires Victorian councils to develop their council plans through deliberative engagement practices (as outlined in their community engagement policy).</w:t>
      </w:r>
      <w:r w:rsidRPr="39FB2501" w:rsidR="6064CF58">
        <w:rPr>
          <w:rFonts w:eastAsia="Yu Mincho" w:cs="Yu Mincho"/>
        </w:rPr>
        <w:t xml:space="preserve"> </w:t>
      </w:r>
      <w:r w:rsidRPr="006920A5" w:rsidR="6064CF58">
        <w:rPr>
          <w:rFonts w:eastAsia="Yu Mincho" w:cs="Yu Mincho"/>
          <w:szCs w:val="24"/>
        </w:rPr>
        <w:t xml:space="preserve">Our Community Engagement Policy defines deliberative engagement as a process that enables </w:t>
      </w:r>
      <w:r w:rsidRPr="006920A5" w:rsidR="40DFD370">
        <w:rPr>
          <w:rFonts w:eastAsia="Yu Mincho" w:cs="Yu Mincho"/>
          <w:szCs w:val="24"/>
        </w:rPr>
        <w:t>us</w:t>
      </w:r>
      <w:r w:rsidRPr="006920A5" w:rsidR="6064CF58">
        <w:rPr>
          <w:rFonts w:eastAsia="Yu Mincho" w:cs="Yu Mincho"/>
          <w:szCs w:val="24"/>
        </w:rPr>
        <w:t xml:space="preserve"> to draw on collective wisdom and expert advice to work through issues and explore potential solutions together.</w:t>
      </w:r>
    </w:p>
    <w:p w:rsidR="5EBA7D37" w:rsidP="00AD31E1" w:rsidRDefault="51974955" w14:paraId="16B4F189" w14:textId="2FD053C0">
      <w:pPr>
        <w:rPr>
          <w:rFonts w:eastAsia="Yu Mincho" w:cs="Yu Mincho"/>
        </w:rPr>
      </w:pPr>
      <w:r w:rsidRPr="3C723303">
        <w:rPr>
          <w:rFonts w:eastAsia="Yu Mincho" w:cs="Yu Mincho"/>
        </w:rPr>
        <w:t xml:space="preserve">We undertook a deliberative workshop process with our community in February 2021 to inform this draft </w:t>
      </w:r>
      <w:r w:rsidR="00C47C11">
        <w:rPr>
          <w:rFonts w:eastAsia="Yu Mincho" w:cs="Yu Mincho"/>
        </w:rPr>
        <w:t>P</w:t>
      </w:r>
      <w:r w:rsidRPr="3C723303" w:rsidR="00C47C11">
        <w:rPr>
          <w:rFonts w:eastAsia="Yu Mincho" w:cs="Yu Mincho"/>
        </w:rPr>
        <w:t>lan</w:t>
      </w:r>
      <w:r w:rsidRPr="3C723303">
        <w:rPr>
          <w:rFonts w:eastAsia="Yu Mincho" w:cs="Yu Mincho"/>
        </w:rPr>
        <w:t xml:space="preserve">. This involved randomly selecting community participants to broadly represent our City’s demographic profile as best as possible.  </w:t>
      </w:r>
    </w:p>
    <w:p w:rsidR="5EBA7D37" w:rsidP="00AD31E1" w:rsidRDefault="51974955" w14:paraId="04A603DE" w14:textId="08EB7B30">
      <w:pPr>
        <w:rPr>
          <w:rFonts w:eastAsia="Yu Mincho" w:cs="Yu Mincho"/>
        </w:rPr>
      </w:pPr>
      <w:r w:rsidRPr="3C723303">
        <w:rPr>
          <w:rFonts w:eastAsia="Yu Mincho" w:cs="Yu Mincho"/>
        </w:rPr>
        <w:t>The first session was delivered as an information webinar with these community representatives to share our City’s challenges, financial and operating context, as well as health and wellbeing and asset management information. It was also an opportunity for participants to ask questions to help them gain a more informed understanding of the issues and opportunities that a new Council Plan could consider.</w:t>
      </w:r>
    </w:p>
    <w:p w:rsidR="5EBA7D37" w:rsidP="00AD31E1" w:rsidRDefault="51974955" w14:paraId="654C6E2A" w14:textId="181E28BE">
      <w:pPr>
        <w:rPr>
          <w:rFonts w:eastAsia="Yu Mincho" w:cs="Yu Mincho"/>
        </w:rPr>
      </w:pPr>
      <w:r w:rsidRPr="3C723303">
        <w:rPr>
          <w:rFonts w:eastAsia="Yu Mincho" w:cs="Yu Mincho"/>
        </w:rPr>
        <w:t>Participants then attended a full-day workshop session, where they worked together to:</w:t>
      </w:r>
    </w:p>
    <w:p w:rsidR="5EBA7D37" w:rsidP="00144AA1" w:rsidRDefault="51974955" w14:paraId="0DA34E64" w14:textId="68471960">
      <w:pPr>
        <w:pStyle w:val="ListParagraph"/>
        <w:numPr>
          <w:ilvl w:val="0"/>
          <w:numId w:val="21"/>
        </w:numPr>
        <w:rPr>
          <w:rFonts w:asciiTheme="minorHAnsi" w:hAnsiTheme="minorHAnsi" w:eastAsiaTheme="minorEastAsia"/>
        </w:rPr>
      </w:pPr>
      <w:r w:rsidRPr="3C723303">
        <w:rPr>
          <w:rFonts w:eastAsia="Yu Mincho" w:cs="Yu Mincho"/>
        </w:rPr>
        <w:t>identify and refine key themes and messages to support a Community Vision</w:t>
      </w:r>
    </w:p>
    <w:p w:rsidR="5EBA7D37" w:rsidP="00144AA1" w:rsidRDefault="51974955" w14:paraId="2DB3E98F" w14:textId="11AF7E84">
      <w:pPr>
        <w:pStyle w:val="ListParagraph"/>
        <w:numPr>
          <w:ilvl w:val="0"/>
          <w:numId w:val="21"/>
        </w:numPr>
        <w:rPr>
          <w:rFonts w:asciiTheme="minorHAnsi" w:hAnsiTheme="minorHAnsi" w:eastAsiaTheme="minorEastAsia"/>
        </w:rPr>
      </w:pPr>
      <w:r w:rsidRPr="3C723303">
        <w:rPr>
          <w:rFonts w:eastAsia="Yu Mincho" w:cs="Yu Mincho"/>
        </w:rPr>
        <w:t>review draft strategic directions and share what they think their ‘lived experiences’ would be if we’ve successfully delivered on these directions</w:t>
      </w:r>
    </w:p>
    <w:p w:rsidR="5EBA7D37" w:rsidP="00144AA1" w:rsidRDefault="51974955" w14:paraId="262387C1" w14:textId="047B6412">
      <w:pPr>
        <w:pStyle w:val="ListParagraph"/>
        <w:numPr>
          <w:ilvl w:val="0"/>
          <w:numId w:val="21"/>
        </w:numPr>
        <w:rPr>
          <w:rFonts w:asciiTheme="minorHAnsi" w:hAnsiTheme="minorHAnsi" w:eastAsiaTheme="minorEastAsia"/>
        </w:rPr>
      </w:pPr>
      <w:r w:rsidRPr="3C723303">
        <w:rPr>
          <w:rFonts w:eastAsia="Yu Mincho" w:cs="Yu Mincho"/>
        </w:rPr>
        <w:t>understand future priority service and asset needs and provide feedback on where Council’s resource priorities should be focussed to deliver their lived experiences</w:t>
      </w:r>
    </w:p>
    <w:p w:rsidR="006B756E" w:rsidP="00144AA1" w:rsidRDefault="51974955" w14:paraId="73057C81" w14:textId="6629B9ED">
      <w:pPr>
        <w:pStyle w:val="ListParagraph"/>
        <w:numPr>
          <w:ilvl w:val="0"/>
          <w:numId w:val="21"/>
        </w:numPr>
        <w:rPr>
          <w:rFonts w:asciiTheme="minorHAnsi" w:hAnsiTheme="minorHAnsi" w:eastAsiaTheme="minorEastAsia"/>
        </w:rPr>
      </w:pPr>
      <w:r w:rsidRPr="3C723303">
        <w:rPr>
          <w:rFonts w:eastAsia="Yu Mincho" w:cs="Yu Mincho"/>
        </w:rPr>
        <w:t xml:space="preserve">report back on key findings and outcomes. </w:t>
      </w:r>
    </w:p>
    <w:p w:rsidR="5EBA7D37" w:rsidP="006920A5" w:rsidRDefault="5EBA7D37" w14:paraId="418AF35B" w14:textId="580DAD74">
      <w:pPr>
        <w:pStyle w:val="ListParagraph"/>
      </w:pPr>
    </w:p>
    <w:p w:rsidR="5EBA7D37" w:rsidP="00AD31E1" w:rsidRDefault="51974955" w14:paraId="02CBA211" w14:textId="356C0CE9">
      <w:r w:rsidRPr="3C723303">
        <w:rPr>
          <w:rFonts w:eastAsia="Yu Mincho" w:cs="Yu Mincho"/>
        </w:rPr>
        <w:t>Council officers also attended meetings with four of our key advisory groups</w:t>
      </w:r>
      <w:r w:rsidR="00694337">
        <w:rPr>
          <w:rFonts w:eastAsia="Yu Mincho" w:cs="Yu Mincho"/>
        </w:rPr>
        <w:t>:</w:t>
      </w:r>
      <w:r w:rsidRPr="3C723303">
        <w:rPr>
          <w:rFonts w:eastAsia="Yu Mincho" w:cs="Yu Mincho"/>
        </w:rPr>
        <w:t xml:space="preserve"> Older Persons Consultative Committee, Youth Advisory Committee, Multicultural Advisory Committee and the Multifaith </w:t>
      </w:r>
      <w:r w:rsidRPr="4F723830" w:rsidR="7155AD2E">
        <w:rPr>
          <w:rFonts w:eastAsia="Yu Mincho" w:cs="Yu Mincho"/>
        </w:rPr>
        <w:t>Network</w:t>
      </w:r>
      <w:r w:rsidRPr="3C723303">
        <w:rPr>
          <w:rFonts w:eastAsia="Yu Mincho" w:cs="Yu Mincho"/>
        </w:rPr>
        <w:t>.</w:t>
      </w:r>
    </w:p>
    <w:p w:rsidR="5EBA7D37" w:rsidP="00AD31E1" w:rsidRDefault="51974955" w14:paraId="05D465FB" w14:textId="7BF1B875">
      <w:r w:rsidRPr="3C723303">
        <w:rPr>
          <w:rFonts w:eastAsia="Yu Mincho" w:cs="Yu Mincho"/>
        </w:rPr>
        <w:t>In March</w:t>
      </w:r>
      <w:r w:rsidRPr="1472BDD8" w:rsidR="1E633824">
        <w:rPr>
          <w:rFonts w:eastAsia="Yu Mincho" w:cs="Yu Mincho"/>
        </w:rPr>
        <w:t xml:space="preserve"> 2021</w:t>
      </w:r>
      <w:r w:rsidRPr="3C723303">
        <w:rPr>
          <w:rFonts w:eastAsia="Yu Mincho" w:cs="Yu Mincho"/>
        </w:rPr>
        <w:t>, Councillors were briefed on findings from the community engagement activity as they continued working on developing the draft Plan.</w:t>
      </w:r>
    </w:p>
    <w:p w:rsidR="5EBA7D37" w:rsidP="00AD31E1" w:rsidRDefault="51974955" w14:paraId="6AB6290B" w14:textId="194B9FBF">
      <w:r w:rsidRPr="3C723303">
        <w:rPr>
          <w:rFonts w:eastAsia="Yu Mincho" w:cs="Yu Mincho"/>
        </w:rPr>
        <w:t>In addition to considering a range of issues, opportunities and potential solutions identified by our community, the development of the Plan also considered:</w:t>
      </w:r>
    </w:p>
    <w:p w:rsidR="5EBA7D37" w:rsidP="00144AA1" w:rsidRDefault="51974955" w14:paraId="2DDC24EC" w14:textId="2DC963FF">
      <w:pPr>
        <w:pStyle w:val="ListParagraph"/>
        <w:numPr>
          <w:ilvl w:val="0"/>
          <w:numId w:val="21"/>
        </w:numPr>
        <w:rPr>
          <w:rFonts w:asciiTheme="minorHAnsi" w:hAnsiTheme="minorHAnsi" w:eastAsiaTheme="minorEastAsia"/>
        </w:rPr>
      </w:pPr>
      <w:r w:rsidRPr="3C723303">
        <w:rPr>
          <w:rFonts w:eastAsia="Yu Mincho" w:cs="Yu Mincho"/>
        </w:rPr>
        <w:t>Victorian and Australian Government planning frameworks, policies and priorities</w:t>
      </w:r>
    </w:p>
    <w:p w:rsidRPr="007E0BE2" w:rsidR="5EBA7D37" w:rsidP="00144AA1" w:rsidRDefault="51974955" w14:paraId="4BF0A141" w14:textId="52B637A9">
      <w:pPr>
        <w:pStyle w:val="ListParagraph"/>
        <w:numPr>
          <w:ilvl w:val="0"/>
          <w:numId w:val="21"/>
        </w:numPr>
        <w:rPr>
          <w:rFonts w:asciiTheme="minorHAnsi" w:hAnsiTheme="minorHAnsi" w:eastAsiaTheme="minorEastAsia"/>
        </w:rPr>
      </w:pPr>
      <w:r w:rsidRPr="3C723303">
        <w:rPr>
          <w:rFonts w:eastAsia="Yu Mincho" w:cs="Yu Mincho"/>
        </w:rPr>
        <w:t>current and previous Council priorities and decisions, including adopted plans and strategies</w:t>
      </w:r>
    </w:p>
    <w:p w:rsidR="002F4D02" w:rsidP="00144AA1" w:rsidRDefault="002F4D02" w14:paraId="29398D05" w14:textId="7A1359F1">
      <w:pPr>
        <w:pStyle w:val="ListParagraph"/>
        <w:numPr>
          <w:ilvl w:val="0"/>
          <w:numId w:val="21"/>
        </w:numPr>
        <w:rPr>
          <w:rFonts w:asciiTheme="minorHAnsi" w:hAnsiTheme="minorHAnsi" w:eastAsiaTheme="minorEastAsia"/>
        </w:rPr>
      </w:pPr>
      <w:r>
        <w:rPr>
          <w:rFonts w:eastAsia="Yu Mincho" w:cs="Yu Mincho"/>
        </w:rPr>
        <w:t xml:space="preserve">feedback from our community </w:t>
      </w:r>
      <w:r w:rsidR="00CD7AC1">
        <w:rPr>
          <w:rFonts w:eastAsia="Yu Mincho" w:cs="Yu Mincho"/>
        </w:rPr>
        <w:t xml:space="preserve">gained </w:t>
      </w:r>
      <w:r>
        <w:rPr>
          <w:rFonts w:eastAsia="Yu Mincho" w:cs="Yu Mincho"/>
        </w:rPr>
        <w:t>through previous community engagement activities</w:t>
      </w:r>
    </w:p>
    <w:p w:rsidR="5EBA7D37" w:rsidP="00144AA1" w:rsidRDefault="51974955" w14:paraId="4CA3A3A4" w14:textId="3B56F1E9">
      <w:pPr>
        <w:pStyle w:val="ListParagraph"/>
        <w:numPr>
          <w:ilvl w:val="0"/>
          <w:numId w:val="21"/>
        </w:numPr>
        <w:rPr>
          <w:rFonts w:asciiTheme="minorHAnsi" w:hAnsiTheme="minorHAnsi" w:eastAsiaTheme="minorEastAsia"/>
        </w:rPr>
      </w:pPr>
      <w:r w:rsidRPr="3C723303">
        <w:rPr>
          <w:rFonts w:eastAsia="Yu Mincho" w:cs="Yu Mincho"/>
        </w:rPr>
        <w:t>benchmarks and evidence of liveability factors</w:t>
      </w:r>
    </w:p>
    <w:p w:rsidR="5EBA7D37" w:rsidP="00144AA1" w:rsidRDefault="51974955" w14:paraId="22661679" w14:textId="220DEED4">
      <w:pPr>
        <w:pStyle w:val="ListParagraph"/>
        <w:numPr>
          <w:ilvl w:val="0"/>
          <w:numId w:val="21"/>
        </w:numPr>
        <w:rPr>
          <w:rFonts w:asciiTheme="minorHAnsi" w:hAnsiTheme="minorHAnsi" w:eastAsiaTheme="minorEastAsia"/>
        </w:rPr>
      </w:pPr>
      <w:r w:rsidRPr="3C723303">
        <w:rPr>
          <w:rFonts w:eastAsia="Yu Mincho" w:cs="Yu Mincho"/>
        </w:rPr>
        <w:t xml:space="preserve">Councillor </w:t>
      </w:r>
      <w:r w:rsidR="009050B4">
        <w:rPr>
          <w:rFonts w:eastAsia="Yu Mincho" w:cs="Yu Mincho"/>
        </w:rPr>
        <w:t>feedback</w:t>
      </w:r>
    </w:p>
    <w:p w:rsidR="5EBA7D37" w:rsidP="00144AA1" w:rsidRDefault="51974955" w14:paraId="41DE799F" w14:textId="60D70A1C">
      <w:pPr>
        <w:pStyle w:val="ListParagraph"/>
        <w:numPr>
          <w:ilvl w:val="0"/>
          <w:numId w:val="21"/>
        </w:numPr>
        <w:rPr>
          <w:rFonts w:asciiTheme="minorHAnsi" w:hAnsiTheme="minorHAnsi" w:eastAsiaTheme="minorEastAsia"/>
        </w:rPr>
      </w:pPr>
      <w:r w:rsidRPr="3C723303">
        <w:rPr>
          <w:rFonts w:eastAsia="Yu Mincho" w:cs="Yu Mincho"/>
        </w:rPr>
        <w:t>advice from Council officers</w:t>
      </w:r>
    </w:p>
    <w:p w:rsidR="5EBA7D37" w:rsidP="00144AA1" w:rsidRDefault="51974955" w14:paraId="35AC0E0A" w14:textId="0CE9D632">
      <w:pPr>
        <w:pStyle w:val="ListParagraph"/>
        <w:numPr>
          <w:ilvl w:val="0"/>
          <w:numId w:val="21"/>
        </w:numPr>
        <w:rPr>
          <w:rFonts w:asciiTheme="minorHAnsi" w:hAnsiTheme="minorHAnsi" w:eastAsiaTheme="minorEastAsia"/>
        </w:rPr>
      </w:pPr>
      <w:r w:rsidRPr="3C723303">
        <w:rPr>
          <w:rFonts w:eastAsia="Yu Mincho" w:cs="Yu Mincho"/>
        </w:rPr>
        <w:t>influences such as issues, challenges and opportunities</w:t>
      </w:r>
    </w:p>
    <w:p w:rsidRPr="00E216B1" w:rsidR="00BD465D" w:rsidP="00144AA1" w:rsidRDefault="00BD465D" w14:paraId="493CA57D" w14:textId="137B9CE5">
      <w:pPr>
        <w:pStyle w:val="ListParagraph"/>
        <w:numPr>
          <w:ilvl w:val="0"/>
          <w:numId w:val="21"/>
        </w:numPr>
        <w:rPr>
          <w:rFonts w:asciiTheme="minorHAnsi" w:hAnsiTheme="minorHAnsi" w:eastAsiaTheme="minorEastAsia"/>
        </w:rPr>
      </w:pPr>
      <w:r w:rsidRPr="00BD465D">
        <w:rPr>
          <w:rFonts w:eastAsia="Yu Mincho" w:cs="Yu Mincho"/>
        </w:rPr>
        <w:t>resilience requirements</w:t>
      </w:r>
    </w:p>
    <w:p w:rsidRPr="00BD465D" w:rsidR="00E216B1" w:rsidP="00144AA1" w:rsidRDefault="00E216B1" w14:paraId="35DBD035" w14:textId="76D61210">
      <w:pPr>
        <w:pStyle w:val="ListParagraph"/>
        <w:numPr>
          <w:ilvl w:val="0"/>
          <w:numId w:val="21"/>
        </w:numPr>
        <w:rPr>
          <w:rFonts w:asciiTheme="minorHAnsi" w:hAnsiTheme="minorHAnsi" w:eastAsiaTheme="minorEastAsia"/>
        </w:rPr>
      </w:pPr>
      <w:r>
        <w:rPr>
          <w:rFonts w:eastAsia="Yu Mincho" w:cs="Yu Mincho"/>
        </w:rPr>
        <w:t>health profiles of our community</w:t>
      </w:r>
      <w:r w:rsidR="00C23DDD">
        <w:rPr>
          <w:rFonts w:eastAsia="Yu Mincho" w:cs="Yu Mincho"/>
        </w:rPr>
        <w:t>.</w:t>
      </w:r>
    </w:p>
    <w:p w:rsidR="5EBA7D37" w:rsidP="008B0E03" w:rsidRDefault="6E307200" w14:paraId="26DE8155" w14:textId="2CA3B78A">
      <w:pPr>
        <w:rPr>
          <w:rFonts w:eastAsia="Yu Mincho" w:cs="Yu Mincho"/>
        </w:rPr>
      </w:pPr>
      <w:r w:rsidRPr="49CE9DC4">
        <w:rPr>
          <w:rFonts w:eastAsia="Yu Mincho" w:cs="Yu Mincho"/>
        </w:rPr>
        <w:t>The</w:t>
      </w:r>
      <w:r w:rsidRPr="00BD465D">
        <w:rPr>
          <w:rFonts w:eastAsia="Yu Mincho" w:cs="Yu Mincho"/>
        </w:rPr>
        <w:t xml:space="preserve"> draft Council</w:t>
      </w:r>
      <w:r w:rsidRPr="008B0E03">
        <w:rPr>
          <w:rFonts w:eastAsia="Yu Mincho" w:cs="Yu Mincho"/>
        </w:rPr>
        <w:t xml:space="preserve"> Plan 2021-31 will be released for a four-week community </w:t>
      </w:r>
      <w:r w:rsidRPr="008B0E03" w:rsidR="45F163F9">
        <w:rPr>
          <w:rFonts w:eastAsia="Yu Mincho" w:cs="Yu Mincho"/>
        </w:rPr>
        <w:t>consultation</w:t>
      </w:r>
      <w:r w:rsidRPr="008B0E03" w:rsidR="3265FD91">
        <w:rPr>
          <w:rFonts w:eastAsia="Yu Mincho" w:cs="Yu Mincho"/>
        </w:rPr>
        <w:t xml:space="preserve"> </w:t>
      </w:r>
      <w:r w:rsidRPr="008B0E03" w:rsidR="576AA7E2">
        <w:rPr>
          <w:rFonts w:eastAsia="Yu Mincho" w:cs="Yu Mincho"/>
        </w:rPr>
        <w:t xml:space="preserve">before </w:t>
      </w:r>
      <w:r w:rsidRPr="008B0E03" w:rsidR="2E8ED364">
        <w:rPr>
          <w:rFonts w:eastAsia="Yu Mincho" w:cs="Yu Mincho"/>
        </w:rPr>
        <w:t xml:space="preserve">the adoption of a </w:t>
      </w:r>
      <w:r w:rsidRPr="008B0E03" w:rsidR="3265FD91">
        <w:rPr>
          <w:rFonts w:eastAsia="Yu Mincho" w:cs="Yu Mincho"/>
        </w:rPr>
        <w:t>final</w:t>
      </w:r>
      <w:r w:rsidRPr="008B0E03">
        <w:rPr>
          <w:rFonts w:eastAsia="Yu Mincho" w:cs="Yu Mincho"/>
        </w:rPr>
        <w:t xml:space="preserve"> Council Plan </w:t>
      </w:r>
      <w:r w:rsidRPr="008B0E03" w:rsidR="2743FB2B">
        <w:rPr>
          <w:rFonts w:eastAsia="Yu Mincho" w:cs="Yu Mincho"/>
        </w:rPr>
        <w:t xml:space="preserve">is considered </w:t>
      </w:r>
      <w:r w:rsidRPr="008B0E03">
        <w:rPr>
          <w:rFonts w:eastAsia="Yu Mincho" w:cs="Yu Mincho"/>
        </w:rPr>
        <w:t>at a Special Council Meeting on 23 June 2021.</w:t>
      </w:r>
    </w:p>
    <w:p w:rsidR="5EBA7D37" w:rsidP="00AD31E1" w:rsidRDefault="51974955" w14:paraId="1266FE65" w14:textId="21C952BF">
      <w:pPr>
        <w:rPr>
          <w:rFonts w:eastAsia="Yu Mincho" w:cs="Yu Mincho"/>
        </w:rPr>
      </w:pPr>
      <w:r w:rsidRPr="3C723303">
        <w:rPr>
          <w:rFonts w:eastAsia="Yu Mincho" w:cs="Yu Mincho"/>
        </w:rPr>
        <w:t xml:space="preserve"> </w:t>
      </w:r>
    </w:p>
    <w:p w:rsidR="1472BDD8" w:rsidRDefault="1472BDD8" w14:paraId="0DCDFBB8" w14:textId="54F0DE59">
      <w:r>
        <w:br w:type="page"/>
      </w:r>
    </w:p>
    <w:p w:rsidR="5EBA7D37" w:rsidP="000D113D" w:rsidRDefault="51974955" w14:paraId="1D529938" w14:textId="67E786FC">
      <w:pPr>
        <w:pStyle w:val="Heading2"/>
        <w:rPr>
          <w:rFonts w:eastAsia="Yu Mincho" w:cs="Yu Mincho"/>
          <w:b w:val="0"/>
        </w:rPr>
      </w:pPr>
      <w:bookmarkStart w:name="_Toc69393390" w:id="6"/>
      <w:r w:rsidRPr="3C723303">
        <w:t>Health and wellbeing in our community</w:t>
      </w:r>
      <w:bookmarkEnd w:id="6"/>
    </w:p>
    <w:p w:rsidRPr="00BE6158" w:rsidR="5EBA7D37" w:rsidP="00AD31E1" w:rsidRDefault="51974955" w14:paraId="6FC2F0E4" w14:textId="6A2BA987">
      <w:pPr>
        <w:rPr>
          <w:szCs w:val="24"/>
        </w:rPr>
      </w:pPr>
      <w:r w:rsidRPr="00BE6158">
        <w:rPr>
          <w:rFonts w:eastAsia="Yu Mincho" w:cs="Yu Mincho"/>
          <w:szCs w:val="24"/>
        </w:rPr>
        <w:t xml:space="preserve">There will always be differences in health status in our community as some people face greater barriers than others. </w:t>
      </w:r>
    </w:p>
    <w:p w:rsidRPr="00BE6158" w:rsidR="5EBA7D37" w:rsidP="00AD31E1" w:rsidRDefault="51974955" w14:paraId="7803829B" w14:textId="1330CAB3">
      <w:pPr>
        <w:rPr>
          <w:szCs w:val="24"/>
        </w:rPr>
      </w:pPr>
      <w:r w:rsidRPr="00BE6158">
        <w:rPr>
          <w:rFonts w:eastAsia="Yu Mincho" w:cs="Yu Mincho"/>
          <w:szCs w:val="24"/>
        </w:rPr>
        <w:t>Local government is well positioned to directly influence vital factors such as transport and land use planning, housing, protection of the natural environment and mitigating impacts of climate change and fostering local connections, social development and safety.</w:t>
      </w:r>
    </w:p>
    <w:p w:rsidRPr="00BE6158" w:rsidR="5EBA7D37" w:rsidP="00AD31E1" w:rsidRDefault="51974955" w14:paraId="794C99DB" w14:textId="0A4E3596">
      <w:pPr>
        <w:rPr>
          <w:szCs w:val="24"/>
        </w:rPr>
      </w:pPr>
      <w:r w:rsidRPr="00BE6158">
        <w:rPr>
          <w:rFonts w:eastAsia="Yu Mincho" w:cs="Yu Mincho"/>
          <w:szCs w:val="24"/>
        </w:rPr>
        <w:t>By focusing on equity, providing services and assets, partnering with others and advocating, we can aspire to everyone enjoying the highest level of health.</w:t>
      </w:r>
    </w:p>
    <w:p w:rsidRPr="00BE6158" w:rsidR="5EBA7D37" w:rsidP="00AD31E1" w:rsidRDefault="51974955" w14:paraId="2E70F005" w14:textId="7EB6F365">
      <w:pPr>
        <w:rPr>
          <w:szCs w:val="24"/>
        </w:rPr>
      </w:pPr>
      <w:r w:rsidRPr="00BE6158">
        <w:rPr>
          <w:rFonts w:eastAsia="Yu Mincho" w:cs="Yu Mincho"/>
          <w:szCs w:val="24"/>
        </w:rPr>
        <w:t>To help us do this, we have identified health and wellbeing needs in our City through a series of health profiles which, together with community consultation, informed our strategic directions.</w:t>
      </w:r>
    </w:p>
    <w:p w:rsidRPr="00BE6158" w:rsidR="5EBA7D37" w:rsidP="00AD31E1" w:rsidRDefault="51974955" w14:paraId="1E5787B3" w14:textId="0F4272BC">
      <w:pPr>
        <w:rPr>
          <w:szCs w:val="24"/>
        </w:rPr>
      </w:pPr>
      <w:r w:rsidRPr="00BE6158">
        <w:rPr>
          <w:rFonts w:eastAsia="Yu Mincho" w:cs="Yu Mincho"/>
          <w:szCs w:val="24"/>
        </w:rPr>
        <w:t>This Plan recognises that health is influenced by individual factors and social and community supports as well as broader socio</w:t>
      </w:r>
      <w:r w:rsidR="00B244C9">
        <w:rPr>
          <w:rFonts w:eastAsia="Yu Mincho" w:cs="Yu Mincho"/>
          <w:szCs w:val="24"/>
        </w:rPr>
        <w:t>-</w:t>
      </w:r>
      <w:r w:rsidRPr="00BE6158">
        <w:rPr>
          <w:rFonts w:eastAsia="Yu Mincho" w:cs="Yu Mincho"/>
          <w:szCs w:val="24"/>
        </w:rPr>
        <w:t xml:space="preserve">economic, cultural and environmental conditions. </w:t>
      </w:r>
    </w:p>
    <w:p w:rsidRPr="00BE6158" w:rsidR="5EBA7D37" w:rsidP="00AD31E1" w:rsidRDefault="51974955" w14:paraId="3D3E1391" w14:textId="6E3A9656">
      <w:pPr>
        <w:rPr>
          <w:szCs w:val="24"/>
        </w:rPr>
      </w:pPr>
      <w:r w:rsidRPr="00BE6158">
        <w:rPr>
          <w:rFonts w:eastAsia="Yu Mincho" w:cs="Yu Mincho"/>
          <w:szCs w:val="24"/>
        </w:rPr>
        <w:t xml:space="preserve">There is considerable evidence that these factors, also known as </w:t>
      </w:r>
      <w:r w:rsidR="00B244C9">
        <w:rPr>
          <w:rFonts w:eastAsia="Yu Mincho" w:cs="Yu Mincho"/>
          <w:szCs w:val="24"/>
        </w:rPr>
        <w:t>‘</w:t>
      </w:r>
      <w:r w:rsidRPr="00BE6158">
        <w:rPr>
          <w:rFonts w:eastAsia="Yu Mincho" w:cs="Yu Mincho"/>
          <w:szCs w:val="24"/>
        </w:rPr>
        <w:t>the social determinants of health</w:t>
      </w:r>
      <w:r w:rsidR="00B244C9">
        <w:rPr>
          <w:rFonts w:eastAsia="Yu Mincho" w:cs="Yu Mincho"/>
          <w:szCs w:val="24"/>
        </w:rPr>
        <w:t>’</w:t>
      </w:r>
      <w:r w:rsidRPr="00BE6158">
        <w:rPr>
          <w:rFonts w:eastAsia="Yu Mincho" w:cs="Yu Mincho"/>
          <w:szCs w:val="24"/>
        </w:rPr>
        <w:t>, directly and indirectly influence the health of our community.</w:t>
      </w:r>
    </w:p>
    <w:p w:rsidR="5EBA7D37" w:rsidP="00AD31E1" w:rsidRDefault="51974955" w14:paraId="631900DF" w14:textId="0C0D7E4D">
      <w:pPr>
        <w:rPr>
          <w:rFonts w:eastAsia="Yu Mincho" w:cs="Yu Mincho"/>
          <w:i/>
          <w:sz w:val="18"/>
          <w:szCs w:val="18"/>
        </w:rPr>
      </w:pPr>
      <w:r w:rsidRPr="3C723303">
        <w:rPr>
          <w:rFonts w:eastAsia="Yu Mincho" w:cs="Yu Mincho"/>
          <w:b/>
          <w:i/>
          <w:sz w:val="22"/>
        </w:rPr>
        <w:t xml:space="preserve">Figure </w:t>
      </w:r>
      <w:r w:rsidRPr="0A8E8444" w:rsidR="1A3CCA3E">
        <w:rPr>
          <w:rFonts w:eastAsia="Yu Mincho" w:cs="Yu Mincho"/>
          <w:b/>
          <w:i/>
          <w:sz w:val="22"/>
        </w:rPr>
        <w:t>1</w:t>
      </w:r>
      <w:r w:rsidRPr="3C723303">
        <w:rPr>
          <w:rFonts w:eastAsia="Yu Mincho" w:cs="Yu Mincho"/>
          <w:b/>
          <w:i/>
          <w:sz w:val="22"/>
        </w:rPr>
        <w:t xml:space="preserve">: Determinants of health in the City of Port Phillip </w:t>
      </w:r>
      <w:r w:rsidR="001D4A63">
        <w:br/>
      </w:r>
      <w:r w:rsidRPr="001D4A63" w:rsidR="001D4A63">
        <w:rPr>
          <w:rFonts w:eastAsia="Yu Mincho" w:cs="Yu Mincho"/>
          <w:i/>
          <w:sz w:val="18"/>
          <w:szCs w:val="18"/>
        </w:rPr>
        <w:t>Table is indicative</w:t>
      </w:r>
      <w:r w:rsidR="001D4A63">
        <w:rPr>
          <w:rFonts w:eastAsia="Yu Mincho" w:cs="Yu Mincho"/>
          <w:i/>
          <w:sz w:val="18"/>
          <w:szCs w:val="18"/>
        </w:rPr>
        <w:t xml:space="preserve"> only</w:t>
      </w:r>
      <w:r w:rsidRPr="001D4A63" w:rsidR="001D4A63">
        <w:rPr>
          <w:rFonts w:eastAsia="Yu Mincho" w:cs="Yu Mincho"/>
          <w:i/>
          <w:sz w:val="18"/>
          <w:szCs w:val="18"/>
        </w:rPr>
        <w:t xml:space="preserve"> –</w:t>
      </w:r>
      <w:r w:rsidR="001D4A63">
        <w:rPr>
          <w:rFonts w:eastAsia="Yu Mincho" w:cs="Yu Mincho"/>
          <w:i/>
          <w:sz w:val="18"/>
          <w:szCs w:val="18"/>
        </w:rPr>
        <w:t xml:space="preserve"> </w:t>
      </w:r>
      <w:r w:rsidRPr="001D4A63" w:rsidR="001D4A63">
        <w:rPr>
          <w:rFonts w:eastAsia="Yu Mincho" w:cs="Yu Mincho"/>
          <w:i/>
          <w:sz w:val="18"/>
          <w:szCs w:val="18"/>
        </w:rPr>
        <w:t xml:space="preserve">image will be </w:t>
      </w:r>
      <w:r w:rsidR="001D4A63">
        <w:rPr>
          <w:rFonts w:eastAsia="Yu Mincho" w:cs="Yu Mincho"/>
          <w:i/>
          <w:sz w:val="18"/>
          <w:szCs w:val="18"/>
        </w:rPr>
        <w:t>generated for final copy</w:t>
      </w:r>
    </w:p>
    <w:tbl>
      <w:tblPr>
        <w:tblW w:w="0" w:type="auto"/>
        <w:tblLayout w:type="fixed"/>
        <w:tblLook w:val="01E0" w:firstRow="1" w:lastRow="1" w:firstColumn="1" w:lastColumn="1" w:noHBand="0" w:noVBand="0"/>
      </w:tblPr>
      <w:tblGrid>
        <w:gridCol w:w="1458"/>
        <w:gridCol w:w="1458"/>
        <w:gridCol w:w="1598"/>
        <w:gridCol w:w="659"/>
        <w:gridCol w:w="1724"/>
        <w:gridCol w:w="2117"/>
      </w:tblGrid>
      <w:tr w:rsidR="16ACE937" w:rsidTr="33BBB8A2" w14:paraId="7BF24EAA"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3C346824" w14:textId="38D8E3EB">
            <w:pPr>
              <w:jc w:val="center"/>
            </w:pPr>
            <w:r w:rsidRPr="33BBB8A2">
              <w:rPr>
                <w:rFonts w:eastAsia="Yu Mincho" w:cs="Yu Mincho"/>
                <w:b/>
                <w:sz w:val="22"/>
              </w:rPr>
              <w:t>O</w:t>
            </w:r>
            <w:r w:rsidRPr="33BBB8A2">
              <w:rPr>
                <w:rFonts w:eastAsia="Yu Mincho" w:cs="Yu Mincho"/>
                <w:b/>
                <w:color w:val="000000" w:themeColor="text1"/>
                <w:sz w:val="22"/>
              </w:rPr>
              <w:t>utcomes</w:t>
            </w:r>
          </w:p>
        </w:tc>
      </w:tr>
      <w:tr w:rsidR="16ACE937" w:rsidTr="33BBB8A2" w14:paraId="4FDF1704"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6ACE937" w:rsidP="16ACE937" w:rsidRDefault="426772FF" w14:paraId="5E8AF055" w14:textId="494DF9A4">
            <w:pPr>
              <w:jc w:val="center"/>
            </w:pPr>
            <w:r w:rsidRPr="33BBB8A2">
              <w:rPr>
                <w:rFonts w:eastAsia="Yu Mincho" w:cs="Yu Mincho"/>
                <w:sz w:val="22"/>
              </w:rPr>
              <w:t xml:space="preserve">Improving health status by increasing life expectancy and self-rated health, and reducing injury, mortality and morbidity rates </w:t>
            </w:r>
          </w:p>
        </w:tc>
      </w:tr>
      <w:tr w:rsidR="16ACE937" w:rsidTr="33BBB8A2" w14:paraId="4D1DE4F2"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4E78CF4A" w14:textId="44A2F9BE">
            <w:pPr>
              <w:jc w:val="center"/>
            </w:pPr>
            <w:r w:rsidRPr="33BBB8A2">
              <w:rPr>
                <w:rFonts w:eastAsia="Yu Mincho" w:cs="Yu Mincho"/>
                <w:b/>
                <w:color w:val="000000" w:themeColor="text1"/>
                <w:sz w:val="22"/>
              </w:rPr>
              <w:t xml:space="preserve">Individual and </w:t>
            </w:r>
            <w:r w:rsidR="008F3090">
              <w:rPr>
                <w:rFonts w:eastAsia="Yu Mincho" w:cs="Yu Mincho"/>
                <w:b/>
                <w:color w:val="000000" w:themeColor="text1"/>
                <w:sz w:val="22"/>
              </w:rPr>
              <w:t>l</w:t>
            </w:r>
            <w:r w:rsidRPr="33BBB8A2" w:rsidR="008F3090">
              <w:rPr>
                <w:rFonts w:eastAsia="Yu Mincho" w:cs="Yu Mincho"/>
                <w:b/>
                <w:color w:val="000000" w:themeColor="text1"/>
                <w:sz w:val="22"/>
              </w:rPr>
              <w:t xml:space="preserve">ifestyle </w:t>
            </w:r>
            <w:r w:rsidR="008F3090">
              <w:rPr>
                <w:rFonts w:eastAsia="Yu Mincho" w:cs="Yu Mincho"/>
                <w:b/>
                <w:color w:val="000000" w:themeColor="text1"/>
                <w:sz w:val="22"/>
              </w:rPr>
              <w:t>f</w:t>
            </w:r>
            <w:r w:rsidRPr="33BBB8A2" w:rsidR="008F3090">
              <w:rPr>
                <w:rFonts w:eastAsia="Yu Mincho" w:cs="Yu Mincho"/>
                <w:b/>
                <w:color w:val="000000" w:themeColor="text1"/>
                <w:sz w:val="22"/>
              </w:rPr>
              <w:t>actors</w:t>
            </w:r>
          </w:p>
        </w:tc>
      </w:tr>
      <w:tr w:rsidR="16ACE937" w:rsidTr="33BBB8A2" w14:paraId="723263E1"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16ACE937" w:rsidP="16ACE937" w:rsidRDefault="426772FF" w14:paraId="23775E8F" w14:textId="6C0B3C06">
            <w:pPr>
              <w:jc w:val="center"/>
            </w:pPr>
            <w:r w:rsidRPr="33BBB8A2">
              <w:rPr>
                <w:rFonts w:eastAsia="Yu Mincho" w:cs="Yu Mincho"/>
                <w:color w:val="000000" w:themeColor="text1"/>
                <w:sz w:val="22"/>
              </w:rPr>
              <w:t>Knowledge, attitudes, behaviours</w:t>
            </w:r>
          </w:p>
          <w:p w:rsidR="16ACE937" w:rsidP="16ACE937" w:rsidRDefault="426772FF" w14:paraId="31D385A3" w14:textId="0822CC92">
            <w:pPr>
              <w:jc w:val="center"/>
            </w:pPr>
            <w:r w:rsidRPr="33BBB8A2">
              <w:rPr>
                <w:rFonts w:eastAsia="Yu Mincho" w:cs="Yu Mincho"/>
                <w:color w:val="000000" w:themeColor="text1"/>
                <w:sz w:val="22"/>
              </w:rPr>
              <w:t>Diet, exercise, violence, alcohol and drug use, smoking, health checks</w:t>
            </w:r>
          </w:p>
        </w:tc>
      </w:tr>
      <w:tr w:rsidR="16ACE937" w:rsidTr="33BBB8A2" w14:paraId="4B6AA4E8"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520DDC6C" w14:textId="16A04C8C">
            <w:pPr>
              <w:jc w:val="center"/>
            </w:pPr>
            <w:r w:rsidRPr="33BBB8A2">
              <w:rPr>
                <w:rFonts w:eastAsia="Yu Mincho" w:cs="Yu Mincho"/>
                <w:b/>
                <w:color w:val="000000" w:themeColor="text1"/>
                <w:sz w:val="22"/>
              </w:rPr>
              <w:t xml:space="preserve">Life </w:t>
            </w:r>
            <w:r w:rsidR="008F3090">
              <w:rPr>
                <w:rFonts w:eastAsia="Yu Mincho" w:cs="Yu Mincho"/>
                <w:b/>
                <w:color w:val="000000" w:themeColor="text1"/>
                <w:sz w:val="22"/>
              </w:rPr>
              <w:t>s</w:t>
            </w:r>
            <w:r w:rsidRPr="33BBB8A2" w:rsidR="008F3090">
              <w:rPr>
                <w:rFonts w:eastAsia="Yu Mincho" w:cs="Yu Mincho"/>
                <w:b/>
                <w:color w:val="000000" w:themeColor="text1"/>
                <w:sz w:val="22"/>
              </w:rPr>
              <w:t>tages</w:t>
            </w:r>
          </w:p>
          <w:p w:rsidR="16ACE937" w:rsidRDefault="426772FF" w14:paraId="7807E24A" w14:textId="0C90CC18">
            <w:r w:rsidRPr="33BBB8A2">
              <w:rPr>
                <w:rFonts w:eastAsia="Yu Mincho" w:cs="Yu Mincho"/>
                <w:color w:val="000000" w:themeColor="text1"/>
                <w:sz w:val="22"/>
              </w:rPr>
              <w:t>Health outcomes change as people age and move through different life stages</w:t>
            </w:r>
          </w:p>
        </w:tc>
      </w:tr>
      <w:tr w:rsidR="16ACE937" w:rsidTr="33BBB8A2" w14:paraId="5D5C2FC8" w14:textId="77777777">
        <w:trPr>
          <w:trHeight w:val="420"/>
        </w:trPr>
        <w:tc>
          <w:tcPr>
            <w:tcW w:w="145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6ACE937" w:rsidRDefault="426772FF" w14:paraId="69814663" w14:textId="66C5FB9B">
            <w:r w:rsidRPr="33BBB8A2">
              <w:rPr>
                <w:rFonts w:eastAsia="Yu Mincho" w:cs="Yu Mincho"/>
                <w:sz w:val="22"/>
              </w:rPr>
              <w:t>Early Years</w:t>
            </w:r>
          </w:p>
        </w:tc>
        <w:tc>
          <w:tcPr>
            <w:tcW w:w="1458" w:type="dxa"/>
            <w:tcBorders>
              <w:top w:val="nil"/>
              <w:left w:val="single" w:color="000000" w:themeColor="text1" w:sz="8" w:space="0"/>
              <w:bottom w:val="single" w:color="000000" w:themeColor="text1" w:sz="8" w:space="0"/>
              <w:right w:val="single" w:color="000000" w:themeColor="text1" w:sz="8" w:space="0"/>
            </w:tcBorders>
          </w:tcPr>
          <w:p w:rsidR="16ACE937" w:rsidRDefault="426772FF" w14:paraId="269E10D6" w14:textId="467C8312">
            <w:r w:rsidRPr="33BBB8A2">
              <w:rPr>
                <w:rFonts w:eastAsia="Yu Mincho" w:cs="Yu Mincho"/>
                <w:sz w:val="22"/>
              </w:rPr>
              <w:t>Childhood</w:t>
            </w:r>
          </w:p>
        </w:tc>
        <w:tc>
          <w:tcPr>
            <w:tcW w:w="2257" w:type="dxa"/>
            <w:gridSpan w:val="2"/>
            <w:tcBorders>
              <w:top w:val="nil"/>
              <w:left w:val="single" w:color="000000" w:themeColor="text1" w:sz="8" w:space="0"/>
              <w:bottom w:val="single" w:color="000000" w:themeColor="text1" w:sz="8" w:space="0"/>
              <w:right w:val="single" w:color="000000" w:themeColor="text1" w:sz="8" w:space="0"/>
            </w:tcBorders>
          </w:tcPr>
          <w:p w:rsidR="16ACE937" w:rsidP="16ACE937" w:rsidRDefault="426772FF" w14:paraId="5C5FB268" w14:textId="54611B5A">
            <w:pPr>
              <w:jc w:val="center"/>
            </w:pPr>
            <w:r w:rsidRPr="33BBB8A2">
              <w:rPr>
                <w:rFonts w:eastAsia="Yu Mincho" w:cs="Yu Mincho"/>
                <w:sz w:val="22"/>
              </w:rPr>
              <w:t>Young People</w:t>
            </w:r>
          </w:p>
        </w:tc>
        <w:tc>
          <w:tcPr>
            <w:tcW w:w="1724" w:type="dxa"/>
            <w:tcBorders>
              <w:top w:val="nil"/>
              <w:left w:val="nil"/>
              <w:bottom w:val="single" w:color="000000" w:themeColor="text1" w:sz="8" w:space="0"/>
              <w:right w:val="single" w:color="000000" w:themeColor="text1" w:sz="8" w:space="0"/>
            </w:tcBorders>
          </w:tcPr>
          <w:p w:rsidR="16ACE937" w:rsidP="16ACE937" w:rsidRDefault="426772FF" w14:paraId="37AB5BB1" w14:textId="3AE24F25">
            <w:pPr>
              <w:jc w:val="center"/>
            </w:pPr>
            <w:r w:rsidRPr="33BBB8A2">
              <w:rPr>
                <w:rFonts w:eastAsia="Yu Mincho" w:cs="Yu Mincho"/>
                <w:sz w:val="22"/>
              </w:rPr>
              <w:t>Adulthood</w:t>
            </w:r>
          </w:p>
        </w:tc>
        <w:tc>
          <w:tcPr>
            <w:tcW w:w="2117" w:type="dxa"/>
            <w:tcBorders>
              <w:top w:val="nil"/>
              <w:left w:val="single" w:color="000000" w:themeColor="text1" w:sz="8" w:space="0"/>
              <w:bottom w:val="single" w:color="000000" w:themeColor="text1" w:sz="8" w:space="0"/>
              <w:right w:val="single" w:color="000000" w:themeColor="text1" w:sz="8" w:space="0"/>
            </w:tcBorders>
          </w:tcPr>
          <w:p w:rsidR="16ACE937" w:rsidP="16ACE937" w:rsidRDefault="426772FF" w14:paraId="5E0C11E2" w14:textId="0516665F">
            <w:pPr>
              <w:jc w:val="center"/>
            </w:pPr>
            <w:r w:rsidRPr="33BBB8A2">
              <w:rPr>
                <w:rFonts w:eastAsia="Yu Mincho" w:cs="Yu Mincho"/>
                <w:sz w:val="22"/>
              </w:rPr>
              <w:t>Older People</w:t>
            </w:r>
          </w:p>
        </w:tc>
      </w:tr>
      <w:tr w:rsidR="16ACE937" w:rsidTr="33BBB8A2" w14:paraId="69A266FF" w14:textId="77777777">
        <w:trPr>
          <w:trHeight w:val="42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7762BF4A" w14:textId="49912F57">
            <w:pPr>
              <w:jc w:val="center"/>
            </w:pPr>
            <w:r w:rsidRPr="33BBB8A2">
              <w:rPr>
                <w:rFonts w:eastAsia="Yu Mincho" w:cs="Yu Mincho"/>
                <w:b/>
                <w:color w:val="000000" w:themeColor="text1"/>
                <w:sz w:val="22"/>
              </w:rPr>
              <w:t xml:space="preserve">Social </w:t>
            </w:r>
            <w:r w:rsidR="008F3090">
              <w:rPr>
                <w:rFonts w:eastAsia="Yu Mincho" w:cs="Yu Mincho"/>
                <w:b/>
                <w:color w:val="000000" w:themeColor="text1"/>
                <w:sz w:val="22"/>
              </w:rPr>
              <w:t>p</w:t>
            </w:r>
            <w:r w:rsidRPr="33BBB8A2" w:rsidR="008F3090">
              <w:rPr>
                <w:rFonts w:eastAsia="Yu Mincho" w:cs="Yu Mincho"/>
                <w:b/>
                <w:color w:val="000000" w:themeColor="text1"/>
                <w:sz w:val="22"/>
              </w:rPr>
              <w:t xml:space="preserve">osition </w:t>
            </w:r>
          </w:p>
          <w:p w:rsidR="16ACE937" w:rsidP="16ACE937" w:rsidRDefault="426772FF" w14:paraId="48398F5C" w14:textId="06DAA0D5">
            <w:pPr>
              <w:jc w:val="center"/>
            </w:pPr>
            <w:r w:rsidRPr="33BBB8A2">
              <w:rPr>
                <w:rFonts w:eastAsia="Yu Mincho" w:cs="Yu Mincho"/>
                <w:color w:val="000000" w:themeColor="text1"/>
                <w:sz w:val="22"/>
              </w:rPr>
              <w:t xml:space="preserve">Specific groups within our community are more vulnerable and experience health inequalities </w:t>
            </w:r>
          </w:p>
        </w:tc>
      </w:tr>
      <w:tr w:rsidR="16ACE937" w:rsidTr="33BBB8A2" w14:paraId="682AB9B9" w14:textId="77777777">
        <w:trPr>
          <w:trHeight w:val="1335"/>
        </w:trPr>
        <w:tc>
          <w:tcPr>
            <w:tcW w:w="4514"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6ACE937" w:rsidP="00144AA1" w:rsidRDefault="426772FF" w14:paraId="1EB482E1" w14:textId="144960A8">
            <w:pPr>
              <w:pStyle w:val="ListParagraph"/>
              <w:numPr>
                <w:ilvl w:val="0"/>
                <w:numId w:val="22"/>
              </w:numPr>
              <w:rPr>
                <w:rFonts w:asciiTheme="minorHAnsi" w:hAnsiTheme="minorHAnsi" w:eastAsiaTheme="minorEastAsia"/>
              </w:rPr>
            </w:pPr>
            <w:r>
              <w:t>Education</w:t>
            </w:r>
          </w:p>
          <w:p w:rsidR="16ACE937" w:rsidP="00144AA1" w:rsidRDefault="426772FF" w14:paraId="37150483" w14:textId="35A8900F">
            <w:pPr>
              <w:pStyle w:val="ListParagraph"/>
              <w:numPr>
                <w:ilvl w:val="0"/>
                <w:numId w:val="22"/>
              </w:numPr>
              <w:rPr>
                <w:rFonts w:asciiTheme="minorHAnsi" w:hAnsiTheme="minorHAnsi" w:eastAsiaTheme="minorEastAsia"/>
              </w:rPr>
            </w:pPr>
            <w:r>
              <w:t>Occupation</w:t>
            </w:r>
          </w:p>
          <w:p w:rsidRPr="001D122F" w:rsidR="16ACE937" w:rsidP="00144AA1" w:rsidRDefault="426772FF" w14:paraId="1C2B02D4" w14:textId="233E610F">
            <w:pPr>
              <w:pStyle w:val="ListParagraph"/>
              <w:numPr>
                <w:ilvl w:val="0"/>
                <w:numId w:val="22"/>
              </w:numPr>
              <w:rPr>
                <w:rFonts w:asciiTheme="minorHAnsi" w:hAnsiTheme="minorHAnsi" w:eastAsiaTheme="minorEastAsia"/>
              </w:rPr>
            </w:pPr>
            <w:r>
              <w:t>Income</w:t>
            </w:r>
          </w:p>
          <w:p w:rsidR="16ACE937" w:rsidP="00144AA1" w:rsidRDefault="426772FF" w14:paraId="642A6B44" w14:textId="1D4AA961">
            <w:pPr>
              <w:pStyle w:val="ListParagraph"/>
              <w:numPr>
                <w:ilvl w:val="0"/>
                <w:numId w:val="22"/>
              </w:numPr>
            </w:pPr>
            <w:r>
              <w:t>Cultural Background</w:t>
            </w:r>
            <w:r w:rsidRPr="33BBB8A2">
              <w:rPr>
                <w:rFonts w:eastAsia="Yu Mincho" w:cs="Yu Mincho"/>
                <w:sz w:val="22"/>
              </w:rPr>
              <w:t xml:space="preserve"> </w:t>
            </w:r>
          </w:p>
        </w:tc>
        <w:tc>
          <w:tcPr>
            <w:tcW w:w="4500" w:type="dxa"/>
            <w:gridSpan w:val="3"/>
            <w:tcBorders>
              <w:top w:val="nil"/>
              <w:left w:val="nil"/>
              <w:bottom w:val="single" w:color="000000" w:themeColor="text1" w:sz="8" w:space="0"/>
              <w:right w:val="single" w:color="000000" w:themeColor="text1" w:sz="8" w:space="0"/>
            </w:tcBorders>
          </w:tcPr>
          <w:p w:rsidR="16ACE937" w:rsidP="00144AA1" w:rsidRDefault="426772FF" w14:paraId="061FDCB2" w14:textId="746D5BD1">
            <w:pPr>
              <w:pStyle w:val="ListParagraph"/>
              <w:numPr>
                <w:ilvl w:val="0"/>
                <w:numId w:val="22"/>
              </w:numPr>
              <w:rPr>
                <w:rFonts w:asciiTheme="minorHAnsi" w:hAnsiTheme="minorHAnsi" w:eastAsiaTheme="minorEastAsia"/>
              </w:rPr>
            </w:pPr>
            <w:r>
              <w:t>Gender</w:t>
            </w:r>
          </w:p>
          <w:p w:rsidR="16ACE937" w:rsidP="00144AA1" w:rsidRDefault="426772FF" w14:paraId="7D35C910" w14:textId="59E26E86">
            <w:pPr>
              <w:pStyle w:val="ListParagraph"/>
              <w:numPr>
                <w:ilvl w:val="0"/>
                <w:numId w:val="22"/>
              </w:numPr>
              <w:rPr>
                <w:rFonts w:asciiTheme="minorHAnsi" w:hAnsiTheme="minorHAnsi" w:eastAsiaTheme="minorEastAsia"/>
              </w:rPr>
            </w:pPr>
            <w:r>
              <w:t xml:space="preserve">Aboriginality </w:t>
            </w:r>
          </w:p>
          <w:p w:rsidR="16ACE937" w:rsidP="00144AA1" w:rsidRDefault="426772FF" w14:paraId="18C6C306" w14:textId="73AFAF20">
            <w:pPr>
              <w:pStyle w:val="ListParagraph"/>
              <w:numPr>
                <w:ilvl w:val="0"/>
                <w:numId w:val="22"/>
              </w:numPr>
              <w:rPr>
                <w:rFonts w:asciiTheme="minorHAnsi" w:hAnsiTheme="minorHAnsi" w:eastAsiaTheme="minorEastAsia"/>
              </w:rPr>
            </w:pPr>
            <w:r>
              <w:t>Disability</w:t>
            </w:r>
          </w:p>
          <w:p w:rsidR="16ACE937" w:rsidP="00144AA1" w:rsidRDefault="426772FF" w14:paraId="7FD4423A" w14:textId="1499DDF0">
            <w:pPr>
              <w:pStyle w:val="ListParagraph"/>
              <w:numPr>
                <w:ilvl w:val="0"/>
                <w:numId w:val="22"/>
              </w:numPr>
              <w:rPr>
                <w:rFonts w:asciiTheme="minorHAnsi" w:hAnsiTheme="minorHAnsi" w:eastAsiaTheme="minorEastAsia"/>
              </w:rPr>
            </w:pPr>
            <w:r>
              <w:t xml:space="preserve">Sexuality </w:t>
            </w:r>
          </w:p>
          <w:p w:rsidR="16ACE937" w:rsidP="00144AA1" w:rsidRDefault="426772FF" w14:paraId="4291C0F5" w14:textId="72B71629">
            <w:pPr>
              <w:pStyle w:val="ListParagraph"/>
              <w:numPr>
                <w:ilvl w:val="0"/>
                <w:numId w:val="22"/>
              </w:numPr>
              <w:rPr>
                <w:rFonts w:asciiTheme="minorHAnsi" w:hAnsiTheme="minorHAnsi" w:eastAsiaTheme="minorEastAsia"/>
              </w:rPr>
            </w:pPr>
            <w:r>
              <w:t xml:space="preserve">Age </w:t>
            </w:r>
          </w:p>
        </w:tc>
      </w:tr>
      <w:tr w:rsidR="16ACE937" w:rsidTr="33BBB8A2" w14:paraId="56F562AF" w14:textId="77777777">
        <w:trPr>
          <w:trHeight w:val="465"/>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177995ED" w14:textId="4BA31AAB">
            <w:pPr>
              <w:jc w:val="center"/>
            </w:pPr>
            <w:r w:rsidRPr="33BBB8A2">
              <w:rPr>
                <w:rFonts w:eastAsia="Yu Mincho" w:cs="Yu Mincho"/>
                <w:b/>
                <w:color w:val="000000" w:themeColor="text1"/>
                <w:sz w:val="22"/>
              </w:rPr>
              <w:t>Local government role</w:t>
            </w:r>
          </w:p>
        </w:tc>
      </w:tr>
      <w:tr w:rsidR="16ACE937" w:rsidTr="33BBB8A2" w14:paraId="6DE5C4A6" w14:textId="77777777">
        <w:trPr>
          <w:trHeight w:val="675"/>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16ACE937" w:rsidP="16ACE937" w:rsidRDefault="426772FF" w14:paraId="22AA844B" w14:textId="373F36E3">
            <w:pPr>
              <w:jc w:val="center"/>
            </w:pPr>
            <w:r w:rsidRPr="33BBB8A2">
              <w:rPr>
                <w:rFonts w:eastAsia="Yu Mincho" w:cs="Yu Mincho"/>
                <w:color w:val="000000" w:themeColor="text1"/>
                <w:sz w:val="22"/>
              </w:rPr>
              <w:t>We are committed to partner, provide and advocate for our community</w:t>
            </w:r>
          </w:p>
        </w:tc>
      </w:tr>
      <w:tr w:rsidR="16ACE937" w:rsidTr="33BBB8A2" w14:paraId="37691819" w14:textId="77777777">
        <w:trPr>
          <w:trHeight w:val="450"/>
        </w:trPr>
        <w:tc>
          <w:tcPr>
            <w:tcW w:w="9014"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16FA4619" w14:textId="4F94BD53">
            <w:pPr>
              <w:jc w:val="center"/>
            </w:pPr>
            <w:r w:rsidRPr="33BBB8A2">
              <w:rPr>
                <w:rFonts w:eastAsia="Yu Mincho" w:cs="Yu Mincho"/>
                <w:b/>
                <w:color w:val="000000" w:themeColor="text1"/>
                <w:sz w:val="22"/>
              </w:rPr>
              <w:t xml:space="preserve">Living </w:t>
            </w:r>
            <w:r w:rsidR="008F3090">
              <w:rPr>
                <w:rFonts w:eastAsia="Yu Mincho" w:cs="Yu Mincho"/>
                <w:b/>
                <w:color w:val="000000" w:themeColor="text1"/>
                <w:sz w:val="22"/>
              </w:rPr>
              <w:t>c</w:t>
            </w:r>
            <w:r w:rsidRPr="33BBB8A2" w:rsidR="008F3090">
              <w:rPr>
                <w:rFonts w:eastAsia="Yu Mincho" w:cs="Yu Mincho"/>
                <w:b/>
                <w:color w:val="000000" w:themeColor="text1"/>
                <w:sz w:val="22"/>
              </w:rPr>
              <w:t>onditions</w:t>
            </w:r>
          </w:p>
        </w:tc>
      </w:tr>
    </w:tbl>
    <w:tbl>
      <w:tblPr>
        <w:tblStyle w:val="TableGrid"/>
        <w:tblW w:w="0" w:type="auto"/>
        <w:tblLayout w:type="fixed"/>
        <w:tblLook w:val="04A0" w:firstRow="1" w:lastRow="0" w:firstColumn="1" w:lastColumn="0" w:noHBand="0" w:noVBand="1"/>
      </w:tblPr>
      <w:tblGrid>
        <w:gridCol w:w="4220"/>
        <w:gridCol w:w="4795"/>
      </w:tblGrid>
      <w:tr w:rsidR="16ACE937" w:rsidTr="33BBB8A2" w14:paraId="222A8781" w14:textId="77777777">
        <w:tc>
          <w:tcPr>
            <w:tcW w:w="4220" w:type="dxa"/>
            <w:tcBorders>
              <w:top w:val="single" w:color="auto" w:sz="8" w:space="0"/>
              <w:left w:val="single" w:color="auto" w:sz="8" w:space="0"/>
              <w:bottom w:val="single" w:color="auto" w:sz="8" w:space="0"/>
              <w:right w:val="single" w:color="auto" w:sz="8" w:space="0"/>
            </w:tcBorders>
          </w:tcPr>
          <w:p w:rsidR="16ACE937" w:rsidP="16ACE937" w:rsidRDefault="426772FF" w14:paraId="5E0128E3" w14:textId="3BD8D9E9">
            <w:pPr>
              <w:spacing w:line="257" w:lineRule="auto"/>
              <w:jc w:val="center"/>
            </w:pPr>
            <w:r w:rsidRPr="33BBB8A2">
              <w:rPr>
                <w:rFonts w:eastAsia="Yu Mincho" w:cs="Yu Mincho"/>
                <w:b/>
                <w:sz w:val="22"/>
              </w:rPr>
              <w:t xml:space="preserve">The </w:t>
            </w:r>
            <w:r w:rsidR="008F3090">
              <w:rPr>
                <w:rFonts w:eastAsia="Yu Mincho" w:cs="Yu Mincho"/>
                <w:b/>
                <w:sz w:val="22"/>
              </w:rPr>
              <w:t>b</w:t>
            </w:r>
            <w:r w:rsidRPr="33BBB8A2" w:rsidR="008F3090">
              <w:rPr>
                <w:rFonts w:eastAsia="Yu Mincho" w:cs="Yu Mincho"/>
                <w:b/>
                <w:sz w:val="22"/>
              </w:rPr>
              <w:t>uilt</w:t>
            </w:r>
            <w:r w:rsidRPr="33BBB8A2">
              <w:rPr>
                <w:rFonts w:eastAsia="Yu Mincho" w:cs="Yu Mincho"/>
                <w:b/>
                <w:sz w:val="22"/>
              </w:rPr>
              <w:t xml:space="preserve"> environment:</w:t>
            </w:r>
            <w:r w:rsidRPr="33BBB8A2">
              <w:rPr>
                <w:rFonts w:eastAsia="Yu Mincho" w:cs="Yu Mincho"/>
                <w:sz w:val="22"/>
              </w:rPr>
              <w:t xml:space="preserve"> access to adequate housing, shops, playgrounds, sports facilities, roads, footpaths, community facilities and transport infrastructure</w:t>
            </w:r>
          </w:p>
        </w:tc>
        <w:tc>
          <w:tcPr>
            <w:tcW w:w="4795" w:type="dxa"/>
            <w:tcBorders>
              <w:top w:val="single" w:color="auto" w:sz="8" w:space="0"/>
              <w:left w:val="single" w:color="auto" w:sz="8" w:space="0"/>
              <w:bottom w:val="single" w:color="auto" w:sz="8" w:space="0"/>
              <w:right w:val="single" w:color="auto" w:sz="8" w:space="0"/>
            </w:tcBorders>
          </w:tcPr>
          <w:p w:rsidR="16ACE937" w:rsidP="16ACE937" w:rsidRDefault="426772FF" w14:paraId="490D4DAC" w14:textId="3DE31A25">
            <w:pPr>
              <w:jc w:val="center"/>
            </w:pPr>
            <w:r w:rsidRPr="33BBB8A2">
              <w:rPr>
                <w:rFonts w:eastAsia="Yu Mincho" w:cs="Yu Mincho"/>
                <w:b/>
                <w:sz w:val="22"/>
              </w:rPr>
              <w:t xml:space="preserve">The </w:t>
            </w:r>
            <w:r w:rsidR="008F3090">
              <w:rPr>
                <w:rFonts w:eastAsia="Yu Mincho" w:cs="Yu Mincho"/>
                <w:b/>
                <w:sz w:val="22"/>
              </w:rPr>
              <w:t>s</w:t>
            </w:r>
            <w:r w:rsidRPr="33BBB8A2" w:rsidR="008F3090">
              <w:rPr>
                <w:rFonts w:eastAsia="Yu Mincho" w:cs="Yu Mincho"/>
                <w:b/>
                <w:sz w:val="22"/>
              </w:rPr>
              <w:t>ocial</w:t>
            </w:r>
            <w:r w:rsidRPr="33BBB8A2">
              <w:rPr>
                <w:rFonts w:eastAsia="Yu Mincho" w:cs="Yu Mincho"/>
                <w:b/>
                <w:sz w:val="22"/>
              </w:rPr>
              <w:t xml:space="preserve"> environment:</w:t>
            </w:r>
            <w:r w:rsidRPr="33BBB8A2">
              <w:rPr>
                <w:rFonts w:eastAsia="Yu Mincho" w:cs="Yu Mincho"/>
                <w:sz w:val="22"/>
              </w:rPr>
              <w:t xml:space="preserve"> connection to the community, education choices/pathways, sense of belonging and acceptance, community support services, feelings of safety, access to arts and cultural programs, quality of relationships, recreation and leisure choices.</w:t>
            </w:r>
          </w:p>
        </w:tc>
      </w:tr>
      <w:tr w:rsidR="16ACE937" w:rsidTr="33BBB8A2" w14:paraId="3427472D" w14:textId="77777777">
        <w:trPr>
          <w:trHeight w:val="1125"/>
        </w:trPr>
        <w:tc>
          <w:tcPr>
            <w:tcW w:w="4220" w:type="dxa"/>
            <w:tcBorders>
              <w:top w:val="single" w:color="auto" w:sz="8" w:space="0"/>
              <w:left w:val="single" w:color="auto" w:sz="8" w:space="0"/>
              <w:bottom w:val="single" w:color="auto" w:sz="8" w:space="0"/>
              <w:right w:val="single" w:color="auto" w:sz="8" w:space="0"/>
            </w:tcBorders>
          </w:tcPr>
          <w:p w:rsidR="16ACE937" w:rsidP="16ACE937" w:rsidRDefault="426772FF" w14:paraId="43540B35" w14:textId="4A6871F6">
            <w:pPr>
              <w:jc w:val="center"/>
            </w:pPr>
            <w:r w:rsidRPr="33BBB8A2">
              <w:rPr>
                <w:rFonts w:eastAsia="Yu Mincho" w:cs="Yu Mincho"/>
                <w:b/>
                <w:sz w:val="22"/>
              </w:rPr>
              <w:t xml:space="preserve">The </w:t>
            </w:r>
            <w:r w:rsidR="008F3090">
              <w:rPr>
                <w:rFonts w:eastAsia="Yu Mincho" w:cs="Yu Mincho"/>
                <w:b/>
                <w:sz w:val="22"/>
              </w:rPr>
              <w:t>e</w:t>
            </w:r>
            <w:r w:rsidRPr="33BBB8A2" w:rsidR="008F3090">
              <w:rPr>
                <w:rFonts w:eastAsia="Yu Mincho" w:cs="Yu Mincho"/>
                <w:b/>
                <w:sz w:val="22"/>
              </w:rPr>
              <w:t>conomic</w:t>
            </w:r>
            <w:r w:rsidRPr="33BBB8A2">
              <w:rPr>
                <w:rFonts w:eastAsia="Yu Mincho" w:cs="Yu Mincho"/>
                <w:b/>
                <w:sz w:val="22"/>
              </w:rPr>
              <w:t xml:space="preserve"> environment:</w:t>
            </w:r>
            <w:r w:rsidRPr="33BBB8A2">
              <w:rPr>
                <w:rFonts w:eastAsia="Yu Mincho" w:cs="Yu Mincho"/>
                <w:sz w:val="22"/>
              </w:rPr>
              <w:t xml:space="preserve"> includes employment security, socio-economic status, income levels and ability to afford necessities like food and shelter.</w:t>
            </w:r>
          </w:p>
        </w:tc>
        <w:tc>
          <w:tcPr>
            <w:tcW w:w="4795" w:type="dxa"/>
            <w:tcBorders>
              <w:top w:val="single" w:color="auto" w:sz="8" w:space="0"/>
              <w:left w:val="single" w:color="auto" w:sz="8" w:space="0"/>
              <w:bottom w:val="single" w:color="auto" w:sz="8" w:space="0"/>
              <w:right w:val="single" w:color="auto" w:sz="8" w:space="0"/>
            </w:tcBorders>
          </w:tcPr>
          <w:p w:rsidR="16ACE937" w:rsidP="16ACE937" w:rsidRDefault="426772FF" w14:paraId="55F6999C" w14:textId="3687B6B9">
            <w:pPr>
              <w:jc w:val="center"/>
            </w:pPr>
            <w:r w:rsidRPr="33BBB8A2">
              <w:rPr>
                <w:rFonts w:eastAsia="Yu Mincho" w:cs="Yu Mincho"/>
                <w:b/>
                <w:sz w:val="22"/>
              </w:rPr>
              <w:t xml:space="preserve">The </w:t>
            </w:r>
            <w:r w:rsidR="008F3090">
              <w:rPr>
                <w:rFonts w:eastAsia="Yu Mincho" w:cs="Yu Mincho"/>
                <w:b/>
                <w:sz w:val="22"/>
              </w:rPr>
              <w:t>n</w:t>
            </w:r>
            <w:r w:rsidRPr="33BBB8A2" w:rsidR="008F3090">
              <w:rPr>
                <w:rFonts w:eastAsia="Yu Mincho" w:cs="Yu Mincho"/>
                <w:b/>
                <w:sz w:val="22"/>
              </w:rPr>
              <w:t xml:space="preserve">atural </w:t>
            </w:r>
            <w:r w:rsidRPr="33BBB8A2">
              <w:rPr>
                <w:rFonts w:eastAsia="Yu Mincho" w:cs="Yu Mincho"/>
                <w:b/>
                <w:sz w:val="22"/>
              </w:rPr>
              <w:t>environment:</w:t>
            </w:r>
            <w:r w:rsidRPr="33BBB8A2">
              <w:rPr>
                <w:rFonts w:eastAsia="Yu Mincho" w:cs="Yu Mincho"/>
                <w:sz w:val="22"/>
              </w:rPr>
              <w:t xml:space="preserve"> includes access to open spaces including parks, garden, reserves, the foreshore, clean air and water</w:t>
            </w:r>
          </w:p>
        </w:tc>
      </w:tr>
    </w:tbl>
    <w:tbl>
      <w:tblPr>
        <w:tblW w:w="0" w:type="auto"/>
        <w:tblLayout w:type="fixed"/>
        <w:tblLook w:val="01E0" w:firstRow="1" w:lastRow="1" w:firstColumn="1" w:lastColumn="1" w:noHBand="0" w:noVBand="0"/>
      </w:tblPr>
      <w:tblGrid>
        <w:gridCol w:w="9015"/>
      </w:tblGrid>
      <w:tr w:rsidR="16ACE937" w:rsidTr="56E1AC40" w14:paraId="146BE9DA" w14:textId="77777777">
        <w:trPr>
          <w:trHeight w:val="255"/>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Pr>
          <w:p w:rsidR="16ACE937" w:rsidP="16ACE937" w:rsidRDefault="426772FF" w14:paraId="772009FB" w14:textId="49E0B1A7">
            <w:pPr>
              <w:jc w:val="center"/>
            </w:pPr>
            <w:r w:rsidRPr="33BBB8A2">
              <w:rPr>
                <w:rFonts w:eastAsia="Yu Mincho" w:cs="Yu Mincho"/>
                <w:b/>
                <w:color w:val="000000" w:themeColor="text1"/>
                <w:sz w:val="22"/>
              </w:rPr>
              <w:t xml:space="preserve">Our </w:t>
            </w:r>
            <w:r w:rsidR="008F3090">
              <w:rPr>
                <w:rFonts w:eastAsia="Yu Mincho" w:cs="Yu Mincho"/>
                <w:b/>
                <w:color w:val="000000" w:themeColor="text1"/>
                <w:sz w:val="22"/>
              </w:rPr>
              <w:t>c</w:t>
            </w:r>
            <w:r w:rsidRPr="33BBB8A2" w:rsidR="008F3090">
              <w:rPr>
                <w:rFonts w:eastAsia="Yu Mincho" w:cs="Yu Mincho"/>
                <w:b/>
                <w:color w:val="000000" w:themeColor="text1"/>
                <w:sz w:val="22"/>
              </w:rPr>
              <w:t xml:space="preserve">hallenges </w:t>
            </w:r>
          </w:p>
        </w:tc>
      </w:tr>
      <w:tr w:rsidR="16ACE937" w:rsidTr="56E1AC40" w14:paraId="133C4052" w14:textId="77777777">
        <w:trPr>
          <w:trHeight w:val="675"/>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16ACE937" w:rsidP="3E97CC8F" w:rsidRDefault="3A90B26A" w14:paraId="2C62A49B" w14:textId="00D485FE">
            <w:pPr>
              <w:spacing w:after="0"/>
              <w:jc w:val="center"/>
              <w:rPr>
                <w:rFonts w:eastAsia="Calibri" w:cs="Arial"/>
              </w:rPr>
            </w:pPr>
            <w:r w:rsidRPr="3E97CC8F">
              <w:rPr>
                <w:rFonts w:eastAsia="Yu Mincho" w:cs="Yu Mincho"/>
                <w:color w:val="000000" w:themeColor="text1"/>
                <w:sz w:val="22"/>
              </w:rPr>
              <w:t>A</w:t>
            </w:r>
            <w:r w:rsidRPr="6E8A91EC">
              <w:rPr>
                <w:rFonts w:eastAsia="Yu Mincho" w:cs="Yu Mincho"/>
                <w:color w:val="000000" w:themeColor="text1"/>
                <w:sz w:val="22"/>
              </w:rPr>
              <w:t xml:space="preserve"> city of </w:t>
            </w:r>
            <w:r w:rsidRPr="476A957D" w:rsidR="6A461063">
              <w:rPr>
                <w:rFonts w:eastAsia="Yu Mincho" w:cs="Yu Mincho"/>
                <w:color w:val="000000" w:themeColor="text1"/>
                <w:sz w:val="22"/>
              </w:rPr>
              <w:t>economic and social</w:t>
            </w:r>
            <w:r w:rsidRPr="476A957D">
              <w:rPr>
                <w:rFonts w:eastAsia="Yu Mincho" w:cs="Yu Mincho"/>
                <w:color w:val="000000" w:themeColor="text1"/>
                <w:sz w:val="22"/>
              </w:rPr>
              <w:t xml:space="preserve"> </w:t>
            </w:r>
            <w:r w:rsidRPr="6E8A91EC">
              <w:rPr>
                <w:rFonts w:eastAsia="Yu Mincho" w:cs="Yu Mincho"/>
                <w:color w:val="000000" w:themeColor="text1"/>
                <w:sz w:val="22"/>
              </w:rPr>
              <w:t>contrasts</w:t>
            </w:r>
          </w:p>
          <w:p w:rsidR="16ACE937" w:rsidP="001A7CC8" w:rsidRDefault="74C49FDA" w14:paraId="31294E30" w14:textId="74252335">
            <w:pPr>
              <w:spacing w:after="0"/>
              <w:jc w:val="center"/>
            </w:pPr>
            <w:r w:rsidRPr="0F8355E7">
              <w:rPr>
                <w:rFonts w:eastAsia="Yu Mincho" w:cs="Yu Mincho"/>
                <w:color w:val="000000" w:themeColor="text1"/>
                <w:sz w:val="22"/>
              </w:rPr>
              <w:t>Changing customer expectations and needs</w:t>
            </w:r>
          </w:p>
          <w:p w:rsidR="16ACE937" w:rsidP="16ACE937" w:rsidRDefault="26603F16" w14:paraId="4C3B346A" w14:textId="45997823">
            <w:pPr>
              <w:jc w:val="center"/>
            </w:pPr>
            <w:r w:rsidRPr="14754C3C">
              <w:rPr>
                <w:rFonts w:eastAsia="Yu Mincho" w:cs="Yu Mincho"/>
                <w:color w:val="000000" w:themeColor="text1"/>
                <w:sz w:val="22"/>
              </w:rPr>
              <w:t xml:space="preserve">Government, legislative and technology </w:t>
            </w:r>
            <w:r w:rsidRPr="476A957D" w:rsidR="2689323A">
              <w:rPr>
                <w:rFonts w:eastAsia="Yu Mincho" w:cs="Yu Mincho"/>
                <w:color w:val="000000" w:themeColor="text1"/>
                <w:sz w:val="22"/>
              </w:rPr>
              <w:t>changes</w:t>
            </w:r>
          </w:p>
          <w:p w:rsidR="16ACE937" w:rsidP="16ACE937" w:rsidRDefault="3E3C6231" w14:paraId="002095F8" w14:textId="2BA2A671">
            <w:pPr>
              <w:jc w:val="center"/>
              <w:rPr>
                <w:rFonts w:eastAsia="Yu Mincho" w:cs="Yu Mincho"/>
                <w:color w:val="000000" w:themeColor="text1"/>
                <w:sz w:val="22"/>
              </w:rPr>
            </w:pPr>
            <w:r w:rsidRPr="14754C3C">
              <w:rPr>
                <w:rFonts w:eastAsia="Yu Mincho" w:cs="Yu Mincho"/>
                <w:color w:val="000000" w:themeColor="text1"/>
                <w:sz w:val="22"/>
              </w:rPr>
              <w:t>Climate change and the environment</w:t>
            </w:r>
          </w:p>
          <w:p w:rsidR="16ACE937" w:rsidP="001A7CC8" w:rsidRDefault="158DFA01" w14:paraId="0A3E30A9" w14:textId="19D7FAB8">
            <w:pPr>
              <w:spacing w:after="0"/>
              <w:jc w:val="center"/>
            </w:pPr>
            <w:r w:rsidRPr="3F1BBB99">
              <w:rPr>
                <w:rFonts w:eastAsia="Yu Mincho" w:cs="Yu Mincho"/>
                <w:color w:val="000000" w:themeColor="text1"/>
                <w:sz w:val="22"/>
              </w:rPr>
              <w:t>The strength and diversity of our local economy</w:t>
            </w:r>
          </w:p>
          <w:p w:rsidR="16ACE937" w:rsidP="16ACE937" w:rsidRDefault="3DDA030B" w14:paraId="7D9343A1" w14:textId="02A7208B">
            <w:pPr>
              <w:jc w:val="center"/>
              <w:rPr>
                <w:rFonts w:eastAsia="Yu Mincho" w:cs="Yu Mincho"/>
                <w:color w:val="000000" w:themeColor="text1"/>
                <w:sz w:val="22"/>
              </w:rPr>
            </w:pPr>
            <w:r w:rsidRPr="1A485E54">
              <w:rPr>
                <w:rFonts w:eastAsia="Yu Mincho" w:cs="Yu Mincho"/>
                <w:color w:val="000000" w:themeColor="text1"/>
                <w:sz w:val="22"/>
              </w:rPr>
              <w:t>F</w:t>
            </w:r>
            <w:r w:rsidRPr="1A485E54" w:rsidR="426772FF">
              <w:rPr>
                <w:rFonts w:eastAsia="Yu Mincho" w:cs="Yu Mincho"/>
                <w:color w:val="000000" w:themeColor="text1"/>
                <w:sz w:val="22"/>
              </w:rPr>
              <w:t>uture-proof</w:t>
            </w:r>
            <w:r w:rsidRPr="1A485E54" w:rsidR="01487F2B">
              <w:rPr>
                <w:rFonts w:eastAsia="Yu Mincho" w:cs="Yu Mincho"/>
                <w:color w:val="000000" w:themeColor="text1"/>
                <w:sz w:val="22"/>
              </w:rPr>
              <w:t>ing</w:t>
            </w:r>
            <w:r w:rsidRPr="3F1BBB99" w:rsidR="71854EBF">
              <w:rPr>
                <w:rFonts w:eastAsia="Yu Mincho" w:cs="Yu Mincho"/>
                <w:color w:val="000000" w:themeColor="text1"/>
                <w:sz w:val="22"/>
              </w:rPr>
              <w:t xml:space="preserve"> </w:t>
            </w:r>
            <w:r w:rsidR="008161B0">
              <w:rPr>
                <w:rFonts w:eastAsia="Yu Mincho" w:cs="Yu Mincho"/>
                <w:color w:val="000000" w:themeColor="text1"/>
                <w:sz w:val="22"/>
              </w:rPr>
              <w:t>our</w:t>
            </w:r>
            <w:r w:rsidRPr="3F1BBB99" w:rsidR="426772FF">
              <w:rPr>
                <w:rFonts w:eastAsia="Yu Mincho" w:cs="Yu Mincho"/>
                <w:color w:val="000000" w:themeColor="text1"/>
                <w:sz w:val="22"/>
              </w:rPr>
              <w:t xml:space="preserve"> growing city</w:t>
            </w:r>
          </w:p>
          <w:p w:rsidRPr="004E15BD" w:rsidR="004E15BD" w:rsidP="004E15BD" w:rsidRDefault="426772FF" w14:paraId="62E76B0C" w14:textId="62D18EA4">
            <w:pPr>
              <w:jc w:val="center"/>
              <w:rPr>
                <w:rFonts w:eastAsia="Yu Mincho" w:cs="Yu Mincho"/>
                <w:color w:val="000000" w:themeColor="text1"/>
                <w:sz w:val="22"/>
              </w:rPr>
            </w:pPr>
            <w:r w:rsidRPr="56E1AC40">
              <w:rPr>
                <w:rFonts w:eastAsia="Yu Mincho" w:cs="Yu Mincho"/>
                <w:color w:val="000000" w:themeColor="text1"/>
                <w:sz w:val="22"/>
              </w:rPr>
              <w:t xml:space="preserve">Getting around </w:t>
            </w:r>
            <w:r w:rsidRPr="7CCA38D1" w:rsidR="3F04C46B">
              <w:rPr>
                <w:rFonts w:eastAsia="Yu Mincho" w:cs="Yu Mincho"/>
                <w:color w:val="000000" w:themeColor="text1"/>
                <w:sz w:val="22"/>
              </w:rPr>
              <w:t>our</w:t>
            </w:r>
            <w:r w:rsidRPr="56E1AC40" w:rsidR="43EF9BB7">
              <w:rPr>
                <w:rFonts w:eastAsia="Yu Mincho" w:cs="Yu Mincho"/>
                <w:color w:val="000000" w:themeColor="text1"/>
                <w:sz w:val="22"/>
              </w:rPr>
              <w:t xml:space="preserve"> dense inner city</w:t>
            </w:r>
          </w:p>
          <w:p w:rsidR="16ACE937" w:rsidP="16ACE937" w:rsidRDefault="60F17C8B" w14:paraId="084286FB" w14:textId="2023591D">
            <w:pPr>
              <w:jc w:val="center"/>
              <w:rPr>
                <w:rFonts w:eastAsia="Yu Mincho" w:cs="Yu Mincho"/>
                <w:b/>
                <w:sz w:val="22"/>
              </w:rPr>
            </w:pPr>
            <w:r w:rsidRPr="0F8355E7">
              <w:rPr>
                <w:rFonts w:eastAsia="Yu Mincho" w:cs="Yu Mincho"/>
                <w:color w:val="000000" w:themeColor="text1"/>
                <w:sz w:val="22"/>
              </w:rPr>
              <w:t>Waste management</w:t>
            </w:r>
          </w:p>
        </w:tc>
      </w:tr>
    </w:tbl>
    <w:p w:rsidR="6164E434" w:rsidP="6164E434" w:rsidRDefault="6164E434" w14:paraId="66A63B26" w14:textId="3753777D">
      <w:pPr>
        <w:rPr>
          <w:rFonts w:eastAsia="@MS PMincho" w:cs="Yu Mincho"/>
          <w:b/>
          <w:i/>
          <w:szCs w:val="24"/>
        </w:rPr>
      </w:pPr>
    </w:p>
    <w:p w:rsidRPr="00921436" w:rsidR="5EBA7D37" w:rsidP="00921436" w:rsidRDefault="51974955" w14:paraId="3A17907B" w14:textId="4378312B">
      <w:pPr>
        <w:pStyle w:val="Heading2"/>
      </w:pPr>
      <w:r w:rsidRPr="00921436">
        <w:t>How our Council Plan responds to the Victorian Health and Wellbeing Plan</w:t>
      </w:r>
    </w:p>
    <w:p w:rsidRPr="00EB253E" w:rsidR="5EBA7D37" w:rsidP="00AD31E1" w:rsidRDefault="51974955" w14:paraId="12AC299F" w14:textId="1CC9B443">
      <w:pPr>
        <w:rPr>
          <w:rFonts w:eastAsia="Yu Mincho" w:cs="Yu Mincho"/>
          <w:szCs w:val="24"/>
        </w:rPr>
      </w:pPr>
      <w:r w:rsidRPr="00EB253E">
        <w:rPr>
          <w:rFonts w:eastAsia="Yu Mincho" w:cs="Yu Mincho"/>
          <w:szCs w:val="24"/>
        </w:rPr>
        <w:t xml:space="preserve">To create a stronger, coordinated approach to health and wellbeing, we carefully considered the </w:t>
      </w:r>
      <w:r w:rsidRPr="00EB253E">
        <w:rPr>
          <w:rFonts w:eastAsia="Yu Mincho" w:cs="Yu Mincho"/>
          <w:i/>
          <w:szCs w:val="24"/>
        </w:rPr>
        <w:t>Victorian Public Health and Wellbeing Plan 2019-23</w:t>
      </w:r>
      <w:r w:rsidRPr="00EB253E">
        <w:rPr>
          <w:rFonts w:eastAsia="Yu Mincho" w:cs="Yu Mincho"/>
          <w:szCs w:val="24"/>
        </w:rPr>
        <w:t xml:space="preserve"> when developing this plan.</w:t>
      </w:r>
    </w:p>
    <w:p w:rsidRPr="00EB253E" w:rsidR="5EBA7D37" w:rsidP="00AD31E1" w:rsidRDefault="51974955" w14:paraId="6214D6B6" w14:textId="72D1E58E">
      <w:pPr>
        <w:rPr>
          <w:rFonts w:eastAsia="Yu Mincho" w:cs="Yu Mincho"/>
          <w:szCs w:val="24"/>
        </w:rPr>
      </w:pPr>
      <w:r w:rsidRPr="00EB253E">
        <w:rPr>
          <w:rFonts w:eastAsia="Yu Mincho" w:cs="Yu Mincho"/>
          <w:szCs w:val="24"/>
        </w:rPr>
        <w:t>The Victorian plan</w:t>
      </w:r>
      <w:r w:rsidRPr="00EB253E">
        <w:rPr>
          <w:rFonts w:eastAsia="Yu Mincho" w:cs="Yu Mincho"/>
          <w:i/>
          <w:szCs w:val="24"/>
        </w:rPr>
        <w:t xml:space="preserve"> </w:t>
      </w:r>
      <w:r w:rsidRPr="00EB253E">
        <w:rPr>
          <w:rFonts w:eastAsia="Yu Mincho" w:cs="Yu Mincho"/>
          <w:szCs w:val="24"/>
        </w:rPr>
        <w:t>articulates 10 priority areas and how to monitor progress against the Victorian Public Health and Wellbeing Outcomes framework. Many activities undertaken by Council reflect outcomes being sought under the Victorian plan, however the five Victorian priorities that are a focus of this plan are:</w:t>
      </w:r>
    </w:p>
    <w:p w:rsidRPr="00EB253E" w:rsidR="5EBA7D37" w:rsidP="00AD31E1" w:rsidRDefault="51974955" w14:paraId="27528BDD" w14:textId="155170AD">
      <w:pPr>
        <w:rPr>
          <w:rFonts w:eastAsia="Yu Mincho" w:cs="Yu Mincho"/>
          <w:szCs w:val="24"/>
        </w:rPr>
      </w:pPr>
      <w:r w:rsidRPr="00EB253E">
        <w:rPr>
          <w:rFonts w:eastAsia="Yu Mincho" w:cs="Yu Mincho"/>
          <w:szCs w:val="24"/>
        </w:rPr>
        <w:t xml:space="preserve"> </w:t>
      </w:r>
    </w:p>
    <w:p w:rsidR="5EBA7D37" w:rsidP="00144AA1" w:rsidRDefault="51974955" w14:paraId="24707859" w14:textId="1E8A9C13">
      <w:pPr>
        <w:pStyle w:val="ListParagraph"/>
        <w:numPr>
          <w:ilvl w:val="0"/>
          <w:numId w:val="20"/>
        </w:numPr>
        <w:ind w:left="714" w:hanging="357"/>
        <w:contextualSpacing w:val="0"/>
        <w:rPr>
          <w:rFonts w:eastAsia="Yu Mincho" w:cs="Yu Mincho"/>
          <w:b/>
          <w:szCs w:val="24"/>
        </w:rPr>
      </w:pPr>
      <w:r w:rsidRPr="00EB253E">
        <w:rPr>
          <w:rFonts w:eastAsia="Yu Mincho" w:cs="Yu Mincho"/>
          <w:b/>
          <w:szCs w:val="24"/>
        </w:rPr>
        <w:t>Tackling climate change and its impact on health</w:t>
      </w:r>
      <w:r w:rsidRPr="00EB253E">
        <w:rPr>
          <w:rFonts w:eastAsia="Yu Mincho" w:cs="Yu Mincho"/>
          <w:szCs w:val="24"/>
        </w:rPr>
        <w:t>: This is a priority for Council as we work to adapt to a future with more extreme weather events, the heat island effects related to density</w:t>
      </w:r>
      <w:r w:rsidR="00A6082F">
        <w:rPr>
          <w:rFonts w:eastAsia="Yu Mincho" w:cs="Yu Mincho"/>
          <w:szCs w:val="24"/>
        </w:rPr>
        <w:t>,</w:t>
      </w:r>
      <w:r w:rsidRPr="00EB253E">
        <w:rPr>
          <w:rFonts w:eastAsia="Yu Mincho" w:cs="Yu Mincho"/>
          <w:szCs w:val="24"/>
        </w:rPr>
        <w:t xml:space="preserve"> and sea-level rise. </w:t>
      </w:r>
    </w:p>
    <w:p w:rsidR="5EBA7D37" w:rsidP="00144AA1" w:rsidRDefault="51974955" w14:paraId="78029ACE" w14:textId="0EC1067A">
      <w:pPr>
        <w:pStyle w:val="ListParagraph"/>
        <w:numPr>
          <w:ilvl w:val="0"/>
          <w:numId w:val="20"/>
        </w:numPr>
        <w:ind w:left="714" w:hanging="357"/>
        <w:contextualSpacing w:val="0"/>
        <w:rPr>
          <w:rFonts w:eastAsia="Yu Mincho" w:cs="Yu Mincho"/>
          <w:b/>
          <w:szCs w:val="24"/>
        </w:rPr>
      </w:pPr>
      <w:r w:rsidRPr="00EB253E">
        <w:rPr>
          <w:rFonts w:eastAsia="Yu Mincho" w:cs="Yu Mincho"/>
          <w:b/>
          <w:szCs w:val="24"/>
        </w:rPr>
        <w:t xml:space="preserve">Preventing all forms of violence: </w:t>
      </w:r>
      <w:r w:rsidRPr="00EB253E">
        <w:rPr>
          <w:rFonts w:eastAsia="Yu Mincho" w:cs="Yu Mincho"/>
          <w:szCs w:val="24"/>
        </w:rPr>
        <w:t>While family violence rates in our City are lower than the Victorian average, rates have increased over the past five years and we have heard our community is concerned about feeling safe.</w:t>
      </w:r>
    </w:p>
    <w:p w:rsidR="5EBA7D37" w:rsidP="00144AA1" w:rsidRDefault="51974955" w14:paraId="117A5B2D" w14:textId="46925394">
      <w:pPr>
        <w:pStyle w:val="ListParagraph"/>
        <w:numPr>
          <w:ilvl w:val="0"/>
          <w:numId w:val="20"/>
        </w:numPr>
        <w:ind w:left="714" w:hanging="357"/>
        <w:contextualSpacing w:val="0"/>
        <w:rPr>
          <w:rFonts w:eastAsia="Yu Mincho" w:cs="Yu Mincho"/>
          <w:b/>
          <w:szCs w:val="24"/>
        </w:rPr>
      </w:pPr>
      <w:r w:rsidRPr="00EB253E">
        <w:rPr>
          <w:rFonts w:eastAsia="Yu Mincho" w:cs="Yu Mincho"/>
          <w:b/>
          <w:szCs w:val="24"/>
        </w:rPr>
        <w:t>Reducing harmful alcohol and drug use:</w:t>
      </w:r>
      <w:r w:rsidRPr="00EB253E">
        <w:rPr>
          <w:rFonts w:eastAsia="Yu Mincho" w:cs="Yu Mincho"/>
          <w:szCs w:val="24"/>
        </w:rPr>
        <w:t xml:space="preserve"> Harms associated with drugs and alcohol are a particular concern in our municipality</w:t>
      </w:r>
      <w:r w:rsidR="00824717">
        <w:rPr>
          <w:rFonts w:eastAsia="Yu Mincho" w:cs="Yu Mincho"/>
          <w:szCs w:val="24"/>
        </w:rPr>
        <w:t>,</w:t>
      </w:r>
      <w:r w:rsidRPr="00EB253E">
        <w:rPr>
          <w:rFonts w:eastAsia="Yu Mincho" w:cs="Yu Mincho"/>
          <w:szCs w:val="24"/>
        </w:rPr>
        <w:t xml:space="preserve"> so we will work with partners to address drivers of these harms including access to housing and social support and mental wellbeing.  </w:t>
      </w:r>
    </w:p>
    <w:p w:rsidR="5EBA7D37" w:rsidP="00144AA1" w:rsidRDefault="51974955" w14:paraId="02EE00A3" w14:textId="1BADB320">
      <w:pPr>
        <w:pStyle w:val="ListParagraph"/>
        <w:numPr>
          <w:ilvl w:val="0"/>
          <w:numId w:val="20"/>
        </w:numPr>
        <w:ind w:left="714" w:hanging="357"/>
        <w:contextualSpacing w:val="0"/>
        <w:rPr>
          <w:rFonts w:eastAsia="Yu Mincho" w:cs="Yu Mincho"/>
          <w:b/>
          <w:szCs w:val="24"/>
        </w:rPr>
      </w:pPr>
      <w:r w:rsidRPr="00EB253E">
        <w:rPr>
          <w:rFonts w:eastAsia="Yu Mincho" w:cs="Yu Mincho"/>
          <w:b/>
          <w:szCs w:val="24"/>
        </w:rPr>
        <w:t>Improving mental wellbeing:</w:t>
      </w:r>
      <w:r w:rsidRPr="00EB253E">
        <w:rPr>
          <w:rFonts w:eastAsia="Yu Mincho" w:cs="Yu Mincho"/>
          <w:szCs w:val="24"/>
        </w:rPr>
        <w:t xml:space="preserve"> Our Plan recognises the importance of mental wellbeing on overall health and the role that Council’s universal services and facilities and targeted programs, </w:t>
      </w:r>
      <w:r w:rsidR="00F95B07">
        <w:rPr>
          <w:rFonts w:eastAsia="Yu Mincho" w:cs="Yu Mincho"/>
          <w:szCs w:val="24"/>
        </w:rPr>
        <w:t>and</w:t>
      </w:r>
      <w:r w:rsidRPr="00EB253E">
        <w:rPr>
          <w:rFonts w:eastAsia="Yu Mincho" w:cs="Yu Mincho"/>
          <w:szCs w:val="24"/>
        </w:rPr>
        <w:t xml:space="preserve"> engaging our most vulnerable members can have in the early identification and creation of social connections that can reduce the impact of mental ill-health. </w:t>
      </w:r>
    </w:p>
    <w:p w:rsidR="5EBA7D37" w:rsidP="00144AA1" w:rsidRDefault="51974955" w14:paraId="4DD40DBD" w14:textId="055DC54B">
      <w:pPr>
        <w:pStyle w:val="ListParagraph"/>
        <w:numPr>
          <w:ilvl w:val="0"/>
          <w:numId w:val="20"/>
        </w:numPr>
        <w:ind w:left="714" w:hanging="357"/>
        <w:contextualSpacing w:val="0"/>
        <w:rPr>
          <w:rFonts w:eastAsia="Yu Mincho" w:cs="Yu Mincho"/>
          <w:b/>
          <w:szCs w:val="24"/>
        </w:rPr>
      </w:pPr>
      <w:r w:rsidRPr="00EB253E">
        <w:rPr>
          <w:rFonts w:eastAsia="Yu Mincho" w:cs="Yu Mincho"/>
          <w:b/>
          <w:szCs w:val="24"/>
        </w:rPr>
        <w:t xml:space="preserve">Increasing active living: </w:t>
      </w:r>
      <w:r w:rsidRPr="00EB253E">
        <w:rPr>
          <w:rFonts w:eastAsia="Yu Mincho" w:cs="Yu Mincho"/>
          <w:szCs w:val="24"/>
        </w:rPr>
        <w:t>While</w:t>
      </w:r>
      <w:r w:rsidRPr="00EB253E">
        <w:rPr>
          <w:rFonts w:eastAsia="Yu Mincho" w:cs="Yu Mincho"/>
          <w:b/>
          <w:szCs w:val="24"/>
        </w:rPr>
        <w:t xml:space="preserve"> </w:t>
      </w:r>
      <w:r w:rsidRPr="00EB253E">
        <w:rPr>
          <w:rFonts w:eastAsia="Yu Mincho" w:cs="Yu Mincho"/>
          <w:szCs w:val="24"/>
        </w:rPr>
        <w:t>our residents are more likely to participate in physical activity than their Victorian counterparts, encouraging more forms of active transport and ensuring everyone has opportunities to participate in physical activity is a key role of local government.</w:t>
      </w:r>
    </w:p>
    <w:p w:rsidRPr="007F1B81" w:rsidR="5EBA7D37" w:rsidP="00AD31E1" w:rsidRDefault="6E307200" w14:paraId="13567ABB" w14:textId="40CA1331">
      <w:pPr>
        <w:rPr>
          <w:rFonts w:eastAsia="Yu Mincho" w:cs="Yu Mincho"/>
          <w:b/>
          <w:sz w:val="22"/>
          <w:lang w:val="en-US"/>
        </w:rPr>
      </w:pPr>
      <w:r w:rsidRPr="36432280">
        <w:rPr>
          <w:rFonts w:eastAsia="Yu Mincho" w:cs="Yu Mincho"/>
          <w:b/>
          <w:sz w:val="22"/>
          <w:lang w:val="en-US"/>
        </w:rPr>
        <w:t xml:space="preserve"> </w:t>
      </w:r>
    </w:p>
    <w:p w:rsidRPr="00921436" w:rsidR="5EBA7D37" w:rsidP="00921436" w:rsidRDefault="2BC32AC1" w14:paraId="3186A47B" w14:textId="769D23F6">
      <w:pPr>
        <w:pStyle w:val="Heading2"/>
      </w:pPr>
      <w:r w:rsidRPr="00921436">
        <w:t>How o</w:t>
      </w:r>
      <w:r w:rsidRPr="00921436" w:rsidR="51974955">
        <w:t>ur strategic directions</w:t>
      </w:r>
      <w:r w:rsidRPr="00921436" w:rsidR="447D287C">
        <w:t xml:space="preserve"> promote health and wellbeing</w:t>
      </w:r>
    </w:p>
    <w:p w:rsidRPr="00EB253E" w:rsidR="5EBA7D37" w:rsidP="00AD31E1" w:rsidRDefault="51974955" w14:paraId="3921F1BE" w14:textId="345FEE35">
      <w:pPr>
        <w:rPr>
          <w:rFonts w:eastAsia="Yu Mincho" w:cs="Yu Mincho"/>
          <w:szCs w:val="24"/>
        </w:rPr>
      </w:pPr>
      <w:r w:rsidRPr="00EB253E">
        <w:rPr>
          <w:rFonts w:eastAsia="Yu Mincho" w:cs="Yu Mincho"/>
          <w:szCs w:val="24"/>
        </w:rPr>
        <w:t>Our five strategic directions – Inclusive, Liveable, Sustainable, Vibrant and Well-Governed – go to the heart of the health and wellbeing outcomes we aspire to achieve for our community</w:t>
      </w:r>
      <w:r w:rsidRPr="00EB253E" w:rsidR="14EA0C1B">
        <w:rPr>
          <w:rFonts w:eastAsia="Yu Mincho" w:cs="Yu Mincho"/>
          <w:szCs w:val="24"/>
        </w:rPr>
        <w:t>.</w:t>
      </w:r>
    </w:p>
    <w:p w:rsidR="5EBA7D37" w:rsidP="00AD31E1" w:rsidRDefault="51974955" w14:paraId="749B4D06" w14:textId="314AF141">
      <w:pPr>
        <w:rPr>
          <w:rFonts w:eastAsia="Yu Mincho" w:cs="Yu Mincho"/>
          <w:szCs w:val="24"/>
          <w:lang w:val="en-US"/>
        </w:rPr>
      </w:pPr>
      <w:r w:rsidRPr="00EB253E">
        <w:rPr>
          <w:rFonts w:eastAsia="Yu Mincho" w:cs="Yu Mincho"/>
          <w:szCs w:val="24"/>
          <w:lang w:val="en-US"/>
        </w:rPr>
        <w:t xml:space="preserve"> </w:t>
      </w:r>
    </w:p>
    <w:p w:rsidR="5EBA7D37" w:rsidP="00AD31E1" w:rsidRDefault="51974955" w14:paraId="7DC0419C" w14:textId="220232CE">
      <w:pPr>
        <w:rPr>
          <w:rFonts w:eastAsia="Yu Mincho" w:cs="Yu Mincho"/>
          <w:szCs w:val="24"/>
          <w:lang w:val="en-US"/>
        </w:rPr>
      </w:pPr>
      <w:r w:rsidRPr="00EB253E">
        <w:rPr>
          <w:rFonts w:eastAsia="Yu Mincho" w:cs="Yu Mincho"/>
          <w:b/>
          <w:szCs w:val="24"/>
          <w:lang w:val="en-US"/>
        </w:rPr>
        <w:t>Inclusive Port Phillip</w:t>
      </w:r>
    </w:p>
    <w:p w:rsidR="5EBA7D37" w:rsidP="00AD31E1" w:rsidRDefault="51974955" w14:paraId="77844ACC" w14:textId="54A85040">
      <w:pPr>
        <w:rPr>
          <w:rFonts w:eastAsia="Yu Mincho" w:cs="Yu Mincho"/>
          <w:szCs w:val="24"/>
        </w:rPr>
      </w:pPr>
      <w:r w:rsidRPr="00EB253E">
        <w:rPr>
          <w:rFonts w:eastAsia="Yu Mincho" w:cs="Yu Mincho"/>
          <w:szCs w:val="24"/>
        </w:rPr>
        <w:t xml:space="preserve">Inclusive communities enable improved health and wellbeing outcomes for all members of our community by working to address inequities and valuing diversity.   </w:t>
      </w:r>
    </w:p>
    <w:p w:rsidR="00F95B07" w:rsidP="00AD31E1" w:rsidRDefault="51974955" w14:paraId="29F6753E" w14:textId="77777777">
      <w:pPr>
        <w:rPr>
          <w:rFonts w:eastAsia="Yu Mincho" w:cs="Yu Mincho"/>
          <w:szCs w:val="24"/>
        </w:rPr>
      </w:pPr>
      <w:r w:rsidRPr="00EB253E">
        <w:rPr>
          <w:rFonts w:eastAsia="Yu Mincho" w:cs="Yu Mincho"/>
          <w:szCs w:val="24"/>
        </w:rPr>
        <w:t>Our health profile indicates that while many people in our community are experiencing positive health and wellbeing there are groups that are at risk of being left behind.</w:t>
      </w:r>
    </w:p>
    <w:p w:rsidRPr="00EB253E" w:rsidR="5EBA7D37" w:rsidP="00AD31E1" w:rsidRDefault="4854E681" w14:paraId="1A931B1D" w14:textId="500920E6">
      <w:pPr>
        <w:rPr>
          <w:rFonts w:eastAsia="Yu Mincho" w:cs="Yu Mincho"/>
          <w:szCs w:val="24"/>
        </w:rPr>
      </w:pPr>
      <w:r w:rsidRPr="00EB253E">
        <w:rPr>
          <w:rFonts w:eastAsia="Yu Mincho" w:cs="Yu Mincho"/>
          <w:szCs w:val="24"/>
        </w:rPr>
        <w:t>In the development of this plan, we heard that community connectedness, diversity and equity were priorities in our community.</w:t>
      </w:r>
      <w:r w:rsidRPr="00EB253E" w:rsidR="51974955">
        <w:rPr>
          <w:rFonts w:eastAsia="Yu Mincho" w:cs="Yu Mincho"/>
          <w:szCs w:val="24"/>
        </w:rPr>
        <w:t xml:space="preserve"> </w:t>
      </w:r>
    </w:p>
    <w:p w:rsidR="5EBA7D37" w:rsidP="00AD31E1" w:rsidRDefault="51974955" w14:paraId="2725A02D" w14:textId="575CCB4C">
      <w:pPr>
        <w:rPr>
          <w:rFonts w:eastAsia="Yu Mincho" w:cs="Yu Mincho"/>
          <w:szCs w:val="24"/>
        </w:rPr>
      </w:pPr>
      <w:r w:rsidRPr="00EB253E">
        <w:rPr>
          <w:rFonts w:eastAsia="Yu Mincho" w:cs="Yu Mincho"/>
          <w:szCs w:val="24"/>
        </w:rPr>
        <w:t xml:space="preserve">Our goals and strategies in this direction will work toward a future where all community members feel included, safe and supported regardless of their age, background or abilities. </w:t>
      </w:r>
    </w:p>
    <w:p w:rsidR="5EBA7D37" w:rsidP="00AD31E1" w:rsidRDefault="51974955" w14:paraId="47970782" w14:textId="5A9949B3">
      <w:pPr>
        <w:rPr>
          <w:rFonts w:eastAsia="Yu Mincho" w:cs="Yu Mincho"/>
          <w:szCs w:val="24"/>
        </w:rPr>
      </w:pPr>
      <w:r w:rsidRPr="00EB253E">
        <w:rPr>
          <w:rFonts w:eastAsia="Yu Mincho" w:cs="Yu Mincho"/>
          <w:szCs w:val="24"/>
        </w:rPr>
        <w:t xml:space="preserve"> </w:t>
      </w:r>
    </w:p>
    <w:p w:rsidR="5EBA7D37" w:rsidP="00AD31E1" w:rsidRDefault="51974955" w14:paraId="36611A5B" w14:textId="6EE46C12">
      <w:pPr>
        <w:rPr>
          <w:rFonts w:eastAsia="Yu Mincho" w:cs="Yu Mincho"/>
          <w:szCs w:val="24"/>
        </w:rPr>
      </w:pPr>
      <w:r w:rsidRPr="00EB253E">
        <w:rPr>
          <w:rFonts w:eastAsia="Yu Mincho" w:cs="Yu Mincho"/>
          <w:b/>
          <w:szCs w:val="24"/>
        </w:rPr>
        <w:t>Liveable Port Phillip</w:t>
      </w:r>
    </w:p>
    <w:p w:rsidR="5EBA7D37" w:rsidP="00AD31E1" w:rsidRDefault="46A00DD7" w14:paraId="15CD8C25" w14:textId="33AFCF90">
      <w:pPr>
        <w:rPr>
          <w:rFonts w:eastAsia="Yu Mincho" w:cs="Yu Mincho"/>
          <w:szCs w:val="24"/>
        </w:rPr>
      </w:pPr>
      <w:r w:rsidRPr="00EB253E">
        <w:rPr>
          <w:rFonts w:eastAsia="Yu Mincho" w:cs="Yu Mincho"/>
        </w:rPr>
        <w:t xml:space="preserve">Liveable environments create a foundation for good health and wellbeing for everyone. </w:t>
      </w:r>
      <w:r w:rsidRPr="77EE22CC" w:rsidR="00627786">
        <w:rPr>
          <w:rFonts w:eastAsia="Yu Mincho" w:cs="Yu Mincho"/>
        </w:rPr>
        <w:t>This includes well</w:t>
      </w:r>
      <w:r w:rsidRPr="17AD6E1E" w:rsidR="00627786">
        <w:rPr>
          <w:rFonts w:eastAsia="Yu Mincho" w:cs="Yu Mincho"/>
        </w:rPr>
        <w:t>-designed p</w:t>
      </w:r>
      <w:r w:rsidRPr="00E27FA3">
        <w:rPr>
          <w:rFonts w:eastAsia="Yu Mincho" w:cs="Yu Mincho"/>
        </w:rPr>
        <w:t xml:space="preserve">laces that have </w:t>
      </w:r>
      <w:r w:rsidRPr="0416039E" w:rsidR="275ABAD1">
        <w:rPr>
          <w:rFonts w:eastAsia="Yu Mincho" w:cs="Yu Mincho"/>
        </w:rPr>
        <w:t>safe</w:t>
      </w:r>
      <w:r w:rsidRPr="0416039E" w:rsidR="67FEA370">
        <w:rPr>
          <w:rFonts w:eastAsia="Yu Mincho" w:cs="Yu Mincho"/>
        </w:rPr>
        <w:t>r</w:t>
      </w:r>
      <w:r w:rsidRPr="2134379B">
        <w:rPr>
          <w:rFonts w:eastAsia="Yu Mincho" w:cs="Yu Mincho"/>
        </w:rPr>
        <w:t xml:space="preserve"> </w:t>
      </w:r>
      <w:r w:rsidRPr="00E27FA3">
        <w:rPr>
          <w:rFonts w:eastAsia="Yu Mincho" w:cs="Yu Mincho"/>
        </w:rPr>
        <w:t>access to quality open space, amenities and services</w:t>
      </w:r>
      <w:r w:rsidRPr="04ACBFDD" w:rsidR="14AEAE25">
        <w:rPr>
          <w:rFonts w:eastAsia="Yu Mincho" w:cs="Yu Mincho"/>
        </w:rPr>
        <w:t>.</w:t>
      </w:r>
      <w:r w:rsidRPr="00E27FA3" w:rsidDel="46A00DD7">
        <w:rPr>
          <w:rFonts w:eastAsia="Yu Mincho" w:cs="Yu Mincho"/>
        </w:rPr>
        <w:t xml:space="preserve"> </w:t>
      </w:r>
      <w:r w:rsidRPr="04ACBFDD" w:rsidR="6936F503">
        <w:rPr>
          <w:rFonts w:eastAsia="Yu Mincho" w:cs="Yu Mincho"/>
        </w:rPr>
        <w:t>Active</w:t>
      </w:r>
      <w:r w:rsidRPr="00DE3442" w:rsidR="52220A6B">
        <w:rPr>
          <w:rFonts w:eastAsia="Yu Mincho" w:cs="Yu Mincho"/>
        </w:rPr>
        <w:t xml:space="preserve"> t</w:t>
      </w:r>
      <w:r w:rsidRPr="00E27FA3">
        <w:rPr>
          <w:rFonts w:eastAsia="Yu Mincho" w:cs="Yu Mincho"/>
        </w:rPr>
        <w:t>ransport options</w:t>
      </w:r>
      <w:r w:rsidRPr="7B06D9B5" w:rsidR="3FD746A5">
        <w:rPr>
          <w:rFonts w:eastAsia="Yu Mincho" w:cs="Yu Mincho"/>
        </w:rPr>
        <w:t xml:space="preserve"> </w:t>
      </w:r>
      <w:r w:rsidRPr="314C7B80" w:rsidR="0B473191">
        <w:rPr>
          <w:rFonts w:eastAsia="Yu Mincho" w:cs="Yu Mincho"/>
        </w:rPr>
        <w:t xml:space="preserve">– </w:t>
      </w:r>
      <w:r w:rsidRPr="7B06D9B5" w:rsidR="3FD746A5">
        <w:rPr>
          <w:rFonts w:eastAsia="Yu Mincho" w:cs="Yu Mincho"/>
        </w:rPr>
        <w:t>that</w:t>
      </w:r>
      <w:r w:rsidRPr="00E27FA3">
        <w:rPr>
          <w:rFonts w:eastAsia="Yu Mincho" w:cs="Yu Mincho"/>
        </w:rPr>
        <w:t xml:space="preserve"> support health-promoting behaviours, increase social interaction and reduce negative environmental impacts such as heat</w:t>
      </w:r>
      <w:r w:rsidRPr="5031A66E" w:rsidR="12F89D01">
        <w:rPr>
          <w:rFonts w:eastAsia="Yu Mincho" w:cs="Yu Mincho"/>
        </w:rPr>
        <w:t>,</w:t>
      </w:r>
      <w:r w:rsidRPr="00E27FA3" w:rsidR="5C12479C">
        <w:rPr>
          <w:rFonts w:eastAsia="Yu Mincho" w:cs="Yu Mincho"/>
        </w:rPr>
        <w:t xml:space="preserve"> and </w:t>
      </w:r>
      <w:r w:rsidRPr="00E27FA3">
        <w:rPr>
          <w:rFonts w:eastAsia="Yu Mincho" w:cs="Yu Mincho"/>
        </w:rPr>
        <w:t>air quality</w:t>
      </w:r>
      <w:r w:rsidRPr="7E9CC0A5" w:rsidR="2F5A1421">
        <w:rPr>
          <w:rFonts w:eastAsia="Yu Mincho" w:cs="Yu Mincho"/>
        </w:rPr>
        <w:t xml:space="preserve"> </w:t>
      </w:r>
      <w:r w:rsidRPr="5E35CC8D" w:rsidR="1785777B">
        <w:rPr>
          <w:rFonts w:eastAsia="Yu Mincho" w:cs="Yu Mincho"/>
        </w:rPr>
        <w:t>–</w:t>
      </w:r>
      <w:r w:rsidRPr="625D49BF" w:rsidR="7616978A">
        <w:rPr>
          <w:rFonts w:eastAsia="Yu Mincho" w:cs="Yu Mincho"/>
        </w:rPr>
        <w:t xml:space="preserve"> </w:t>
      </w:r>
      <w:r w:rsidRPr="15DBE967" w:rsidR="7616978A">
        <w:rPr>
          <w:rFonts w:eastAsia="Yu Mincho" w:cs="Yu Mincho"/>
        </w:rPr>
        <w:t xml:space="preserve">also contribute to the liveable </w:t>
      </w:r>
      <w:r w:rsidRPr="3FFEC3DA" w:rsidR="7616978A">
        <w:rPr>
          <w:rFonts w:eastAsia="Yu Mincho" w:cs="Yu Mincho"/>
        </w:rPr>
        <w:t>environment</w:t>
      </w:r>
      <w:r w:rsidRPr="00E27FA3">
        <w:rPr>
          <w:rFonts w:eastAsia="Yu Mincho" w:cs="Yu Mincho"/>
        </w:rPr>
        <w:t xml:space="preserve">. </w:t>
      </w:r>
    </w:p>
    <w:p w:rsidR="5EBA7D37" w:rsidP="00AD31E1" w:rsidRDefault="51974955" w14:paraId="73C77B2D" w14:textId="0F0B9A09">
      <w:pPr>
        <w:rPr>
          <w:rFonts w:eastAsia="Yu Mincho" w:cs="Yu Mincho"/>
          <w:szCs w:val="24"/>
        </w:rPr>
      </w:pPr>
      <w:r w:rsidRPr="00E27FA3">
        <w:rPr>
          <w:rFonts w:eastAsia="Yu Mincho" w:cs="Yu Mincho"/>
          <w:szCs w:val="24"/>
        </w:rPr>
        <w:t xml:space="preserve">Our health profile indicates that while there are many health-promoting elements to our environment, increasing densification requires continual focus. </w:t>
      </w:r>
    </w:p>
    <w:p w:rsidRPr="00E27FA3" w:rsidR="5EBA7D37" w:rsidP="00AD31E1" w:rsidRDefault="1DC155D0" w14:paraId="3488C9D9" w14:textId="11E9AA9C">
      <w:pPr>
        <w:rPr>
          <w:rFonts w:eastAsia="Yu Mincho" w:cs="Yu Mincho"/>
        </w:rPr>
      </w:pPr>
      <w:r w:rsidRPr="00E27FA3">
        <w:rPr>
          <w:rFonts w:eastAsia="Yu Mincho" w:cs="Yu Mincho"/>
        </w:rPr>
        <w:t>In the development of this plan, we heard that easy access to open space, safety and amenity were priorities in our community.</w:t>
      </w:r>
    </w:p>
    <w:p w:rsidR="5EBA7D37" w:rsidP="00AD31E1" w:rsidRDefault="51974955" w14:paraId="030D1371" w14:textId="4905E432">
      <w:pPr>
        <w:rPr>
          <w:rFonts w:eastAsia="Yu Mincho" w:cs="Yu Mincho"/>
          <w:szCs w:val="24"/>
        </w:rPr>
      </w:pPr>
      <w:r w:rsidRPr="1472BDD8">
        <w:rPr>
          <w:rFonts w:eastAsia="Yu Mincho" w:cs="Yu Mincho"/>
        </w:rPr>
        <w:t>Our goals and strategies will work toward a future where Port Phillip continues to be a great</w:t>
      </w:r>
      <w:r w:rsidRPr="727D32E7">
        <w:rPr>
          <w:rFonts w:eastAsia="Yu Mincho" w:cs="Yu Mincho"/>
        </w:rPr>
        <w:t xml:space="preserve"> </w:t>
      </w:r>
      <w:r w:rsidRPr="727D32E7" w:rsidR="4C2EC407">
        <w:rPr>
          <w:rFonts w:eastAsia="Yu Mincho" w:cs="Yu Mincho"/>
        </w:rPr>
        <w:t>and safer</w:t>
      </w:r>
      <w:r w:rsidRPr="00E27FA3">
        <w:rPr>
          <w:rFonts w:eastAsia="Yu Mincho" w:cs="Yu Mincho"/>
        </w:rPr>
        <w:t xml:space="preserve"> </w:t>
      </w:r>
      <w:r w:rsidRPr="1472BDD8">
        <w:rPr>
          <w:rFonts w:eastAsia="Yu Mincho" w:cs="Yu Mincho"/>
        </w:rPr>
        <w:t>place to live, work and move around.</w:t>
      </w:r>
    </w:p>
    <w:p w:rsidR="1472BDD8" w:rsidP="1472BDD8" w:rsidRDefault="1472BDD8" w14:paraId="68219603" w14:textId="4E4616C9">
      <w:pPr>
        <w:rPr>
          <w:rFonts w:eastAsia="Yu Mincho" w:cs="Yu Mincho"/>
          <w:b/>
          <w:bCs/>
        </w:rPr>
      </w:pPr>
    </w:p>
    <w:p w:rsidR="00921436" w:rsidP="00AD31E1" w:rsidRDefault="51974955" w14:paraId="4E2E8261" w14:textId="77777777">
      <w:pPr>
        <w:rPr>
          <w:rFonts w:eastAsia="Yu Mincho" w:cs="Yu Mincho"/>
          <w:b/>
          <w:szCs w:val="24"/>
        </w:rPr>
      </w:pPr>
      <w:r w:rsidRPr="00E27FA3">
        <w:rPr>
          <w:rFonts w:eastAsia="Yu Mincho" w:cs="Yu Mincho"/>
          <w:b/>
          <w:szCs w:val="24"/>
        </w:rPr>
        <w:t>Sustainable Port Phillip</w:t>
      </w:r>
    </w:p>
    <w:p w:rsidR="5EBA7D37" w:rsidP="00AD31E1" w:rsidRDefault="51974955" w14:paraId="337ABBD9" w14:textId="68D6310B">
      <w:pPr>
        <w:rPr>
          <w:rFonts w:eastAsia="Yu Mincho" w:cs="Yu Mincho"/>
          <w:szCs w:val="24"/>
        </w:rPr>
      </w:pPr>
      <w:r w:rsidRPr="00E27FA3">
        <w:rPr>
          <w:rFonts w:eastAsia="Yu Mincho" w:cs="Yu Mincho"/>
          <w:szCs w:val="24"/>
        </w:rPr>
        <w:t xml:space="preserve">Climate change and environmental </w:t>
      </w:r>
      <w:r w:rsidRPr="00E27FA3" w:rsidR="769466D9">
        <w:rPr>
          <w:rFonts w:eastAsia="Yu Mincho" w:cs="Yu Mincho"/>
          <w:szCs w:val="24"/>
        </w:rPr>
        <w:t>i</w:t>
      </w:r>
      <w:r w:rsidRPr="00E27FA3" w:rsidR="3D5817BD">
        <w:rPr>
          <w:rFonts w:eastAsia="Yu Mincho" w:cs="Yu Mincho"/>
          <w:szCs w:val="24"/>
        </w:rPr>
        <w:t>m</w:t>
      </w:r>
      <w:r w:rsidRPr="00E27FA3" w:rsidR="769466D9">
        <w:rPr>
          <w:rFonts w:eastAsia="Yu Mincho" w:cs="Yu Mincho"/>
          <w:szCs w:val="24"/>
        </w:rPr>
        <w:t>balances</w:t>
      </w:r>
      <w:r w:rsidRPr="00E27FA3">
        <w:rPr>
          <w:rFonts w:eastAsia="Yu Mincho" w:cs="Yu Mincho"/>
          <w:szCs w:val="24"/>
        </w:rPr>
        <w:t xml:space="preserve"> have a range of impacts on physical and mental health. They also have consequences for health inequalities, with groups such as older people, children, pregnant women, people with a chronic disease and low-income households </w:t>
      </w:r>
      <w:r w:rsidR="00377B77">
        <w:rPr>
          <w:rFonts w:eastAsia="Yu Mincho" w:cs="Yu Mincho"/>
          <w:szCs w:val="24"/>
        </w:rPr>
        <w:t>being</w:t>
      </w:r>
      <w:r w:rsidRPr="00E27FA3">
        <w:rPr>
          <w:rFonts w:eastAsia="Yu Mincho" w:cs="Yu Mincho"/>
          <w:szCs w:val="24"/>
        </w:rPr>
        <w:t xml:space="preserve"> disproportionately affected.  </w:t>
      </w:r>
    </w:p>
    <w:p w:rsidR="5EBA7D37" w:rsidP="00AD31E1" w:rsidRDefault="51974955" w14:paraId="6D0CD3EE" w14:textId="465FEB64">
      <w:pPr>
        <w:rPr>
          <w:rFonts w:eastAsia="Yu Mincho" w:cs="Yu Mincho"/>
          <w:szCs w:val="24"/>
        </w:rPr>
      </w:pPr>
      <w:r w:rsidRPr="00E27FA3">
        <w:rPr>
          <w:rFonts w:eastAsia="Yu Mincho" w:cs="Yu Mincho"/>
          <w:szCs w:val="24"/>
        </w:rPr>
        <w:t>Our health profile</w:t>
      </w:r>
      <w:r w:rsidR="00F60AF2">
        <w:rPr>
          <w:rFonts w:eastAsia="Yu Mincho" w:cs="Yu Mincho"/>
          <w:szCs w:val="24"/>
        </w:rPr>
        <w:t>s</w:t>
      </w:r>
      <w:r w:rsidRPr="00E27FA3">
        <w:rPr>
          <w:rFonts w:eastAsia="Yu Mincho" w:cs="Yu Mincho"/>
          <w:szCs w:val="24"/>
        </w:rPr>
        <w:t xml:space="preserve"> indicate we are already experiencing the negative impacts of climate change. </w:t>
      </w:r>
    </w:p>
    <w:p w:rsidRPr="00E27FA3" w:rsidR="5EBA7D37" w:rsidP="00AD31E1" w:rsidRDefault="43118574" w14:paraId="4804AC77" w14:textId="71BD8CFE">
      <w:pPr>
        <w:rPr>
          <w:rFonts w:eastAsia="Yu Mincho" w:cs="Yu Mincho"/>
          <w:szCs w:val="24"/>
        </w:rPr>
      </w:pPr>
      <w:r w:rsidRPr="00E27FA3">
        <w:rPr>
          <w:rFonts w:eastAsia="Yu Mincho" w:cs="Yu Mincho"/>
          <w:szCs w:val="24"/>
        </w:rPr>
        <w:t>In the development of this plan, we heard that clean and green streets and places</w:t>
      </w:r>
      <w:r w:rsidR="00377B77">
        <w:rPr>
          <w:rFonts w:eastAsia="Yu Mincho" w:cs="Yu Mincho"/>
          <w:szCs w:val="24"/>
        </w:rPr>
        <w:t>,</w:t>
      </w:r>
      <w:r w:rsidRPr="00E27FA3">
        <w:rPr>
          <w:rFonts w:eastAsia="Yu Mincho" w:cs="Yu Mincho"/>
          <w:szCs w:val="24"/>
        </w:rPr>
        <w:t xml:space="preserve"> and responding to the impacts of our changing climate and how Council can direct its resources for the greatest impact</w:t>
      </w:r>
      <w:r w:rsidR="00377B77">
        <w:rPr>
          <w:rFonts w:eastAsia="Yu Mincho" w:cs="Yu Mincho"/>
          <w:szCs w:val="24"/>
        </w:rPr>
        <w:t>,</w:t>
      </w:r>
      <w:r w:rsidRPr="00E27FA3">
        <w:rPr>
          <w:rFonts w:eastAsia="Yu Mincho" w:cs="Yu Mincho"/>
          <w:szCs w:val="24"/>
        </w:rPr>
        <w:t xml:space="preserve"> were important to our community.</w:t>
      </w:r>
    </w:p>
    <w:p w:rsidR="5EBA7D37" w:rsidP="00AD31E1" w:rsidRDefault="51974955" w14:paraId="73EE9751" w14:textId="7BC5451F">
      <w:pPr>
        <w:rPr>
          <w:rFonts w:eastAsia="Yu Mincho" w:cs="Yu Mincho"/>
          <w:szCs w:val="24"/>
        </w:rPr>
      </w:pPr>
      <w:r w:rsidRPr="00E27FA3">
        <w:rPr>
          <w:rFonts w:eastAsia="Yu Mincho" w:cs="Yu Mincho"/>
          <w:szCs w:val="24"/>
        </w:rPr>
        <w:t>Our strategies to create a greener and cooler city will foster, protect and promote the health and wellbeing of our people and places.</w:t>
      </w:r>
    </w:p>
    <w:p w:rsidR="5EBA7D37" w:rsidP="00AD31E1" w:rsidRDefault="51974955" w14:paraId="16B4CA0A" w14:textId="0DE1E1B3">
      <w:pPr>
        <w:rPr>
          <w:rFonts w:eastAsia="Yu Mincho" w:cs="Yu Mincho"/>
          <w:szCs w:val="24"/>
        </w:rPr>
      </w:pPr>
      <w:r w:rsidRPr="00E27FA3">
        <w:rPr>
          <w:rFonts w:eastAsia="Yu Mincho" w:cs="Yu Mincho"/>
          <w:szCs w:val="24"/>
        </w:rPr>
        <w:t xml:space="preserve"> </w:t>
      </w:r>
    </w:p>
    <w:p w:rsidR="5EBA7D37" w:rsidP="00AD31E1" w:rsidRDefault="51974955" w14:paraId="6B3C56DD" w14:textId="0FE53A93">
      <w:pPr>
        <w:rPr>
          <w:rFonts w:eastAsia="Yu Mincho" w:cs="Yu Mincho"/>
          <w:b/>
          <w:szCs w:val="24"/>
        </w:rPr>
      </w:pPr>
      <w:r w:rsidRPr="00E27FA3">
        <w:rPr>
          <w:rFonts w:eastAsia="Yu Mincho" w:cs="Yu Mincho"/>
          <w:b/>
          <w:szCs w:val="24"/>
        </w:rPr>
        <w:t>Vibrant Port Phillip</w:t>
      </w:r>
    </w:p>
    <w:p w:rsidR="5EBA7D37" w:rsidP="00AD31E1" w:rsidRDefault="51974955" w14:paraId="00D5D032" w14:textId="42C92ABF">
      <w:pPr>
        <w:rPr>
          <w:rFonts w:eastAsia="Yu Mincho" w:cs="Yu Mincho"/>
          <w:szCs w:val="24"/>
        </w:rPr>
      </w:pPr>
      <w:r w:rsidRPr="00E27FA3">
        <w:rPr>
          <w:rFonts w:eastAsia="Yu Mincho" w:cs="Yu Mincho"/>
          <w:szCs w:val="24"/>
        </w:rPr>
        <w:t xml:space="preserve">Vibrant communities support and value innovation, and enable access to employment, education and creative and learning opportunities that strengthen health and wellbeing at both the individual and community levels.  </w:t>
      </w:r>
    </w:p>
    <w:p w:rsidR="5EBA7D37" w:rsidP="00AD31E1" w:rsidRDefault="51974955" w14:paraId="3FEDA186" w14:textId="5686F1DC">
      <w:pPr>
        <w:rPr>
          <w:rFonts w:eastAsia="Yu Mincho" w:cs="Yu Mincho"/>
        </w:rPr>
      </w:pPr>
      <w:r w:rsidRPr="1472BDD8">
        <w:rPr>
          <w:rFonts w:eastAsia="Yu Mincho" w:cs="Yu Mincho"/>
        </w:rPr>
        <w:t xml:space="preserve">Our health profiles indicate our community values creativity and many of its members have access to opportunities that help them thrive. Our local economy, however, has been impacted by the pandemic and some </w:t>
      </w:r>
      <w:r w:rsidRPr="1472BDD8" w:rsidR="003248C5">
        <w:rPr>
          <w:rFonts w:eastAsia="Yu Mincho" w:cs="Yu Mincho"/>
        </w:rPr>
        <w:t xml:space="preserve">people </w:t>
      </w:r>
      <w:r w:rsidRPr="1472BDD8">
        <w:rPr>
          <w:rFonts w:eastAsia="Yu Mincho" w:cs="Yu Mincho"/>
        </w:rPr>
        <w:t>in our community are experiencing barriers to participation</w:t>
      </w:r>
      <w:r w:rsidRPr="1472BDD8" w:rsidR="62146FE5">
        <w:rPr>
          <w:rFonts w:eastAsia="Yu Mincho" w:cs="Yu Mincho"/>
        </w:rPr>
        <w:t>, in some cases for the first time</w:t>
      </w:r>
      <w:r w:rsidRPr="1472BDD8">
        <w:rPr>
          <w:rFonts w:eastAsia="Yu Mincho" w:cs="Yu Mincho"/>
        </w:rPr>
        <w:t xml:space="preserve">.   </w:t>
      </w:r>
    </w:p>
    <w:p w:rsidRPr="00867ACC" w:rsidR="5EBA7D37" w:rsidP="00AD31E1" w:rsidRDefault="42D96E5D" w14:paraId="6FF58013" w14:textId="6130CA3F">
      <w:pPr>
        <w:rPr>
          <w:rFonts w:eastAsia="Yu Mincho" w:cs="Yu Mincho"/>
          <w:szCs w:val="24"/>
        </w:rPr>
      </w:pPr>
      <w:r w:rsidRPr="00867ACC">
        <w:rPr>
          <w:rFonts w:eastAsia="Yu Mincho" w:cs="Yu Mincho"/>
          <w:szCs w:val="24"/>
        </w:rPr>
        <w:t>In the development of this plan, we heard that supporting local arts organisations, artists and musicians, our local shopping strips and providing places and opportunities for people to gather were important to our community.</w:t>
      </w:r>
    </w:p>
    <w:p w:rsidR="5EBA7D37" w:rsidP="00AD31E1" w:rsidRDefault="51974955" w14:paraId="554E5A37" w14:textId="0FD6D939">
      <w:pPr>
        <w:rPr>
          <w:rFonts w:eastAsia="Yu Mincho" w:cs="Yu Mincho"/>
          <w:szCs w:val="24"/>
        </w:rPr>
      </w:pPr>
      <w:r w:rsidRPr="00867ACC">
        <w:rPr>
          <w:rFonts w:eastAsia="Yu Mincho" w:cs="Yu Mincho"/>
          <w:szCs w:val="24"/>
        </w:rPr>
        <w:t xml:space="preserve">Our goals and strategies in this area will promote the health and wellbeing of our people and local economy. </w:t>
      </w:r>
    </w:p>
    <w:p w:rsidR="5EBA7D37" w:rsidP="00AD31E1" w:rsidRDefault="51974955" w14:paraId="515A4B88" w14:textId="7CA8560E">
      <w:pPr>
        <w:rPr>
          <w:rFonts w:eastAsia="Yu Mincho" w:cs="Yu Mincho"/>
          <w:szCs w:val="24"/>
        </w:rPr>
      </w:pPr>
      <w:r w:rsidRPr="1472BDD8">
        <w:rPr>
          <w:rFonts w:eastAsia="Yu Mincho" w:cs="Yu Mincho"/>
        </w:rPr>
        <w:t xml:space="preserve"> </w:t>
      </w:r>
    </w:p>
    <w:p w:rsidR="1472BDD8" w:rsidRDefault="1472BDD8" w14:paraId="112D9DF8" w14:textId="17E2C344">
      <w:r>
        <w:br w:type="page"/>
      </w:r>
    </w:p>
    <w:p w:rsidR="5EBA7D37" w:rsidP="00AD31E1" w:rsidRDefault="51974955" w14:paraId="12AEE8A2" w14:textId="43BC7DF3">
      <w:pPr>
        <w:rPr>
          <w:rFonts w:eastAsia="Yu Mincho" w:cs="Yu Mincho"/>
          <w:szCs w:val="24"/>
        </w:rPr>
      </w:pPr>
      <w:r w:rsidRPr="00867ACC">
        <w:rPr>
          <w:rFonts w:eastAsia="Yu Mincho" w:cs="Yu Mincho"/>
          <w:b/>
          <w:szCs w:val="24"/>
        </w:rPr>
        <w:t>Well-Governed Port Phillip</w:t>
      </w:r>
    </w:p>
    <w:p w:rsidR="5EBA7D37" w:rsidP="00AD31E1" w:rsidRDefault="51974955" w14:paraId="2927AA76" w14:textId="375C890D">
      <w:pPr>
        <w:rPr>
          <w:rFonts w:eastAsia="Yu Mincho" w:cs="Yu Mincho"/>
          <w:szCs w:val="24"/>
        </w:rPr>
      </w:pPr>
      <w:r w:rsidRPr="00867ACC">
        <w:rPr>
          <w:rFonts w:eastAsia="Yu Mincho" w:cs="Yu Mincho"/>
          <w:szCs w:val="24"/>
        </w:rPr>
        <w:t xml:space="preserve">Trust and confidence in government and participation in community life are associated with improving health and wellbeing.  </w:t>
      </w:r>
    </w:p>
    <w:p w:rsidR="5EBA7D37" w:rsidP="00AD31E1" w:rsidRDefault="51974955" w14:paraId="7BF53A2E" w14:textId="3501EDB5">
      <w:pPr>
        <w:rPr>
          <w:rFonts w:eastAsia="Yu Mincho" w:cs="Yu Mincho"/>
          <w:szCs w:val="24"/>
        </w:rPr>
      </w:pPr>
      <w:r w:rsidRPr="00867ACC">
        <w:rPr>
          <w:rFonts w:eastAsia="Yu Mincho" w:cs="Yu Mincho"/>
          <w:szCs w:val="24"/>
        </w:rPr>
        <w:t xml:space="preserve">Our health profiles indicate that our community members value participating in their community. </w:t>
      </w:r>
    </w:p>
    <w:p w:rsidRPr="00867ACC" w:rsidR="5EBA7D37" w:rsidP="00AD31E1" w:rsidRDefault="19C0E0F0" w14:paraId="75BF2714" w14:textId="27CBC3CE">
      <w:pPr>
        <w:rPr>
          <w:rFonts w:eastAsia="Yu Mincho" w:cs="Yu Mincho"/>
          <w:szCs w:val="24"/>
        </w:rPr>
      </w:pPr>
      <w:r w:rsidRPr="00867ACC">
        <w:rPr>
          <w:rFonts w:eastAsia="Yu Mincho" w:cs="Yu Mincho"/>
          <w:szCs w:val="24"/>
        </w:rPr>
        <w:t>In the development of this plan</w:t>
      </w:r>
      <w:r w:rsidRPr="00867ACC" w:rsidR="6982CB95">
        <w:rPr>
          <w:rFonts w:eastAsia="Yu Mincho" w:cs="Yu Mincho"/>
          <w:szCs w:val="24"/>
        </w:rPr>
        <w:t>,</w:t>
      </w:r>
      <w:r w:rsidRPr="00867ACC">
        <w:rPr>
          <w:rFonts w:eastAsia="Yu Mincho" w:cs="Yu Mincho"/>
          <w:szCs w:val="24"/>
        </w:rPr>
        <w:t xml:space="preserve"> we heard that having trust in Council’s stewardship was important and that our community wants us to explore opportunities to innovate and diversi</w:t>
      </w:r>
      <w:r w:rsidRPr="00867ACC" w:rsidR="6F0F1966">
        <w:rPr>
          <w:rFonts w:eastAsia="Yu Mincho" w:cs="Yu Mincho"/>
          <w:szCs w:val="24"/>
        </w:rPr>
        <w:t>fy</w:t>
      </w:r>
      <w:r w:rsidRPr="00867ACC">
        <w:rPr>
          <w:rFonts w:eastAsia="Yu Mincho" w:cs="Yu Mincho"/>
          <w:szCs w:val="24"/>
        </w:rPr>
        <w:t xml:space="preserve"> our revenue streams and </w:t>
      </w:r>
      <w:r w:rsidR="00F5491C">
        <w:rPr>
          <w:rFonts w:eastAsia="Yu Mincho" w:cs="Yu Mincho"/>
          <w:szCs w:val="24"/>
        </w:rPr>
        <w:t>continue to strengthen</w:t>
      </w:r>
      <w:r w:rsidRPr="00867ACC">
        <w:rPr>
          <w:rFonts w:eastAsia="Yu Mincho" w:cs="Yu Mincho"/>
          <w:szCs w:val="24"/>
        </w:rPr>
        <w:t xml:space="preserve"> transparen</w:t>
      </w:r>
      <w:r w:rsidR="00F5491C">
        <w:rPr>
          <w:rFonts w:eastAsia="Yu Mincho" w:cs="Yu Mincho"/>
          <w:szCs w:val="24"/>
        </w:rPr>
        <w:t>cy</w:t>
      </w:r>
      <w:r w:rsidRPr="00867ACC">
        <w:rPr>
          <w:rFonts w:eastAsia="Yu Mincho" w:cs="Yu Mincho"/>
          <w:szCs w:val="24"/>
        </w:rPr>
        <w:t xml:space="preserve"> about our performance.</w:t>
      </w:r>
    </w:p>
    <w:p w:rsidR="00C03FE2" w:rsidRDefault="51974955" w14:paraId="790F0AE9" w14:textId="4F81F095">
      <w:pPr>
        <w:rPr>
          <w:rFonts w:eastAsiaTheme="minorEastAsia"/>
          <w:b/>
          <w:color w:val="000000" w:themeColor="text1"/>
          <w:spacing w:val="15"/>
          <w:sz w:val="56"/>
          <w:szCs w:val="56"/>
        </w:rPr>
      </w:pPr>
      <w:r w:rsidRPr="00867ACC">
        <w:rPr>
          <w:rFonts w:eastAsia="Yu Mincho" w:cs="Yu Mincho"/>
          <w:szCs w:val="24"/>
        </w:rPr>
        <w:t>Our goals and strategies in this area will help build trust among our community and partners that we are creating a better place</w:t>
      </w:r>
      <w:r w:rsidR="0086431C">
        <w:rPr>
          <w:rFonts w:eastAsia="Yu Mincho" w:cs="Yu Mincho"/>
          <w:szCs w:val="24"/>
        </w:rPr>
        <w:t>,</w:t>
      </w:r>
      <w:r w:rsidRPr="00867ACC">
        <w:rPr>
          <w:rFonts w:eastAsia="Yu Mincho" w:cs="Yu Mincho"/>
          <w:szCs w:val="24"/>
        </w:rPr>
        <w:t xml:space="preserve"> through our collective efforts.</w:t>
      </w:r>
      <w:bookmarkStart w:name="_Toc516661102" w:id="7"/>
      <w:bookmarkStart w:name="_Toc42690229" w:id="8"/>
      <w:bookmarkStart w:name="_Toc42715041" w:id="9"/>
      <w:bookmarkStart w:name="_Toc42766547" w:id="10"/>
      <w:bookmarkStart w:name="_Toc43377325" w:id="11"/>
      <w:r w:rsidR="00C03FE2">
        <w:br w:type="page"/>
      </w:r>
    </w:p>
    <w:p w:rsidRPr="00D2201D" w:rsidR="00913F83" w:rsidP="00867ACC" w:rsidRDefault="00913F83" w14:paraId="2DE2EF51" w14:textId="0471571E">
      <w:pPr>
        <w:pStyle w:val="Heading1"/>
      </w:pPr>
      <w:bookmarkStart w:name="_Toc69393391" w:id="12"/>
      <w:r>
        <w:t>Our city and our people</w:t>
      </w:r>
      <w:bookmarkEnd w:id="7"/>
      <w:bookmarkEnd w:id="8"/>
      <w:bookmarkEnd w:id="9"/>
      <w:bookmarkEnd w:id="10"/>
      <w:bookmarkEnd w:id="11"/>
      <w:bookmarkEnd w:id="12"/>
    </w:p>
    <w:p w:rsidR="00856E93" w:rsidP="00856E93" w:rsidRDefault="00856E93" w14:paraId="12A2A52D" w14:textId="77777777">
      <w:r w:rsidRPr="00D2201D">
        <w:t>The Yaluk</w:t>
      </w:r>
      <w:r>
        <w:t>-</w:t>
      </w:r>
      <w:r w:rsidRPr="00D2201D">
        <w:t>ut Weelam clan of the Boon</w:t>
      </w:r>
      <w:r>
        <w:t>wur</w:t>
      </w:r>
      <w:r w:rsidRPr="00D2201D">
        <w:t xml:space="preserve">rung are the </w:t>
      </w:r>
      <w:r>
        <w:t>Fi</w:t>
      </w:r>
      <w:r w:rsidRPr="00D2201D">
        <w:t xml:space="preserve">rst </w:t>
      </w:r>
      <w:r>
        <w:t>Peop</w:t>
      </w:r>
      <w:r w:rsidRPr="00D2201D">
        <w:t>le</w:t>
      </w:r>
      <w:r>
        <w:t>s</w:t>
      </w:r>
      <w:r w:rsidRPr="00D2201D">
        <w:t xml:space="preserve"> of the City of Port Phillip, with a continued strong connection to the land.</w:t>
      </w:r>
    </w:p>
    <w:p w:rsidRPr="00D2201D" w:rsidR="00856E93" w:rsidP="00856E93" w:rsidRDefault="00856E93" w14:paraId="04A779C1" w14:textId="77777777">
      <w:r>
        <w:t>Y</w:t>
      </w:r>
      <w:r w:rsidRPr="00D2201D">
        <w:t>aluk</w:t>
      </w:r>
      <w:r>
        <w:t>-</w:t>
      </w:r>
      <w:r w:rsidRPr="00D2201D">
        <w:t>ut Weelam means ‘river home’ or ‘people of the river’</w:t>
      </w:r>
      <w:r>
        <w:t>,</w:t>
      </w:r>
      <w:r w:rsidRPr="00D2201D">
        <w:t xml:space="preserve"> reflecting the original prevalence of wetlands between the Yarra River and the foreshore – a landscape that has altered vastly since European settlement.</w:t>
      </w:r>
    </w:p>
    <w:p w:rsidR="00856E93" w:rsidP="00856E93" w:rsidRDefault="00856E93" w14:paraId="27F6A2C1" w14:textId="20C1E33D">
      <w:r>
        <w:t xml:space="preserve">This unique landscape is now a </w:t>
      </w:r>
      <w:r w:rsidRPr="00984168">
        <w:t xml:space="preserve">blend of distinctive neighbourhoods, </w:t>
      </w:r>
      <w:r>
        <w:t xml:space="preserve">beautiful </w:t>
      </w:r>
      <w:r w:rsidRPr="00984168">
        <w:t>open spaces</w:t>
      </w:r>
      <w:r>
        <w:t xml:space="preserve"> and foreshore</w:t>
      </w:r>
      <w:r w:rsidRPr="00984168">
        <w:t xml:space="preserve">, </w:t>
      </w:r>
      <w:r>
        <w:t xml:space="preserve">tree-lined </w:t>
      </w:r>
      <w:r w:rsidRPr="00984168">
        <w:t xml:space="preserve">streetscapes </w:t>
      </w:r>
      <w:r>
        <w:t xml:space="preserve">dotted with heritage buildings </w:t>
      </w:r>
      <w:r w:rsidRPr="00984168">
        <w:t xml:space="preserve">and </w:t>
      </w:r>
      <w:r>
        <w:t xml:space="preserve">much-loved iconic destinations from the Palais and Luna Park to a penguin rookery. </w:t>
      </w:r>
    </w:p>
    <w:p w:rsidR="00856E93" w:rsidP="00856E93" w:rsidRDefault="00856E93" w14:paraId="3BCE7E16" w14:textId="06E19A8B">
      <w:r>
        <w:t xml:space="preserve">Just like the landscape, our City’s population is diverse. Port Phillip is </w:t>
      </w:r>
      <w:r w:rsidRPr="00B12264">
        <w:t xml:space="preserve">home to people from over 163 birthplaces, with our residents speaking </w:t>
      </w:r>
      <w:r>
        <w:t xml:space="preserve">an impressive </w:t>
      </w:r>
      <w:r>
        <w:br/>
      </w:r>
      <w:r w:rsidRPr="00B12264">
        <w:t>114 different languages.</w:t>
      </w:r>
    </w:p>
    <w:p w:rsidR="00856E93" w:rsidP="00856E93" w:rsidRDefault="00856E93" w14:paraId="7BC7DFC4" w14:textId="27732A2F">
      <w:r>
        <w:t>Port Phillip has a proud history of inclusion and everyone is welcome here.</w:t>
      </w:r>
    </w:p>
    <w:p w:rsidR="00856E93" w:rsidP="42B7A1CA" w:rsidRDefault="00856E93" w14:paraId="7332FEFC" w14:textId="7AB88925">
      <w:r>
        <w:t>While there is no typical resident, about</w:t>
      </w:r>
      <w:r w:rsidRPr="00971203">
        <w:t xml:space="preserve"> three in five are aged 18 to 49 years</w:t>
      </w:r>
      <w:r>
        <w:t>.</w:t>
      </w:r>
      <w:r w:rsidRPr="00971203">
        <w:t xml:space="preserve"> </w:t>
      </w:r>
      <w:r w:rsidR="311A48D0">
        <w:t xml:space="preserve"> </w:t>
      </w:r>
      <w:r w:rsidR="007C15AB">
        <w:t xml:space="preserve">It is likely our community will continue to feature </w:t>
      </w:r>
      <w:r w:rsidR="311A48D0">
        <w:t xml:space="preserve">many </w:t>
      </w:r>
      <w:r w:rsidR="007C15AB">
        <w:t>people aged 18 to 49 years</w:t>
      </w:r>
      <w:r w:rsidR="311A48D0">
        <w:t>;</w:t>
      </w:r>
      <w:r w:rsidR="007C15AB">
        <w:t xml:space="preserve"> however</w:t>
      </w:r>
      <w:r w:rsidR="311A48D0">
        <w:t>,</w:t>
      </w:r>
      <w:r w:rsidR="007C15AB">
        <w:t xml:space="preserve"> the largest growth is expected to be in those aged over 60, suggesting many residents will retire and age within </w:t>
      </w:r>
      <w:r w:rsidR="311A48D0">
        <w:t>our</w:t>
      </w:r>
      <w:r w:rsidR="007C15AB">
        <w:t xml:space="preserve"> community.</w:t>
      </w:r>
      <w:r w:rsidR="311A48D0">
        <w:t xml:space="preserve"> </w:t>
      </w:r>
      <w:r>
        <w:t>Forty-one per cent of households belong to singles and there is a high proportion of renters (4</w:t>
      </w:r>
      <w:r w:rsidR="117DE328">
        <w:t>4</w:t>
      </w:r>
      <w:r>
        <w:t xml:space="preserve"> per cent). </w:t>
      </w:r>
    </w:p>
    <w:p w:rsidR="00856E93" w:rsidP="00856E93" w:rsidRDefault="00856E93" w14:paraId="3AE6ADFC" w14:textId="77777777">
      <w:r>
        <w:t xml:space="preserve">Port Phillip </w:t>
      </w:r>
      <w:r w:rsidRPr="00484B03">
        <w:t>has almost 22,000 registered businesses</w:t>
      </w:r>
      <w:r>
        <w:t xml:space="preserve">, with hospitality and food services, retail, accommodation and cultural businesses adding to our City’s vibrancy. </w:t>
      </w:r>
    </w:p>
    <w:p w:rsidR="00856E93" w:rsidP="00856E93" w:rsidRDefault="00856E93" w14:paraId="3EAD8213" w14:textId="35609FF9">
      <w:r w:rsidRPr="003B3B8F">
        <w:t>From film to theatre, games to software, music to media, advertising to architecture, Port Phillip's $2.3 billion Cultural and Creative sector is our second largest industry, driving economic growth and supporting jobs for 3,870 Port Phillip residents and 5,830 greater Melbourne residents</w:t>
      </w:r>
      <w:r w:rsidR="7E415C80">
        <w:t xml:space="preserve"> </w:t>
      </w:r>
      <w:r w:rsidR="4A321506">
        <w:t>(</w:t>
      </w:r>
      <w:r w:rsidR="009E1F1F">
        <w:t xml:space="preserve">based on </w:t>
      </w:r>
      <w:r w:rsidR="004467E6">
        <w:t>2016 Census data)</w:t>
      </w:r>
      <w:r w:rsidRPr="003B3B8F">
        <w:t>.</w:t>
      </w:r>
      <w:r>
        <w:t xml:space="preserve"> </w:t>
      </w:r>
    </w:p>
    <w:p w:rsidR="00856E93" w:rsidP="00856E93" w:rsidRDefault="00856E93" w14:paraId="2163F177" w14:textId="77777777">
      <w:r>
        <w:t xml:space="preserve">Other </w:t>
      </w:r>
      <w:r w:rsidRPr="00484B03">
        <w:t>major employment sectors</w:t>
      </w:r>
      <w:r>
        <w:t xml:space="preserve"> contributing to the local economy </w:t>
      </w:r>
      <w:r w:rsidRPr="00484B03">
        <w:t>includ</w:t>
      </w:r>
      <w:r>
        <w:t>e pr</w:t>
      </w:r>
      <w:r w:rsidRPr="00484B03">
        <w:t>ofessional, scientific and technical services, construction, health care and social assistance, financial and insurance services</w:t>
      </w:r>
      <w:r>
        <w:t>.</w:t>
      </w:r>
    </w:p>
    <w:p w:rsidR="00856E93" w:rsidP="00856E93" w:rsidRDefault="579C015F" w14:paraId="13C9D156" w14:textId="74586842">
      <w:r>
        <w:t xml:space="preserve">Our residents are often highly educated, physically active and tend to self-report their health as good. Thirty per cent of households have a total gross weekly income of more than $2500 and we expect more young families and young professionals will be making their way to </w:t>
      </w:r>
      <w:r w:rsidR="00856E93">
        <w:t>our City</w:t>
      </w:r>
      <w:r>
        <w:t xml:space="preserve">. </w:t>
      </w:r>
    </w:p>
    <w:p w:rsidR="00856E93" w:rsidP="00856E93" w:rsidRDefault="579C015F" w14:paraId="12331E8D" w14:textId="454F01DF">
      <w:r>
        <w:t>S</w:t>
      </w:r>
      <w:r w:rsidR="00856E93">
        <w:t xml:space="preserve">everal pockets of disadvantage </w:t>
      </w:r>
      <w:r w:rsidR="00885FCC">
        <w:t xml:space="preserve">do </w:t>
      </w:r>
      <w:r w:rsidR="00856E93">
        <w:t>exist</w:t>
      </w:r>
      <w:r w:rsidR="00885FCC">
        <w:t>,</w:t>
      </w:r>
      <w:r w:rsidR="00856E93">
        <w:t xml:space="preserve"> and vulnerable members of our community are experiencing mental health issues, substance abuse, childhood developmental difficulties, homelessness and unemployment.</w:t>
      </w:r>
      <w:r w:rsidR="7CC47611">
        <w:t xml:space="preserve"> In the past 12 months there are also some members of our community who have experienced disadvantage for the first time as a result of the shock to our way of living </w:t>
      </w:r>
      <w:r w:rsidR="00885FCC">
        <w:t>due to</w:t>
      </w:r>
      <w:r w:rsidR="7CC47611">
        <w:t xml:space="preserve"> COVID-19.</w:t>
      </w:r>
    </w:p>
    <w:p w:rsidR="00856E93" w:rsidP="00856E93" w:rsidRDefault="00856E93" w14:paraId="4E27C32A" w14:textId="41F0D992">
      <w:r>
        <w:t xml:space="preserve">Building a </w:t>
      </w:r>
      <w:r w:rsidR="1FD559F2">
        <w:t>safe</w:t>
      </w:r>
      <w:r w:rsidR="2C32AEA3">
        <w:t>r</w:t>
      </w:r>
      <w:r>
        <w:t xml:space="preserve"> and active community with strong social connections, where people feel safe</w:t>
      </w:r>
      <w:r w:rsidR="628A68ED">
        <w:t>r</w:t>
      </w:r>
      <w:r>
        <w:t xml:space="preserve"> and welcome and have access to affordable housing and the information and services</w:t>
      </w:r>
      <w:r w:rsidR="5C878201">
        <w:t>,</w:t>
      </w:r>
      <w:r>
        <w:t xml:space="preserve"> they need to support their health and wellbeing, are key to supporting </w:t>
      </w:r>
      <w:r w:rsidR="2CD7C64A">
        <w:t>the community we serve</w:t>
      </w:r>
      <w:r>
        <w:t>.</w:t>
      </w:r>
    </w:p>
    <w:p w:rsidR="00856E93" w:rsidP="00856E93" w:rsidRDefault="00856E93" w14:paraId="66770815" w14:textId="7EA0FB91">
      <w:r>
        <w:t>We must achieve this as we navigate the recovery phase of the COVID-19 pandemic. While we are tackling several challenges that already existed before the pandemic, they have been amplified by the significant financial and social disruption.</w:t>
      </w:r>
    </w:p>
    <w:p w:rsidR="00856E93" w:rsidP="00856E93" w:rsidRDefault="482E0872" w14:paraId="5B303361" w14:textId="50BCBF5E">
      <w:r>
        <w:t>Despite this historic disruption, it</w:t>
      </w:r>
      <w:r w:rsidR="6B7E1A3C">
        <w:t xml:space="preserve"> is an exciting time in our City’s history as we work with our community to create a liveable and vibrant City </w:t>
      </w:r>
      <w:r w:rsidR="0403BD46">
        <w:t>that enhances</w:t>
      </w:r>
      <w:r w:rsidR="6B7E1A3C">
        <w:t xml:space="preserve"> the wellbeing of our community</w:t>
      </w:r>
      <w:r w:rsidR="424A94C3">
        <w:t>.</w:t>
      </w:r>
    </w:p>
    <w:p w:rsidR="00856E93" w:rsidP="00856E93" w:rsidRDefault="00856E93" w14:paraId="7AD3EF11" w14:textId="0C61713E"/>
    <w:p w:rsidRPr="000A04B6" w:rsidR="00856E93" w:rsidP="000A04B6" w:rsidRDefault="00856E93" w14:paraId="53057539" w14:textId="5A335031">
      <w:pPr>
        <w:rPr>
          <w:rFonts w:hint="eastAsia"/>
          <w:b/>
          <w:sz w:val="28"/>
          <w:szCs w:val="28"/>
        </w:rPr>
      </w:pPr>
      <w:bookmarkStart w:name="_Toc516661103" w:id="13"/>
      <w:r>
        <w:br w:type="page"/>
      </w:r>
      <w:bookmarkStart w:name="_Toc69393392" w:id="14"/>
      <w:r w:rsidRPr="1472BDD8">
        <w:rPr>
          <w:b/>
          <w:sz w:val="28"/>
          <w:szCs w:val="28"/>
        </w:rPr>
        <w:t>General statistics about the City of Port Phillip</w:t>
      </w:r>
      <w:bookmarkEnd w:id="13"/>
      <w:bookmarkEnd w:id="14"/>
    </w:p>
    <w:p w:rsidRPr="00D2201D" w:rsidR="00856E93" w:rsidP="00856E93" w:rsidRDefault="00856E93" w14:paraId="136EDFA1" w14:textId="0B680B9C">
      <w:r w:rsidRPr="00D2201D">
        <w:t>Population (forecast 20</w:t>
      </w:r>
      <w:r>
        <w:t>21</w:t>
      </w:r>
      <w:r w:rsidRPr="00D2201D">
        <w:t xml:space="preserve">) is </w:t>
      </w:r>
      <w:r>
        <w:t>119,379</w:t>
      </w:r>
      <w:r w:rsidRPr="00D2201D">
        <w:t xml:space="preserve"> people (Source: </w:t>
      </w:r>
      <w:hyperlink w:history="1" r:id="rId23">
        <w:r>
          <w:t>Forecast</w:t>
        </w:r>
      </w:hyperlink>
      <w:r w:rsidR="14360E88">
        <w:t xml:space="preserve"> ID</w:t>
      </w:r>
      <w:r w:rsidR="521E5469">
        <w:t>)</w:t>
      </w:r>
    </w:p>
    <w:p w:rsidRPr="00D2201D" w:rsidR="00856E93" w:rsidP="00856E93" w:rsidRDefault="00856E93" w14:paraId="1F85E7C0" w14:textId="77777777">
      <w:pPr>
        <w:keepNext/>
        <w:rPr>
          <w:b/>
        </w:rPr>
      </w:pPr>
      <w:r w:rsidRPr="00D2201D">
        <w:rPr>
          <w:b/>
        </w:rPr>
        <w:t>Age profile:</w:t>
      </w:r>
    </w:p>
    <w:p w:rsidRPr="00D2201D" w:rsidR="00856E93" w:rsidP="00856E93" w:rsidRDefault="00856E93" w14:paraId="6F18766E" w14:textId="77777777">
      <w:r w:rsidRPr="00D2201D">
        <w:t>13% are aged between 0 and 17 years</w:t>
      </w:r>
    </w:p>
    <w:p w:rsidRPr="00D2201D" w:rsidR="00856E93" w:rsidP="00856E93" w:rsidRDefault="00856E93" w14:paraId="18845752" w14:textId="77777777">
      <w:r w:rsidRPr="00D2201D">
        <w:t>35% are aged between 18 and 34 years</w:t>
      </w:r>
    </w:p>
    <w:p w:rsidRPr="00D2201D" w:rsidR="00856E93" w:rsidP="00856E93" w:rsidRDefault="00856E93" w14:paraId="281693EC" w14:textId="77777777">
      <w:r w:rsidRPr="00D2201D">
        <w:t>45% are aged between 35 and 69 years</w:t>
      </w:r>
    </w:p>
    <w:p w:rsidRPr="00D2201D" w:rsidR="00856E93" w:rsidP="00856E93" w:rsidRDefault="00856E93" w14:paraId="053581E1" w14:textId="77777777">
      <w:r w:rsidRPr="00D2201D">
        <w:t>7% are aged 70 years or more</w:t>
      </w:r>
    </w:p>
    <w:p w:rsidRPr="00D2201D" w:rsidR="00856E93" w:rsidP="00856E93" w:rsidRDefault="00856E93" w14:paraId="70C4509A" w14:textId="77777777">
      <w:pPr>
        <w:rPr>
          <w:b/>
        </w:rPr>
      </w:pPr>
      <w:r w:rsidRPr="00D2201D">
        <w:rPr>
          <w:b/>
        </w:rPr>
        <w:t xml:space="preserve">Household type: </w:t>
      </w:r>
    </w:p>
    <w:p w:rsidRPr="00D2201D" w:rsidR="00856E93" w:rsidP="00856E93" w:rsidRDefault="00856E93" w14:paraId="3655292B" w14:textId="77777777">
      <w:r w:rsidRPr="00D2201D">
        <w:t>41% are singles</w:t>
      </w:r>
    </w:p>
    <w:p w:rsidRPr="00D2201D" w:rsidR="00856E93" w:rsidP="00856E93" w:rsidRDefault="00856E93" w14:paraId="7C192EF5" w14:textId="77777777">
      <w:r w:rsidRPr="00D2201D">
        <w:t>27% are couples without children</w:t>
      </w:r>
    </w:p>
    <w:p w:rsidRPr="00D2201D" w:rsidR="00856E93" w:rsidP="00856E93" w:rsidRDefault="00856E93" w14:paraId="6D2B7320" w14:textId="77777777">
      <w:r w:rsidRPr="00D2201D">
        <w:t>21% are families with children</w:t>
      </w:r>
    </w:p>
    <w:p w:rsidRPr="00D2201D" w:rsidR="00856E93" w:rsidP="00856E93" w:rsidRDefault="00856E93" w14:paraId="36EC71DC" w14:textId="2EC34D52">
      <w:r w:rsidRPr="00D2201D">
        <w:t>11% are other household types</w:t>
      </w:r>
    </w:p>
    <w:p w:rsidRPr="00D2201D" w:rsidR="00856E93" w:rsidP="00856E93" w:rsidRDefault="00856E93" w14:paraId="27D8D9AB" w14:textId="1514D84C">
      <w:pPr>
        <w:rPr>
          <w:b/>
        </w:rPr>
      </w:pPr>
      <w:r w:rsidRPr="00D2201D">
        <w:rPr>
          <w:b/>
        </w:rPr>
        <w:t>Country of birth:</w:t>
      </w:r>
    </w:p>
    <w:p w:rsidRPr="00D2201D" w:rsidR="00856E93" w:rsidP="00856E93" w:rsidRDefault="00856E93" w14:paraId="4523394E" w14:textId="77777777">
      <w:r w:rsidRPr="00D2201D">
        <w:t>31% were born overseas:</w:t>
      </w:r>
    </w:p>
    <w:p w:rsidRPr="00D2201D" w:rsidR="00856E93" w:rsidP="00856E93" w:rsidRDefault="00856E93" w14:paraId="735A4A69" w14:textId="77777777">
      <w:r w:rsidRPr="00D2201D">
        <w:t>6% in the United Kingdom</w:t>
      </w:r>
    </w:p>
    <w:p w:rsidRPr="00D2201D" w:rsidR="00856E93" w:rsidP="00856E93" w:rsidRDefault="00856E93" w14:paraId="69E59F9E" w14:textId="77777777">
      <w:r w:rsidRPr="00D2201D">
        <w:t>3% in New Zealand</w:t>
      </w:r>
    </w:p>
    <w:p w:rsidRPr="00D2201D" w:rsidR="00856E93" w:rsidP="00856E93" w:rsidRDefault="00856E93" w14:paraId="29296BCF" w14:textId="77777777">
      <w:r w:rsidRPr="00D2201D">
        <w:t>2% in India</w:t>
      </w:r>
    </w:p>
    <w:p w:rsidRPr="00D2201D" w:rsidR="00856E93" w:rsidP="00856E93" w:rsidRDefault="00856E93" w14:paraId="35199DE5" w14:textId="099B073C">
      <w:pPr>
        <w:keepNext/>
        <w:rPr>
          <w:b/>
        </w:rPr>
      </w:pPr>
      <w:r w:rsidRPr="00D2201D">
        <w:rPr>
          <w:b/>
        </w:rPr>
        <w:t>Language spoken at home:</w:t>
      </w:r>
    </w:p>
    <w:p w:rsidRPr="00D2201D" w:rsidR="00856E93" w:rsidP="00856E93" w:rsidRDefault="00856E93" w14:paraId="32CB2EC9" w14:textId="77777777">
      <w:r w:rsidRPr="00D2201D">
        <w:t>21% of residents speak a language other than English</w:t>
      </w:r>
    </w:p>
    <w:p w:rsidRPr="00D2201D" w:rsidR="00856E93" w:rsidP="00856E93" w:rsidRDefault="00856E93" w14:paraId="37CEB1A2" w14:textId="77777777">
      <w:r w:rsidRPr="00D2201D">
        <w:t>Top 3 languages spoken at home:</w:t>
      </w:r>
    </w:p>
    <w:p w:rsidRPr="00D2201D" w:rsidR="00856E93" w:rsidP="00856E93" w:rsidRDefault="00856E93" w14:paraId="0F815AD0" w14:textId="77777777">
      <w:r w:rsidRPr="00D2201D">
        <w:t>2.6% of residents speak Greek</w:t>
      </w:r>
    </w:p>
    <w:p w:rsidRPr="00D2201D" w:rsidR="00856E93" w:rsidP="00856E93" w:rsidRDefault="00856E93" w14:paraId="7085918F" w14:textId="77777777">
      <w:r w:rsidRPr="00D2201D">
        <w:t>2.2% of residents speak Mandarin</w:t>
      </w:r>
    </w:p>
    <w:p w:rsidRPr="00D2201D" w:rsidR="00856E93" w:rsidP="00856E93" w:rsidRDefault="00856E93" w14:paraId="4F2E1D66" w14:textId="77777777">
      <w:r w:rsidRPr="00D2201D">
        <w:t>1.4% of residents speak Italian</w:t>
      </w:r>
    </w:p>
    <w:p w:rsidRPr="00D2201D" w:rsidR="00856E93" w:rsidP="00856E93" w:rsidRDefault="00856E93" w14:paraId="372AB509" w14:textId="1B71486A">
      <w:pPr>
        <w:rPr>
          <w:b/>
        </w:rPr>
      </w:pPr>
      <w:r w:rsidRPr="00D2201D">
        <w:rPr>
          <w:b/>
        </w:rPr>
        <w:t>Transport:</w:t>
      </w:r>
    </w:p>
    <w:p w:rsidRPr="00D2201D" w:rsidR="00856E93" w:rsidP="00856E93" w:rsidRDefault="00856E93" w14:paraId="7C6FF215" w14:textId="77777777">
      <w:r w:rsidRPr="00D2201D">
        <w:t>27% of residents use public transport to get to work</w:t>
      </w:r>
    </w:p>
    <w:p w:rsidRPr="00D2201D" w:rsidR="00856E93" w:rsidP="00856E93" w:rsidRDefault="00856E93" w14:paraId="6DA70B55" w14:textId="77777777">
      <w:r w:rsidRPr="00D2201D">
        <w:t>72% of residents own one or more cars</w:t>
      </w:r>
    </w:p>
    <w:p w:rsidRPr="00D2201D" w:rsidR="00856E93" w:rsidP="00856E93" w:rsidRDefault="00856E93" w14:paraId="3C6AB7E3" w14:textId="77777777">
      <w:pPr>
        <w:rPr>
          <w:b/>
        </w:rPr>
      </w:pPr>
      <w:r w:rsidRPr="00D2201D">
        <w:rPr>
          <w:b/>
        </w:rPr>
        <w:t xml:space="preserve">Housing: </w:t>
      </w:r>
    </w:p>
    <w:p w:rsidRPr="00D2201D" w:rsidR="00856E93" w:rsidP="00856E93" w:rsidRDefault="00856E93" w14:paraId="651D4A9E" w14:textId="7704A68C">
      <w:r w:rsidRPr="00D2201D">
        <w:t>4</w:t>
      </w:r>
      <w:r w:rsidR="00446679">
        <w:t>4</w:t>
      </w:r>
      <w:r w:rsidRPr="00D2201D">
        <w:t xml:space="preserve">% of households </w:t>
      </w:r>
      <w:r w:rsidRPr="00412CCE">
        <w:t>re</w:t>
      </w:r>
      <w:r w:rsidRPr="00D2201D">
        <w:t>nt</w:t>
      </w:r>
    </w:p>
    <w:p w:rsidRPr="00D2201D" w:rsidR="00856E93" w:rsidP="00856E93" w:rsidRDefault="00856E93" w14:paraId="2FC4705B" w14:textId="77777777">
      <w:r w:rsidRPr="00D2201D">
        <w:t>38% of households own their own home</w:t>
      </w:r>
    </w:p>
    <w:p w:rsidRPr="00D2201D" w:rsidR="00856E93" w:rsidP="00856E93" w:rsidRDefault="00856E93" w14:paraId="1E172E8C" w14:textId="77777777">
      <w:r w:rsidRPr="00D2201D">
        <w:t>5% of households live in social or public housing</w:t>
      </w:r>
    </w:p>
    <w:p w:rsidRPr="00D2201D" w:rsidR="00856E93" w:rsidP="00856E93" w:rsidRDefault="00856E93" w14:paraId="7A618261" w14:textId="77777777">
      <w:pPr>
        <w:rPr>
          <w:b/>
        </w:rPr>
      </w:pPr>
      <w:r w:rsidRPr="00D2201D">
        <w:rPr>
          <w:b/>
        </w:rPr>
        <w:t>Income:</w:t>
      </w:r>
    </w:p>
    <w:p w:rsidRPr="00D2201D" w:rsidR="00856E93" w:rsidP="00856E93" w:rsidRDefault="00856E93" w14:paraId="09D3B50F" w14:textId="158D9760">
      <w:r w:rsidRPr="00D2201D">
        <w:t>30% of households have a total weekly household income of greater than $2,500</w:t>
      </w:r>
      <w:r w:rsidR="00AF0494">
        <w:t xml:space="preserve"> gross</w:t>
      </w:r>
      <w:r w:rsidRPr="00D2201D">
        <w:t>.</w:t>
      </w:r>
    </w:p>
    <w:p w:rsidRPr="0040709C" w:rsidR="00856E93" w:rsidP="00856E93" w:rsidRDefault="00856E93" w14:paraId="19D5B0A1" w14:textId="77777777">
      <w:r>
        <w:t>(Source: ABS Census 2016 unless otherwise indicated)</w:t>
      </w:r>
    </w:p>
    <w:p w:rsidR="6163E815" w:rsidP="6163E815" w:rsidRDefault="6163E815" w14:paraId="374C3130" w14:textId="0FB62D16">
      <w:pPr>
        <w:rPr>
          <w:rFonts w:eastAsia="@MS PMincho" w:cs="Yu Mincho"/>
          <w:szCs w:val="24"/>
        </w:rPr>
      </w:pPr>
    </w:p>
    <w:p w:rsidRPr="00A11763" w:rsidR="00856E93" w:rsidP="00A11763" w:rsidRDefault="00856E93" w14:paraId="35E5E276" w14:textId="77777777">
      <w:pPr>
        <w:spacing w:before="40" w:after="0"/>
        <w:rPr>
          <w:rFonts w:hint="eastAsia" w:eastAsiaTheme="minorEastAsia"/>
        </w:rPr>
      </w:pPr>
      <w:r w:rsidRPr="00A11763">
        <w:rPr>
          <w:rFonts w:hint="eastAsia" w:eastAsiaTheme="minorEastAsia"/>
          <w:b/>
        </w:rPr>
        <w:t>Understanding our health and wellbeing</w:t>
      </w:r>
    </w:p>
    <w:p w:rsidR="00856E93" w:rsidP="00856E93" w:rsidRDefault="00856E93" w14:paraId="23241E4F" w14:textId="183192C9">
      <w:pPr>
        <w:spacing w:before="40" w:after="0"/>
      </w:pPr>
      <w:r>
        <w:t>A</w:t>
      </w:r>
      <w:r w:rsidRPr="00B5590C">
        <w:t xml:space="preserve"> series of health profiles were developed for the City of Port Phillip</w:t>
      </w:r>
      <w:r>
        <w:t xml:space="preserve"> t</w:t>
      </w:r>
      <w:r w:rsidRPr="0B23D523">
        <w:t xml:space="preserve">o </w:t>
      </w:r>
      <w:r>
        <w:t xml:space="preserve">help us </w:t>
      </w:r>
      <w:r w:rsidRPr="0B23D523">
        <w:t>understand the health and wellbeing needs and issues facing our communit</w:t>
      </w:r>
      <w:r>
        <w:t>y and to incorporate</w:t>
      </w:r>
      <w:r w:rsidRPr="0B23D523">
        <w:t xml:space="preserve"> equity into everything we do</w:t>
      </w:r>
      <w:r>
        <w:t>.</w:t>
      </w:r>
      <w:r w:rsidR="31FF0A82">
        <w:t xml:space="preserve">  </w:t>
      </w:r>
      <w:r>
        <w:rPr>
          <w:rFonts w:cs="@MS PMincho"/>
        </w:rPr>
        <w:t>E</w:t>
      </w:r>
      <w:r w:rsidRPr="0B23D523">
        <w:rPr>
          <w:rFonts w:cs="@MS PMincho"/>
        </w:rPr>
        <w:t xml:space="preserve">ach </w:t>
      </w:r>
      <w:r w:rsidRPr="0EB6C812">
        <w:t>health profile includes analysis of quantitative data and evidence-based literature to better understand health trends a</w:t>
      </w:r>
      <w:r>
        <w:t xml:space="preserve">nd the </w:t>
      </w:r>
      <w:r w:rsidRPr="0EB6C812">
        <w:t xml:space="preserve">lifestyle behaviours </w:t>
      </w:r>
      <w:r>
        <w:t xml:space="preserve">impacting </w:t>
      </w:r>
      <w:r w:rsidRPr="0EB6C812">
        <w:t xml:space="preserve">the health and wellbeing of </w:t>
      </w:r>
      <w:r>
        <w:t xml:space="preserve">the </w:t>
      </w:r>
      <w:r w:rsidRPr="0EB6C812">
        <w:t>Port Phillip</w:t>
      </w:r>
      <w:r>
        <w:t xml:space="preserve"> </w:t>
      </w:r>
      <w:r w:rsidRPr="0EB6C812">
        <w:t xml:space="preserve">community. These health profiles </w:t>
      </w:r>
      <w:r w:rsidR="000275EB">
        <w:t>can be viewed</w:t>
      </w:r>
      <w:r w:rsidRPr="0EB6C812" w:rsidR="000275EB">
        <w:t xml:space="preserve"> </w:t>
      </w:r>
      <w:r w:rsidRPr="0EB6C812">
        <w:t xml:space="preserve">on </w:t>
      </w:r>
      <w:r>
        <w:t>our</w:t>
      </w:r>
      <w:r w:rsidRPr="0EB6C812">
        <w:t xml:space="preserve"> website</w:t>
      </w:r>
      <w:r>
        <w:t>.</w:t>
      </w:r>
    </w:p>
    <w:p w:rsidR="69FA16C8" w:rsidP="69FA16C8" w:rsidRDefault="69FA16C8" w14:paraId="468EA013" w14:textId="5F8A2B51">
      <w:pPr>
        <w:spacing w:before="40" w:after="0"/>
      </w:pPr>
    </w:p>
    <w:p w:rsidR="00856E93" w:rsidP="00856E93" w:rsidRDefault="00856E93" w14:paraId="3ED81388" w14:textId="77777777">
      <w:pPr>
        <w:spacing w:before="40" w:after="0"/>
        <w:rPr>
          <w:rFonts w:eastAsiaTheme="minorEastAsia"/>
          <w:b/>
          <w:bCs/>
        </w:rPr>
      </w:pPr>
      <w:r>
        <w:rPr>
          <w:rFonts w:eastAsiaTheme="minorEastAsia"/>
          <w:b/>
          <w:bCs/>
        </w:rPr>
        <w:t>Ke</w:t>
      </w:r>
      <w:r w:rsidRPr="008B1530">
        <w:rPr>
          <w:rFonts w:eastAsiaTheme="minorEastAsia"/>
          <w:b/>
          <w:bCs/>
        </w:rPr>
        <w:t>y findings</w:t>
      </w:r>
      <w:r>
        <w:rPr>
          <w:rFonts w:eastAsiaTheme="minorEastAsia"/>
          <w:b/>
          <w:bCs/>
        </w:rPr>
        <w:t xml:space="preserve"> from the Victorian Government’s Department of Health and Human Services (DHHS) Vic Health Population Survey 2017</w:t>
      </w:r>
      <w:r w:rsidRPr="008B1530">
        <w:rPr>
          <w:rFonts w:eastAsiaTheme="minorEastAsia"/>
          <w:b/>
          <w:bCs/>
        </w:rPr>
        <w:t>:</w:t>
      </w:r>
    </w:p>
    <w:p w:rsidR="00856E93" w:rsidP="00856E93" w:rsidRDefault="00856E93" w14:paraId="02722399" w14:textId="77777777">
      <w:pPr>
        <w:rPr>
          <w:rFonts w:cs="@MS PMincho"/>
        </w:rPr>
      </w:pPr>
      <w:r w:rsidRPr="0EB6C812">
        <w:t>Port Phillip residents are physically active:</w:t>
      </w:r>
    </w:p>
    <w:p w:rsidRPr="001B1FBB" w:rsidR="00856E93" w:rsidP="00144AA1" w:rsidRDefault="00856E93" w14:paraId="6FCC5A3A" w14:textId="7857AA95">
      <w:pPr>
        <w:pStyle w:val="ListParagraph"/>
        <w:numPr>
          <w:ilvl w:val="0"/>
          <w:numId w:val="4"/>
        </w:numPr>
        <w:rPr>
          <w:rFonts w:cs="@MS PMincho"/>
        </w:rPr>
      </w:pPr>
      <w:r w:rsidRPr="655BB8CB">
        <w:rPr>
          <w:rFonts w:eastAsiaTheme="minorEastAsia"/>
          <w:szCs w:val="24"/>
        </w:rPr>
        <w:t>50</w:t>
      </w:r>
      <w:r>
        <w:rPr>
          <w:rFonts w:eastAsiaTheme="minorEastAsia"/>
          <w:szCs w:val="24"/>
        </w:rPr>
        <w:t xml:space="preserve"> per cent</w:t>
      </w:r>
      <w:r w:rsidRPr="655BB8CB">
        <w:rPr>
          <w:rFonts w:eastAsiaTheme="minorEastAsia"/>
          <w:szCs w:val="24"/>
        </w:rPr>
        <w:t xml:space="preserve"> participate in sport and recreation daily</w:t>
      </w:r>
    </w:p>
    <w:p w:rsidR="00856E93" w:rsidP="00144AA1" w:rsidRDefault="00856E93" w14:paraId="0DAE6560" w14:textId="77777777">
      <w:pPr>
        <w:pStyle w:val="ListParagraph"/>
        <w:numPr>
          <w:ilvl w:val="0"/>
          <w:numId w:val="4"/>
        </w:numPr>
        <w:spacing w:line="288" w:lineRule="auto"/>
        <w:rPr>
          <w:rFonts w:asciiTheme="minorHAnsi" w:hAnsiTheme="minorHAnsi" w:eastAsiaTheme="minorEastAsia"/>
          <w:szCs w:val="24"/>
        </w:rPr>
      </w:pPr>
      <w:r w:rsidRPr="655BB8CB">
        <w:rPr>
          <w:rFonts w:eastAsiaTheme="minorEastAsia"/>
          <w:szCs w:val="24"/>
        </w:rPr>
        <w:t>53</w:t>
      </w:r>
      <w:r>
        <w:rPr>
          <w:rFonts w:eastAsiaTheme="minorEastAsia"/>
          <w:szCs w:val="24"/>
        </w:rPr>
        <w:t xml:space="preserve"> per cent</w:t>
      </w:r>
      <w:r w:rsidRPr="655BB8CB">
        <w:rPr>
          <w:rFonts w:eastAsiaTheme="minorEastAsia"/>
          <w:szCs w:val="24"/>
        </w:rPr>
        <w:t xml:space="preserve"> </w:t>
      </w:r>
      <w:r>
        <w:rPr>
          <w:rFonts w:eastAsiaTheme="minorEastAsia"/>
          <w:szCs w:val="24"/>
        </w:rPr>
        <w:t>e</w:t>
      </w:r>
      <w:r w:rsidRPr="655BB8CB">
        <w:rPr>
          <w:rFonts w:eastAsiaTheme="minorEastAsia"/>
          <w:szCs w:val="24"/>
        </w:rPr>
        <w:t>ngage in physical activity four or more days per week (</w:t>
      </w:r>
      <w:r>
        <w:rPr>
          <w:rFonts w:eastAsiaTheme="minorEastAsia"/>
          <w:szCs w:val="24"/>
        </w:rPr>
        <w:t xml:space="preserve">compared to </w:t>
      </w:r>
      <w:r w:rsidRPr="655BB8CB">
        <w:rPr>
          <w:rFonts w:eastAsiaTheme="minorEastAsia"/>
          <w:szCs w:val="24"/>
        </w:rPr>
        <w:t>41</w:t>
      </w:r>
      <w:r>
        <w:rPr>
          <w:rFonts w:eastAsiaTheme="minorEastAsia"/>
          <w:szCs w:val="24"/>
        </w:rPr>
        <w:t xml:space="preserve"> per cent</w:t>
      </w:r>
      <w:r w:rsidRPr="655BB8CB">
        <w:rPr>
          <w:rFonts w:eastAsiaTheme="minorEastAsia"/>
          <w:szCs w:val="24"/>
        </w:rPr>
        <w:t xml:space="preserve"> </w:t>
      </w:r>
      <w:r>
        <w:rPr>
          <w:rFonts w:eastAsiaTheme="minorEastAsia"/>
          <w:szCs w:val="24"/>
        </w:rPr>
        <w:t xml:space="preserve">of all </w:t>
      </w:r>
      <w:r w:rsidRPr="655BB8CB">
        <w:rPr>
          <w:rFonts w:eastAsiaTheme="minorEastAsia"/>
          <w:szCs w:val="24"/>
        </w:rPr>
        <w:t>Victoria</w:t>
      </w:r>
      <w:r>
        <w:rPr>
          <w:rFonts w:eastAsiaTheme="minorEastAsia"/>
          <w:szCs w:val="24"/>
        </w:rPr>
        <w:t>ns</w:t>
      </w:r>
      <w:r w:rsidRPr="655BB8CB">
        <w:rPr>
          <w:rFonts w:eastAsiaTheme="minorEastAsia"/>
          <w:szCs w:val="24"/>
        </w:rPr>
        <w:t>)</w:t>
      </w:r>
    </w:p>
    <w:p w:rsidR="00856E93" w:rsidP="00856E93" w:rsidRDefault="00856E93" w14:paraId="7673D97B" w14:textId="77777777">
      <w:pPr>
        <w:spacing w:line="288" w:lineRule="auto"/>
      </w:pPr>
      <w:r w:rsidRPr="655BB8CB">
        <w:t xml:space="preserve">Port Phillip residents </w:t>
      </w:r>
      <w:r>
        <w:t>are in line with the</w:t>
      </w:r>
      <w:r w:rsidRPr="655BB8CB">
        <w:t xml:space="preserve"> Victorian average in terms of general wellbeing, life satisfaction, resilience and levels of psychological distress:</w:t>
      </w:r>
    </w:p>
    <w:p w:rsidR="00856E93" w:rsidP="00144AA1" w:rsidRDefault="00856E93" w14:paraId="556B3A12" w14:textId="77777777">
      <w:pPr>
        <w:pStyle w:val="ListParagraph"/>
        <w:numPr>
          <w:ilvl w:val="0"/>
          <w:numId w:val="3"/>
        </w:numPr>
        <w:spacing w:line="288" w:lineRule="auto"/>
        <w:rPr>
          <w:rFonts w:asciiTheme="minorHAnsi" w:hAnsiTheme="minorHAnsi" w:eastAsiaTheme="minorEastAsia"/>
          <w:szCs w:val="24"/>
        </w:rPr>
      </w:pPr>
      <w:r w:rsidRPr="655BB8CB">
        <w:rPr>
          <w:rFonts w:eastAsiaTheme="minorEastAsia"/>
          <w:szCs w:val="24"/>
        </w:rPr>
        <w:t>One in four adults</w:t>
      </w:r>
      <w:r>
        <w:rPr>
          <w:rFonts w:eastAsiaTheme="minorEastAsia"/>
          <w:szCs w:val="24"/>
        </w:rPr>
        <w:t xml:space="preserve"> were</w:t>
      </w:r>
      <w:r w:rsidRPr="655BB8CB">
        <w:rPr>
          <w:rFonts w:eastAsiaTheme="minorEastAsia"/>
          <w:szCs w:val="24"/>
        </w:rPr>
        <w:t xml:space="preserve"> diagnosed with anxiety or depression</w:t>
      </w:r>
    </w:p>
    <w:p w:rsidR="00856E93" w:rsidP="00144AA1" w:rsidRDefault="00856E93" w14:paraId="0D9F9E15" w14:textId="77777777">
      <w:pPr>
        <w:pStyle w:val="ListParagraph"/>
        <w:numPr>
          <w:ilvl w:val="0"/>
          <w:numId w:val="3"/>
        </w:numPr>
        <w:spacing w:line="288" w:lineRule="auto"/>
        <w:rPr>
          <w:rFonts w:asciiTheme="minorHAnsi" w:hAnsiTheme="minorHAnsi" w:eastAsiaTheme="minorEastAsia"/>
          <w:szCs w:val="24"/>
        </w:rPr>
      </w:pPr>
      <w:r w:rsidRPr="655BB8CB">
        <w:rPr>
          <w:rFonts w:eastAsiaTheme="minorEastAsia"/>
          <w:szCs w:val="24"/>
        </w:rPr>
        <w:t>20</w:t>
      </w:r>
      <w:r>
        <w:rPr>
          <w:rFonts w:eastAsiaTheme="minorEastAsia"/>
          <w:szCs w:val="24"/>
        </w:rPr>
        <w:t xml:space="preserve"> per cent</w:t>
      </w:r>
      <w:r w:rsidRPr="655BB8CB">
        <w:rPr>
          <w:rFonts w:eastAsiaTheme="minorEastAsia"/>
          <w:szCs w:val="24"/>
        </w:rPr>
        <w:t xml:space="preserve"> of females and 19</w:t>
      </w:r>
      <w:r>
        <w:rPr>
          <w:rFonts w:eastAsiaTheme="minorEastAsia"/>
          <w:szCs w:val="24"/>
        </w:rPr>
        <w:t xml:space="preserve"> per cent</w:t>
      </w:r>
      <w:r w:rsidRPr="655BB8CB">
        <w:rPr>
          <w:rFonts w:eastAsiaTheme="minorEastAsia"/>
          <w:szCs w:val="24"/>
        </w:rPr>
        <w:t xml:space="preserve"> of males </w:t>
      </w:r>
      <w:r>
        <w:rPr>
          <w:rFonts w:eastAsiaTheme="minorEastAsia"/>
          <w:szCs w:val="24"/>
        </w:rPr>
        <w:t>s</w:t>
      </w:r>
      <w:r w:rsidRPr="655BB8CB">
        <w:rPr>
          <w:rFonts w:eastAsiaTheme="minorEastAsia"/>
          <w:szCs w:val="24"/>
        </w:rPr>
        <w:t>ought professional help with managing their mental health</w:t>
      </w:r>
    </w:p>
    <w:p w:rsidR="00856E93" w:rsidP="00144AA1" w:rsidRDefault="00856E93" w14:paraId="3F80416E" w14:textId="77777777">
      <w:pPr>
        <w:pStyle w:val="ListParagraph"/>
        <w:numPr>
          <w:ilvl w:val="0"/>
          <w:numId w:val="3"/>
        </w:numPr>
        <w:spacing w:line="288" w:lineRule="auto"/>
        <w:rPr>
          <w:rFonts w:asciiTheme="minorHAnsi" w:hAnsiTheme="minorHAnsi" w:eastAsiaTheme="minorEastAsia"/>
          <w:szCs w:val="24"/>
        </w:rPr>
      </w:pPr>
      <w:r w:rsidRPr="655BB8CB">
        <w:rPr>
          <w:rFonts w:eastAsiaTheme="minorEastAsia"/>
          <w:szCs w:val="24"/>
        </w:rPr>
        <w:t>Young people attending schools in Port Phillip reported mental health as a key concern</w:t>
      </w:r>
    </w:p>
    <w:p w:rsidR="00856E93" w:rsidP="00144AA1" w:rsidRDefault="00856E93" w14:paraId="365ADC79" w14:textId="77777777">
      <w:pPr>
        <w:pStyle w:val="ListParagraph"/>
        <w:numPr>
          <w:ilvl w:val="0"/>
          <w:numId w:val="3"/>
        </w:numPr>
        <w:spacing w:line="288" w:lineRule="auto"/>
        <w:rPr>
          <w:rFonts w:asciiTheme="minorHAnsi" w:hAnsiTheme="minorHAnsi" w:eastAsiaTheme="minorEastAsia"/>
          <w:szCs w:val="24"/>
        </w:rPr>
      </w:pPr>
      <w:r w:rsidRPr="655BB8CB">
        <w:rPr>
          <w:rFonts w:eastAsiaTheme="minorEastAsia"/>
          <w:szCs w:val="24"/>
        </w:rPr>
        <w:t>58</w:t>
      </w:r>
      <w:r>
        <w:rPr>
          <w:rFonts w:eastAsiaTheme="minorEastAsia"/>
          <w:szCs w:val="24"/>
        </w:rPr>
        <w:t xml:space="preserve"> per cent</w:t>
      </w:r>
      <w:r w:rsidRPr="655BB8CB">
        <w:rPr>
          <w:rFonts w:eastAsiaTheme="minorEastAsia"/>
          <w:szCs w:val="24"/>
        </w:rPr>
        <w:t xml:space="preserve"> of adults rated their psychological distress as mild (</w:t>
      </w:r>
      <w:r>
        <w:rPr>
          <w:rFonts w:eastAsiaTheme="minorEastAsia"/>
          <w:szCs w:val="24"/>
        </w:rPr>
        <w:t>compared to</w:t>
      </w:r>
      <w:r w:rsidRPr="655BB8CB">
        <w:rPr>
          <w:rFonts w:eastAsiaTheme="minorEastAsia"/>
          <w:szCs w:val="24"/>
        </w:rPr>
        <w:t xml:space="preserve"> 54</w:t>
      </w:r>
      <w:r>
        <w:rPr>
          <w:rFonts w:eastAsiaTheme="minorEastAsia"/>
          <w:szCs w:val="24"/>
        </w:rPr>
        <w:t xml:space="preserve"> per cent</w:t>
      </w:r>
      <w:r w:rsidRPr="655BB8CB">
        <w:rPr>
          <w:rFonts w:eastAsiaTheme="minorEastAsia"/>
          <w:szCs w:val="24"/>
        </w:rPr>
        <w:t xml:space="preserve"> of Victorians)</w:t>
      </w:r>
    </w:p>
    <w:p w:rsidR="00856E93" w:rsidP="00856E93" w:rsidRDefault="00856E93" w14:paraId="56C8DAAF" w14:textId="0BEC0DA7">
      <w:pPr>
        <w:spacing w:line="288" w:lineRule="auto"/>
      </w:pPr>
      <w:r w:rsidRPr="7B4C76ED">
        <w:t xml:space="preserve">While the Port Phillip community generally has healthier eating behaviours than the Victorian </w:t>
      </w:r>
      <w:r w:rsidRPr="7B4C76ED" w:rsidR="00C77F6B">
        <w:t>population,</w:t>
      </w:r>
      <w:r w:rsidR="00C77F6B">
        <w:t xml:space="preserve"> </w:t>
      </w:r>
      <w:r w:rsidRPr="7B4C76ED">
        <w:t>some poor habits are still prevalent:</w:t>
      </w:r>
    </w:p>
    <w:p w:rsidR="00856E93" w:rsidP="00144AA1" w:rsidRDefault="00856E93" w14:paraId="727A4569" w14:textId="77777777">
      <w:pPr>
        <w:pStyle w:val="ListParagraph"/>
        <w:numPr>
          <w:ilvl w:val="0"/>
          <w:numId w:val="2"/>
        </w:numPr>
        <w:rPr>
          <w:rFonts w:asciiTheme="minorHAnsi" w:hAnsiTheme="minorHAnsi" w:eastAsiaTheme="minorEastAsia"/>
          <w:szCs w:val="24"/>
        </w:rPr>
      </w:pPr>
      <w:r w:rsidRPr="655BB8CB">
        <w:rPr>
          <w:rFonts w:eastAsiaTheme="minorEastAsia"/>
          <w:szCs w:val="24"/>
        </w:rPr>
        <w:t xml:space="preserve">39.5 per cent of residents </w:t>
      </w:r>
      <w:r>
        <w:rPr>
          <w:rFonts w:eastAsiaTheme="minorEastAsia"/>
          <w:szCs w:val="24"/>
        </w:rPr>
        <w:t>are</w:t>
      </w:r>
      <w:r w:rsidRPr="655BB8CB">
        <w:rPr>
          <w:rFonts w:eastAsiaTheme="minorEastAsia"/>
          <w:szCs w:val="24"/>
        </w:rPr>
        <w:t xml:space="preserve"> obese or pre-obese (</w:t>
      </w:r>
      <w:r>
        <w:rPr>
          <w:rFonts w:eastAsiaTheme="minorEastAsia"/>
          <w:szCs w:val="24"/>
        </w:rPr>
        <w:t xml:space="preserve">but </w:t>
      </w:r>
      <w:r w:rsidRPr="655BB8CB">
        <w:rPr>
          <w:rFonts w:eastAsiaTheme="minorEastAsia"/>
          <w:szCs w:val="24"/>
        </w:rPr>
        <w:t xml:space="preserve">this is </w:t>
      </w:r>
      <w:r>
        <w:rPr>
          <w:rFonts w:eastAsiaTheme="minorEastAsia"/>
          <w:szCs w:val="24"/>
        </w:rPr>
        <w:t xml:space="preserve">significantly </w:t>
      </w:r>
      <w:r w:rsidRPr="655BB8CB">
        <w:rPr>
          <w:rFonts w:eastAsiaTheme="minorEastAsia"/>
          <w:szCs w:val="24"/>
        </w:rPr>
        <w:t>lower than the Victorian average of 50.8 per cent)</w:t>
      </w:r>
    </w:p>
    <w:p w:rsidR="00856E93" w:rsidP="00144AA1" w:rsidRDefault="00856E93" w14:paraId="57C5C52E" w14:textId="77777777">
      <w:pPr>
        <w:pStyle w:val="ListParagraph"/>
        <w:numPr>
          <w:ilvl w:val="0"/>
          <w:numId w:val="2"/>
        </w:numPr>
        <w:rPr>
          <w:rFonts w:asciiTheme="minorHAnsi" w:hAnsiTheme="minorHAnsi" w:eastAsiaTheme="minorEastAsia"/>
          <w:szCs w:val="24"/>
        </w:rPr>
      </w:pPr>
      <w:r w:rsidRPr="655BB8CB">
        <w:rPr>
          <w:rFonts w:eastAsiaTheme="minorEastAsia"/>
          <w:szCs w:val="24"/>
        </w:rPr>
        <w:t>2.8 per cent met fruit and vegetable consumption guidelines (this is slightly lower than the Victorian average of 3.6 per cent)</w:t>
      </w:r>
    </w:p>
    <w:p w:rsidR="00856E93" w:rsidP="00144AA1" w:rsidRDefault="00856E93" w14:paraId="592A4F40" w14:textId="77777777">
      <w:pPr>
        <w:pStyle w:val="ListParagraph"/>
        <w:numPr>
          <w:ilvl w:val="0"/>
          <w:numId w:val="2"/>
        </w:numPr>
        <w:rPr>
          <w:rFonts w:asciiTheme="minorHAnsi" w:hAnsiTheme="minorHAnsi" w:eastAsiaTheme="minorEastAsia"/>
          <w:szCs w:val="24"/>
        </w:rPr>
      </w:pPr>
      <w:r w:rsidRPr="655BB8CB">
        <w:rPr>
          <w:rFonts w:eastAsiaTheme="minorEastAsia"/>
          <w:szCs w:val="24"/>
        </w:rPr>
        <w:t>6.6 per cent consumed sugar-sweetened soft drinks daily (this is lower than the Victorian average of 10.1 per cent)</w:t>
      </w:r>
    </w:p>
    <w:p w:rsidRPr="002A26B4" w:rsidR="00322DD2" w:rsidP="00144AA1" w:rsidRDefault="00856E93" w14:paraId="472F2669" w14:textId="77777777">
      <w:pPr>
        <w:pStyle w:val="ListParagraph"/>
        <w:numPr>
          <w:ilvl w:val="0"/>
          <w:numId w:val="2"/>
        </w:numPr>
        <w:rPr>
          <w:rFonts w:asciiTheme="minorHAnsi" w:hAnsiTheme="minorHAnsi" w:eastAsiaTheme="minorEastAsia"/>
          <w:szCs w:val="24"/>
        </w:rPr>
      </w:pPr>
      <w:r w:rsidRPr="655BB8CB">
        <w:rPr>
          <w:rFonts w:eastAsiaTheme="minorEastAsia"/>
          <w:szCs w:val="24"/>
        </w:rPr>
        <w:t xml:space="preserve">25.2 per cent never consume take-away meals or snacks (this is significantly higher than the Victorian average of 14.9 per cent) </w:t>
      </w:r>
    </w:p>
    <w:p w:rsidRPr="002A26B4" w:rsidR="002A26B4" w:rsidP="002A26B4" w:rsidRDefault="002A26B4" w14:paraId="62CAA604" w14:textId="77777777">
      <w:pPr>
        <w:pStyle w:val="ListParagraph"/>
        <w:rPr>
          <w:rFonts w:asciiTheme="minorHAnsi" w:hAnsiTheme="minorHAnsi" w:eastAsiaTheme="minorEastAsia"/>
          <w:szCs w:val="24"/>
        </w:rPr>
      </w:pPr>
    </w:p>
    <w:p w:rsidR="00856E93" w:rsidP="00856E93" w:rsidRDefault="00856E93" w14:paraId="76E17404" w14:textId="77777777">
      <w:r w:rsidRPr="655BB8CB">
        <w:t xml:space="preserve">While smoking among Port Phillip residents is below the Victorian average, substance abuse </w:t>
      </w:r>
      <w:r>
        <w:t>is</w:t>
      </w:r>
      <w:r w:rsidRPr="655BB8CB">
        <w:t xml:space="preserve"> an issue</w:t>
      </w:r>
      <w:r>
        <w:t xml:space="preserve"> as our City has</w:t>
      </w:r>
      <w:r w:rsidRPr="655BB8CB">
        <w:t>:</w:t>
      </w:r>
    </w:p>
    <w:p w:rsidR="00856E93" w:rsidP="00144AA1" w:rsidRDefault="00856E93" w14:paraId="422CB08B" w14:textId="77777777">
      <w:pPr>
        <w:pStyle w:val="ListParagraph"/>
        <w:numPr>
          <w:ilvl w:val="3"/>
          <w:numId w:val="1"/>
        </w:numPr>
        <w:ind w:left="709"/>
        <w:rPr>
          <w:rFonts w:asciiTheme="minorHAnsi" w:hAnsiTheme="minorHAnsi" w:eastAsiaTheme="minorEastAsia"/>
          <w:szCs w:val="24"/>
        </w:rPr>
      </w:pPr>
      <w:r w:rsidRPr="655BB8CB">
        <w:rPr>
          <w:rFonts w:eastAsia="@MS PMincho" w:cs="@MS PMincho"/>
          <w:szCs w:val="24"/>
        </w:rPr>
        <w:t xml:space="preserve">The third highest illicit drug-related ambulance attendances and the highest rate of illicit drug-related hospital admissions among local government areas in Victoria. </w:t>
      </w:r>
    </w:p>
    <w:p w:rsidR="00856E93" w:rsidP="00144AA1" w:rsidRDefault="00856E93" w14:paraId="477D9E56" w14:textId="77777777">
      <w:pPr>
        <w:pStyle w:val="ListParagraph"/>
        <w:numPr>
          <w:ilvl w:val="3"/>
          <w:numId w:val="1"/>
        </w:numPr>
        <w:ind w:left="709"/>
        <w:rPr>
          <w:rFonts w:asciiTheme="minorHAnsi" w:hAnsiTheme="minorHAnsi" w:eastAsiaTheme="minorEastAsia"/>
          <w:szCs w:val="24"/>
        </w:rPr>
      </w:pPr>
      <w:r w:rsidRPr="655BB8CB">
        <w:rPr>
          <w:rFonts w:eastAsia="@MS PMincho" w:cs="@MS PMincho"/>
          <w:szCs w:val="24"/>
        </w:rPr>
        <w:t xml:space="preserve">803 liquor licences in operation, the third highest number of liquor outlets in the state. </w:t>
      </w:r>
    </w:p>
    <w:p w:rsidR="00856E93" w:rsidP="00144AA1" w:rsidRDefault="00856E93" w14:paraId="39301AEA" w14:textId="77777777">
      <w:pPr>
        <w:pStyle w:val="ListParagraph"/>
        <w:numPr>
          <w:ilvl w:val="3"/>
          <w:numId w:val="1"/>
        </w:numPr>
        <w:ind w:left="709"/>
        <w:rPr>
          <w:rFonts w:asciiTheme="minorHAnsi" w:hAnsiTheme="minorHAnsi" w:eastAsiaTheme="minorEastAsia"/>
          <w:szCs w:val="24"/>
        </w:rPr>
      </w:pPr>
      <w:r>
        <w:rPr>
          <w:rFonts w:eastAsia="@MS PMincho" w:cs="@MS PMincho"/>
          <w:szCs w:val="24"/>
        </w:rPr>
        <w:t>M</w:t>
      </w:r>
      <w:r w:rsidRPr="655BB8CB">
        <w:rPr>
          <w:rFonts w:eastAsia="@MS PMincho" w:cs="@MS PMincho"/>
          <w:szCs w:val="24"/>
        </w:rPr>
        <w:t>uch higher alcohol-related ambulance attendance and hospital admissio</w:t>
      </w:r>
      <w:r w:rsidRPr="655BB8CB">
        <w:rPr>
          <w:rFonts w:eastAsiaTheme="minorEastAsia"/>
          <w:szCs w:val="24"/>
        </w:rPr>
        <w:t xml:space="preserve">ns than the Victorian average. </w:t>
      </w:r>
    </w:p>
    <w:p w:rsidR="00856E93" w:rsidP="00144AA1" w:rsidRDefault="00856E93" w14:paraId="05855C67" w14:textId="77777777">
      <w:pPr>
        <w:pStyle w:val="ListParagraph"/>
        <w:numPr>
          <w:ilvl w:val="3"/>
          <w:numId w:val="1"/>
        </w:numPr>
        <w:ind w:left="709"/>
        <w:rPr>
          <w:rFonts w:asciiTheme="minorHAnsi" w:hAnsiTheme="minorHAnsi" w:eastAsiaTheme="minorEastAsia"/>
          <w:szCs w:val="24"/>
        </w:rPr>
      </w:pPr>
      <w:r w:rsidRPr="655BB8CB">
        <w:rPr>
          <w:rFonts w:eastAsiaTheme="minorEastAsia"/>
          <w:szCs w:val="24"/>
        </w:rPr>
        <w:t xml:space="preserve">A higher lifetime risk of alcohol-related harm than the Victorian average. </w:t>
      </w:r>
    </w:p>
    <w:p w:rsidR="00856E93" w:rsidP="00144AA1" w:rsidRDefault="00856E93" w14:paraId="68368347" w14:textId="77777777">
      <w:pPr>
        <w:pStyle w:val="ListParagraph"/>
        <w:numPr>
          <w:ilvl w:val="3"/>
          <w:numId w:val="1"/>
        </w:numPr>
        <w:ind w:left="709"/>
        <w:rPr>
          <w:rFonts w:asciiTheme="minorHAnsi" w:hAnsiTheme="minorHAnsi" w:eastAsiaTheme="minorEastAsia"/>
          <w:szCs w:val="24"/>
        </w:rPr>
      </w:pPr>
      <w:r w:rsidRPr="655BB8CB">
        <w:rPr>
          <w:rFonts w:eastAsiaTheme="minorEastAsia"/>
          <w:szCs w:val="24"/>
        </w:rPr>
        <w:t>A much higher than average number of residents who believe that “getting drunk every now and then is okay”.</w:t>
      </w:r>
    </w:p>
    <w:p w:rsidR="00856E93" w:rsidP="00856E93" w:rsidRDefault="00856E93" w14:paraId="0E572CEA" w14:textId="77777777">
      <w:pPr>
        <w:spacing w:line="288" w:lineRule="auto"/>
      </w:pPr>
      <w:r w:rsidRPr="0EB6C812">
        <w:t xml:space="preserve">While family violence </w:t>
      </w:r>
      <w:r>
        <w:t>incidences are</w:t>
      </w:r>
      <w:r w:rsidRPr="0EB6C812">
        <w:t xml:space="preserve"> below the Victorian average, rates have been increasing since 2016:</w:t>
      </w:r>
    </w:p>
    <w:p w:rsidR="00856E93" w:rsidP="00144AA1" w:rsidRDefault="00856E93" w14:paraId="4162B29F" w14:textId="4FD7970C">
      <w:pPr>
        <w:pStyle w:val="ListParagraph"/>
        <w:numPr>
          <w:ilvl w:val="0"/>
          <w:numId w:val="7"/>
        </w:numPr>
        <w:spacing w:line="288" w:lineRule="auto"/>
        <w:rPr>
          <w:rFonts w:asciiTheme="minorHAnsi" w:hAnsiTheme="minorHAnsi" w:eastAsiaTheme="minorEastAsia"/>
          <w:color w:val="000000" w:themeColor="text1"/>
          <w:sz w:val="22"/>
        </w:rPr>
      </w:pPr>
      <w:r w:rsidRPr="0EB6C812">
        <w:rPr>
          <w:rFonts w:eastAsia="Yu Mincho" w:cs="Yu Mincho"/>
          <w:color w:val="000000" w:themeColor="text1"/>
          <w:sz w:val="22"/>
        </w:rPr>
        <w:t>I</w:t>
      </w:r>
      <w:r w:rsidRPr="0EB6C812">
        <w:rPr>
          <w:rFonts w:eastAsiaTheme="minorEastAsia"/>
        </w:rPr>
        <w:t xml:space="preserve">n 2019/20 there were 1,354 incidents of family violence attended by </w:t>
      </w:r>
      <w:r>
        <w:rPr>
          <w:rFonts w:eastAsiaTheme="minorEastAsia"/>
        </w:rPr>
        <w:t>Victoria Police</w:t>
      </w:r>
      <w:r w:rsidRPr="0EB6C812">
        <w:rPr>
          <w:rFonts w:eastAsiaTheme="minorEastAsia"/>
        </w:rPr>
        <w:t xml:space="preserve"> in Port Phillip, a </w:t>
      </w:r>
      <w:r>
        <w:rPr>
          <w:rFonts w:eastAsiaTheme="minorEastAsia"/>
        </w:rPr>
        <w:t>six</w:t>
      </w:r>
      <w:r w:rsidRPr="0EB6C812">
        <w:rPr>
          <w:rFonts w:eastAsiaTheme="minorEastAsia"/>
        </w:rPr>
        <w:t xml:space="preserve"> per cent </w:t>
      </w:r>
      <w:r>
        <w:rPr>
          <w:rFonts w:eastAsiaTheme="minorEastAsia"/>
        </w:rPr>
        <w:t>rise</w:t>
      </w:r>
      <w:r w:rsidRPr="0EB6C812">
        <w:rPr>
          <w:rFonts w:eastAsiaTheme="minorEastAsia"/>
        </w:rPr>
        <w:t xml:space="preserve"> on the previous year and a </w:t>
      </w:r>
      <w:r>
        <w:br/>
      </w:r>
      <w:r w:rsidRPr="0EB6C812">
        <w:rPr>
          <w:rFonts w:eastAsiaTheme="minorEastAsia"/>
        </w:rPr>
        <w:t>22 per cent increase on incidents in 2015/16</w:t>
      </w:r>
      <w:r w:rsidRPr="1472BDD8" w:rsidR="6C8BF6A0">
        <w:rPr>
          <w:rFonts w:eastAsiaTheme="minorEastAsia"/>
        </w:rPr>
        <w:t>.</w:t>
      </w:r>
    </w:p>
    <w:p w:rsidRPr="002A26B4" w:rsidR="00856E93" w:rsidP="00144AA1" w:rsidRDefault="00856E93" w14:paraId="026B5EA6" w14:textId="77777777">
      <w:pPr>
        <w:pStyle w:val="ListParagraph"/>
        <w:numPr>
          <w:ilvl w:val="0"/>
          <w:numId w:val="7"/>
        </w:numPr>
        <w:spacing w:line="288" w:lineRule="auto"/>
        <w:rPr>
          <w:rFonts w:asciiTheme="minorHAnsi" w:hAnsiTheme="minorHAnsi" w:eastAsiaTheme="minorEastAsia"/>
          <w:color w:val="000000" w:themeColor="text1"/>
          <w:sz w:val="22"/>
        </w:rPr>
      </w:pPr>
      <w:r w:rsidRPr="00E00357">
        <w:rPr>
          <w:rFonts w:eastAsiaTheme="minorEastAsia"/>
        </w:rPr>
        <w:t xml:space="preserve">Most incidents happen in homes between current and former partners. A fifth of family violence incidents attended by police recorded a child or children </w:t>
      </w:r>
      <w:r>
        <w:rPr>
          <w:rFonts w:eastAsiaTheme="minorEastAsia"/>
        </w:rPr>
        <w:t xml:space="preserve">as being </w:t>
      </w:r>
      <w:r w:rsidRPr="00E00357">
        <w:rPr>
          <w:rFonts w:eastAsiaTheme="minorEastAsia"/>
        </w:rPr>
        <w:t>present</w:t>
      </w:r>
      <w:r>
        <w:rPr>
          <w:rFonts w:eastAsiaTheme="minorEastAsia"/>
        </w:rPr>
        <w:t>.</w:t>
      </w:r>
    </w:p>
    <w:p w:rsidR="00856E93" w:rsidP="00856E93" w:rsidRDefault="00856E93" w14:paraId="6C1AB475" w14:textId="77777777">
      <w:pPr>
        <w:spacing w:line="288" w:lineRule="auto"/>
      </w:pPr>
      <w:r w:rsidRPr="0EB6C812">
        <w:t>Council’s annual community survey indicates that residents have an overall sense of safety and security</w:t>
      </w:r>
      <w:r>
        <w:t>,</w:t>
      </w:r>
      <w:r w:rsidRPr="0EB6C812">
        <w:t xml:space="preserve"> however:</w:t>
      </w:r>
    </w:p>
    <w:p w:rsidR="00856E93" w:rsidP="00144AA1" w:rsidRDefault="00856E93" w14:paraId="5789E883" w14:textId="77777777">
      <w:pPr>
        <w:pStyle w:val="ListParagraph"/>
        <w:numPr>
          <w:ilvl w:val="0"/>
          <w:numId w:val="8"/>
        </w:numPr>
        <w:spacing w:after="0" w:line="288" w:lineRule="auto"/>
        <w:rPr>
          <w:rFonts w:asciiTheme="minorEastAsia" w:hAnsiTheme="minorEastAsia" w:eastAsiaTheme="minorEastAsia" w:cstheme="minorEastAsia"/>
          <w:szCs w:val="24"/>
        </w:rPr>
      </w:pPr>
      <w:r w:rsidRPr="0EB6C812">
        <w:rPr>
          <w:rFonts w:eastAsiaTheme="minorEastAsia"/>
        </w:rPr>
        <w:t xml:space="preserve">The rates of </w:t>
      </w:r>
      <w:r>
        <w:rPr>
          <w:rFonts w:eastAsiaTheme="minorEastAsia"/>
        </w:rPr>
        <w:t>crimes</w:t>
      </w:r>
      <w:r w:rsidRPr="0EB6C812">
        <w:rPr>
          <w:rFonts w:eastAsiaTheme="minorEastAsia"/>
        </w:rPr>
        <w:t xml:space="preserve"> in Port Phillip have been consistently higher than the Victorian average over the past </w:t>
      </w:r>
      <w:r>
        <w:rPr>
          <w:rFonts w:eastAsiaTheme="minorEastAsia"/>
        </w:rPr>
        <w:t>decade</w:t>
      </w:r>
      <w:r w:rsidRPr="0EB6C812">
        <w:rPr>
          <w:rFonts w:eastAsiaTheme="minorEastAsia"/>
        </w:rPr>
        <w:t xml:space="preserve">.  </w:t>
      </w:r>
    </w:p>
    <w:p w:rsidR="00856E93" w:rsidP="00144AA1" w:rsidRDefault="00856E93" w14:paraId="60A9CBAB" w14:textId="4A742769">
      <w:pPr>
        <w:pStyle w:val="ListParagraph"/>
        <w:numPr>
          <w:ilvl w:val="0"/>
          <w:numId w:val="8"/>
        </w:numPr>
        <w:spacing w:after="0" w:line="288" w:lineRule="auto"/>
        <w:rPr>
          <w:rFonts w:asciiTheme="minorEastAsia" w:hAnsiTheme="minorEastAsia" w:eastAsiaTheme="minorEastAsia" w:cstheme="minorEastAsia"/>
        </w:rPr>
      </w:pPr>
      <w:r w:rsidRPr="0EB6C812">
        <w:rPr>
          <w:rFonts w:eastAsiaTheme="minorEastAsia"/>
        </w:rPr>
        <w:t xml:space="preserve">There has been an increase in </w:t>
      </w:r>
      <w:r>
        <w:rPr>
          <w:rFonts w:eastAsiaTheme="minorEastAsia"/>
        </w:rPr>
        <w:t>crimes</w:t>
      </w:r>
      <w:r w:rsidRPr="0EB6C812">
        <w:rPr>
          <w:rFonts w:eastAsiaTheme="minorEastAsia"/>
        </w:rPr>
        <w:t xml:space="preserve"> on streets, lanes, and footpaths and in car parks, multi</w:t>
      </w:r>
      <w:r w:rsidRPr="659797A6" w:rsidR="2048DE61">
        <w:rPr>
          <w:rFonts w:eastAsiaTheme="minorEastAsia"/>
        </w:rPr>
        <w:t>-</w:t>
      </w:r>
      <w:r w:rsidRPr="0EB6C812">
        <w:rPr>
          <w:rFonts w:eastAsiaTheme="minorEastAsia"/>
        </w:rPr>
        <w:t xml:space="preserve">dwellings and apartments. </w:t>
      </w:r>
    </w:p>
    <w:p w:rsidR="00856E93" w:rsidP="00144AA1" w:rsidRDefault="00856E93" w14:paraId="6CF75668" w14:textId="54B7557E">
      <w:pPr>
        <w:pStyle w:val="ListParagraph"/>
        <w:numPr>
          <w:ilvl w:val="0"/>
          <w:numId w:val="8"/>
        </w:numPr>
        <w:spacing w:after="0" w:line="288" w:lineRule="auto"/>
        <w:rPr>
          <w:rFonts w:asciiTheme="minorEastAsia" w:hAnsiTheme="minorEastAsia" w:eastAsiaTheme="minorEastAsia" w:cstheme="minorEastAsia"/>
        </w:rPr>
      </w:pPr>
      <w:r w:rsidRPr="0EB6C812">
        <w:rPr>
          <w:rFonts w:eastAsiaTheme="minorEastAsia"/>
        </w:rPr>
        <w:t xml:space="preserve">Approximately one third of </w:t>
      </w:r>
      <w:r>
        <w:rPr>
          <w:rFonts w:eastAsiaTheme="minorEastAsia"/>
        </w:rPr>
        <w:t>all crimes were</w:t>
      </w:r>
      <w:r w:rsidRPr="0EB6C812">
        <w:rPr>
          <w:rFonts w:eastAsiaTheme="minorEastAsia"/>
        </w:rPr>
        <w:t xml:space="preserve"> in St Kilda. </w:t>
      </w:r>
    </w:p>
    <w:p w:rsidR="00856E93" w:rsidP="00144AA1" w:rsidRDefault="00856E93" w14:paraId="67BAB436" w14:textId="77777777">
      <w:pPr>
        <w:pStyle w:val="ListParagraph"/>
        <w:numPr>
          <w:ilvl w:val="0"/>
          <w:numId w:val="8"/>
        </w:numPr>
        <w:spacing w:after="0" w:line="288" w:lineRule="auto"/>
        <w:rPr>
          <w:rFonts w:asciiTheme="minorEastAsia" w:hAnsiTheme="minorEastAsia" w:eastAsiaTheme="minorEastAsia" w:cstheme="minorEastAsia"/>
          <w:szCs w:val="24"/>
        </w:rPr>
      </w:pPr>
      <w:r w:rsidRPr="0EB6C812">
        <w:rPr>
          <w:rFonts w:eastAsiaTheme="minorEastAsia"/>
        </w:rPr>
        <w:t xml:space="preserve">The top offences included theft from </w:t>
      </w:r>
      <w:r>
        <w:rPr>
          <w:rFonts w:eastAsiaTheme="minorEastAsia"/>
        </w:rPr>
        <w:t xml:space="preserve">a </w:t>
      </w:r>
      <w:r w:rsidRPr="0EB6C812">
        <w:rPr>
          <w:rFonts w:eastAsiaTheme="minorEastAsia"/>
        </w:rPr>
        <w:t xml:space="preserve">motor vehicle, other theft, public health and safety offences, criminal damage and obtaining benefit by deception. </w:t>
      </w:r>
    </w:p>
    <w:p w:rsidR="00856E93" w:rsidP="00144AA1" w:rsidRDefault="00856E93" w14:paraId="00A07322" w14:textId="77777777">
      <w:pPr>
        <w:pStyle w:val="ListParagraph"/>
        <w:numPr>
          <w:ilvl w:val="0"/>
          <w:numId w:val="8"/>
        </w:numPr>
        <w:spacing w:after="0" w:line="288" w:lineRule="auto"/>
        <w:rPr>
          <w:rFonts w:asciiTheme="minorEastAsia" w:hAnsiTheme="minorEastAsia" w:eastAsiaTheme="minorEastAsia" w:cstheme="minorEastAsia"/>
          <w:szCs w:val="24"/>
        </w:rPr>
      </w:pPr>
      <w:r w:rsidRPr="0EB6C812">
        <w:rPr>
          <w:rFonts w:eastAsiaTheme="minorEastAsia"/>
        </w:rPr>
        <w:t>Alleged offender incidents increased by 9.7 per cent between June 2019 and June 2020. The most prevalent alleged offender age group was 45+ and males were almost four times more likely to offend.</w:t>
      </w:r>
    </w:p>
    <w:p w:rsidR="00856E93" w:rsidP="00144AA1" w:rsidRDefault="00856E93" w14:paraId="266D87F7" w14:textId="32318500">
      <w:pPr>
        <w:pStyle w:val="ListParagraph"/>
        <w:numPr>
          <w:ilvl w:val="0"/>
          <w:numId w:val="8"/>
        </w:numPr>
        <w:spacing w:after="0" w:line="288" w:lineRule="auto"/>
      </w:pPr>
      <w:r w:rsidRPr="77F199DE">
        <w:rPr>
          <w:rFonts w:eastAsiaTheme="minorEastAsia"/>
        </w:rPr>
        <w:t>While the total number of victims of crime reports for the year ending September 2020 has remained</w:t>
      </w:r>
      <w:r w:rsidRPr="77F199DE" w:rsidR="3EF0D5A4">
        <w:rPr>
          <w:rFonts w:eastAsiaTheme="minorEastAsia"/>
        </w:rPr>
        <w:t xml:space="preserve"> relatively unchanged</w:t>
      </w:r>
      <w:r w:rsidRPr="77F199DE">
        <w:rPr>
          <w:rFonts w:eastAsiaTheme="minorEastAsia"/>
        </w:rPr>
        <w:t xml:space="preserve"> compared to the previous year, victimisation rates per 100,000 persons have been consistently higher than the Victorian average since 2011.</w:t>
      </w:r>
    </w:p>
    <w:p w:rsidR="00856E93" w:rsidP="00856E93" w:rsidRDefault="002A26B4" w14:paraId="218D6AAF" w14:textId="4BD923A0">
      <w:pPr>
        <w:spacing w:after="0" w:line="288" w:lineRule="auto"/>
      </w:pPr>
      <w:r>
        <w:rPr>
          <w:rFonts w:eastAsiaTheme="minorEastAsia"/>
        </w:rPr>
        <w:br w:type="page"/>
      </w:r>
      <w:r w:rsidRPr="0EB6C812" w:rsidR="00856E93">
        <w:t>Housing presents an issue for some:</w:t>
      </w:r>
    </w:p>
    <w:p w:rsidRPr="002A26B4" w:rsidR="00856E93" w:rsidP="00144AA1" w:rsidRDefault="00856E93" w14:paraId="49428873" w14:textId="549868DD">
      <w:pPr>
        <w:pStyle w:val="ListParagraph"/>
        <w:numPr>
          <w:ilvl w:val="3"/>
          <w:numId w:val="6"/>
        </w:numPr>
        <w:spacing w:after="0" w:line="288" w:lineRule="auto"/>
        <w:ind w:left="709"/>
      </w:pPr>
      <w:r w:rsidRPr="30559CF2">
        <w:rPr>
          <w:rFonts w:eastAsiaTheme="minorEastAsia"/>
        </w:rPr>
        <w:t xml:space="preserve">Port Phillip has some of the most expensive housing in Victoria, with only a small proportion identified as affordable. The problem of housing affordability has broadened in Port </w:t>
      </w:r>
      <w:r w:rsidRPr="30559CF2" w:rsidR="00705DCA">
        <w:rPr>
          <w:rFonts w:eastAsiaTheme="minorEastAsia"/>
        </w:rPr>
        <w:t>Phillip,</w:t>
      </w:r>
      <w:r w:rsidRPr="30559CF2">
        <w:rPr>
          <w:rFonts w:eastAsiaTheme="minorEastAsia"/>
        </w:rPr>
        <w:t xml:space="preserve"> from affecting the lowest 50 to 60 per cent of the income range in 1995 to affecting the lower 70 per cent of the income range in 2015 </w:t>
      </w:r>
      <w:r w:rsidRPr="30559CF2">
        <w:rPr>
          <w:rFonts w:eastAsiaTheme="minorEastAsia"/>
          <w:lang w:val="en-US"/>
        </w:rPr>
        <w:t>(City of Port Phillip, 2016)</w:t>
      </w:r>
      <w:r w:rsidRPr="30559CF2">
        <w:rPr>
          <w:rFonts w:eastAsiaTheme="minorEastAsia"/>
        </w:rPr>
        <w:t xml:space="preserve">. </w:t>
      </w:r>
    </w:p>
    <w:p w:rsidRPr="00CB3598" w:rsidR="00856E93" w:rsidP="00144AA1" w:rsidRDefault="00856E93" w14:paraId="18798B8E" w14:textId="3C831B69">
      <w:pPr>
        <w:pStyle w:val="ListParagraph"/>
        <w:numPr>
          <w:ilvl w:val="3"/>
          <w:numId w:val="6"/>
        </w:numPr>
        <w:spacing w:after="0" w:line="288" w:lineRule="auto"/>
        <w:ind w:left="709"/>
      </w:pPr>
      <w:r w:rsidRPr="1EA8476F">
        <w:rPr>
          <w:rFonts w:eastAsiaTheme="minorEastAsia"/>
        </w:rPr>
        <w:t xml:space="preserve">While 44 per cent of Port Phillip residents are renting their homes, less than </w:t>
      </w:r>
      <w:r>
        <w:br/>
      </w:r>
      <w:r w:rsidRPr="1EA8476F">
        <w:rPr>
          <w:rFonts w:eastAsiaTheme="minorEastAsia"/>
        </w:rPr>
        <w:t>1 per cent of private rental housing is affordable to low-income households</w:t>
      </w:r>
      <w:r w:rsidRPr="1EA8476F" w:rsidR="5DCF6E46">
        <w:rPr>
          <w:rFonts w:eastAsiaTheme="minorEastAsia"/>
        </w:rPr>
        <w:t>.</w:t>
      </w:r>
      <w:r w:rsidRPr="1EA8476F">
        <w:rPr>
          <w:rFonts w:eastAsiaTheme="minorEastAsia"/>
        </w:rPr>
        <w:t xml:space="preserve"> </w:t>
      </w:r>
    </w:p>
    <w:p w:rsidRPr="00CB3598" w:rsidR="00856E93" w:rsidP="00144AA1" w:rsidRDefault="00856E93" w14:paraId="09EB9005" w14:textId="2DA8D3CF">
      <w:pPr>
        <w:pStyle w:val="ListParagraph"/>
        <w:numPr>
          <w:ilvl w:val="3"/>
          <w:numId w:val="6"/>
        </w:numPr>
        <w:spacing w:after="0" w:line="288" w:lineRule="auto"/>
        <w:ind w:left="709"/>
      </w:pPr>
      <w:r w:rsidRPr="1EA8476F">
        <w:rPr>
          <w:rFonts w:eastAsiaTheme="minorEastAsia"/>
        </w:rPr>
        <w:t xml:space="preserve">1,127 City of Port Phillip residents were experiencing homelessness, the fifth highest rate in </w:t>
      </w:r>
      <w:r w:rsidRPr="1EA8476F" w:rsidR="37CBFFDE">
        <w:rPr>
          <w:rFonts w:eastAsiaTheme="minorEastAsia"/>
        </w:rPr>
        <w:t>Victoria.</w:t>
      </w:r>
    </w:p>
    <w:p w:rsidR="1472BDD8" w:rsidP="1472BDD8" w:rsidRDefault="1472BDD8" w14:paraId="2CDB4737" w14:textId="04692AC9">
      <w:pPr>
        <w:spacing w:line="288" w:lineRule="auto"/>
      </w:pPr>
    </w:p>
    <w:p w:rsidR="00856E93" w:rsidP="00856E93" w:rsidRDefault="00856E93" w14:paraId="2D00C398" w14:textId="77777777">
      <w:pPr>
        <w:spacing w:line="288" w:lineRule="auto"/>
      </w:pPr>
      <w:r>
        <w:t xml:space="preserve">Before </w:t>
      </w:r>
      <w:r w:rsidRPr="0EB6C812">
        <w:t>COVID-19</w:t>
      </w:r>
      <w:r>
        <w:t>,</w:t>
      </w:r>
      <w:r w:rsidRPr="0EB6C812">
        <w:t xml:space="preserve"> there was good evidence of community connectedness across Port Phillip:</w:t>
      </w:r>
    </w:p>
    <w:p w:rsidRPr="00E75DD3" w:rsidR="00E75DD3" w:rsidP="00144AA1" w:rsidRDefault="00856E93" w14:paraId="65FA030F" w14:textId="77777777">
      <w:pPr>
        <w:pStyle w:val="ListParagraph"/>
        <w:numPr>
          <w:ilvl w:val="3"/>
          <w:numId w:val="5"/>
        </w:numPr>
        <w:spacing w:line="288" w:lineRule="auto"/>
        <w:ind w:left="709"/>
      </w:pPr>
      <w:r w:rsidRPr="00CB3598">
        <w:rPr>
          <w:rFonts w:eastAsia="Yu Mincho" w:cs="Yu Mincho"/>
          <w:szCs w:val="24"/>
        </w:rPr>
        <w:t>Port Phillip has a high proportion of residents who feel they live in a close-knit neighbourhood and that neighbours can be trusted (71.8 per cent which is in line with the Victorian average) (Australian Bureau of Statistics, 2015)</w:t>
      </w:r>
    </w:p>
    <w:p w:rsidRPr="00E75DD3" w:rsidR="00856E93" w:rsidP="00144AA1" w:rsidRDefault="00856E93" w14:paraId="20AAE953" w14:textId="77777777">
      <w:pPr>
        <w:pStyle w:val="ListParagraph"/>
        <w:numPr>
          <w:ilvl w:val="3"/>
          <w:numId w:val="5"/>
        </w:numPr>
        <w:spacing w:line="288" w:lineRule="auto"/>
        <w:ind w:left="709"/>
      </w:pPr>
      <w:r w:rsidRPr="0EB6C812">
        <w:rPr>
          <w:rFonts w:eastAsia="Yu Mincho" w:cs="Yu Mincho"/>
          <w:szCs w:val="24"/>
        </w:rPr>
        <w:t xml:space="preserve">Many residents </w:t>
      </w:r>
      <w:r>
        <w:rPr>
          <w:rFonts w:eastAsia="Yu Mincho" w:cs="Yu Mincho"/>
          <w:szCs w:val="24"/>
        </w:rPr>
        <w:t>believe</w:t>
      </w:r>
      <w:r w:rsidRPr="0EB6C812">
        <w:rPr>
          <w:rFonts w:eastAsia="Yu Mincho" w:cs="Yu Mincho"/>
          <w:szCs w:val="24"/>
        </w:rPr>
        <w:t xml:space="preserve"> that people in their neighbourhood are willing to help each other and they can get help in an emergency (72 per</w:t>
      </w:r>
      <w:r>
        <w:rPr>
          <w:rFonts w:eastAsia="Yu Mincho" w:cs="Yu Mincho"/>
          <w:szCs w:val="24"/>
        </w:rPr>
        <w:t xml:space="preserve"> </w:t>
      </w:r>
      <w:r w:rsidRPr="0EB6C812">
        <w:rPr>
          <w:rFonts w:eastAsia="Yu Mincho" w:cs="Yu Mincho"/>
          <w:szCs w:val="24"/>
        </w:rPr>
        <w:t>cent</w:t>
      </w:r>
      <w:r>
        <w:rPr>
          <w:rFonts w:eastAsia="Yu Mincho" w:cs="Yu Mincho"/>
          <w:szCs w:val="24"/>
        </w:rPr>
        <w:t>,</w:t>
      </w:r>
      <w:r w:rsidRPr="0EB6C812">
        <w:rPr>
          <w:rFonts w:eastAsia="Yu Mincho" w:cs="Yu Mincho"/>
          <w:szCs w:val="24"/>
        </w:rPr>
        <w:t xml:space="preserve"> which is lower than the Victorian average of 74 per cent) (Australian Bureau of Statistics, 2015).</w:t>
      </w:r>
    </w:p>
    <w:p w:rsidRPr="00E75DD3" w:rsidR="00856E93" w:rsidP="00144AA1" w:rsidRDefault="00856E93" w14:paraId="57C5E4E0" w14:textId="77777777">
      <w:pPr>
        <w:pStyle w:val="ListParagraph"/>
        <w:numPr>
          <w:ilvl w:val="3"/>
          <w:numId w:val="5"/>
        </w:numPr>
        <w:spacing w:line="288" w:lineRule="auto"/>
        <w:ind w:left="709"/>
      </w:pPr>
      <w:r w:rsidRPr="0EB6C812">
        <w:rPr>
          <w:rFonts w:eastAsia="Yu Mincho" w:cs="Yu Mincho"/>
          <w:szCs w:val="24"/>
        </w:rPr>
        <w:t xml:space="preserve">61 per cent of residents </w:t>
      </w:r>
      <w:r>
        <w:rPr>
          <w:rFonts w:eastAsia="Yu Mincho" w:cs="Yu Mincho"/>
          <w:szCs w:val="24"/>
        </w:rPr>
        <w:t>consider</w:t>
      </w:r>
      <w:r w:rsidRPr="0EB6C812">
        <w:rPr>
          <w:rFonts w:eastAsia="Yu Mincho" w:cs="Yu Mincho"/>
          <w:szCs w:val="24"/>
        </w:rPr>
        <w:t xml:space="preserve"> they live in a close-knit neighbourhood (again in line with the Victorian average) (Australian Bureau of Statistics, 2015).</w:t>
      </w:r>
    </w:p>
    <w:p w:rsidRPr="00E75DD3" w:rsidR="00856E93" w:rsidP="00144AA1" w:rsidRDefault="00856E93" w14:paraId="5DEA4967" w14:textId="77777777">
      <w:pPr>
        <w:pStyle w:val="ListParagraph"/>
        <w:numPr>
          <w:ilvl w:val="3"/>
          <w:numId w:val="5"/>
        </w:numPr>
        <w:spacing w:line="288" w:lineRule="auto"/>
        <w:ind w:left="709"/>
      </w:pPr>
      <w:r w:rsidRPr="0EB6C812">
        <w:rPr>
          <w:rFonts w:eastAsia="Yu Mincho" w:cs="Yu Mincho"/>
          <w:szCs w:val="24"/>
        </w:rPr>
        <w:t>Almost a fifth of our population reported doing some form of voluntary work in 2016 (19.9 per cent vs 17.6 per cent of Greater Melbourne residents) (Department of Health and</w:t>
      </w:r>
      <w:r w:rsidRPr="0EB6C812">
        <w:rPr>
          <w:rFonts w:eastAsiaTheme="minorEastAsia"/>
          <w:szCs w:val="24"/>
        </w:rPr>
        <w:t xml:space="preserve"> Human Services, 2015).</w:t>
      </w:r>
    </w:p>
    <w:p w:rsidRPr="00E75DD3" w:rsidR="00856E93" w:rsidP="00144AA1" w:rsidRDefault="24E77E2F" w14:paraId="000EE111" w14:textId="087AAB21">
      <w:pPr>
        <w:pStyle w:val="ListParagraph"/>
        <w:numPr>
          <w:ilvl w:val="3"/>
          <w:numId w:val="5"/>
        </w:numPr>
        <w:spacing w:line="288" w:lineRule="auto"/>
        <w:ind w:left="709"/>
      </w:pPr>
      <w:r w:rsidRPr="6E49E694">
        <w:rPr>
          <w:rFonts w:eastAsiaTheme="minorEastAsia"/>
        </w:rPr>
        <w:t>L</w:t>
      </w:r>
      <w:r w:rsidRPr="0EB6C812" w:rsidR="00856E93">
        <w:rPr>
          <w:rFonts w:eastAsiaTheme="minorEastAsia"/>
          <w:szCs w:val="24"/>
        </w:rPr>
        <w:t xml:space="preserve">iving alone can be an indicator for loneliness and, </w:t>
      </w:r>
      <w:r w:rsidR="00856E93">
        <w:rPr>
          <w:rFonts w:eastAsiaTheme="minorEastAsia"/>
          <w:szCs w:val="24"/>
        </w:rPr>
        <w:t>in</w:t>
      </w:r>
      <w:r w:rsidRPr="0EB6C812" w:rsidR="00856E93">
        <w:rPr>
          <w:rFonts w:eastAsiaTheme="minorEastAsia"/>
          <w:szCs w:val="24"/>
        </w:rPr>
        <w:t xml:space="preserve"> 2016, 35.2 per cent of Port Phillip households were lone person households, compared to 23.3 per cent in Victoria </w:t>
      </w:r>
      <w:r w:rsidRPr="0EB6C812" w:rsidR="00856E93">
        <w:rPr>
          <w:rFonts w:eastAsiaTheme="minorEastAsia"/>
          <w:szCs w:val="24"/>
          <w:lang w:val="en-US"/>
        </w:rPr>
        <w:t>(</w:t>
      </w:r>
      <w:r w:rsidR="00856E93">
        <w:rPr>
          <w:rFonts w:eastAsiaTheme="minorEastAsia"/>
          <w:szCs w:val="24"/>
          <w:lang w:val="en-US"/>
        </w:rPr>
        <w:t>DHHS</w:t>
      </w:r>
      <w:r w:rsidRPr="0EB6C812" w:rsidR="00856E93">
        <w:rPr>
          <w:rFonts w:eastAsiaTheme="minorEastAsia"/>
          <w:szCs w:val="24"/>
          <w:lang w:val="en-US"/>
        </w:rPr>
        <w:t>, 2015)</w:t>
      </w:r>
      <w:r w:rsidRPr="0EB6C812" w:rsidR="00856E93">
        <w:rPr>
          <w:rFonts w:eastAsia="Yu Mincho" w:cs="Yu Mincho"/>
          <w:szCs w:val="24"/>
        </w:rPr>
        <w:t>.</w:t>
      </w:r>
    </w:p>
    <w:p w:rsidR="0B23D523" w:rsidRDefault="0B23D523" w14:paraId="6544B7BE" w14:textId="5FD7E66D">
      <w:r>
        <w:br w:type="page"/>
      </w:r>
    </w:p>
    <w:p w:rsidR="0040709C" w:rsidP="006069BF" w:rsidRDefault="0040709C" w14:paraId="3874B2F1" w14:textId="06266C45">
      <w:pPr>
        <w:pStyle w:val="Heading1"/>
      </w:pPr>
      <w:bookmarkStart w:name="_Toc69393393" w:id="15"/>
      <w:r w:rsidRPr="00944940">
        <w:t>Our challenges</w:t>
      </w:r>
      <w:bookmarkEnd w:id="15"/>
    </w:p>
    <w:p w:rsidR="5CA78043" w:rsidP="36432280" w:rsidRDefault="5CA78043" w14:paraId="218E2678" w14:textId="6BBCC3F5">
      <w:pPr>
        <w:rPr>
          <w:rFonts w:eastAsia="Yu Mincho" w:cs="Yu Mincho"/>
        </w:rPr>
      </w:pPr>
      <w:r w:rsidRPr="30559CF2">
        <w:rPr>
          <w:rFonts w:eastAsiaTheme="minorEastAsia"/>
        </w:rPr>
        <w:t xml:space="preserve">Many of the long-term challenges identified in previous Council Plans remain critical and have helped inform the development of this Council Plan. </w:t>
      </w:r>
      <w:r w:rsidR="00E86293">
        <w:rPr>
          <w:rFonts w:eastAsiaTheme="minorEastAsia"/>
        </w:rPr>
        <w:t>T</w:t>
      </w:r>
      <w:r w:rsidRPr="30559CF2">
        <w:rPr>
          <w:rFonts w:eastAsiaTheme="minorEastAsia"/>
        </w:rPr>
        <w:t xml:space="preserve">he shock to our way of living in 2020 means some of these challenges were magnified or new themes </w:t>
      </w:r>
      <w:r w:rsidRPr="1472BDD8" w:rsidR="4252D48E">
        <w:rPr>
          <w:rFonts w:eastAsiaTheme="minorEastAsia"/>
        </w:rPr>
        <w:t xml:space="preserve">have </w:t>
      </w:r>
      <w:r w:rsidRPr="30559CF2">
        <w:rPr>
          <w:rFonts w:eastAsiaTheme="minorEastAsia"/>
        </w:rPr>
        <w:t xml:space="preserve">emerged over the past year. </w:t>
      </w:r>
    </w:p>
    <w:p w:rsidR="5CA78043" w:rsidP="36432280" w:rsidRDefault="75CE1D8F" w14:paraId="79034B34" w14:textId="21961761">
      <w:pPr>
        <w:rPr>
          <w:rFonts w:eastAsia="Yu Mincho" w:cs="Yu Mincho"/>
        </w:rPr>
      </w:pPr>
      <w:r w:rsidRPr="3C723303">
        <w:rPr>
          <w:rFonts w:eastAsiaTheme="minorEastAsia"/>
        </w:rPr>
        <w:t xml:space="preserve">These eight key long-term challenges must be addressed to achieve </w:t>
      </w:r>
      <w:r w:rsidRPr="30559CF2" w:rsidR="7DAA56F5">
        <w:rPr>
          <w:rFonts w:eastAsiaTheme="minorEastAsia"/>
        </w:rPr>
        <w:t xml:space="preserve">the vision our community </w:t>
      </w:r>
      <w:r w:rsidRPr="2D8DC9AF" w:rsidR="29FC41FC">
        <w:rPr>
          <w:rFonts w:eastAsiaTheme="minorEastAsia"/>
        </w:rPr>
        <w:t>has</w:t>
      </w:r>
      <w:r w:rsidRPr="3C723303">
        <w:rPr>
          <w:rFonts w:eastAsiaTheme="minorEastAsia"/>
        </w:rPr>
        <w:t xml:space="preserve"> for Port Phillip over the coming years.</w:t>
      </w:r>
    </w:p>
    <w:p w:rsidR="5FD978EF" w:rsidP="51C36AF5" w:rsidRDefault="5FD978EF" w14:paraId="24D95FF5" w14:textId="737A4813">
      <w:pPr>
        <w:spacing w:after="0"/>
        <w:rPr>
          <w:rFonts w:eastAsia="Calibri" w:cs="Arial"/>
        </w:rPr>
      </w:pPr>
    </w:p>
    <w:p w:rsidR="5CA78043" w:rsidP="00A25926" w:rsidRDefault="0065626E" w14:paraId="1384FA12" w14:textId="616BA8E7">
      <w:pPr>
        <w:pStyle w:val="Heading2"/>
        <w:rPr>
          <w:rFonts w:eastAsia="Yu Mincho" w:cs="Yu Mincho"/>
        </w:rPr>
      </w:pPr>
      <w:bookmarkStart w:name="_Toc69393394" w:id="16"/>
      <w:r w:rsidRPr="3C723303">
        <w:t xml:space="preserve">A city of </w:t>
      </w:r>
      <w:r w:rsidRPr="5FD978EF">
        <w:t>economic and social</w:t>
      </w:r>
      <w:r w:rsidRPr="5FD978EF" w:rsidR="0EA316C7">
        <w:t xml:space="preserve"> </w:t>
      </w:r>
      <w:r w:rsidRPr="3C723303">
        <w:t>contrasts</w:t>
      </w:r>
      <w:bookmarkEnd w:id="16"/>
    </w:p>
    <w:p w:rsidR="5CA78043" w:rsidP="36432280" w:rsidRDefault="75CE1D8F" w14:paraId="5E3A86FB" w14:textId="737A4813">
      <w:pPr>
        <w:rPr>
          <w:rFonts w:eastAsia="Yu Mincho" w:cs="Yu Mincho"/>
        </w:rPr>
      </w:pPr>
      <w:r w:rsidRPr="3C723303">
        <w:rPr>
          <w:rFonts w:eastAsiaTheme="minorEastAsia"/>
        </w:rPr>
        <w:t xml:space="preserve">While there are generally high levels of advantage and favourable health outcomes in Port Phillip, extreme disadvantage and poorer health outcomes exist in some of our neighbourhoods. For some people, necessities such as housing and food security are out of reach without support. </w:t>
      </w:r>
    </w:p>
    <w:p w:rsidR="5CA78043" w:rsidP="36432280" w:rsidRDefault="75CE1D8F" w14:paraId="2F8031A3" w14:textId="5C9A5079">
      <w:pPr>
        <w:rPr>
          <w:rFonts w:eastAsia="Yu Mincho" w:cs="Yu Mincho"/>
        </w:rPr>
      </w:pPr>
      <w:r w:rsidRPr="3C723303">
        <w:rPr>
          <w:rFonts w:eastAsiaTheme="minorEastAsia"/>
        </w:rPr>
        <w:t>The COVID-19 pandemic exacerbated this disadvantage and created challenges for others who up until that point had been doing relatively well.</w:t>
      </w:r>
    </w:p>
    <w:p w:rsidR="5CA78043" w:rsidP="36432280" w:rsidRDefault="75CE1D8F" w14:paraId="49300025" w14:textId="6B580049">
      <w:pPr>
        <w:rPr>
          <w:rFonts w:eastAsia="Yu Mincho" w:cs="Yu Mincho"/>
        </w:rPr>
      </w:pPr>
      <w:r w:rsidRPr="3C723303">
        <w:rPr>
          <w:rFonts w:eastAsiaTheme="minorEastAsia"/>
        </w:rPr>
        <w:t>Financial stress and job losses were significant over the past 12 months, with further economic impacts expected as Government support is reduced. Compared to September 2019, the number of residents aged 15-65 on JobSeeker or the Youth Allowance had tripled in August 2020. The areas with the highest rates were St Kilda (9.7</w:t>
      </w:r>
      <w:r w:rsidRPr="1CEF3BC9" w:rsidR="071ABC1D">
        <w:rPr>
          <w:rFonts w:eastAsiaTheme="minorEastAsia"/>
        </w:rPr>
        <w:t xml:space="preserve"> per cent</w:t>
      </w:r>
      <w:r w:rsidRPr="3C723303">
        <w:rPr>
          <w:rFonts w:eastAsiaTheme="minorEastAsia"/>
        </w:rPr>
        <w:t>) and South Melbourne (9</w:t>
      </w:r>
      <w:r w:rsidRPr="689B7FC0" w:rsidR="6DBF7FE2">
        <w:rPr>
          <w:rFonts w:eastAsiaTheme="minorEastAsia"/>
        </w:rPr>
        <w:t xml:space="preserve"> per cent</w:t>
      </w:r>
      <w:r w:rsidRPr="3C723303">
        <w:rPr>
          <w:rFonts w:eastAsiaTheme="minorEastAsia"/>
        </w:rPr>
        <w:t xml:space="preserve">) (Source: Profile </w:t>
      </w:r>
      <w:r w:rsidRPr="184F4007" w:rsidR="71A90B9D">
        <w:rPr>
          <w:rFonts w:eastAsiaTheme="minorEastAsia"/>
        </w:rPr>
        <w:t>I</w:t>
      </w:r>
      <w:r w:rsidRPr="184F4007">
        <w:rPr>
          <w:rFonts w:eastAsiaTheme="minorEastAsia"/>
        </w:rPr>
        <w:t>D</w:t>
      </w:r>
      <w:r w:rsidRPr="3C723303">
        <w:rPr>
          <w:rFonts w:eastAsiaTheme="minorEastAsia"/>
        </w:rPr>
        <w:t xml:space="preserve">). </w:t>
      </w:r>
    </w:p>
    <w:p w:rsidR="5CA78043" w:rsidP="36432280" w:rsidRDefault="75CE1D8F" w14:paraId="2295F293" w14:textId="4ED2A265">
      <w:pPr>
        <w:rPr>
          <w:rFonts w:eastAsia="Yu Mincho" w:cs="Yu Mincho"/>
        </w:rPr>
      </w:pPr>
      <w:r w:rsidRPr="3C723303">
        <w:rPr>
          <w:rFonts w:eastAsiaTheme="minorEastAsia"/>
        </w:rPr>
        <w:t xml:space="preserve">Community agencies report seeing a rise in people seeking support for the first time. </w:t>
      </w:r>
    </w:p>
    <w:p w:rsidR="5CA78043" w:rsidP="36432280" w:rsidRDefault="75CE1D8F" w14:paraId="46BADD71" w14:textId="5ED4F234">
      <w:pPr>
        <w:rPr>
          <w:rFonts w:eastAsia="Yu Mincho" w:cs="Yu Mincho"/>
        </w:rPr>
      </w:pPr>
      <w:r w:rsidRPr="3C723303">
        <w:rPr>
          <w:rFonts w:eastAsiaTheme="minorEastAsia"/>
        </w:rPr>
        <w:t xml:space="preserve">The timeframe for economic recovery is unknown and the social, health and wellbeing impacts on our community will likely be felt well into the next decade. </w:t>
      </w:r>
    </w:p>
    <w:p w:rsidR="5CA78043" w:rsidP="36432280" w:rsidRDefault="75CE1D8F" w14:paraId="56BF7690" w14:textId="7F9C7E63">
      <w:pPr>
        <w:rPr>
          <w:rFonts w:eastAsia="Yu Mincho" w:cs="Yu Mincho"/>
        </w:rPr>
      </w:pPr>
      <w:r w:rsidRPr="3C723303">
        <w:rPr>
          <w:rFonts w:eastAsiaTheme="minorEastAsia"/>
        </w:rPr>
        <w:t>Homelessness continues to be a major concern. Older women are the fastest growing group at risk of homelessness. Providing longer-term accommodation with integrated support services will require a collective effort across government, the private and not-for profit sectors as well as our community.</w:t>
      </w:r>
    </w:p>
    <w:p w:rsidR="5CA78043" w:rsidP="36432280" w:rsidRDefault="00F47CE1" w14:paraId="378DF655" w14:textId="3BEF8BE9">
      <w:pPr>
        <w:rPr>
          <w:rFonts w:eastAsia="Yu Mincho" w:cs="Yu Mincho"/>
        </w:rPr>
      </w:pPr>
      <w:r w:rsidRPr="3C723303">
        <w:rPr>
          <w:rFonts w:eastAsiaTheme="minorEastAsia"/>
        </w:rPr>
        <w:t>Our well-established network of community agencies continues to rise to the challenge of offering support and comfort to those in need. The relationship between Council and local community providers will be critical</w:t>
      </w:r>
      <w:r w:rsidRPr="3C723303" w:rsidR="75CE1D8F">
        <w:rPr>
          <w:rFonts w:eastAsiaTheme="minorEastAsia"/>
        </w:rPr>
        <w:t xml:space="preserve">. </w:t>
      </w:r>
    </w:p>
    <w:p w:rsidR="00F47CE1" w:rsidP="00F47CE1" w:rsidRDefault="00F47CE1" w14:paraId="5A9C7738" w14:textId="1B7AAF33">
      <w:pPr>
        <w:rPr>
          <w:rFonts w:eastAsia="Yu Mincho" w:cs="Yu Mincho"/>
        </w:rPr>
      </w:pPr>
      <w:r w:rsidRPr="3C723303">
        <w:rPr>
          <w:rFonts w:eastAsiaTheme="minorEastAsia"/>
        </w:rPr>
        <w:t>Our ability to encourage and achieve greater connectivity and collaboration among neighbours and local communities will be a tremendous asset</w:t>
      </w:r>
      <w:r w:rsidRPr="3C723303" w:rsidR="75CE1D8F">
        <w:rPr>
          <w:rFonts w:eastAsiaTheme="minorEastAsia"/>
        </w:rPr>
        <w:t xml:space="preserve">. Our proud history and reputation as a municipality that values care and compassion will stand us in great stead as we tackle the most significant social and economic challenge of recent times.  </w:t>
      </w:r>
    </w:p>
    <w:p w:rsidR="5CA78043" w:rsidP="36432280" w:rsidRDefault="75CE1D8F" w14:paraId="63985732" w14:textId="5EDB7562">
      <w:pPr>
        <w:rPr>
          <w:rFonts w:eastAsia="Yu Mincho" w:cs="Yu Mincho"/>
        </w:rPr>
      </w:pPr>
      <w:r w:rsidRPr="3C723303">
        <w:rPr>
          <w:rFonts w:eastAsiaTheme="minorEastAsia"/>
        </w:rPr>
        <w:t xml:space="preserve"> </w:t>
      </w:r>
    </w:p>
    <w:p w:rsidR="0080209A" w:rsidP="00CC7CED" w:rsidRDefault="0065626E" w14:paraId="6A6BA521" w14:textId="4F492CC0">
      <w:pPr>
        <w:pStyle w:val="Heading2"/>
        <w:rPr>
          <w:rFonts w:eastAsia="Yu Mincho" w:cs="Yu Mincho"/>
        </w:rPr>
      </w:pPr>
      <w:bookmarkStart w:name="_Toc69393395" w:id="17"/>
      <w:r w:rsidRPr="3A067AB5">
        <w:t>Changing customer expectations and needs</w:t>
      </w:r>
      <w:bookmarkEnd w:id="17"/>
    </w:p>
    <w:p w:rsidR="5CA78043" w:rsidP="36432280" w:rsidRDefault="5CA78043" w14:paraId="49C6C203" w14:textId="4674B1EA">
      <w:pPr>
        <w:rPr>
          <w:rFonts w:eastAsia="Yu Mincho" w:cs="Yu Mincho"/>
        </w:rPr>
      </w:pPr>
      <w:r>
        <w:br/>
      </w:r>
      <w:r w:rsidRPr="3C723303" w:rsidR="0080209A">
        <w:rPr>
          <w:rFonts w:eastAsiaTheme="minorEastAsia"/>
        </w:rPr>
        <w:t>About 116,</w:t>
      </w:r>
      <w:r w:rsidRPr="11B9C20C" w:rsidR="75CE1D8F">
        <w:rPr>
          <w:rFonts w:eastAsiaTheme="minorEastAsia"/>
        </w:rPr>
        <w:t>4</w:t>
      </w:r>
      <w:r w:rsidRPr="11B9C20C" w:rsidR="13BB5188">
        <w:rPr>
          <w:rFonts w:eastAsiaTheme="minorEastAsia"/>
        </w:rPr>
        <w:t>00</w:t>
      </w:r>
      <w:r w:rsidRPr="3C723303" w:rsidR="0080209A">
        <w:rPr>
          <w:rFonts w:eastAsiaTheme="minorEastAsia"/>
        </w:rPr>
        <w:t xml:space="preserve"> people live in Port Phillip (as of </w:t>
      </w:r>
      <w:r w:rsidRPr="3C723303" w:rsidR="75CE1D8F">
        <w:rPr>
          <w:rFonts w:eastAsiaTheme="minorEastAsia"/>
        </w:rPr>
        <w:t>30 June</w:t>
      </w:r>
      <w:r w:rsidRPr="3C723303" w:rsidR="0080209A">
        <w:rPr>
          <w:rFonts w:eastAsiaTheme="minorEastAsia"/>
        </w:rPr>
        <w:t xml:space="preserve"> 2020), with 7 per cent of these residents aged over 70 and 47 per cent ‘digital natives’ under 34 years</w:t>
      </w:r>
      <w:r w:rsidRPr="3C723303" w:rsidR="75CE1D8F">
        <w:rPr>
          <w:rFonts w:eastAsiaTheme="minorEastAsia"/>
        </w:rPr>
        <w:t xml:space="preserve"> </w:t>
      </w:r>
      <w:r w:rsidRPr="2252E97F" w:rsidR="09F9CD39">
        <w:rPr>
          <w:rFonts w:eastAsiaTheme="minorEastAsia"/>
        </w:rPr>
        <w:t>of age</w:t>
      </w:r>
      <w:r w:rsidRPr="2252E97F" w:rsidR="75CE1D8F">
        <w:rPr>
          <w:rFonts w:eastAsiaTheme="minorEastAsia"/>
        </w:rPr>
        <w:t xml:space="preserve"> </w:t>
      </w:r>
      <w:r w:rsidRPr="3C723303" w:rsidR="75CE1D8F">
        <w:rPr>
          <w:rFonts w:eastAsiaTheme="minorEastAsia"/>
        </w:rPr>
        <w:t xml:space="preserve">(Source: Census of Population and Housing 2016). </w:t>
      </w:r>
    </w:p>
    <w:p w:rsidR="0080209A" w:rsidP="0080209A" w:rsidRDefault="0080209A" w14:paraId="4C34675D" w14:textId="0ECB6D22">
      <w:pPr>
        <w:rPr>
          <w:rFonts w:eastAsia="Yu Mincho" w:cs="Yu Mincho"/>
        </w:rPr>
      </w:pPr>
      <w:r w:rsidRPr="3C723303">
        <w:rPr>
          <w:rFonts w:eastAsiaTheme="minorEastAsia"/>
        </w:rPr>
        <w:t>We have 8,464 school aged children and 392 people who identify as Aboriginal and Torres Strait Islanders. A third of our residents were born overseas, with 46 per cent arriving in Australia within the last five years. Twenty per cent speak a language other than English and 2 per cent have difficulty speaking English</w:t>
      </w:r>
      <w:r w:rsidRPr="3C723303" w:rsidR="75CE1D8F">
        <w:rPr>
          <w:rFonts w:eastAsiaTheme="minorEastAsia"/>
        </w:rPr>
        <w:t xml:space="preserve"> (Source: Census of Population and Housing 2016).</w:t>
      </w:r>
    </w:p>
    <w:p w:rsidR="5CA78043" w:rsidP="36432280" w:rsidRDefault="75CE1D8F" w14:paraId="0BD20FA6" w14:textId="2058833E">
      <w:pPr>
        <w:rPr>
          <w:rFonts w:eastAsia="Yu Mincho" w:cs="Yu Mincho"/>
        </w:rPr>
      </w:pPr>
      <w:r w:rsidRPr="3C723303">
        <w:rPr>
          <w:rFonts w:eastAsiaTheme="minorEastAsia"/>
        </w:rPr>
        <w:t>Approximately 49 per cent of residents are renters</w:t>
      </w:r>
      <w:r w:rsidRPr="498F2E58" w:rsidR="5028124D">
        <w:rPr>
          <w:rFonts w:eastAsiaTheme="minorEastAsia"/>
        </w:rPr>
        <w:t>.</w:t>
      </w:r>
      <w:r w:rsidR="003F7AF9">
        <w:rPr>
          <w:rFonts w:eastAsiaTheme="minorEastAsia"/>
        </w:rPr>
        <w:t xml:space="preserve"> </w:t>
      </w:r>
      <w:r w:rsidRPr="498F2E58" w:rsidR="421445FF">
        <w:rPr>
          <w:rFonts w:eastAsiaTheme="minorEastAsia"/>
        </w:rPr>
        <w:t>S</w:t>
      </w:r>
      <w:r w:rsidRPr="498F2E58">
        <w:rPr>
          <w:rFonts w:eastAsiaTheme="minorEastAsia"/>
        </w:rPr>
        <w:t>ingles</w:t>
      </w:r>
      <w:r w:rsidRPr="3C723303">
        <w:rPr>
          <w:rFonts w:eastAsiaTheme="minorEastAsia"/>
        </w:rPr>
        <w:t xml:space="preserve"> and couples make up </w:t>
      </w:r>
      <w:r>
        <w:br/>
      </w:r>
      <w:r w:rsidRPr="3C723303">
        <w:rPr>
          <w:rFonts w:eastAsiaTheme="minorEastAsia"/>
        </w:rPr>
        <w:t xml:space="preserve">68 per cent of </w:t>
      </w:r>
      <w:r w:rsidRPr="498F2E58" w:rsidR="6FE582FA">
        <w:rPr>
          <w:rFonts w:eastAsiaTheme="minorEastAsia"/>
        </w:rPr>
        <w:t xml:space="preserve">all </w:t>
      </w:r>
      <w:r w:rsidRPr="3C723303">
        <w:rPr>
          <w:rFonts w:eastAsiaTheme="minorEastAsia"/>
        </w:rPr>
        <w:t>households (Source: Census of Population and Housing 2016).</w:t>
      </w:r>
    </w:p>
    <w:p w:rsidR="5CA78043" w:rsidP="36432280" w:rsidRDefault="75CE1D8F" w14:paraId="769B71E6" w14:textId="27435E80">
      <w:pPr>
        <w:rPr>
          <w:rFonts w:eastAsia="Yu Mincho" w:cs="Yu Mincho"/>
        </w:rPr>
      </w:pPr>
      <w:r w:rsidRPr="3C723303">
        <w:rPr>
          <w:rFonts w:eastAsiaTheme="minorEastAsia"/>
        </w:rPr>
        <w:t xml:space="preserve">While there is no ‘typical’ resident or customer in our </w:t>
      </w:r>
      <w:r w:rsidRPr="300D957D" w:rsidR="2A0136A7">
        <w:rPr>
          <w:rFonts w:eastAsiaTheme="minorEastAsia"/>
        </w:rPr>
        <w:t>C</w:t>
      </w:r>
      <w:r w:rsidRPr="3C723303">
        <w:rPr>
          <w:rFonts w:eastAsiaTheme="minorEastAsia"/>
        </w:rPr>
        <w:t>ity, we do know that our customers expect high quality, efficient public services and meaningful opportunities to communicate and engage with Council. There are also increasing expectations around transparency of information and our decision-making processes.</w:t>
      </w:r>
    </w:p>
    <w:p w:rsidR="5CA78043" w:rsidP="36432280" w:rsidRDefault="75CE1D8F" w14:paraId="6F83559C" w14:textId="70E07AF5">
      <w:pPr>
        <w:rPr>
          <w:rFonts w:eastAsia="Yu Mincho" w:cs="Yu Mincho"/>
        </w:rPr>
      </w:pPr>
      <w:r w:rsidRPr="3C723303">
        <w:rPr>
          <w:rFonts w:eastAsiaTheme="minorEastAsia"/>
        </w:rPr>
        <w:t xml:space="preserve">This means we need to keep improving and innovating how we communicate and deliver our services. Whether </w:t>
      </w:r>
      <w:r w:rsidRPr="0A452655" w:rsidR="666357BA">
        <w:rPr>
          <w:rFonts w:eastAsiaTheme="minorEastAsia"/>
        </w:rPr>
        <w:t>it is</w:t>
      </w:r>
      <w:r w:rsidRPr="3C723303">
        <w:rPr>
          <w:rFonts w:eastAsiaTheme="minorEastAsia"/>
        </w:rPr>
        <w:t xml:space="preserve"> efficiently answering a customer service query or providing engaging, informative content on our websites and social media channels, technology is a vital part of this service provision.</w:t>
      </w:r>
    </w:p>
    <w:p w:rsidR="5CA78043" w:rsidP="36432280" w:rsidRDefault="75CE1D8F" w14:paraId="6FCDA62C" w14:textId="3F19D3A5">
      <w:pPr>
        <w:rPr>
          <w:rFonts w:eastAsiaTheme="minorEastAsia"/>
        </w:rPr>
      </w:pPr>
      <w:r w:rsidRPr="3C723303">
        <w:rPr>
          <w:rFonts w:eastAsiaTheme="minorEastAsia"/>
        </w:rPr>
        <w:t xml:space="preserve">When looking at providing more relevant and targeted online services, we need to be mindful of not creating a ‘digital divide’ that disadvantages those with less access to, or knowledge of, technology and provide a range of ways for customers to interact with us. </w:t>
      </w:r>
    </w:p>
    <w:p w:rsidR="00A65CD8" w:rsidP="36432280" w:rsidRDefault="00A65CD8" w14:paraId="07A16F81" w14:textId="77777777">
      <w:pPr>
        <w:rPr>
          <w:rFonts w:eastAsia="Yu Mincho" w:cs="Yu Mincho"/>
        </w:rPr>
      </w:pPr>
    </w:p>
    <w:p w:rsidR="5CA78043" w:rsidP="008A5B0C" w:rsidRDefault="0065626E" w14:paraId="10FEBC2D" w14:textId="5DB675C7">
      <w:pPr>
        <w:pStyle w:val="Heading2"/>
        <w:rPr>
          <w:rFonts w:eastAsia="Yu Mincho" w:cs="Yu Mincho"/>
        </w:rPr>
      </w:pPr>
      <w:bookmarkStart w:name="_Toc69393396" w:id="18"/>
      <w:r w:rsidRPr="3C723303">
        <w:t xml:space="preserve">Government, legislative and technology </w:t>
      </w:r>
      <w:r w:rsidRPr="3A067AB5">
        <w:t>changes</w:t>
      </w:r>
      <w:bookmarkEnd w:id="18"/>
    </w:p>
    <w:p w:rsidR="5CA78043" w:rsidP="36432280" w:rsidRDefault="75CE1D8F" w14:paraId="417D655C" w14:textId="7096D7BC">
      <w:pPr>
        <w:rPr>
          <w:rFonts w:eastAsia="Yu Mincho" w:cs="Yu Mincho"/>
        </w:rPr>
      </w:pPr>
      <w:r w:rsidRPr="3C723303">
        <w:rPr>
          <w:rFonts w:eastAsiaTheme="minorEastAsia"/>
        </w:rPr>
        <w:t xml:space="preserve">All Victorian councils continue to operate in a complex legislative and policy environment that includes many Acts of Parliament and Regulations. Since our last Council Plan, the </w:t>
      </w:r>
      <w:r w:rsidRPr="6A072B71">
        <w:rPr>
          <w:rFonts w:eastAsiaTheme="minorEastAsia"/>
        </w:rPr>
        <w:t>L</w:t>
      </w:r>
      <w:r w:rsidRPr="6A072B71" w:rsidR="30BFACA1">
        <w:rPr>
          <w:rFonts w:eastAsiaTheme="minorEastAsia"/>
        </w:rPr>
        <w:t>GA</w:t>
      </w:r>
      <w:r w:rsidRPr="3C723303">
        <w:rPr>
          <w:rFonts w:eastAsiaTheme="minorEastAsia"/>
        </w:rPr>
        <w:t xml:space="preserve"> has been reviewed and reformed and we are implementing key requirements of this new Act over several years. We must also embed several other significant legislative obligations. It is critical these actions are prioritised to provide a </w:t>
      </w:r>
      <w:r w:rsidRPr="1472BDD8">
        <w:rPr>
          <w:rFonts w:eastAsiaTheme="minorEastAsia"/>
        </w:rPr>
        <w:t>safe</w:t>
      </w:r>
      <w:r w:rsidRPr="1472BDD8" w:rsidR="78D16CE8">
        <w:rPr>
          <w:rFonts w:eastAsiaTheme="minorEastAsia"/>
        </w:rPr>
        <w:t>r</w:t>
      </w:r>
      <w:r w:rsidRPr="3C723303">
        <w:rPr>
          <w:rFonts w:eastAsiaTheme="minorEastAsia"/>
        </w:rPr>
        <w:t xml:space="preserve"> city for our community and a </w:t>
      </w:r>
      <w:r w:rsidRPr="1472BDD8">
        <w:rPr>
          <w:rFonts w:eastAsiaTheme="minorEastAsia"/>
        </w:rPr>
        <w:t>safe</w:t>
      </w:r>
      <w:r w:rsidRPr="1472BDD8" w:rsidR="03AA6AFF">
        <w:rPr>
          <w:rFonts w:eastAsiaTheme="minorEastAsia"/>
        </w:rPr>
        <w:t>r</w:t>
      </w:r>
      <w:r w:rsidRPr="3C723303">
        <w:rPr>
          <w:rFonts w:eastAsiaTheme="minorEastAsia"/>
        </w:rPr>
        <w:t xml:space="preserve"> working environment for staff, volunteers and contractors, as well as meeting legislative obligations.</w:t>
      </w:r>
    </w:p>
    <w:p w:rsidR="5CA78043" w:rsidP="36432280" w:rsidRDefault="75CE1D8F" w14:paraId="4ADC0DA8" w14:textId="0B6BE2CD">
      <w:pPr>
        <w:rPr>
          <w:rFonts w:eastAsia="Yu Mincho" w:cs="Yu Mincho"/>
        </w:rPr>
      </w:pPr>
      <w:r w:rsidRPr="3C723303">
        <w:rPr>
          <w:rFonts w:eastAsiaTheme="minorEastAsia"/>
        </w:rPr>
        <w:t>The importance of government and community services has been front and centre over the past 12 months, given the impact of the pandemic. Some services at all levels of government have been under considerable strain and governments have provided significant support, relative to their role, to help stabilise and stimulate economic development and community health and wellbeing.</w:t>
      </w:r>
    </w:p>
    <w:p w:rsidR="5CA78043" w:rsidP="36432280" w:rsidRDefault="75CE1D8F" w14:paraId="2962C0FA" w14:textId="5C5D59B4">
      <w:pPr>
        <w:rPr>
          <w:rFonts w:eastAsia="Yu Mincho" w:cs="Yu Mincho"/>
        </w:rPr>
      </w:pPr>
      <w:r w:rsidRPr="3C723303">
        <w:rPr>
          <w:rFonts w:eastAsiaTheme="minorEastAsia"/>
        </w:rPr>
        <w:t>These financial demands on all levels of government will continue as communities around Australia work to recover.</w:t>
      </w:r>
    </w:p>
    <w:p w:rsidR="5CA78043" w:rsidP="36432280" w:rsidRDefault="75CE1D8F" w14:paraId="57E5B5B6" w14:textId="75FBB661">
      <w:pPr>
        <w:rPr>
          <w:rFonts w:eastAsia="Yu Mincho" w:cs="Yu Mincho"/>
        </w:rPr>
      </w:pPr>
      <w:r w:rsidRPr="3C723303">
        <w:rPr>
          <w:rFonts w:eastAsiaTheme="minorEastAsia"/>
        </w:rPr>
        <w:t xml:space="preserve">This continued demand is likely to impact local government. Communities may look to councils to fill any gaps created by a reduction or changed services by other tiers of government. This could result in continued or increased cost-shifting by other levels of government, </w:t>
      </w:r>
      <w:r w:rsidRPr="6A072B71" w:rsidR="02F2C583">
        <w:rPr>
          <w:rFonts w:eastAsiaTheme="minorEastAsia"/>
        </w:rPr>
        <w:t>exacerbating</w:t>
      </w:r>
      <w:r w:rsidRPr="6A072B71">
        <w:rPr>
          <w:rFonts w:eastAsiaTheme="minorEastAsia"/>
        </w:rPr>
        <w:t xml:space="preserve"> </w:t>
      </w:r>
      <w:r w:rsidRPr="3C723303">
        <w:rPr>
          <w:rFonts w:eastAsiaTheme="minorEastAsia"/>
        </w:rPr>
        <w:t>what has already been occurring for many years.</w:t>
      </w:r>
    </w:p>
    <w:p w:rsidR="5CA78043" w:rsidP="36432280" w:rsidRDefault="75CE1D8F" w14:paraId="35899276" w14:textId="3B55E285">
      <w:pPr>
        <w:rPr>
          <w:rFonts w:eastAsia="Yu Mincho" w:cs="Yu Mincho"/>
        </w:rPr>
      </w:pPr>
      <w:r w:rsidRPr="3C723303">
        <w:rPr>
          <w:rFonts w:eastAsiaTheme="minorEastAsia"/>
        </w:rPr>
        <w:t>Over the past 12 months there has been much greater reliance on technology than ever before. The Australian Cyber Security Centre receive one cybercrime report every 10 minutes. Incidents reported by government agencies accounted for more than a third of all incidents (Source: ACSC Annual Cyber Threat Report). While Council has a good security position it will be imperative that we continue investing to address new and emerging threats. Protecting data and privacy will be a continued focus and challenge.</w:t>
      </w:r>
    </w:p>
    <w:p w:rsidR="5CA78043" w:rsidP="36432280" w:rsidRDefault="75CE1D8F" w14:paraId="6A108766" w14:textId="1334AE84">
      <w:pPr>
        <w:rPr>
          <w:rFonts w:eastAsia="Yu Mincho" w:cs="Yu Mincho"/>
        </w:rPr>
      </w:pPr>
      <w:r w:rsidRPr="3C723303">
        <w:rPr>
          <w:rFonts w:eastAsiaTheme="minorEastAsia"/>
        </w:rPr>
        <w:t>There are significant opportunities for Council to increase the use of technology across its many services to improve the experience of our community and improve efficiencies of Council operations, building on the work to date through our Customer Experience Program.</w:t>
      </w:r>
    </w:p>
    <w:p w:rsidR="5CA78043" w:rsidP="36432280" w:rsidRDefault="5CA78043" w14:paraId="1A155CE3" w14:textId="0D9896F2">
      <w:pPr>
        <w:rPr>
          <w:rFonts w:eastAsia="Yu Mincho" w:cs="Yu Mincho"/>
        </w:rPr>
      </w:pPr>
    </w:p>
    <w:p w:rsidR="5CA78043" w:rsidP="00936649" w:rsidRDefault="0065626E" w14:paraId="40819172" w14:textId="631C1EC1">
      <w:pPr>
        <w:pStyle w:val="Heading2"/>
        <w:rPr>
          <w:rFonts w:eastAsia="Yu Mincho" w:cs="Yu Mincho"/>
        </w:rPr>
      </w:pPr>
      <w:bookmarkStart w:name="_Toc69393397" w:id="19"/>
      <w:r w:rsidRPr="3C723303">
        <w:t>Climate change and the environment</w:t>
      </w:r>
      <w:bookmarkEnd w:id="19"/>
    </w:p>
    <w:p w:rsidR="5CA78043" w:rsidP="36432280" w:rsidRDefault="75CE1D8F" w14:paraId="05BA816B" w14:textId="607CB84E">
      <w:pPr>
        <w:rPr>
          <w:rFonts w:eastAsia="Yu Mincho" w:cs="Yu Mincho"/>
        </w:rPr>
      </w:pPr>
      <w:r w:rsidRPr="3C723303">
        <w:rPr>
          <w:rFonts w:eastAsiaTheme="minorEastAsia"/>
        </w:rPr>
        <w:t>Climate change is projected to mean higher temperatures, increased flooding, rising sea levels, changing rainfall patterns and more extreme storms. By 2050, maximum daily summer temperatures are projected to increase by 2.1 degrees (Source: Victoria’s Climate Science Report 2019).</w:t>
      </w:r>
    </w:p>
    <w:p w:rsidR="5CA78043" w:rsidP="36432280" w:rsidRDefault="75CE1D8F" w14:paraId="3F1C8DBD" w14:textId="23180CD0">
      <w:pPr>
        <w:rPr>
          <w:rFonts w:eastAsia="Yu Mincho" w:cs="Yu Mincho"/>
        </w:rPr>
      </w:pPr>
      <w:r w:rsidRPr="3C723303">
        <w:rPr>
          <w:rFonts w:eastAsiaTheme="minorEastAsia"/>
        </w:rPr>
        <w:t>Port Phillip is already experiencing the impacts of climate change. Since 1950, temperatures have increased 1.2 to 1.4 degrees, rainfall has decreased 10-20 cm and sea levels have risen 8-20 cm (Source: Victoria’s Climate Science Report 2019).</w:t>
      </w:r>
    </w:p>
    <w:p w:rsidR="00C47D84" w:rsidP="00C47D84" w:rsidRDefault="00C47D84" w14:paraId="3AD2CE60" w14:textId="1C643464">
      <w:pPr>
        <w:rPr>
          <w:rFonts w:eastAsia="Yu Mincho" w:cs="Yu Mincho"/>
        </w:rPr>
      </w:pPr>
      <w:r w:rsidRPr="3C723303">
        <w:rPr>
          <w:rFonts w:eastAsiaTheme="minorEastAsia"/>
        </w:rPr>
        <w:t>Action is crucial as climate change is predicted to cause more heat-related health issues, particularly for the most vulnerable people in our community, hotter urban spaces, disruption to transport and services, power outages and increased power bills.</w:t>
      </w:r>
    </w:p>
    <w:p w:rsidR="5CA78043" w:rsidP="36432280" w:rsidRDefault="75CE1D8F" w14:paraId="38725E63" w14:textId="06AC0AE3">
      <w:pPr>
        <w:rPr>
          <w:rFonts w:eastAsia="Yu Mincho" w:cs="Yu Mincho"/>
        </w:rPr>
      </w:pPr>
      <w:r w:rsidRPr="3C723303">
        <w:rPr>
          <w:rFonts w:eastAsiaTheme="minorEastAsia"/>
        </w:rPr>
        <w:t xml:space="preserve">The City of Port Phillip declared a climate emergency in 2019, recognising that as climate change is a global challenge, everyone must play their part. We are reducing our own emissions and preparing our City and community for a changing environment. </w:t>
      </w:r>
    </w:p>
    <w:p w:rsidR="5CA78043" w:rsidP="36432280" w:rsidRDefault="75CE1D8F" w14:paraId="6983C19F" w14:textId="6E0BF02F">
      <w:pPr>
        <w:rPr>
          <w:rFonts w:eastAsia="Yu Mincho" w:cs="Yu Mincho"/>
        </w:rPr>
      </w:pPr>
      <w:r w:rsidRPr="3C723303">
        <w:rPr>
          <w:rFonts w:eastAsiaTheme="minorEastAsia"/>
        </w:rPr>
        <w:t>This requires investment in our assets, changing how we deliver our services and working with our community and partners to mitigate and adapt to climate change.</w:t>
      </w:r>
    </w:p>
    <w:p w:rsidR="5CA78043" w:rsidP="36432280" w:rsidRDefault="75CE1D8F" w14:paraId="6E7036F2" w14:textId="5E4B8623">
      <w:pPr>
        <w:rPr>
          <w:rFonts w:eastAsia="Yu Mincho" w:cs="Yu Mincho"/>
        </w:rPr>
      </w:pPr>
      <w:r w:rsidRPr="3C723303">
        <w:rPr>
          <w:rFonts w:eastAsiaTheme="minorEastAsia"/>
        </w:rPr>
        <w:t xml:space="preserve">Port Phillip is located at the bottom of the Elster Creek and Yarra River catchments. Much of the City is less than three metres above sea level and is already prone to flooding. Sea level rise, increased severity and frequency of storms and more extreme rainfall are projected to result in increased likelihood of flooding of homes, businesses and Council buildings, roads and public spaces. </w:t>
      </w:r>
    </w:p>
    <w:p w:rsidR="5CA78043" w:rsidP="36432280" w:rsidRDefault="75CE1D8F" w14:paraId="0CD23469" w14:textId="431ADED3">
      <w:pPr>
        <w:rPr>
          <w:rFonts w:eastAsia="Yu Mincho" w:cs="Yu Mincho"/>
        </w:rPr>
      </w:pPr>
      <w:r w:rsidRPr="3C723303">
        <w:rPr>
          <w:rFonts w:eastAsiaTheme="minorEastAsia"/>
        </w:rPr>
        <w:t>We are also likely to see increased storm damage to private land and Council assets and increased erosion of our beaches, parks and buildings along the foreshore. Increased flooding and storms could result in safety risks, disruption to transport and services, reduced property values, increased insurance costs for Council and our community and loss of revenue for Council.</w:t>
      </w:r>
    </w:p>
    <w:p w:rsidR="5CA78043" w:rsidP="36432280" w:rsidRDefault="75CE1D8F" w14:paraId="69462AA0" w14:textId="4A9BC7CB">
      <w:pPr>
        <w:rPr>
          <w:rFonts w:eastAsia="Yu Mincho" w:cs="Yu Mincho"/>
        </w:rPr>
      </w:pPr>
      <w:r w:rsidRPr="3C723303">
        <w:rPr>
          <w:rFonts w:eastAsiaTheme="minorEastAsia"/>
        </w:rPr>
        <w:t>Projections show reduced overall rainfall of 31 mm by 2030 and 61 mm by 2050 (Source: Victoria’s Climate Science Report 2019).</w:t>
      </w:r>
      <w:r w:rsidRPr="663DF090" w:rsidR="5B23C706">
        <w:rPr>
          <w:rFonts w:eastAsiaTheme="minorEastAsia"/>
        </w:rPr>
        <w:t xml:space="preserve"> </w:t>
      </w:r>
      <w:r w:rsidRPr="3C723303">
        <w:rPr>
          <w:rFonts w:eastAsiaTheme="minorEastAsia"/>
        </w:rPr>
        <w:t xml:space="preserve">This, combined with population growth, would put significant pressure on water supply security for our community and make it more difficult and expensive to maintain our green spaces. </w:t>
      </w:r>
    </w:p>
    <w:p w:rsidR="00C47D84" w:rsidP="00C47D84" w:rsidRDefault="00C47D84" w14:paraId="6780E7AC" w14:textId="06F6756F">
      <w:pPr>
        <w:rPr>
          <w:rFonts w:eastAsia="Yu Mincho" w:cs="Yu Mincho"/>
        </w:rPr>
      </w:pPr>
      <w:r w:rsidRPr="3C723303">
        <w:rPr>
          <w:rFonts w:eastAsiaTheme="minorEastAsia"/>
        </w:rPr>
        <w:t>Increased urbanisation and loss of trees and vegetation is also contributing to pollutants, nutrients, litter and sediment flowing into Port Phillip Bay and impacting biodiversity in our City. Site contamination (soil and groundwater) is significant in public spaces and private property across Port Phillip and is costly to manage.</w:t>
      </w:r>
    </w:p>
    <w:p w:rsidR="00EB253E" w:rsidP="00EB253E" w:rsidRDefault="00EB253E" w14:paraId="56DAB2A7" w14:textId="78BC437A">
      <w:pPr>
        <w:rPr>
          <w:rFonts w:eastAsia="Yu Mincho" w:cs="Yu Mincho"/>
        </w:rPr>
      </w:pPr>
    </w:p>
    <w:p w:rsidR="1E184012" w:rsidP="00936649" w:rsidRDefault="0065626E" w14:paraId="4D2F38DA" w14:textId="057F5386">
      <w:pPr>
        <w:pStyle w:val="Heading2"/>
        <w:rPr>
          <w:szCs w:val="24"/>
        </w:rPr>
      </w:pPr>
      <w:bookmarkStart w:name="_Toc69393398" w:id="20"/>
      <w:r w:rsidRPr="404C9181">
        <w:t>The strength and diversity of our local economy</w:t>
      </w:r>
      <w:bookmarkEnd w:id="20"/>
    </w:p>
    <w:p w:rsidR="5CA78043" w:rsidP="36432280" w:rsidRDefault="75CE1D8F" w14:paraId="2EB89DDC" w14:textId="633CD873">
      <w:pPr>
        <w:rPr>
          <w:rFonts w:eastAsia="Yu Mincho" w:cs="Yu Mincho"/>
        </w:rPr>
      </w:pPr>
      <w:r w:rsidRPr="3C723303">
        <w:rPr>
          <w:rFonts w:eastAsiaTheme="minorEastAsia"/>
        </w:rPr>
        <w:t xml:space="preserve">The economic shock associated </w:t>
      </w:r>
      <w:r w:rsidR="009A677B">
        <w:rPr>
          <w:rFonts w:eastAsiaTheme="minorEastAsia"/>
        </w:rPr>
        <w:t>with</w:t>
      </w:r>
      <w:r w:rsidRPr="3C723303" w:rsidR="009A677B">
        <w:rPr>
          <w:rFonts w:eastAsiaTheme="minorEastAsia"/>
        </w:rPr>
        <w:t xml:space="preserve"> </w:t>
      </w:r>
      <w:r w:rsidRPr="3C723303">
        <w:rPr>
          <w:rFonts w:eastAsiaTheme="minorEastAsia"/>
        </w:rPr>
        <w:t xml:space="preserve">responding to the health challenge of COVID-19 hit Port Phillip hard, with local spend plunging from $196 million in April 2019 to $111 million in April 2020, $53.1 million of which is due to a reduced visitor spend (Source: SpendMapp). </w:t>
      </w:r>
    </w:p>
    <w:p w:rsidR="5CA78043" w:rsidP="36432280" w:rsidRDefault="75CE1D8F" w14:paraId="2F0674AA" w14:textId="5FFA69B4">
      <w:pPr>
        <w:rPr>
          <w:rFonts w:eastAsia="Yu Mincho" w:cs="Yu Mincho"/>
        </w:rPr>
      </w:pPr>
      <w:r w:rsidRPr="3C723303">
        <w:rPr>
          <w:rFonts w:eastAsiaTheme="minorEastAsia"/>
        </w:rPr>
        <w:t xml:space="preserve">Gross regional product in Port Phillip was forecast to be 14.8 per cent lower (Victoria forecast 11 per cent lower) and local jobs were forecast to fall 5.2 per cent or more than 5,000 jobs from September 2019 to September 2020. Without the JobKeeper scheme the impact would have been far worse during this period, with a decline of 15.1 per cent or more than 14,000 jobs (Source: Economy ID).  </w:t>
      </w:r>
    </w:p>
    <w:p w:rsidR="5CA78043" w:rsidP="36432280" w:rsidRDefault="75CE1D8F" w14:paraId="6C345CBB" w14:textId="650357F3">
      <w:pPr>
        <w:rPr>
          <w:rFonts w:eastAsia="Yu Mincho" w:cs="Yu Mincho"/>
        </w:rPr>
      </w:pPr>
      <w:r w:rsidRPr="3C723303">
        <w:rPr>
          <w:rFonts w:eastAsiaTheme="minorEastAsia"/>
        </w:rPr>
        <w:t xml:space="preserve">Traditionally, ‘Melbourne’s Seaside Playground’ and a key cultural and creative industries centre, our bayside municipality was significantly impacted by the loss of intrastate, interstate and international visitors and the money they would have spent.  </w:t>
      </w:r>
    </w:p>
    <w:p w:rsidR="5CA78043" w:rsidP="36432280" w:rsidRDefault="75CE1D8F" w14:paraId="063B6FD8" w14:textId="6461F2EF">
      <w:pPr>
        <w:rPr>
          <w:rFonts w:eastAsia="Yu Mincho" w:cs="Yu Mincho"/>
        </w:rPr>
      </w:pPr>
      <w:r w:rsidRPr="3C723303">
        <w:rPr>
          <w:rFonts w:eastAsiaTheme="minorEastAsia"/>
        </w:rPr>
        <w:t>Current data highlights a reduction of 500,000 visitor nights from international tourists, from a historical high of 2.6 million in 2018/19 to 2.1 million in 2019/20. There was also a reduction of almost 250,000 visitor nights from domestic tourists, dropping from more than 843,000 in 2018/19 to approximately 597,000 in 2019/20 (Source: Economy ID). Given the restrictions that have occurred throughout 2020/21 it is expected these numbers will continue to trend downwards.</w:t>
      </w:r>
    </w:p>
    <w:p w:rsidR="5CA78043" w:rsidP="36432280" w:rsidRDefault="75CE1D8F" w14:paraId="1CE1089A" w14:textId="4A742769">
      <w:pPr>
        <w:rPr>
          <w:rFonts w:eastAsia="Yu Mincho" w:cs="Yu Mincho"/>
        </w:rPr>
      </w:pPr>
      <w:r w:rsidRPr="3C723303">
        <w:rPr>
          <w:rFonts w:eastAsiaTheme="minorEastAsia"/>
        </w:rPr>
        <w:t>As well as the tourism industry, Port Phillip’s creative and cultural industries have also come under pressure. The restrictions on local businesses drastically reduced demand for creative services and this was felt across the entire municipality. Film and television production – usually prolific in Port Phillip – was also forced to halt.</w:t>
      </w:r>
    </w:p>
    <w:p w:rsidR="5CA78043" w:rsidP="36432280" w:rsidRDefault="00313EAF" w14:paraId="726F7DAC" w14:textId="1B27CA15">
      <w:pPr>
        <w:rPr>
          <w:rFonts w:eastAsia="Yu Mincho" w:cs="Yu Mincho"/>
        </w:rPr>
      </w:pPr>
      <w:r w:rsidRPr="3C723303">
        <w:rPr>
          <w:rFonts w:eastAsiaTheme="minorEastAsia"/>
        </w:rPr>
        <w:t xml:space="preserve">Our normally thriving hospitality sector, which was forced to close temporarily then re-open under numerous restrictions, shed an estimated $145 million in output for the September </w:t>
      </w:r>
      <w:r w:rsidRPr="3C723303" w:rsidR="75CE1D8F">
        <w:rPr>
          <w:rFonts w:eastAsiaTheme="minorEastAsia"/>
        </w:rPr>
        <w:t xml:space="preserve">2020 </w:t>
      </w:r>
      <w:r w:rsidRPr="3C723303">
        <w:rPr>
          <w:rFonts w:eastAsiaTheme="minorEastAsia"/>
        </w:rPr>
        <w:t>quarter, the second largest fall of all industries behind construction at $200 million</w:t>
      </w:r>
      <w:r w:rsidRPr="3C723303" w:rsidR="75CE1D8F">
        <w:rPr>
          <w:rFonts w:eastAsiaTheme="minorEastAsia"/>
        </w:rPr>
        <w:t xml:space="preserve"> (Source: Economy ID).</w:t>
      </w:r>
      <w:r w:rsidRPr="3C723303">
        <w:rPr>
          <w:rFonts w:eastAsiaTheme="minorEastAsia"/>
        </w:rPr>
        <w:t xml:space="preserve"> Not all businesses made it through and vacancy rates along our key activity centres are at record highs. Even online retail fell in the City by 8 per cent, dropping from $141 million in August 2019 to $130 million in August 2020</w:t>
      </w:r>
      <w:r w:rsidRPr="3C723303" w:rsidR="75CE1D8F">
        <w:rPr>
          <w:rFonts w:eastAsiaTheme="minorEastAsia"/>
        </w:rPr>
        <w:t xml:space="preserve"> (Source: Spendmapp). </w:t>
      </w:r>
    </w:p>
    <w:p w:rsidR="00313EAF" w:rsidP="00313EAF" w:rsidRDefault="00313EAF" w14:paraId="4AC67069" w14:textId="4875DC55">
      <w:pPr>
        <w:rPr>
          <w:rFonts w:eastAsia="Yu Mincho" w:cs="Yu Mincho"/>
        </w:rPr>
      </w:pPr>
      <w:r w:rsidRPr="3C723303">
        <w:rPr>
          <w:rFonts w:eastAsiaTheme="minorEastAsia"/>
        </w:rPr>
        <w:t xml:space="preserve">Hyper-localism and changes to how and when we work may result in reduced demand for commercial office space. Areas such as South Melbourne are reliant on the daily influx of large worker populations to support the local economy. The consequences of this will be far-reaching, especially in terms of how new developments will need to adapt to these societal changes and what this may require in terms of a planning response. As more people work from home in the short to medium term, the need for Council services will shift as greater numbers take advantage of our core services such as waste removal, libraries and parking. </w:t>
      </w:r>
    </w:p>
    <w:p w:rsidR="00313EAF" w:rsidP="00313EAF" w:rsidRDefault="00313EAF" w14:paraId="31F6A7C7" w14:textId="51B7C8E9">
      <w:pPr>
        <w:rPr>
          <w:rFonts w:eastAsia="Yu Mincho" w:cs="Yu Mincho"/>
        </w:rPr>
      </w:pPr>
      <w:r w:rsidRPr="3C723303">
        <w:rPr>
          <w:rFonts w:eastAsiaTheme="minorEastAsia"/>
        </w:rPr>
        <w:t>The disproportionately severe effects of the downturn on some groups, such as non-citizens, young people with low educational attainment, those nearing the end of their working lives and women, is also likely to see a spike in disadvantage and demand for social welfare and housing services.</w:t>
      </w:r>
    </w:p>
    <w:p w:rsidR="00313EAF" w:rsidP="00313EAF" w:rsidRDefault="00313EAF" w14:paraId="0E232D50" w14:textId="570CEA7C">
      <w:pPr>
        <w:rPr>
          <w:rFonts w:eastAsia="Yu Mincho" w:cs="Yu Mincho"/>
        </w:rPr>
      </w:pPr>
      <w:r w:rsidRPr="3C723303">
        <w:rPr>
          <w:rFonts w:eastAsiaTheme="minorEastAsia"/>
        </w:rPr>
        <w:t xml:space="preserve">In September 2020, Council declared the significant impact of the COVID-19 pandemic on local jobs and business activity should be treated as an economic emergency. </w:t>
      </w:r>
    </w:p>
    <w:p w:rsidR="5CA78043" w:rsidP="36432280" w:rsidRDefault="74E59416" w14:paraId="1D59B46C" w14:textId="6B00AB46">
      <w:pPr>
        <w:rPr>
          <w:rFonts w:eastAsia="Yu Mincho" w:cs="Yu Mincho"/>
        </w:rPr>
      </w:pPr>
      <w:r w:rsidRPr="37755859">
        <w:rPr>
          <w:rFonts w:eastAsiaTheme="minorEastAsia"/>
        </w:rPr>
        <w:t>A great</w:t>
      </w:r>
      <w:r w:rsidRPr="3C723303" w:rsidR="75CE1D8F">
        <w:rPr>
          <w:rFonts w:eastAsiaTheme="minorEastAsia"/>
        </w:rPr>
        <w:t xml:space="preserve"> challenge over the next decade </w:t>
      </w:r>
      <w:r w:rsidRPr="37755859" w:rsidR="05336B7B">
        <w:rPr>
          <w:rFonts w:eastAsiaTheme="minorEastAsia"/>
        </w:rPr>
        <w:t>will be</w:t>
      </w:r>
      <w:r w:rsidRPr="3C723303" w:rsidR="75CE1D8F">
        <w:rPr>
          <w:rFonts w:eastAsiaTheme="minorEastAsia"/>
        </w:rPr>
        <w:t xml:space="preserve"> continuing to help our community not only recover but rebuild. The opportunities are many, including fostering a new local shopping culture, leveraging our strength in creative industries while cultivating innovation businesses and start-ups, and embracing our public spaces for new uses beyond recreation.</w:t>
      </w:r>
    </w:p>
    <w:p w:rsidR="5CA78043" w:rsidP="36432280" w:rsidRDefault="75CE1D8F" w14:paraId="45D6D637" w14:textId="7D2729D6">
      <w:pPr>
        <w:rPr>
          <w:rFonts w:eastAsia="Yu Mincho" w:cs="Yu Mincho"/>
        </w:rPr>
      </w:pPr>
      <w:r w:rsidRPr="3C723303">
        <w:rPr>
          <w:rFonts w:eastAsiaTheme="minorEastAsia"/>
        </w:rPr>
        <w:t xml:space="preserve"> </w:t>
      </w:r>
    </w:p>
    <w:p w:rsidR="0069219D" w:rsidP="00B93214" w:rsidRDefault="00577F8F" w14:paraId="784E7BC5" w14:textId="2DA83D4F">
      <w:pPr>
        <w:pStyle w:val="Heading2"/>
        <w:rPr>
          <w:rFonts w:eastAsia="Yu Mincho" w:cs="Yu Mincho"/>
        </w:rPr>
      </w:pPr>
      <w:bookmarkStart w:name="_Toc69393399" w:id="21"/>
      <w:r w:rsidRPr="3C723303">
        <w:t xml:space="preserve">Future-proofing </w:t>
      </w:r>
      <w:r w:rsidRPr="2FFC8B7C">
        <w:t>our</w:t>
      </w:r>
      <w:r w:rsidRPr="3C723303">
        <w:t xml:space="preserve"> growing city</w:t>
      </w:r>
      <w:bookmarkEnd w:id="21"/>
      <w:r w:rsidRPr="3C723303">
        <w:t xml:space="preserve"> </w:t>
      </w:r>
    </w:p>
    <w:p w:rsidR="5CA78043" w:rsidP="36432280" w:rsidRDefault="75CE1D8F" w14:paraId="47056E73" w14:textId="07AA9E06">
      <w:pPr>
        <w:rPr>
          <w:rFonts w:eastAsia="Yu Mincho" w:cs="Yu Mincho"/>
        </w:rPr>
      </w:pPr>
      <w:r w:rsidRPr="3C723303">
        <w:rPr>
          <w:rFonts w:eastAsiaTheme="minorEastAsia"/>
        </w:rPr>
        <w:t xml:space="preserve">In previous Council Plans we have highlighted the need to plan for the impact of a rapidly growing population.  </w:t>
      </w:r>
    </w:p>
    <w:p w:rsidR="5CA78043" w:rsidP="36432280" w:rsidRDefault="75CE1D8F" w14:paraId="15EC9B69" w14:textId="740CFC5E">
      <w:pPr>
        <w:rPr>
          <w:rFonts w:eastAsia="Yu Mincho" w:cs="Yu Mincho"/>
        </w:rPr>
      </w:pPr>
      <w:r w:rsidRPr="3C723303">
        <w:rPr>
          <w:rFonts w:eastAsiaTheme="minorEastAsia"/>
        </w:rPr>
        <w:t xml:space="preserve">Pre-COVID, projected growth between 2020 and 2041 was a 50 per cent increase in our population -almost 60,000 additional people (Source: Forecast </w:t>
      </w:r>
      <w:r w:rsidRPr="4F723830" w:rsidR="1930C95A">
        <w:rPr>
          <w:rFonts w:eastAsiaTheme="minorEastAsia"/>
        </w:rPr>
        <w:t>I</w:t>
      </w:r>
      <w:r w:rsidRPr="4F723830">
        <w:rPr>
          <w:rFonts w:eastAsiaTheme="minorEastAsia"/>
        </w:rPr>
        <w:t>D</w:t>
      </w:r>
      <w:r w:rsidRPr="3C723303">
        <w:rPr>
          <w:rFonts w:eastAsiaTheme="minorEastAsia"/>
        </w:rPr>
        <w:t xml:space="preserve">).  </w:t>
      </w:r>
    </w:p>
    <w:p w:rsidR="5CA78043" w:rsidP="36432280" w:rsidRDefault="75CE1D8F" w14:paraId="57CCCB70" w14:textId="29C9C903">
      <w:pPr>
        <w:rPr>
          <w:rFonts w:eastAsia="Yu Mincho" w:cs="Yu Mincho"/>
        </w:rPr>
      </w:pPr>
      <w:r w:rsidRPr="3C723303">
        <w:rPr>
          <w:rFonts w:eastAsiaTheme="minorEastAsia"/>
        </w:rPr>
        <w:t>Given the events of 2020, we expect that Port Phillip’s population growth is likely to be steadier if people choose to work from home in outer suburbs or regional areas. Slowed construction and migration growth, also related to the pandemic, are other factors likely to affect more immediate growth projections.</w:t>
      </w:r>
    </w:p>
    <w:p w:rsidR="5CA78043" w:rsidP="36432280" w:rsidRDefault="0069219D" w14:paraId="3D8DF751" w14:textId="3DC6C66B">
      <w:pPr>
        <w:rPr>
          <w:rFonts w:eastAsia="Yu Mincho" w:cs="Yu Mincho"/>
        </w:rPr>
      </w:pPr>
      <w:r w:rsidRPr="3C723303">
        <w:rPr>
          <w:rFonts w:eastAsiaTheme="minorEastAsia"/>
        </w:rPr>
        <w:t xml:space="preserve">Reduced development, particularly for apartments, over the short to medium term will have the greatest impact on the development of Fishermans Bend, with fewer developer contributions affecting amenity outcomes. </w:t>
      </w:r>
      <w:r w:rsidRPr="3C723303" w:rsidR="75CE1D8F">
        <w:rPr>
          <w:rFonts w:eastAsiaTheme="minorEastAsia"/>
        </w:rPr>
        <w:t xml:space="preserve"> </w:t>
      </w:r>
    </w:p>
    <w:p w:rsidR="0069219D" w:rsidP="0069219D" w:rsidRDefault="0069219D" w14:paraId="11217B0C" w14:textId="72FB47B7">
      <w:pPr>
        <w:rPr>
          <w:rFonts w:eastAsia="Yu Mincho" w:cs="Yu Mincho"/>
        </w:rPr>
      </w:pPr>
      <w:r w:rsidRPr="3C723303">
        <w:rPr>
          <w:rFonts w:eastAsiaTheme="minorEastAsia"/>
        </w:rPr>
        <w:t xml:space="preserve">Approximately $5.3 billion invested by the Victorian Government in social and affordable housing will provide incentives for developers to include affordable housing within new developments. This also presents opportunities for Council to facilitate the renewal of existing housing sites to increase much needed affordable housing for a diverse and inclusive community. </w:t>
      </w:r>
    </w:p>
    <w:p w:rsidR="5CA78043" w:rsidP="36432280" w:rsidRDefault="75CE1D8F" w14:paraId="33C9DB6D" w14:textId="509F5365">
      <w:pPr>
        <w:rPr>
          <w:rFonts w:eastAsia="Yu Mincho" w:cs="Yu Mincho"/>
        </w:rPr>
      </w:pPr>
      <w:r w:rsidRPr="3C723303">
        <w:rPr>
          <w:rFonts w:eastAsiaTheme="minorEastAsia"/>
        </w:rPr>
        <w:t>It remains vital to continue to plan ahead as we must be ready for increased demands for everything from access to open space to waste collection.</w:t>
      </w:r>
    </w:p>
    <w:p w:rsidR="5CA78043" w:rsidP="36432280" w:rsidRDefault="75CE1D8F" w14:paraId="13B963AC" w14:textId="4A742769">
      <w:pPr>
        <w:rPr>
          <w:rFonts w:eastAsia="Yu Mincho" w:cs="Yu Mincho"/>
        </w:rPr>
      </w:pPr>
      <w:r w:rsidRPr="3C723303">
        <w:rPr>
          <w:rFonts w:eastAsiaTheme="minorEastAsia"/>
        </w:rPr>
        <w:t xml:space="preserve"> </w:t>
      </w:r>
    </w:p>
    <w:p w:rsidR="00140CD2" w:rsidP="00B93214" w:rsidRDefault="00577F8F" w14:paraId="00B3249F" w14:textId="1D8C2C7E">
      <w:pPr>
        <w:pStyle w:val="Heading2"/>
        <w:rPr>
          <w:rFonts w:eastAsia="Yu Mincho" w:cs="Yu Mincho"/>
        </w:rPr>
      </w:pPr>
      <w:bookmarkStart w:name="_Toc69393400" w:id="22"/>
      <w:r w:rsidRPr="3C723303">
        <w:t xml:space="preserve">Getting around </w:t>
      </w:r>
      <w:r w:rsidRPr="2FFC8B7C">
        <w:t>our</w:t>
      </w:r>
      <w:r w:rsidRPr="3C723303">
        <w:t xml:space="preserve"> dense inner city</w:t>
      </w:r>
      <w:bookmarkEnd w:id="22"/>
    </w:p>
    <w:p w:rsidR="5CA78043" w:rsidP="36432280" w:rsidRDefault="75CE1D8F" w14:paraId="291E9408" w14:textId="47EA7F8D">
      <w:pPr>
        <w:rPr>
          <w:rFonts w:eastAsia="Yu Mincho" w:cs="Yu Mincho"/>
        </w:rPr>
      </w:pPr>
      <w:r w:rsidRPr="3C723303">
        <w:rPr>
          <w:rFonts w:eastAsiaTheme="minorEastAsia"/>
        </w:rPr>
        <w:t xml:space="preserve">The City of Port Phillip is the most densely populated municipality in Victoria, with the current density equating to one person per 177 square metres (Source: Profile </w:t>
      </w:r>
      <w:r w:rsidRPr="3A154421" w:rsidR="5FDB1612">
        <w:rPr>
          <w:rFonts w:eastAsiaTheme="minorEastAsia"/>
        </w:rPr>
        <w:t>I</w:t>
      </w:r>
      <w:r w:rsidRPr="3C723303">
        <w:rPr>
          <w:rFonts w:eastAsiaTheme="minorEastAsia"/>
        </w:rPr>
        <w:t xml:space="preserve">D). Our 265 km of roads, 59 km network of bike lanes and paths and 414 km of footpaths are feeling the pressure. </w:t>
      </w:r>
    </w:p>
    <w:p w:rsidR="5CA78043" w:rsidP="36432280" w:rsidRDefault="75CE1D8F" w14:paraId="04C37586" w14:textId="2B85B186">
      <w:pPr>
        <w:rPr>
          <w:rFonts w:eastAsia="Yu Mincho" w:cs="Yu Mincho"/>
        </w:rPr>
      </w:pPr>
      <w:r w:rsidRPr="3C723303">
        <w:rPr>
          <w:rFonts w:eastAsiaTheme="minorEastAsia"/>
        </w:rPr>
        <w:t xml:space="preserve">Prior to COVID-19, our resident population was projected to have significant growth. This rate may slow for a while, however, is still a key consideration in longer-term transport, parking and mobility planning. </w:t>
      </w:r>
    </w:p>
    <w:p w:rsidR="5CA78043" w:rsidP="36432280" w:rsidRDefault="75CE1D8F" w14:paraId="67E4A39A" w14:textId="6706CF71">
      <w:pPr>
        <w:rPr>
          <w:rFonts w:eastAsia="Yu Mincho" w:cs="Yu Mincho"/>
        </w:rPr>
      </w:pPr>
      <w:r w:rsidRPr="3C723303">
        <w:rPr>
          <w:rFonts w:eastAsiaTheme="minorEastAsia"/>
        </w:rPr>
        <w:t xml:space="preserve">The circumstances of 2020 have disrupted the way people live, work and move around Australia and Melbourne. It is uncertain at this point whether these changes will be short-term or will have long lasting impacts for cities.   </w:t>
      </w:r>
    </w:p>
    <w:p w:rsidR="5CA78043" w:rsidP="36432280" w:rsidRDefault="75CE1D8F" w14:paraId="0777E269" w14:textId="3A08AF11">
      <w:pPr>
        <w:rPr>
          <w:rFonts w:eastAsia="Yu Mincho" w:cs="Yu Mincho"/>
        </w:rPr>
      </w:pPr>
      <w:r w:rsidRPr="3C723303">
        <w:rPr>
          <w:rFonts w:eastAsiaTheme="minorEastAsia"/>
        </w:rPr>
        <w:t>One of several significant shifts in 2020 is the importance of personal health and safety as a key consideration in the transport choices people make. The potential for a decline in the use of public transport and shared mobility</w:t>
      </w:r>
      <w:r w:rsidRPr="6570C142" w:rsidR="6D640646">
        <w:rPr>
          <w:rFonts w:eastAsiaTheme="minorEastAsia"/>
        </w:rPr>
        <w:t>, such as</w:t>
      </w:r>
      <w:r w:rsidRPr="3C723303">
        <w:rPr>
          <w:rFonts w:eastAsiaTheme="minorEastAsia"/>
        </w:rPr>
        <w:t xml:space="preserve"> car share</w:t>
      </w:r>
      <w:r w:rsidRPr="6570C142" w:rsidR="2EEEC96F">
        <w:rPr>
          <w:rFonts w:eastAsiaTheme="minorEastAsia"/>
        </w:rPr>
        <w:t>,</w:t>
      </w:r>
      <w:r w:rsidRPr="3C723303">
        <w:rPr>
          <w:rFonts w:eastAsiaTheme="minorEastAsia"/>
        </w:rPr>
        <w:t xml:space="preserve"> post-COVID cannot be underestimated.  </w:t>
      </w:r>
    </w:p>
    <w:p w:rsidR="5CA78043" w:rsidP="36432280" w:rsidRDefault="75CE1D8F" w14:paraId="429EB0AB" w14:textId="7C7C6218">
      <w:pPr>
        <w:rPr>
          <w:rFonts w:eastAsia="Yu Mincho" w:cs="Yu Mincho"/>
        </w:rPr>
      </w:pPr>
      <w:r w:rsidRPr="3C723303">
        <w:rPr>
          <w:rFonts w:eastAsiaTheme="minorEastAsia"/>
        </w:rPr>
        <w:t xml:space="preserve">This may see people returning to their cars over other forms of transport, which will create strain on road networks. It may also see people seek out alternate forms of transport e.g. active transport such as bikes and alternative mobility devices such as e-scooters. While this is positive for health and wellbeing, congestion and environmental reasons, the existing network of bike routes across inner metro Melbourne are not well connected or consistent in quality. This creates barriers for less experienced bike riders to take up this form of transport given perceptions, both real and perceived, of safety. There are also barriers to widespread take-up of alternative mobility devices such as e-scooters due to current Victorian Government regulations. </w:t>
      </w:r>
    </w:p>
    <w:p w:rsidR="5CA78043" w:rsidP="36432280" w:rsidRDefault="75CE1D8F" w14:paraId="413ED565" w14:textId="07530853">
      <w:pPr>
        <w:rPr>
          <w:rFonts w:eastAsia="Yu Mincho" w:cs="Yu Mincho"/>
        </w:rPr>
      </w:pPr>
      <w:r w:rsidRPr="3C723303">
        <w:rPr>
          <w:rFonts w:eastAsiaTheme="minorEastAsia"/>
        </w:rPr>
        <w:t xml:space="preserve">The past 12 months </w:t>
      </w:r>
      <w:r w:rsidR="00D97448">
        <w:rPr>
          <w:rFonts w:eastAsiaTheme="minorEastAsia"/>
        </w:rPr>
        <w:t>have</w:t>
      </w:r>
      <w:r w:rsidRPr="3C723303">
        <w:rPr>
          <w:rFonts w:eastAsiaTheme="minorEastAsia"/>
        </w:rPr>
        <w:t xml:space="preserve"> also seen a greater number of people working from home. While initially regulated by government, many people are now interested in working from home in the longer term, either full time or several days a week. This shift will impact the use of road networks, forms of transport and residential parking requirements in the short and longer term.  </w:t>
      </w:r>
    </w:p>
    <w:p w:rsidR="5CA78043" w:rsidP="36432280" w:rsidRDefault="75CE1D8F" w14:paraId="397C1C45" w14:textId="066A4D3C">
      <w:pPr>
        <w:rPr>
          <w:rFonts w:eastAsia="Yu Mincho" w:cs="Yu Mincho"/>
        </w:rPr>
      </w:pPr>
      <w:r w:rsidRPr="3C723303">
        <w:rPr>
          <w:rFonts w:eastAsiaTheme="minorEastAsia"/>
        </w:rPr>
        <w:t>There is no doubt that transport, parking and mobility are among the most critical issues for our community. Clear communication and engagement with our community are paramount in tackling the challenges and opportunities presented in this area.</w:t>
      </w:r>
    </w:p>
    <w:p w:rsidR="5CA78043" w:rsidP="36432280" w:rsidRDefault="75CE1D8F" w14:paraId="4BD2CF71" w14:textId="19879349">
      <w:pPr>
        <w:rPr>
          <w:rFonts w:eastAsia="Yu Mincho" w:cs="Yu Mincho"/>
        </w:rPr>
      </w:pPr>
      <w:r w:rsidRPr="3C723303">
        <w:rPr>
          <w:rFonts w:eastAsiaTheme="minorEastAsia"/>
        </w:rPr>
        <w:t xml:space="preserve"> </w:t>
      </w:r>
    </w:p>
    <w:p w:rsidR="00140CD2" w:rsidP="00B93214" w:rsidRDefault="00AC3AAA" w14:paraId="2F326499" w14:textId="23FF745D">
      <w:pPr>
        <w:pStyle w:val="Heading2"/>
        <w:rPr>
          <w:rFonts w:eastAsia="Yu Mincho" w:cs="Yu Mincho"/>
        </w:rPr>
      </w:pPr>
      <w:bookmarkStart w:name="_Toc69393401" w:id="23"/>
      <w:r w:rsidRPr="51C36AF5">
        <w:t>Waste management</w:t>
      </w:r>
      <w:bookmarkEnd w:id="23"/>
    </w:p>
    <w:p w:rsidR="00140CD2" w:rsidP="00ED3A3D" w:rsidRDefault="00140CD2" w14:paraId="7E9BA2ED" w14:textId="5525BA3C">
      <w:pPr>
        <w:rPr>
          <w:rFonts w:eastAsia="Yu Mincho" w:cs="Yu Mincho"/>
        </w:rPr>
      </w:pPr>
      <w:r w:rsidRPr="3C723303">
        <w:rPr>
          <w:rFonts w:eastAsiaTheme="minorEastAsia"/>
        </w:rPr>
        <w:t xml:space="preserve">More household waste is being generated in our City as increased numbers of residents work from home and our population grows. This additional waste means extra costs to Council. </w:t>
      </w:r>
    </w:p>
    <w:p w:rsidR="5CA78043" w:rsidP="36432280" w:rsidRDefault="00140CD2" w14:paraId="6BAA8EEF" w14:textId="08FFB9BC">
      <w:pPr>
        <w:rPr>
          <w:rFonts w:eastAsia="Yu Mincho" w:cs="Yu Mincho"/>
        </w:rPr>
      </w:pPr>
      <w:r w:rsidRPr="3C723303">
        <w:rPr>
          <w:rFonts w:eastAsiaTheme="minorEastAsia"/>
        </w:rPr>
        <w:t>Service costs are expected to rise when the Victorian Government’s landfill levy jumps from $65.90</w:t>
      </w:r>
      <w:r w:rsidRPr="3C723303" w:rsidR="75CE1D8F">
        <w:rPr>
          <w:rFonts w:eastAsiaTheme="minorEastAsia"/>
        </w:rPr>
        <w:t xml:space="preserve"> per </w:t>
      </w:r>
      <w:r w:rsidRPr="3C723303">
        <w:rPr>
          <w:rFonts w:eastAsiaTheme="minorEastAsia"/>
        </w:rPr>
        <w:t>tonne in 2019/20 to $105.90</w:t>
      </w:r>
      <w:r w:rsidRPr="3C723303" w:rsidR="75CE1D8F">
        <w:rPr>
          <w:rFonts w:eastAsiaTheme="minorEastAsia"/>
        </w:rPr>
        <w:t xml:space="preserve"> per </w:t>
      </w:r>
      <w:r w:rsidRPr="3C723303">
        <w:rPr>
          <w:rFonts w:eastAsiaTheme="minorEastAsia"/>
        </w:rPr>
        <w:t>tonne from 1 July 2021 and then to $125.90</w:t>
      </w:r>
      <w:r w:rsidRPr="3C723303" w:rsidR="75CE1D8F">
        <w:rPr>
          <w:rFonts w:eastAsiaTheme="minorEastAsia"/>
        </w:rPr>
        <w:t xml:space="preserve"> per </w:t>
      </w:r>
      <w:r w:rsidRPr="3C723303">
        <w:rPr>
          <w:rFonts w:eastAsiaTheme="minorEastAsia"/>
        </w:rPr>
        <w:t>tonne in 2022</w:t>
      </w:r>
      <w:r w:rsidRPr="3C723303" w:rsidR="75CE1D8F">
        <w:rPr>
          <w:rFonts w:eastAsiaTheme="minorEastAsia"/>
        </w:rPr>
        <w:t xml:space="preserve">. </w:t>
      </w:r>
    </w:p>
    <w:p w:rsidR="00140CD2" w:rsidP="00ED3A3D" w:rsidRDefault="00140CD2" w14:paraId="2E1CF1F7" w14:textId="25EF8AFC">
      <w:pPr>
        <w:rPr>
          <w:rFonts w:eastAsia="Yu Mincho" w:cs="Yu Mincho"/>
        </w:rPr>
      </w:pPr>
      <w:r w:rsidRPr="3C723303">
        <w:rPr>
          <w:rFonts w:eastAsiaTheme="minorEastAsia"/>
        </w:rPr>
        <w:t xml:space="preserve">Shifting recycling markets and increased processing costs, including the cost of contamination, are also placing pressure on costs, which are rising faster than the CPI and rates cap. </w:t>
      </w:r>
    </w:p>
    <w:p w:rsidR="5CA78043" w:rsidP="36432280" w:rsidRDefault="75CE1D8F" w14:paraId="554D51C5" w14:textId="59438E93">
      <w:pPr>
        <w:rPr>
          <w:rFonts w:eastAsia="Yu Mincho" w:cs="Yu Mincho"/>
        </w:rPr>
      </w:pPr>
      <w:r w:rsidRPr="3C723303">
        <w:rPr>
          <w:rFonts w:eastAsiaTheme="minorEastAsia"/>
        </w:rPr>
        <w:t xml:space="preserve">‘Recycling Victoria, a new economy’ is the Victorian Government’s 10-year circular economy policy and action plan, which includes a $300 million investment to transform the waste and resource recovery sector in Victoria. </w:t>
      </w:r>
    </w:p>
    <w:p w:rsidR="5CA78043" w:rsidP="36432280" w:rsidRDefault="75CE1D8F" w14:paraId="23A82329" w14:textId="33FB562D">
      <w:pPr>
        <w:rPr>
          <w:rFonts w:eastAsia="Yu Mincho" w:cs="Yu Mincho"/>
        </w:rPr>
      </w:pPr>
      <w:r w:rsidRPr="3C723303">
        <w:rPr>
          <w:rFonts w:eastAsiaTheme="minorEastAsia"/>
        </w:rPr>
        <w:t>This includes a new ‘Waste Act’ and an administering authority that will set the legislative framework for upcoming household recycling reforms.</w:t>
      </w:r>
    </w:p>
    <w:p w:rsidR="00140CD2" w:rsidP="00ED3A3D" w:rsidRDefault="00140CD2" w14:paraId="7B502844" w14:textId="7C289056">
      <w:pPr>
        <w:rPr>
          <w:rFonts w:eastAsia="Yu Mincho" w:cs="Yu Mincho"/>
        </w:rPr>
      </w:pPr>
      <w:r w:rsidRPr="3C723303">
        <w:rPr>
          <w:rFonts w:eastAsiaTheme="minorEastAsia"/>
        </w:rPr>
        <w:t xml:space="preserve">These reforms will require all Victorian councils to provide access to a four-service waste model: garbage, recycling, separated glass (by 2027) and food and garden organics (by 2030). </w:t>
      </w:r>
    </w:p>
    <w:p w:rsidR="5CA78043" w:rsidP="36432280" w:rsidRDefault="00140CD2" w14:paraId="0011A076" w14:textId="0176542A">
      <w:pPr>
        <w:rPr>
          <w:rFonts w:eastAsia="Yu Mincho" w:cs="Yu Mincho"/>
        </w:rPr>
      </w:pPr>
      <w:r w:rsidRPr="3C723303">
        <w:rPr>
          <w:rFonts w:eastAsiaTheme="minorEastAsia"/>
        </w:rPr>
        <w:t xml:space="preserve">Councils and the Victorian Government are working together to explore new technologies to reduce reliance on landfills. </w:t>
      </w:r>
      <w:r w:rsidRPr="3C723303" w:rsidR="75CE1D8F">
        <w:rPr>
          <w:rFonts w:eastAsiaTheme="minorEastAsia"/>
        </w:rPr>
        <w:t>Advanced waste processing</w:t>
      </w:r>
      <w:r w:rsidRPr="3C723303">
        <w:rPr>
          <w:rFonts w:eastAsiaTheme="minorEastAsia"/>
        </w:rPr>
        <w:t xml:space="preserve"> is a promising potential option for the future.</w:t>
      </w:r>
    </w:p>
    <w:p w:rsidR="5CA78043" w:rsidP="36432280" w:rsidRDefault="00140CD2" w14:paraId="1AF29157" w14:textId="2F0F3A3C">
      <w:pPr>
        <w:rPr>
          <w:rFonts w:eastAsia="Yu Mincho" w:cs="Yu Mincho"/>
        </w:rPr>
      </w:pPr>
      <w:r w:rsidRPr="3C723303">
        <w:rPr>
          <w:rFonts w:eastAsiaTheme="minorEastAsia"/>
        </w:rPr>
        <w:t>Despite Council offering waste management services, dumped waste continues to be an issue. The cost of managing waste put out illegally by people, often when they are moving, is significant and poses amenity issues.</w:t>
      </w:r>
    </w:p>
    <w:p w:rsidR="00016889" w:rsidP="1D3BDF8D" w:rsidRDefault="0025227D" w14:paraId="7B4A829C" w14:textId="2D7B949A">
      <w:pPr>
        <w:pStyle w:val="Subtitle"/>
        <w:rPr>
          <w:b w:val="0"/>
          <w:bCs/>
          <w:szCs w:val="56"/>
        </w:rPr>
      </w:pPr>
      <w:r w:rsidRPr="17CFE723">
        <w:rPr>
          <w:b w:val="0"/>
          <w:bCs/>
          <w:szCs w:val="56"/>
        </w:rPr>
        <w:br w:type="page"/>
      </w:r>
    </w:p>
    <w:p w:rsidRPr="00304F5D" w:rsidR="00B21FD6" w:rsidP="00B93214" w:rsidRDefault="0CF3F97B" w14:paraId="4EA25606" w14:textId="50A3F7FF">
      <w:pPr>
        <w:pStyle w:val="Heading1"/>
      </w:pPr>
      <w:bookmarkStart w:name="_Toc69393402" w:id="24"/>
      <w:r w:rsidRPr="00304F5D">
        <w:t>Community Vision</w:t>
      </w:r>
      <w:bookmarkEnd w:id="24"/>
      <w:r w:rsidRPr="00304F5D">
        <w:t xml:space="preserve"> </w:t>
      </w:r>
    </w:p>
    <w:p w:rsidRPr="008A18CC" w:rsidR="008A18CC" w:rsidP="00670134" w:rsidRDefault="008A18CC" w14:paraId="1F7FF5D4" w14:textId="1E358374">
      <w:pPr>
        <w:jc w:val="center"/>
      </w:pPr>
      <w:r w:rsidRPr="00670134">
        <w:rPr>
          <w:rFonts w:eastAsia="&quot;Arial&quot;,sans-serif" w:cs="Yu Mincho"/>
          <w:b/>
        </w:rPr>
        <w:t xml:space="preserve">Proudly Port Phillip: A liveable and vibrant City </w:t>
      </w:r>
      <w:r w:rsidRPr="00670134" w:rsidR="5151D6B2">
        <w:rPr>
          <w:rFonts w:eastAsia="&quot;Arial&quot;,sans-serif" w:cs="Yu Mincho"/>
          <w:b/>
        </w:rPr>
        <w:t xml:space="preserve">that enhances </w:t>
      </w:r>
      <w:r w:rsidRPr="00670134">
        <w:rPr>
          <w:rFonts w:eastAsia="&quot;Arial&quot;,sans-serif" w:cs="Yu Mincho"/>
          <w:b/>
        </w:rPr>
        <w:t>the wellbeing of our community</w:t>
      </w:r>
    </w:p>
    <w:p w:rsidRPr="008A18CC" w:rsidR="008A18CC" w:rsidP="008A18CC" w:rsidRDefault="008A18CC" w14:paraId="12C5E492" w14:textId="2EFD544B">
      <w:r w:rsidRPr="008A18CC">
        <w:t>A decade from now…</w:t>
      </w:r>
    </w:p>
    <w:p w:rsidRPr="008A18CC" w:rsidR="008A18CC" w:rsidP="008A18CC" w:rsidRDefault="008A18CC" w14:paraId="41186DA3" w14:textId="32649D94">
      <w:r w:rsidRPr="008A18CC">
        <w:t>We recognise the legacy of the traditional owners of the land, the Yaluk-ut Weela</w:t>
      </w:r>
      <w:r w:rsidR="3E2E3848">
        <w:t>m</w:t>
      </w:r>
      <w:r w:rsidRPr="008A18CC">
        <w:t xml:space="preserve"> Clan of the Boonwurrung and acknowledge the foresight of others who have come before us.</w:t>
      </w:r>
    </w:p>
    <w:p w:rsidRPr="008A18CC" w:rsidR="008A18CC" w:rsidP="008A18CC" w:rsidRDefault="008A18CC" w14:paraId="750FCA2E" w14:textId="658442C9">
      <w:r w:rsidRPr="008A18CC">
        <w:t xml:space="preserve">We celebrate Port Phillip as a city of many distinct places, connected by the common threads of safety, inclusion and wellbeing so everyone can live their best life. </w:t>
      </w:r>
      <w:r w:rsidRPr="77F199DE" w:rsidR="22EF8FC9">
        <w:t>We have a well-designed and planned city where the heritage and character of the built form of our City is enhanced and protected.</w:t>
      </w:r>
    </w:p>
    <w:p w:rsidRPr="008A18CC" w:rsidR="008A18CC" w:rsidP="008A18CC" w:rsidRDefault="008A18CC" w14:paraId="011C2D48" w14:textId="1D58E146">
      <w:r w:rsidRPr="008A18CC">
        <w:t>We are renowned as a cultural hub, from live music to our creative industries. This creativity drives music, exhibitions and events which delight residents and encourage visitors to keep returning.</w:t>
      </w:r>
    </w:p>
    <w:p w:rsidRPr="008A18CC" w:rsidR="008A18CC" w:rsidP="008A18CC" w:rsidRDefault="008A18CC" w14:paraId="2F48EE61" w14:textId="68CF1CD2">
      <w:r w:rsidRPr="008A18CC">
        <w:t xml:space="preserve">Our more diverse local economy enjoys greater protection from financial shocks and new investment and industries within our City are generating jobs and prosperity.    </w:t>
      </w:r>
    </w:p>
    <w:p w:rsidRPr="008A18CC" w:rsidR="008A18CC" w:rsidP="008A18CC" w:rsidRDefault="60C78D5C" w14:paraId="0BEBF5B1" w14:textId="072D23EA">
      <w:r>
        <w:t xml:space="preserve">We have a range of accessible and active transport choices that make it easy for everyone to move around our City. Visiting lively shopping and dining destinations or accessing </w:t>
      </w:r>
      <w:r w:rsidR="113DAEBC">
        <w:t xml:space="preserve">public </w:t>
      </w:r>
      <w:r>
        <w:t>transport is all possible within a 10</w:t>
      </w:r>
      <w:r w:rsidR="707EEB39">
        <w:t xml:space="preserve"> to 15</w:t>
      </w:r>
      <w:r>
        <w:t>-minute walk from our neighbourhoods.</w:t>
      </w:r>
    </w:p>
    <w:p w:rsidRPr="008A18CC" w:rsidR="008A18CC" w:rsidP="008A18CC" w:rsidRDefault="008A18CC" w14:paraId="25372F37" w14:textId="58FE1639">
      <w:r w:rsidRPr="008A18CC">
        <w:t xml:space="preserve">Our health and wellbeing </w:t>
      </w:r>
      <w:r w:rsidR="2FA22DFF">
        <w:t xml:space="preserve">are </w:t>
      </w:r>
      <w:r>
        <w:t>enriched</w:t>
      </w:r>
      <w:r w:rsidRPr="008A18CC">
        <w:t xml:space="preserve"> by having quality public spaces close to home.  We can visit these spaces easily to enjoy quiet </w:t>
      </w:r>
      <w:r w:rsidRPr="0775094F" w:rsidR="4D1FC5E2">
        <w:t>moment</w:t>
      </w:r>
      <w:r w:rsidRPr="0775094F" w:rsidR="50D2308D">
        <w:t>s</w:t>
      </w:r>
      <w:r w:rsidRPr="008A18CC">
        <w:t xml:space="preserve"> or more active pursuits with our friends and families.  </w:t>
      </w:r>
    </w:p>
    <w:p w:rsidRPr="008A18CC" w:rsidR="008A18CC" w:rsidP="008A18CC" w:rsidRDefault="008A18CC" w14:paraId="7AD4D41D" w14:textId="2DD1BD7D">
      <w:r w:rsidRPr="008A18CC">
        <w:t>The beauty and biodiversity of our coastal</w:t>
      </w:r>
      <w:r w:rsidRPr="77F199DE" w:rsidR="485ECE34">
        <w:t>,</w:t>
      </w:r>
      <w:r w:rsidRPr="77F199DE">
        <w:t xml:space="preserve"> </w:t>
      </w:r>
      <w:r w:rsidRPr="77F199DE" w:rsidR="485ECE34">
        <w:t>bay, park, waterway</w:t>
      </w:r>
      <w:r w:rsidRPr="008A18CC" w:rsidR="485ECE34">
        <w:t xml:space="preserve"> and </w:t>
      </w:r>
      <w:r w:rsidRPr="77F199DE" w:rsidR="485ECE34">
        <w:t xml:space="preserve">inland </w:t>
      </w:r>
      <w:r w:rsidRPr="77F199DE">
        <w:t>environmen</w:t>
      </w:r>
      <w:r w:rsidRPr="77F199DE" w:rsidR="33D13146">
        <w:t>ts are</w:t>
      </w:r>
      <w:r w:rsidRPr="008A18CC">
        <w:t xml:space="preserve"> protected and enhanced for future generations to enjoy.  We have played our part in promoting and addressing environmental sustainability, from tackling climate change, emissions</w:t>
      </w:r>
      <w:r w:rsidR="2E29B61D">
        <w:t xml:space="preserve"> and</w:t>
      </w:r>
      <w:r w:rsidRPr="008A18CC">
        <w:t xml:space="preserve"> sea level rise to minimising flooding</w:t>
      </w:r>
      <w:r w:rsidR="240826E5">
        <w:t xml:space="preserve"> </w:t>
      </w:r>
      <w:r w:rsidR="192A4739">
        <w:t>risks</w:t>
      </w:r>
      <w:r w:rsidRPr="008A18CC">
        <w:t xml:space="preserve">. </w:t>
      </w:r>
    </w:p>
    <w:p w:rsidRPr="008A18CC" w:rsidR="008A18CC" w:rsidP="008A18CC" w:rsidRDefault="008A18CC" w14:paraId="6A520116" w14:textId="31AFDC09">
      <w:r w:rsidRPr="008A18CC">
        <w:t>We are proud that our participation in civic life means Port Phillip has retained its unique character and heritage while being admired as a creative hub that continues to evolve and innovate. We know our voice is heard and helps deliver meaningful outcomes.</w:t>
      </w:r>
    </w:p>
    <w:p w:rsidRPr="008A18CC" w:rsidR="008A18CC" w:rsidP="008A18CC" w:rsidRDefault="008A18CC" w14:paraId="1C6B173D" w14:textId="00F89E1A">
      <w:r w:rsidRPr="008A18CC">
        <w:t>We have a local Council that strives to deliver services in the most efficient, transparent and equitable way.  Our Council provides strong financial stewardship</w:t>
      </w:r>
      <w:r w:rsidR="19ED2B2E">
        <w:t xml:space="preserve">, is </w:t>
      </w:r>
      <w:r w:rsidR="192A4739">
        <w:t>responsib</w:t>
      </w:r>
      <w:r w:rsidR="4E9BBB8B">
        <w:t>le</w:t>
      </w:r>
      <w:r w:rsidRPr="008A18CC">
        <w:t xml:space="preserve"> and works hard to balance meeting community expectations</w:t>
      </w:r>
      <w:r w:rsidR="75C6FDFF">
        <w:t xml:space="preserve"> and</w:t>
      </w:r>
      <w:r w:rsidRPr="008A18CC">
        <w:t xml:space="preserve"> diversifying revenue streams with minimising costs for our community.</w:t>
      </w:r>
    </w:p>
    <w:p w:rsidRPr="008A18CC" w:rsidR="008A18CC" w:rsidP="008A18CC" w:rsidRDefault="008A18CC" w14:paraId="3C4A43A4" w14:textId="26A77248">
      <w:r w:rsidRPr="008A18CC">
        <w:t xml:space="preserve">This is the minimum we hope for our community in </w:t>
      </w:r>
      <w:r w:rsidR="16CAE22D">
        <w:t xml:space="preserve">10 </w:t>
      </w:r>
      <w:r w:rsidRPr="008A18CC">
        <w:t xml:space="preserve">years’ time – we hope to achieve much more.  </w:t>
      </w:r>
    </w:p>
    <w:p w:rsidR="00FD0D4A" w:rsidP="008A18CC" w:rsidRDefault="008A18CC" w14:paraId="77E7F1ED" w14:textId="0811C65E">
      <w:r w:rsidRPr="008A18CC">
        <w:t>This is our legacy for generations to come.</w:t>
      </w:r>
    </w:p>
    <w:p w:rsidRPr="005A1249" w:rsidR="00FD0D4A" w:rsidP="00B93214" w:rsidRDefault="00FD0D4A" w14:paraId="7C75F901" w14:textId="4432C462">
      <w:pPr>
        <w:pStyle w:val="Heading2"/>
      </w:pPr>
      <w:bookmarkStart w:name="_Toc69393403" w:id="25"/>
      <w:r w:rsidRPr="005A1249">
        <w:t>City Indicators</w:t>
      </w:r>
      <w:bookmarkEnd w:id="25"/>
    </w:p>
    <w:p w:rsidR="4D1B625A" w:rsidP="41798F70" w:rsidRDefault="4D1B625A" w14:paraId="10051B52" w14:textId="2354DE54">
      <w:pPr>
        <w:spacing w:after="0" w:line="240" w:lineRule="auto"/>
        <w:rPr>
          <w:rFonts w:eastAsia="&quot;Arial&quot;,sans-serif" w:cs="Yu Mincho"/>
          <w:b/>
          <w:caps/>
          <w:color w:val="000000" w:themeColor="text1"/>
        </w:rPr>
      </w:pPr>
    </w:p>
    <w:p w:rsidR="7A97C254" w:rsidP="3D869DB2" w:rsidRDefault="7A97C254" w14:paraId="4C33F472" w14:textId="7900A9C4">
      <w:pPr>
        <w:spacing w:after="0" w:line="240" w:lineRule="auto"/>
        <w:rPr>
          <w:rFonts w:eastAsia="Yu Mincho" w:cs="Yu Mincho"/>
        </w:rPr>
      </w:pPr>
      <w:r w:rsidRPr="3D869DB2">
        <w:rPr>
          <w:rFonts w:eastAsia="Yu Mincho" w:cs="Yu Mincho"/>
        </w:rPr>
        <w:t xml:space="preserve">These indicators help us track progress against these aspirations and what further involvement might be required from other levels of government, Council (relative to </w:t>
      </w:r>
      <w:r w:rsidRPr="5A83DE2F" w:rsidR="794DDA85">
        <w:rPr>
          <w:rFonts w:eastAsia="Yu Mincho" w:cs="Yu Mincho"/>
        </w:rPr>
        <w:t xml:space="preserve">our </w:t>
      </w:r>
      <w:r w:rsidRPr="3D869DB2">
        <w:rPr>
          <w:rFonts w:eastAsia="Yu Mincho" w:cs="Yu Mincho"/>
        </w:rPr>
        <w:t xml:space="preserve">role) and our community to realise this </w:t>
      </w:r>
      <w:r w:rsidRPr="5316A5FB" w:rsidR="225EACA7">
        <w:rPr>
          <w:rFonts w:eastAsia="Yu Mincho" w:cs="Yu Mincho"/>
        </w:rPr>
        <w:t>10</w:t>
      </w:r>
      <w:r w:rsidRPr="3D869DB2">
        <w:rPr>
          <w:rFonts w:eastAsia="Yu Mincho" w:cs="Yu Mincho"/>
        </w:rPr>
        <w:t>-year vision. The latest results for each of these indicators will be included in the final Council Plan.</w:t>
      </w:r>
    </w:p>
    <w:p w:rsidR="3D869DB2" w:rsidP="3D869DB2" w:rsidRDefault="3D869DB2" w14:paraId="50B0BFE1" w14:textId="33E8B828">
      <w:pPr>
        <w:spacing w:after="0" w:line="240" w:lineRule="auto"/>
        <w:rPr>
          <w:rFonts w:eastAsia="Calibri" w:cs="Arial"/>
          <w:b/>
          <w:bCs/>
          <w:caps/>
          <w:color w:val="000000" w:themeColor="text1"/>
          <w:szCs w:val="24"/>
        </w:rPr>
      </w:pPr>
    </w:p>
    <w:p w:rsidRPr="00E7180B" w:rsidR="21E2EE36" w:rsidP="00E7180B" w:rsidRDefault="00570BD4" w14:paraId="7D98C844" w14:textId="394CFADB">
      <w:pPr>
        <w:rPr>
          <w:rFonts w:ascii="Akrobat" w:hAnsi="Akrobat"/>
          <w:b/>
          <w:bCs/>
          <w:sz w:val="32"/>
          <w:szCs w:val="28"/>
        </w:rPr>
      </w:pPr>
      <w:r w:rsidRPr="00E7180B">
        <w:rPr>
          <w:rFonts w:ascii="Akrobat" w:hAnsi="Akrobat"/>
          <w:b/>
          <w:bCs/>
          <w:sz w:val="32"/>
          <w:szCs w:val="28"/>
        </w:rPr>
        <w:t>Inclusive Port Phillip</w:t>
      </w:r>
    </w:p>
    <w:tbl>
      <w:tblPr>
        <w:tblStyle w:val="TableGrid"/>
        <w:tblW w:w="0" w:type="auto"/>
        <w:tblLook w:val="04A0" w:firstRow="1" w:lastRow="0" w:firstColumn="1" w:lastColumn="0" w:noHBand="0" w:noVBand="1"/>
      </w:tblPr>
      <w:tblGrid>
        <w:gridCol w:w="8642"/>
      </w:tblGrid>
      <w:tr w:rsidRPr="00527FD2" w:rsidR="00FC731D" w:rsidTr="00FC731D" w14:paraId="0E6D94BA" w14:textId="77777777">
        <w:tc>
          <w:tcPr>
            <w:tcW w:w="8642" w:type="dxa"/>
          </w:tcPr>
          <w:p w:rsidRPr="00E7180B" w:rsidR="00FC731D" w:rsidP="00D3442E" w:rsidRDefault="00FC731D" w14:paraId="109803B3" w14:textId="77777777">
            <w:pPr>
              <w:rPr>
                <w:rFonts w:cs="Arial" w:eastAsiaTheme="majorEastAsia"/>
                <w:b/>
                <w:caps/>
                <w:color w:val="000000" w:themeColor="text1"/>
                <w:sz w:val="26"/>
                <w:szCs w:val="26"/>
              </w:rPr>
            </w:pPr>
            <w:r w:rsidRPr="00E7180B">
              <w:rPr>
                <w:rFonts w:cs="Arial" w:eastAsiaTheme="majorEastAsia"/>
                <w:b/>
                <w:color w:val="000000" w:themeColor="text1"/>
                <w:sz w:val="26"/>
                <w:szCs w:val="26"/>
              </w:rPr>
              <w:t>Indicator</w:t>
            </w:r>
          </w:p>
        </w:tc>
      </w:tr>
      <w:tr w:rsidR="00FC731D" w:rsidTr="00FC731D" w14:paraId="7E2A4085" w14:textId="77777777">
        <w:tc>
          <w:tcPr>
            <w:tcW w:w="8642" w:type="dxa"/>
          </w:tcPr>
          <w:p w:rsidR="00FC731D" w:rsidP="663DF090" w:rsidRDefault="00FC731D" w14:paraId="07C4B9CD" w14:textId="2EF1D81A">
            <w:pPr>
              <w:rPr>
                <w:rFonts w:eastAsia="Yu Mincho" w:cs="@MS PMincho"/>
                <w:szCs w:val="24"/>
              </w:rPr>
            </w:pPr>
            <w:r w:rsidRPr="33BBB8A2">
              <w:rPr>
                <w:rFonts w:eastAsia="Yu Mincho" w:cs="@MS PMincho"/>
              </w:rPr>
              <w:t>Proportion of residents satisfied with sport and recreation facilities</w:t>
            </w:r>
          </w:p>
        </w:tc>
      </w:tr>
      <w:tr w:rsidRPr="00527FD2" w:rsidR="00FC731D" w:rsidTr="00FC731D" w14:paraId="13E54459" w14:textId="77777777">
        <w:tc>
          <w:tcPr>
            <w:tcW w:w="8642" w:type="dxa"/>
          </w:tcPr>
          <w:p w:rsidRPr="00527FD2" w:rsidR="00FC731D" w:rsidP="005A1249" w:rsidRDefault="00FC731D" w14:paraId="1CEF64E9" w14:textId="57C50193">
            <w:r>
              <w:t>Proportion of</w:t>
            </w:r>
            <w:r w:rsidRPr="00D12886">
              <w:t xml:space="preserve"> residents who agree Port Phillip is a welcoming and supportive community for everyone</w:t>
            </w:r>
          </w:p>
        </w:tc>
      </w:tr>
      <w:tr w:rsidRPr="00527FD2" w:rsidR="00FC731D" w:rsidTr="00FC731D" w14:paraId="73CF3E84" w14:textId="77777777">
        <w:tc>
          <w:tcPr>
            <w:tcW w:w="8642" w:type="dxa"/>
          </w:tcPr>
          <w:p w:rsidRPr="00527FD2" w:rsidR="00FC731D" w:rsidP="005A1249" w:rsidRDefault="00FC731D" w14:paraId="6456734F" w14:textId="286199A0">
            <w:r>
              <w:t>Number of people</w:t>
            </w:r>
            <w:r w:rsidRPr="00D12886">
              <w:t xml:space="preserve"> rough sleeping </w:t>
            </w:r>
          </w:p>
        </w:tc>
      </w:tr>
      <w:tr w:rsidRPr="00527FD2" w:rsidR="00FC731D" w:rsidTr="00FC731D" w14:paraId="4304352B" w14:textId="77777777">
        <w:tc>
          <w:tcPr>
            <w:tcW w:w="8642" w:type="dxa"/>
          </w:tcPr>
          <w:p w:rsidRPr="00527FD2" w:rsidR="00FC731D" w:rsidP="005A1249" w:rsidRDefault="00FC731D" w14:paraId="709E3C18" w14:textId="67C4C074">
            <w:pPr>
              <w:rPr>
                <w:lang w:val="en-US"/>
              </w:rPr>
            </w:pPr>
            <w:r>
              <w:t>Proportion of residents</w:t>
            </w:r>
            <w:r w:rsidRPr="00D12886">
              <w:rPr>
                <w:lang w:val="en-US"/>
              </w:rPr>
              <w:t xml:space="preserve"> satisfied with their life</w:t>
            </w:r>
          </w:p>
        </w:tc>
      </w:tr>
      <w:tr w:rsidRPr="00527FD2" w:rsidR="00FC731D" w:rsidTr="00FC731D" w14:paraId="7A74D674" w14:textId="77777777">
        <w:tc>
          <w:tcPr>
            <w:tcW w:w="8642" w:type="dxa"/>
          </w:tcPr>
          <w:p w:rsidRPr="00527FD2" w:rsidR="00FC731D" w:rsidP="005A1249" w:rsidRDefault="00FC731D" w14:paraId="13788B30" w14:textId="03FB40EE">
            <w:r>
              <w:t>Proportion of</w:t>
            </w:r>
            <w:r w:rsidRPr="00D12886">
              <w:t xml:space="preserve"> adults who meet physical activity guidelines </w:t>
            </w:r>
          </w:p>
        </w:tc>
      </w:tr>
      <w:tr w:rsidRPr="00527FD2" w:rsidR="00FC731D" w:rsidTr="00FC731D" w14:paraId="27B1550C" w14:textId="77777777">
        <w:tc>
          <w:tcPr>
            <w:tcW w:w="8642" w:type="dxa"/>
          </w:tcPr>
          <w:p w:rsidRPr="00527FD2" w:rsidR="00FC731D" w:rsidP="005A1249" w:rsidRDefault="00FC731D" w14:paraId="6F5427C2" w14:textId="4858953C">
            <w:r w:rsidRPr="33BBB8A2">
              <w:rPr>
                <w:lang w:val="en-US"/>
              </w:rPr>
              <w:t>Proportion of lifetime</w:t>
            </w:r>
            <w:r w:rsidRPr="00D12886">
              <w:rPr>
                <w:lang w:val="en-US"/>
              </w:rPr>
              <w:t xml:space="preserve"> prevalence of depression and anxiety</w:t>
            </w:r>
          </w:p>
        </w:tc>
      </w:tr>
      <w:tr w:rsidRPr="00527FD2" w:rsidR="00FC731D" w:rsidTr="00FC731D" w14:paraId="7B719F39" w14:textId="77777777">
        <w:tc>
          <w:tcPr>
            <w:tcW w:w="8642" w:type="dxa"/>
          </w:tcPr>
          <w:p w:rsidRPr="00527FD2" w:rsidR="00FC731D" w:rsidP="005A1249" w:rsidRDefault="00FC731D" w14:paraId="5918725E" w14:textId="0732542E">
            <w:r w:rsidRPr="00D12886">
              <w:t xml:space="preserve">Social housing as a </w:t>
            </w:r>
            <w:r>
              <w:t>proportion</w:t>
            </w:r>
            <w:r w:rsidRPr="00D12886">
              <w:t xml:space="preserve"> of total housing stock</w:t>
            </w:r>
            <w:r w:rsidRPr="00D12886">
              <w:rPr>
                <w:lang w:val="en-US"/>
              </w:rPr>
              <w:t> </w:t>
            </w:r>
          </w:p>
        </w:tc>
      </w:tr>
      <w:tr w:rsidRPr="00527FD2" w:rsidR="00FC731D" w:rsidTr="00FC731D" w14:paraId="041D7102" w14:textId="77777777">
        <w:tc>
          <w:tcPr>
            <w:tcW w:w="8642" w:type="dxa"/>
          </w:tcPr>
          <w:p w:rsidRPr="00894F79" w:rsidR="00FC731D" w:rsidP="005A1249" w:rsidRDefault="00FC731D" w14:paraId="2255094D" w14:textId="00D80B61">
            <w:r>
              <w:t>Proportion of</w:t>
            </w:r>
            <w:r w:rsidRPr="00D12886">
              <w:t xml:space="preserve"> residents who consider the relationship with the Aboriginal and Torres Strait Islander </w:t>
            </w:r>
            <w:r>
              <w:t>c</w:t>
            </w:r>
            <w:r w:rsidRPr="00D12886">
              <w:t>ommunity to be very important</w:t>
            </w:r>
          </w:p>
        </w:tc>
      </w:tr>
      <w:tr w:rsidR="00FC731D" w:rsidTr="00FC731D" w14:paraId="38F657B1" w14:textId="77777777">
        <w:tc>
          <w:tcPr>
            <w:tcW w:w="8642" w:type="dxa"/>
          </w:tcPr>
          <w:p w:rsidR="00FC731D" w:rsidP="744AB851" w:rsidRDefault="00FC731D" w14:paraId="20C809C0" w14:textId="2AFB4802">
            <w:r>
              <w:t>Proportion of children in their first year of school developmentally vulnerable on one or two domains</w:t>
            </w:r>
          </w:p>
        </w:tc>
      </w:tr>
    </w:tbl>
    <w:p w:rsidR="00C33744" w:rsidP="00502F27" w:rsidRDefault="00C33744" w14:paraId="794A8E17" w14:textId="77777777">
      <w:pPr>
        <w:rPr>
          <w:rFonts w:ascii="Yu Mincho" w:hAnsi="Yu Mincho" w:eastAsiaTheme="majorEastAsia" w:cstheme="majorBidi"/>
          <w:b/>
          <w:caps/>
          <w:color w:val="000000" w:themeColor="text1"/>
          <w:sz w:val="26"/>
          <w:szCs w:val="26"/>
        </w:rPr>
      </w:pPr>
    </w:p>
    <w:p w:rsidRPr="00FC731D" w:rsidR="00502F27" w:rsidP="00FC731D" w:rsidRDefault="00570BD4" w14:paraId="11950E91" w14:textId="3BEFCAF9">
      <w:pPr>
        <w:rPr>
          <w:rFonts w:ascii="Akrobat" w:hAnsi="Akrobat"/>
          <w:b/>
          <w:bCs/>
          <w:sz w:val="32"/>
          <w:szCs w:val="28"/>
        </w:rPr>
      </w:pPr>
      <w:r w:rsidRPr="00FC731D">
        <w:rPr>
          <w:rFonts w:ascii="Akrobat" w:hAnsi="Akrobat"/>
          <w:b/>
          <w:bCs/>
          <w:sz w:val="32"/>
          <w:szCs w:val="28"/>
        </w:rPr>
        <w:t>Liveable Port Phillip</w:t>
      </w:r>
    </w:p>
    <w:tbl>
      <w:tblPr>
        <w:tblStyle w:val="TableGrid"/>
        <w:tblW w:w="0" w:type="auto"/>
        <w:tblLook w:val="04A0" w:firstRow="1" w:lastRow="0" w:firstColumn="1" w:lastColumn="0" w:noHBand="0" w:noVBand="1"/>
      </w:tblPr>
      <w:tblGrid>
        <w:gridCol w:w="8642"/>
      </w:tblGrid>
      <w:tr w:rsidRPr="00527FD2" w:rsidR="00D40AD7" w:rsidTr="00D40AD7" w14:paraId="17158C88" w14:textId="77777777">
        <w:tc>
          <w:tcPr>
            <w:tcW w:w="8642" w:type="dxa"/>
          </w:tcPr>
          <w:p w:rsidRPr="00FC731D" w:rsidR="00D40AD7" w:rsidP="00D3442E" w:rsidRDefault="00D40AD7" w14:paraId="1E5C8581" w14:textId="77777777">
            <w:pPr>
              <w:rPr>
                <w:rFonts w:cs="Arial" w:eastAsiaTheme="majorEastAsia"/>
                <w:b/>
                <w:caps/>
                <w:color w:val="000000" w:themeColor="text1"/>
                <w:sz w:val="26"/>
                <w:szCs w:val="26"/>
              </w:rPr>
            </w:pPr>
            <w:r w:rsidRPr="00FC731D">
              <w:rPr>
                <w:rFonts w:cs="Arial" w:eastAsiaTheme="majorEastAsia"/>
                <w:b/>
                <w:color w:val="000000" w:themeColor="text1"/>
                <w:sz w:val="26"/>
                <w:szCs w:val="26"/>
              </w:rPr>
              <w:t>Indicator</w:t>
            </w:r>
          </w:p>
        </w:tc>
      </w:tr>
      <w:tr w:rsidR="00D40AD7" w:rsidTr="00D40AD7" w14:paraId="7F5CEBE5" w14:textId="77777777">
        <w:tc>
          <w:tcPr>
            <w:tcW w:w="8642" w:type="dxa"/>
          </w:tcPr>
          <w:p w:rsidR="00D40AD7" w:rsidP="33BBB8A2" w:rsidRDefault="00D40AD7" w14:paraId="7AAA47B0" w14:textId="01DE7E5E">
            <w:pPr>
              <w:rPr>
                <w:rFonts w:eastAsia="Yu Mincho" w:cs="@MS PMincho"/>
                <w:color w:val="000000" w:themeColor="text1"/>
                <w:szCs w:val="24"/>
                <w:lang w:val="en-US"/>
              </w:rPr>
            </w:pPr>
            <w:r w:rsidRPr="33BBB8A2">
              <w:rPr>
                <w:rFonts w:eastAsia="Yu Mincho" w:cs="@MS PMincho"/>
                <w:szCs w:val="24"/>
                <w:lang w:val="en-US"/>
              </w:rPr>
              <w:t>Proportion</w:t>
            </w:r>
            <w:r w:rsidRPr="33BBB8A2">
              <w:rPr>
                <w:rFonts w:eastAsiaTheme="minorEastAsia"/>
                <w:szCs w:val="24"/>
                <w:lang w:val="en-US"/>
              </w:rPr>
              <w:t xml:space="preserve"> of residents who feel a sense of safety and security in Port Phillip</w:t>
            </w:r>
          </w:p>
        </w:tc>
      </w:tr>
      <w:tr w:rsidRPr="00527FD2" w:rsidR="00D40AD7" w:rsidTr="00D40AD7" w14:paraId="3AC1A56D" w14:textId="77777777">
        <w:tc>
          <w:tcPr>
            <w:tcW w:w="8642" w:type="dxa"/>
          </w:tcPr>
          <w:p w:rsidRPr="00527FD2" w:rsidR="00D40AD7" w:rsidP="003B636C" w:rsidRDefault="00D40AD7" w14:paraId="30BCEC03" w14:textId="343A31F6">
            <w:pPr>
              <w:rPr>
                <w:lang w:val="en-US"/>
              </w:rPr>
            </w:pPr>
            <w:r w:rsidRPr="149AE1ED">
              <w:rPr>
                <w:lang w:val="en-US"/>
              </w:rPr>
              <w:t xml:space="preserve">Proportion </w:t>
            </w:r>
            <w:r w:rsidRPr="51E348C7">
              <w:rPr>
                <w:lang w:val="en-US"/>
              </w:rPr>
              <w:t>of</w:t>
            </w:r>
            <w:r w:rsidRPr="00392285">
              <w:rPr>
                <w:lang w:val="en-US"/>
              </w:rPr>
              <w:t xml:space="preserve"> residents who are proud of, connected to and enjoy living in their neighborhood</w:t>
            </w:r>
          </w:p>
        </w:tc>
      </w:tr>
      <w:tr w:rsidRPr="00527FD2" w:rsidR="00D40AD7" w:rsidTr="00D40AD7" w14:paraId="76D1F14F" w14:textId="77777777">
        <w:tc>
          <w:tcPr>
            <w:tcW w:w="8642" w:type="dxa"/>
          </w:tcPr>
          <w:p w:rsidRPr="00527FD2" w:rsidR="00D40AD7" w:rsidP="003B636C" w:rsidRDefault="00D40AD7" w14:paraId="31F422D6" w14:textId="6F066A52">
            <w:pPr>
              <w:rPr>
                <w:lang w:val="en-US"/>
              </w:rPr>
            </w:pPr>
            <w:r w:rsidRPr="0231CF91">
              <w:rPr>
                <w:lang w:val="en-US"/>
              </w:rPr>
              <w:t>Proportion of</w:t>
            </w:r>
            <w:r w:rsidRPr="00392285">
              <w:rPr>
                <w:lang w:val="en-US"/>
              </w:rPr>
              <w:t xml:space="preserve"> residents who agree the local area is vibrant, accessible and engaging</w:t>
            </w:r>
          </w:p>
        </w:tc>
      </w:tr>
      <w:tr w:rsidRPr="00527FD2" w:rsidR="00D40AD7" w:rsidTr="00D40AD7" w14:paraId="5B61E388" w14:textId="77777777">
        <w:tc>
          <w:tcPr>
            <w:tcW w:w="8642" w:type="dxa"/>
          </w:tcPr>
          <w:p w:rsidRPr="00527FD2" w:rsidR="00D40AD7" w:rsidP="003B636C" w:rsidRDefault="00D40AD7" w14:paraId="6F236459" w14:textId="774677C7">
            <w:pPr>
              <w:rPr>
                <w:lang w:val="en-US"/>
              </w:rPr>
            </w:pPr>
            <w:r w:rsidRPr="123EA50F">
              <w:rPr>
                <w:lang w:val="en-US"/>
              </w:rPr>
              <w:t>Proportion of</w:t>
            </w:r>
            <w:r w:rsidRPr="00392285">
              <w:rPr>
                <w:lang w:val="en-US"/>
              </w:rPr>
              <w:t xml:space="preserve"> trips to, from and within the municipality not made in a car</w:t>
            </w:r>
          </w:p>
        </w:tc>
      </w:tr>
      <w:tr w:rsidRPr="00527FD2" w:rsidR="00D40AD7" w:rsidTr="00D40AD7" w14:paraId="08D1CEE0" w14:textId="77777777">
        <w:tc>
          <w:tcPr>
            <w:tcW w:w="8642" w:type="dxa"/>
          </w:tcPr>
          <w:p w:rsidRPr="00527FD2" w:rsidR="00D40AD7" w:rsidP="003B636C" w:rsidRDefault="00D40AD7" w14:paraId="5562D217" w14:textId="6448BF10">
            <w:r w:rsidRPr="33BBB8A2">
              <w:rPr>
                <w:lang w:val="en-US"/>
              </w:rPr>
              <w:t>Number of fatal</w:t>
            </w:r>
            <w:r w:rsidRPr="00392285">
              <w:rPr>
                <w:lang w:val="en-US"/>
              </w:rPr>
              <w:t xml:space="preserve"> or serious transport related accidents</w:t>
            </w:r>
          </w:p>
        </w:tc>
      </w:tr>
      <w:tr w:rsidRPr="00527FD2" w:rsidR="00D40AD7" w:rsidTr="00D40AD7" w14:paraId="3C385091" w14:textId="77777777">
        <w:tc>
          <w:tcPr>
            <w:tcW w:w="8642" w:type="dxa"/>
          </w:tcPr>
          <w:p w:rsidRPr="00527FD2" w:rsidR="00D40AD7" w:rsidP="003B636C" w:rsidRDefault="00D40AD7" w14:paraId="73FA1501" w14:textId="136DA4AF">
            <w:r w:rsidRPr="54D8834B">
              <w:rPr>
                <w:lang w:val="en-US"/>
              </w:rPr>
              <w:t>Proportion of</w:t>
            </w:r>
            <w:r w:rsidRPr="00392285">
              <w:rPr>
                <w:lang w:val="en-US"/>
              </w:rPr>
              <w:t xml:space="preserve"> residents living within a safe walking distance of public open space</w:t>
            </w:r>
          </w:p>
        </w:tc>
      </w:tr>
      <w:tr w:rsidRPr="00527FD2" w:rsidR="00D40AD7" w:rsidTr="00D40AD7" w14:paraId="72A2861F" w14:textId="77777777">
        <w:tc>
          <w:tcPr>
            <w:tcW w:w="8642" w:type="dxa"/>
          </w:tcPr>
          <w:p w:rsidRPr="00527FD2" w:rsidR="00D40AD7" w:rsidP="003B636C" w:rsidRDefault="00D40AD7" w14:paraId="5777A20B" w14:textId="3CC30769">
            <w:r w:rsidRPr="00392285">
              <w:rPr>
                <w:lang w:val="en-US"/>
              </w:rPr>
              <w:t xml:space="preserve">Dwelling approval growth </w:t>
            </w:r>
            <w:r w:rsidRPr="0475E031">
              <w:rPr>
                <w:lang w:val="en-US"/>
              </w:rPr>
              <w:t xml:space="preserve">as a </w:t>
            </w:r>
            <w:r w:rsidRPr="41C0D7BC">
              <w:rPr>
                <w:lang w:val="en-US"/>
              </w:rPr>
              <w:t>proportion of</w:t>
            </w:r>
            <w:r w:rsidRPr="00392285">
              <w:rPr>
                <w:lang w:val="en-US"/>
              </w:rPr>
              <w:t xml:space="preserve"> population forecast growth</w:t>
            </w:r>
          </w:p>
        </w:tc>
      </w:tr>
    </w:tbl>
    <w:p w:rsidR="00160E4E" w:rsidP="00502F27" w:rsidRDefault="00160E4E" w14:paraId="1BFB1633" w14:textId="77777777">
      <w:pPr>
        <w:rPr>
          <w:rFonts w:ascii="Yu Mincho" w:hAnsi="Yu Mincho" w:eastAsiaTheme="majorEastAsia" w:cstheme="majorBidi"/>
          <w:b/>
          <w:caps/>
          <w:color w:val="000000" w:themeColor="text1"/>
          <w:sz w:val="26"/>
          <w:szCs w:val="26"/>
        </w:rPr>
      </w:pPr>
    </w:p>
    <w:p w:rsidR="1472BDD8" w:rsidRDefault="1472BDD8" w14:paraId="72EC05B7" w14:textId="35979A0B">
      <w:r>
        <w:br w:type="page"/>
      </w:r>
    </w:p>
    <w:p w:rsidRPr="00A84081" w:rsidR="00502F27" w:rsidP="008A65F1" w:rsidRDefault="00570BD4" w14:paraId="5900D7B2" w14:textId="3D9CDAAF">
      <w:pPr>
        <w:rPr>
          <w:rFonts w:ascii="Akrobat" w:hAnsi="Akrobat"/>
          <w:b/>
          <w:bCs/>
          <w:sz w:val="32"/>
          <w:szCs w:val="28"/>
        </w:rPr>
      </w:pPr>
      <w:r w:rsidRPr="00A84081">
        <w:rPr>
          <w:rFonts w:ascii="Akrobat" w:hAnsi="Akrobat"/>
          <w:b/>
          <w:bCs/>
          <w:sz w:val="32"/>
          <w:szCs w:val="28"/>
        </w:rPr>
        <w:t xml:space="preserve">Sustainable </w:t>
      </w:r>
      <w:r w:rsidRPr="00A84081" w:rsidR="00502F27">
        <w:rPr>
          <w:rFonts w:ascii="Akrobat" w:hAnsi="Akrobat"/>
          <w:b/>
          <w:bCs/>
          <w:sz w:val="32"/>
          <w:szCs w:val="28"/>
        </w:rPr>
        <w:t>Port Phillip</w:t>
      </w:r>
    </w:p>
    <w:tbl>
      <w:tblPr>
        <w:tblStyle w:val="TableGrid"/>
        <w:tblW w:w="0" w:type="auto"/>
        <w:tblLook w:val="04A0" w:firstRow="1" w:lastRow="0" w:firstColumn="1" w:lastColumn="0" w:noHBand="0" w:noVBand="1"/>
      </w:tblPr>
      <w:tblGrid>
        <w:gridCol w:w="8642"/>
      </w:tblGrid>
      <w:tr w:rsidRPr="00527FD2" w:rsidR="00235A44" w:rsidTr="00235A44" w14:paraId="760AFAF8" w14:textId="77777777">
        <w:tc>
          <w:tcPr>
            <w:tcW w:w="8642" w:type="dxa"/>
          </w:tcPr>
          <w:p w:rsidRPr="002964BE" w:rsidR="00235A44" w:rsidP="00D3442E" w:rsidRDefault="00235A44" w14:paraId="105FBF1A" w14:textId="77777777">
            <w:pPr>
              <w:rPr>
                <w:rFonts w:cs="Arial" w:eastAsiaTheme="majorEastAsia"/>
                <w:b/>
                <w:caps/>
                <w:color w:val="000000" w:themeColor="text1"/>
                <w:sz w:val="26"/>
                <w:szCs w:val="26"/>
              </w:rPr>
            </w:pPr>
            <w:r w:rsidRPr="002964BE">
              <w:rPr>
                <w:rFonts w:cs="Arial" w:eastAsiaTheme="majorEastAsia"/>
                <w:b/>
                <w:color w:val="000000" w:themeColor="text1"/>
                <w:sz w:val="26"/>
                <w:szCs w:val="26"/>
              </w:rPr>
              <w:t>Indicator</w:t>
            </w:r>
          </w:p>
        </w:tc>
      </w:tr>
      <w:tr w:rsidRPr="00527FD2" w:rsidR="00235A44" w:rsidTr="00235A44" w14:paraId="7CF95157" w14:textId="77777777">
        <w:trPr>
          <w:trHeight w:val="300"/>
        </w:trPr>
        <w:tc>
          <w:tcPr>
            <w:tcW w:w="8642" w:type="dxa"/>
          </w:tcPr>
          <w:p w:rsidRPr="00392285" w:rsidR="00235A44" w:rsidP="003B636C" w:rsidRDefault="00235A44" w14:paraId="1E4AEB37" w14:textId="2FC3E9DC">
            <w:pPr>
              <w:rPr>
                <w:lang w:val="en-US"/>
              </w:rPr>
            </w:pPr>
            <w:r w:rsidRPr="00392285">
              <w:rPr>
                <w:lang w:val="en-US"/>
              </w:rPr>
              <w:t>Community emissions per capita</w:t>
            </w:r>
          </w:p>
        </w:tc>
      </w:tr>
      <w:tr w:rsidRPr="00527FD2" w:rsidR="00235A44" w:rsidTr="00235A44" w14:paraId="771E3BA1" w14:textId="77777777">
        <w:tc>
          <w:tcPr>
            <w:tcW w:w="8642" w:type="dxa"/>
          </w:tcPr>
          <w:p w:rsidRPr="00392285" w:rsidR="00235A44" w:rsidP="003B636C" w:rsidRDefault="00235A44" w14:paraId="254CC11F" w14:textId="2A843C68">
            <w:pPr>
              <w:rPr>
                <w:lang w:val="en-US"/>
              </w:rPr>
            </w:pPr>
            <w:r w:rsidRPr="00392285">
              <w:rPr>
                <w:lang w:val="en-US"/>
              </w:rPr>
              <w:t xml:space="preserve">Community emissions </w:t>
            </w:r>
            <w:r>
              <w:rPr>
                <w:lang w:val="en-US"/>
              </w:rPr>
              <w:t>gross</w:t>
            </w:r>
          </w:p>
        </w:tc>
      </w:tr>
      <w:tr w:rsidRPr="00527FD2" w:rsidR="00235A44" w:rsidTr="00235A44" w14:paraId="4D4777EF" w14:textId="77777777">
        <w:tc>
          <w:tcPr>
            <w:tcW w:w="8642" w:type="dxa"/>
          </w:tcPr>
          <w:p w:rsidRPr="00392285" w:rsidR="00235A44" w:rsidP="003B636C" w:rsidRDefault="00235A44" w14:paraId="03B284C0" w14:textId="38F6D324">
            <w:pPr>
              <w:rPr>
                <w:lang w:val="en-US"/>
              </w:rPr>
            </w:pPr>
            <w:r w:rsidRPr="00392285">
              <w:rPr>
                <w:lang w:val="en-US"/>
              </w:rPr>
              <w:t>Community mains water use per capita</w:t>
            </w:r>
            <w:r w:rsidRPr="7665D6F9">
              <w:rPr>
                <w:lang w:val="en-US"/>
              </w:rPr>
              <w:t xml:space="preserve"> (ML)</w:t>
            </w:r>
          </w:p>
        </w:tc>
      </w:tr>
      <w:tr w:rsidRPr="00527FD2" w:rsidR="00235A44" w:rsidTr="00235A44" w14:paraId="49736A9C" w14:textId="77777777">
        <w:tc>
          <w:tcPr>
            <w:tcW w:w="8642" w:type="dxa"/>
          </w:tcPr>
          <w:p w:rsidRPr="00392285" w:rsidR="00235A44" w:rsidP="003B636C" w:rsidRDefault="00235A44" w14:paraId="49D0F540" w14:textId="7D8F5617">
            <w:pPr>
              <w:rPr>
                <w:lang w:val="en-US"/>
              </w:rPr>
            </w:pPr>
            <w:r w:rsidRPr="0392C198">
              <w:rPr>
                <w:lang w:val="en-US"/>
              </w:rPr>
              <w:t>Waste</w:t>
            </w:r>
            <w:r w:rsidRPr="00392285">
              <w:rPr>
                <w:lang w:val="en-US"/>
              </w:rPr>
              <w:t xml:space="preserve"> sent to landfill per household</w:t>
            </w:r>
            <w:r w:rsidRPr="7665D6F9">
              <w:rPr>
                <w:lang w:val="en-US"/>
              </w:rPr>
              <w:t xml:space="preserve"> (kg)</w:t>
            </w:r>
          </w:p>
        </w:tc>
      </w:tr>
      <w:tr w:rsidRPr="00527FD2" w:rsidR="00235A44" w:rsidTr="00235A44" w14:paraId="215231D2" w14:textId="77777777">
        <w:tc>
          <w:tcPr>
            <w:tcW w:w="8642" w:type="dxa"/>
          </w:tcPr>
          <w:p w:rsidRPr="00392285" w:rsidR="00235A44" w:rsidP="003B636C" w:rsidRDefault="00235A44" w14:paraId="6BCDB22B" w14:textId="7919A516">
            <w:pPr>
              <w:rPr>
                <w:lang w:val="en-US"/>
              </w:rPr>
            </w:pPr>
            <w:r w:rsidRPr="75A2C0B3">
              <w:rPr>
                <w:lang w:val="en-US"/>
              </w:rPr>
              <w:t>Proportion of</w:t>
            </w:r>
            <w:r w:rsidRPr="00392285">
              <w:rPr>
                <w:lang w:val="en-US"/>
              </w:rPr>
              <w:t xml:space="preserve"> beach water quality samples at acceptable </w:t>
            </w:r>
            <w:r w:rsidRPr="7665D6F9">
              <w:rPr>
                <w:lang w:val="en-US"/>
              </w:rPr>
              <w:t xml:space="preserve">EPA </w:t>
            </w:r>
            <w:r w:rsidRPr="00392285">
              <w:rPr>
                <w:lang w:val="en-US"/>
              </w:rPr>
              <w:t>levels</w:t>
            </w:r>
          </w:p>
        </w:tc>
      </w:tr>
      <w:tr w:rsidRPr="00527FD2" w:rsidR="00235A44" w:rsidTr="00235A44" w14:paraId="399169CF" w14:textId="77777777">
        <w:tc>
          <w:tcPr>
            <w:tcW w:w="8642" w:type="dxa"/>
          </w:tcPr>
          <w:p w:rsidRPr="00392285" w:rsidR="00235A44" w:rsidP="00691596" w:rsidRDefault="00235A44" w14:paraId="471AD073" w14:textId="6FAA78A5">
            <w:pPr>
              <w:rPr>
                <w:lang w:val="en-US"/>
              </w:rPr>
            </w:pPr>
            <w:r w:rsidRPr="00DD3C51">
              <w:t>Average reduction of carbon emissions and potable water use identified in planning applications (beyond minimum requirements)</w:t>
            </w:r>
          </w:p>
        </w:tc>
      </w:tr>
      <w:tr w:rsidRPr="00527FD2" w:rsidR="00235A44" w:rsidTr="00235A44" w14:paraId="54AB3603" w14:textId="77777777">
        <w:tc>
          <w:tcPr>
            <w:tcW w:w="8642" w:type="dxa"/>
          </w:tcPr>
          <w:p w:rsidRPr="00392285" w:rsidR="00235A44" w:rsidP="00691596" w:rsidRDefault="00235A44" w14:paraId="6EE1AC42" w14:textId="626A8EA3">
            <w:pPr>
              <w:rPr>
                <w:lang w:val="en-US"/>
              </w:rPr>
            </w:pPr>
            <w:r w:rsidRPr="00DD3C51">
              <w:t>Capacity of solar panels installed on buildings in Port Phillip</w:t>
            </w:r>
          </w:p>
        </w:tc>
      </w:tr>
    </w:tbl>
    <w:p w:rsidR="00160E4E" w:rsidP="00502F27" w:rsidRDefault="00160E4E" w14:paraId="4AD3B737" w14:textId="77777777">
      <w:pPr>
        <w:rPr>
          <w:rFonts w:ascii="Yu Mincho" w:hAnsi="Yu Mincho" w:eastAsiaTheme="majorEastAsia" w:cstheme="majorBidi"/>
          <w:b/>
          <w:caps/>
          <w:color w:val="000000" w:themeColor="text1"/>
          <w:sz w:val="26"/>
          <w:szCs w:val="26"/>
        </w:rPr>
      </w:pPr>
    </w:p>
    <w:p w:rsidRPr="00BB6B45" w:rsidR="00502F27" w:rsidP="00BB6B45" w:rsidRDefault="00570BD4" w14:paraId="59318B30" w14:textId="56D9EC74">
      <w:pPr>
        <w:rPr>
          <w:rFonts w:ascii="Akrobat" w:hAnsi="Akrobat"/>
          <w:b/>
          <w:bCs/>
          <w:sz w:val="32"/>
          <w:szCs w:val="28"/>
        </w:rPr>
      </w:pPr>
      <w:r w:rsidRPr="00BB6B45">
        <w:rPr>
          <w:rFonts w:ascii="Akrobat" w:hAnsi="Akrobat"/>
          <w:b/>
          <w:bCs/>
          <w:sz w:val="32"/>
          <w:szCs w:val="28"/>
        </w:rPr>
        <w:t>Vibrant Port Phillip</w:t>
      </w:r>
    </w:p>
    <w:tbl>
      <w:tblPr>
        <w:tblStyle w:val="TableGrid"/>
        <w:tblW w:w="0" w:type="auto"/>
        <w:tblLook w:val="04A0" w:firstRow="1" w:lastRow="0" w:firstColumn="1" w:lastColumn="0" w:noHBand="0" w:noVBand="1"/>
      </w:tblPr>
      <w:tblGrid>
        <w:gridCol w:w="8642"/>
      </w:tblGrid>
      <w:tr w:rsidRPr="00527FD2" w:rsidR="00AB18AE" w:rsidTr="00AB18AE" w14:paraId="3B0318B5" w14:textId="77777777">
        <w:tc>
          <w:tcPr>
            <w:tcW w:w="8642" w:type="dxa"/>
          </w:tcPr>
          <w:p w:rsidRPr="00AB18AE" w:rsidR="00AB18AE" w:rsidP="00D3442E" w:rsidRDefault="00AB18AE" w14:paraId="5CB5973D" w14:textId="77777777">
            <w:pPr>
              <w:rPr>
                <w:rFonts w:cs="Arial" w:eastAsiaTheme="majorEastAsia"/>
                <w:b/>
                <w:caps/>
                <w:color w:val="000000" w:themeColor="text1"/>
                <w:sz w:val="26"/>
                <w:szCs w:val="26"/>
              </w:rPr>
            </w:pPr>
            <w:r w:rsidRPr="00BB6B45">
              <w:rPr>
                <w:rFonts w:cs="Arial" w:eastAsiaTheme="majorEastAsia"/>
                <w:b/>
                <w:color w:val="000000" w:themeColor="text1"/>
                <w:sz w:val="26"/>
                <w:szCs w:val="26"/>
              </w:rPr>
              <w:t>Indicator</w:t>
            </w:r>
          </w:p>
        </w:tc>
      </w:tr>
      <w:tr w:rsidRPr="00527FD2" w:rsidR="00AB18AE" w:rsidTr="00AB18AE" w14:paraId="7356538C" w14:textId="77777777">
        <w:tc>
          <w:tcPr>
            <w:tcW w:w="8642" w:type="dxa"/>
          </w:tcPr>
          <w:p w:rsidRPr="00392285" w:rsidR="00AB18AE" w:rsidP="00B70226" w:rsidRDefault="00AB18AE" w14:paraId="00D79A12" w14:textId="0E1E0A69">
            <w:pPr>
              <w:rPr>
                <w:lang w:val="en-US"/>
              </w:rPr>
            </w:pPr>
            <w:r w:rsidRPr="00DB65A4">
              <w:rPr>
                <w:lang w:val="en-US"/>
              </w:rPr>
              <w:t>Gross local product of the municipality</w:t>
            </w:r>
            <w:r w:rsidRPr="33BBB8A2">
              <w:rPr>
                <w:lang w:val="en-US"/>
              </w:rPr>
              <w:t xml:space="preserve"> ($m)</w:t>
            </w:r>
          </w:p>
        </w:tc>
      </w:tr>
      <w:tr w:rsidRPr="00527FD2" w:rsidR="00AB18AE" w:rsidTr="00AB18AE" w14:paraId="7371173E" w14:textId="77777777">
        <w:tc>
          <w:tcPr>
            <w:tcW w:w="8642" w:type="dxa"/>
          </w:tcPr>
          <w:p w:rsidRPr="00392285" w:rsidR="00AB18AE" w:rsidP="00B70226" w:rsidRDefault="00AB18AE" w14:paraId="51D01F5D" w14:textId="0E5941CD">
            <w:pPr>
              <w:rPr>
                <w:lang w:val="en-US"/>
              </w:rPr>
            </w:pPr>
            <w:r w:rsidRPr="7472EF7B">
              <w:rPr>
                <w:lang w:val="en-US"/>
              </w:rPr>
              <w:t>Proportion</w:t>
            </w:r>
            <w:r w:rsidRPr="00DB65A4">
              <w:rPr>
                <w:lang w:val="en-US"/>
              </w:rPr>
              <w:t xml:space="preserve"> </w:t>
            </w:r>
            <w:r w:rsidRPr="60A5BA4D">
              <w:rPr>
                <w:lang w:val="en-US"/>
              </w:rPr>
              <w:t>of</w:t>
            </w:r>
            <w:r w:rsidRPr="00DB65A4">
              <w:rPr>
                <w:lang w:val="en-US"/>
              </w:rPr>
              <w:t xml:space="preserve"> residents who are unemployed</w:t>
            </w:r>
          </w:p>
        </w:tc>
      </w:tr>
      <w:tr w:rsidRPr="00527FD2" w:rsidR="00AB18AE" w:rsidTr="00AB18AE" w14:paraId="2ADDFB10" w14:textId="77777777">
        <w:tc>
          <w:tcPr>
            <w:tcW w:w="8642" w:type="dxa"/>
          </w:tcPr>
          <w:p w:rsidRPr="00392285" w:rsidR="00AB18AE" w:rsidP="00B70226" w:rsidRDefault="00AB18AE" w14:paraId="1EE5030C" w14:textId="6D057688">
            <w:pPr>
              <w:rPr>
                <w:lang w:val="en-US"/>
              </w:rPr>
            </w:pPr>
            <w:r w:rsidRPr="33BBB8A2">
              <w:rPr>
                <w:lang w:val="en-US"/>
              </w:rPr>
              <w:t>Number of commercial</w:t>
            </w:r>
            <w:r w:rsidRPr="00DB65A4">
              <w:rPr>
                <w:lang w:val="en-US"/>
              </w:rPr>
              <w:t xml:space="preserve"> building approvals</w:t>
            </w:r>
          </w:p>
        </w:tc>
      </w:tr>
      <w:tr w:rsidRPr="00527FD2" w:rsidR="00AB18AE" w:rsidTr="00AB18AE" w14:paraId="134DE34C" w14:textId="77777777">
        <w:tc>
          <w:tcPr>
            <w:tcW w:w="8642" w:type="dxa"/>
          </w:tcPr>
          <w:p w:rsidRPr="00392285" w:rsidR="00AB18AE" w:rsidP="00B70226" w:rsidRDefault="00AB18AE" w14:paraId="4CE20165" w14:textId="7B348F77">
            <w:pPr>
              <w:rPr>
                <w:lang w:val="en-US"/>
              </w:rPr>
            </w:pPr>
            <w:r w:rsidRPr="00DB65A4">
              <w:rPr>
                <w:lang w:val="en-US"/>
              </w:rPr>
              <w:t>Conversion rate of commercial building approvals</w:t>
            </w:r>
          </w:p>
        </w:tc>
      </w:tr>
      <w:tr w:rsidRPr="00527FD2" w:rsidR="00AB18AE" w:rsidTr="00AB18AE" w14:paraId="783E0C3D" w14:textId="77777777">
        <w:tc>
          <w:tcPr>
            <w:tcW w:w="8642" w:type="dxa"/>
          </w:tcPr>
          <w:p w:rsidRPr="00392285" w:rsidR="00AB18AE" w:rsidP="00B70226" w:rsidRDefault="00AB18AE" w14:paraId="62FE3F61" w14:textId="1F17C4CC">
            <w:pPr>
              <w:rPr>
                <w:lang w:val="en-US"/>
              </w:rPr>
            </w:pPr>
            <w:r w:rsidRPr="33BBB8A2">
              <w:rPr>
                <w:lang w:val="en-US"/>
              </w:rPr>
              <w:t>Number of people</w:t>
            </w:r>
            <w:r w:rsidRPr="00DB65A4">
              <w:rPr>
                <w:lang w:val="en-US"/>
              </w:rPr>
              <w:t xml:space="preserve"> employed by businesses within the municipality</w:t>
            </w:r>
          </w:p>
        </w:tc>
      </w:tr>
      <w:tr w:rsidRPr="00527FD2" w:rsidR="00AB18AE" w:rsidTr="00AB18AE" w14:paraId="790916D6" w14:textId="77777777">
        <w:tc>
          <w:tcPr>
            <w:tcW w:w="8642" w:type="dxa"/>
          </w:tcPr>
          <w:p w:rsidRPr="00392285" w:rsidR="00AB18AE" w:rsidP="00B70226" w:rsidRDefault="00AB18AE" w14:paraId="66FE399E" w14:textId="3F13450F">
            <w:pPr>
              <w:rPr>
                <w:lang w:val="en-US"/>
              </w:rPr>
            </w:pPr>
            <w:r w:rsidRPr="33BBB8A2">
              <w:rPr>
                <w:lang w:val="en-US"/>
              </w:rPr>
              <w:t>Number of people</w:t>
            </w:r>
            <w:r w:rsidRPr="00DB65A4">
              <w:rPr>
                <w:lang w:val="en-US"/>
              </w:rPr>
              <w:t xml:space="preserve"> employed in the creative </w:t>
            </w:r>
            <w:r w:rsidRPr="1472BDD8" w:rsidR="0CF6B1C3">
              <w:rPr>
                <w:lang w:val="en-US"/>
              </w:rPr>
              <w:t>sector</w:t>
            </w:r>
          </w:p>
        </w:tc>
      </w:tr>
      <w:tr w:rsidRPr="00527FD2" w:rsidR="00AB18AE" w:rsidTr="00AB18AE" w14:paraId="182B51A1" w14:textId="77777777">
        <w:tc>
          <w:tcPr>
            <w:tcW w:w="8642" w:type="dxa"/>
          </w:tcPr>
          <w:p w:rsidRPr="00392285" w:rsidR="00AB18AE" w:rsidP="00B70226" w:rsidRDefault="00AB18AE" w14:paraId="365449AE" w14:textId="20314965">
            <w:pPr>
              <w:rPr>
                <w:lang w:val="en-US"/>
              </w:rPr>
            </w:pPr>
            <w:r w:rsidRPr="33BBB8A2">
              <w:rPr>
                <w:lang w:val="en-US"/>
              </w:rPr>
              <w:t>Number of people</w:t>
            </w:r>
            <w:r w:rsidRPr="00DB65A4">
              <w:rPr>
                <w:lang w:val="en-US"/>
              </w:rPr>
              <w:t xml:space="preserve"> employed in the tourism and accommodation sector</w:t>
            </w:r>
          </w:p>
        </w:tc>
      </w:tr>
      <w:tr w:rsidRPr="00527FD2" w:rsidR="00AB18AE" w:rsidTr="00AB18AE" w14:paraId="4AB41EB0" w14:textId="77777777">
        <w:tc>
          <w:tcPr>
            <w:tcW w:w="8642" w:type="dxa"/>
          </w:tcPr>
          <w:p w:rsidRPr="00DB65A4" w:rsidR="00AB18AE" w:rsidP="00B70226" w:rsidRDefault="00AB18AE" w14:paraId="208CEE66" w14:textId="2A70C596">
            <w:pPr>
              <w:rPr>
                <w:lang w:val="en-US"/>
              </w:rPr>
            </w:pPr>
            <w:r w:rsidRPr="00DB65A4">
              <w:rPr>
                <w:lang w:val="en-US"/>
              </w:rPr>
              <w:t>Retail vacancy rates</w:t>
            </w:r>
          </w:p>
        </w:tc>
      </w:tr>
      <w:tr w:rsidR="00AB18AE" w:rsidTr="00AB18AE" w14:paraId="49F5A76C" w14:textId="77777777">
        <w:tc>
          <w:tcPr>
            <w:tcW w:w="8642" w:type="dxa"/>
          </w:tcPr>
          <w:p w:rsidR="00AB18AE" w:rsidP="33BBB8A2" w:rsidRDefault="00AB18AE" w14:paraId="598870BE" w14:textId="772B6406">
            <w:pPr>
              <w:rPr>
                <w:lang w:val="en-US"/>
              </w:rPr>
            </w:pPr>
            <w:r w:rsidRPr="33BBB8A2">
              <w:rPr>
                <w:rFonts w:eastAsiaTheme="minorEastAsia"/>
                <w:szCs w:val="24"/>
                <w:lang w:val="en-US"/>
              </w:rPr>
              <w:t>Proportion of residents who agree Port Phillip has a culture of creativity</w:t>
            </w:r>
          </w:p>
        </w:tc>
      </w:tr>
    </w:tbl>
    <w:p w:rsidR="77F199DE" w:rsidRDefault="77F199DE" w14:paraId="654DD8E0" w14:textId="2BC007E7"/>
    <w:p w:rsidRPr="00D67DD9" w:rsidR="00502F27" w:rsidP="00502F27" w:rsidRDefault="00D67DD9" w14:paraId="5BC93761" w14:textId="1F0EF061">
      <w:pPr>
        <w:spacing w:after="0" w:line="240" w:lineRule="auto"/>
        <w:rPr>
          <w:rFonts w:ascii="Akrobat" w:hAnsi="Akrobat" w:eastAsia="&quot;Arial&quot;,sans-serif" w:cs="Yu Mincho"/>
          <w:sz w:val="28"/>
          <w:szCs w:val="24"/>
        </w:rPr>
      </w:pPr>
      <w:r w:rsidRPr="00D67DD9">
        <w:rPr>
          <w:rFonts w:ascii="Akrobat" w:hAnsi="Akrobat" w:eastAsiaTheme="majorEastAsia" w:cstheme="majorBidi"/>
          <w:b/>
          <w:color w:val="000000" w:themeColor="text1"/>
          <w:sz w:val="28"/>
          <w:szCs w:val="28"/>
        </w:rPr>
        <w:t>Well-Governed Port Phillip</w:t>
      </w:r>
    </w:p>
    <w:tbl>
      <w:tblPr>
        <w:tblStyle w:val="TableGrid"/>
        <w:tblW w:w="0" w:type="auto"/>
        <w:tblLook w:val="04A0" w:firstRow="1" w:lastRow="0" w:firstColumn="1" w:lastColumn="0" w:noHBand="0" w:noVBand="1"/>
      </w:tblPr>
      <w:tblGrid>
        <w:gridCol w:w="8642"/>
      </w:tblGrid>
      <w:tr w:rsidRPr="00527FD2" w:rsidR="00D67DD9" w:rsidTr="00D67DD9" w14:paraId="46075050" w14:textId="77777777">
        <w:tc>
          <w:tcPr>
            <w:tcW w:w="8642" w:type="dxa"/>
          </w:tcPr>
          <w:p w:rsidRPr="00AB18AE" w:rsidR="00D67DD9" w:rsidP="00D3442E" w:rsidRDefault="00D67DD9" w14:paraId="515E6100" w14:textId="77777777">
            <w:pPr>
              <w:rPr>
                <w:rFonts w:cs="Arial" w:eastAsiaTheme="majorEastAsia"/>
                <w:b/>
                <w:caps/>
                <w:color w:val="000000" w:themeColor="text1"/>
                <w:sz w:val="26"/>
                <w:szCs w:val="26"/>
              </w:rPr>
            </w:pPr>
            <w:r w:rsidRPr="00AB18AE">
              <w:rPr>
                <w:rFonts w:cs="Arial" w:eastAsiaTheme="majorEastAsia"/>
                <w:b/>
                <w:color w:val="000000" w:themeColor="text1"/>
                <w:sz w:val="26"/>
                <w:szCs w:val="26"/>
              </w:rPr>
              <w:t>Indicator</w:t>
            </w:r>
          </w:p>
        </w:tc>
      </w:tr>
      <w:tr w:rsidRPr="00527FD2" w:rsidR="00D67DD9" w:rsidTr="00D67DD9" w14:paraId="0BFBEEE0" w14:textId="77777777">
        <w:tc>
          <w:tcPr>
            <w:tcW w:w="8642" w:type="dxa"/>
          </w:tcPr>
          <w:p w:rsidRPr="00DB65A4" w:rsidR="00D67DD9" w:rsidP="00A85230" w:rsidRDefault="00D67DD9" w14:paraId="21A0E9E7" w14:textId="34102EEA">
            <w:pPr>
              <w:rPr>
                <w:lang w:val="en-US"/>
              </w:rPr>
            </w:pPr>
            <w:r w:rsidRPr="33BBB8A2">
              <w:rPr>
                <w:lang w:val="en-US"/>
              </w:rPr>
              <w:t>Proportion of resident</w:t>
            </w:r>
            <w:r w:rsidRPr="00DB65A4">
              <w:rPr>
                <w:lang w:val="en-US"/>
              </w:rPr>
              <w:t xml:space="preserve"> satisfaction with the overall Council performance </w:t>
            </w:r>
          </w:p>
        </w:tc>
      </w:tr>
      <w:tr w:rsidRPr="00527FD2" w:rsidR="00D67DD9" w:rsidTr="00D67DD9" w14:paraId="10DFD11F" w14:textId="77777777">
        <w:tc>
          <w:tcPr>
            <w:tcW w:w="8642" w:type="dxa"/>
          </w:tcPr>
          <w:p w:rsidRPr="00DB65A4" w:rsidR="00D67DD9" w:rsidP="00A85230" w:rsidRDefault="00D67DD9" w14:paraId="5B07BE39" w14:textId="0635C415">
            <w:pPr>
              <w:rPr>
                <w:lang w:val="en-US"/>
              </w:rPr>
            </w:pPr>
            <w:r w:rsidRPr="2CCFECC1">
              <w:rPr>
                <w:lang w:val="en-US"/>
              </w:rPr>
              <w:t>Proportion</w:t>
            </w:r>
            <w:r w:rsidRPr="00DB65A4">
              <w:rPr>
                <w:lang w:val="en-US"/>
              </w:rPr>
              <w:t xml:space="preserve"> </w:t>
            </w:r>
            <w:r w:rsidRPr="26441F44">
              <w:rPr>
                <w:lang w:val="en-US"/>
              </w:rPr>
              <w:t>of</w:t>
            </w:r>
            <w:r w:rsidRPr="00DB65A4">
              <w:rPr>
                <w:lang w:val="en-US"/>
              </w:rPr>
              <w:t xml:space="preserve"> eligible community members voting in </w:t>
            </w:r>
            <w:r w:rsidRPr="50BCA5B7" w:rsidR="6D10036C">
              <w:rPr>
                <w:lang w:val="en-US"/>
              </w:rPr>
              <w:t>C</w:t>
            </w:r>
            <w:r w:rsidRPr="00DB65A4">
              <w:rPr>
                <w:lang w:val="en-US"/>
              </w:rPr>
              <w:t>ouncil elections</w:t>
            </w:r>
          </w:p>
        </w:tc>
      </w:tr>
      <w:tr w:rsidRPr="00527FD2" w:rsidR="00D67DD9" w:rsidTr="00D67DD9" w14:paraId="64E1CB9D" w14:textId="77777777">
        <w:tc>
          <w:tcPr>
            <w:tcW w:w="8642" w:type="dxa"/>
          </w:tcPr>
          <w:p w:rsidRPr="00DB65A4" w:rsidR="00D67DD9" w:rsidP="00A85230" w:rsidRDefault="00D67DD9" w14:paraId="75664AFB" w14:textId="62180AC3">
            <w:pPr>
              <w:rPr>
                <w:lang w:val="en-US"/>
              </w:rPr>
            </w:pPr>
            <w:r w:rsidRPr="33BBB8A2">
              <w:rPr>
                <w:lang w:val="en-US"/>
              </w:rPr>
              <w:t>Proportion of resident</w:t>
            </w:r>
            <w:r w:rsidRPr="00DB65A4">
              <w:rPr>
                <w:lang w:val="en-US"/>
              </w:rPr>
              <w:t xml:space="preserve"> satisfaction with </w:t>
            </w:r>
            <w:r w:rsidRPr="5CD97C9B">
              <w:rPr>
                <w:lang w:val="en-US"/>
              </w:rPr>
              <w:t>Council</w:t>
            </w:r>
            <w:r w:rsidRPr="00DB65A4">
              <w:rPr>
                <w:lang w:val="en-US"/>
              </w:rPr>
              <w:t xml:space="preserve"> advocacy</w:t>
            </w:r>
          </w:p>
        </w:tc>
      </w:tr>
    </w:tbl>
    <w:p w:rsidR="00FD0D4A" w:rsidP="00340E08" w:rsidRDefault="00FD0D4A" w14:paraId="7AB53ED6" w14:textId="77777777"/>
    <w:p w:rsidR="00FD0D4A" w:rsidP="00340E08" w:rsidRDefault="00FD0D4A" w14:paraId="6471A0D7" w14:textId="54DE998B">
      <w:pPr>
        <w:sectPr w:rsidR="00FD0D4A">
          <w:pgSz w:w="11906" w:h="16838"/>
          <w:pgMar w:top="1440" w:right="1440" w:bottom="1440" w:left="1440" w:header="708" w:footer="708" w:gutter="0"/>
          <w:cols w:space="708"/>
          <w:docGrid w:linePitch="360"/>
        </w:sectPr>
      </w:pPr>
    </w:p>
    <w:p w:rsidR="5EBA7D37" w:rsidP="00540AF0" w:rsidRDefault="1E1E247D" w14:paraId="6B9D85D1" w14:textId="20CB0E0F">
      <w:pPr>
        <w:pStyle w:val="Heading1"/>
        <w:rPr>
          <w:rFonts w:ascii="Avenir LT Std 35 Light" w:hAnsi="Avenir LT Std 35 Light" w:eastAsiaTheme="minorEastAsia"/>
          <w:b w:val="0"/>
          <w:szCs w:val="56"/>
        </w:rPr>
      </w:pPr>
      <w:bookmarkStart w:name="_Toc69393404" w:id="26"/>
      <w:r w:rsidRPr="5EBA7D37">
        <w:t>Council Plan on a page</w:t>
      </w:r>
      <w:bookmarkEnd w:id="26"/>
    </w:p>
    <w:p w:rsidRPr="008A18CC" w:rsidR="000D6FC3" w:rsidP="000D6FC3" w:rsidRDefault="00B002E7" w14:paraId="472AE5C5" w14:textId="067FEA7E">
      <w:pPr>
        <w:jc w:val="center"/>
        <w:rPr>
          <w:rFonts w:eastAsia="&quot;Arial&quot;,sans-serif" w:cs="Yu Mincho"/>
          <w:b/>
        </w:rPr>
      </w:pPr>
      <w:r w:rsidRPr="00B002E7">
        <w:rPr>
          <w:rFonts w:eastAsia="&quot;Arial&quot;,sans-serif" w:cs="Yu Mincho"/>
          <w:b/>
        </w:rPr>
        <w:t>Proudly Port Phillip: A liveable and vibrant City that enhances the wellbeing of our community</w:t>
      </w:r>
    </w:p>
    <w:tbl>
      <w:tblPr>
        <w:tblStyle w:val="TableGrid"/>
        <w:tblW w:w="14879" w:type="dxa"/>
        <w:tblLook w:val="04A0" w:firstRow="1" w:lastRow="0" w:firstColumn="1" w:lastColumn="0" w:noHBand="0" w:noVBand="1"/>
      </w:tblPr>
      <w:tblGrid>
        <w:gridCol w:w="1740"/>
        <w:gridCol w:w="2530"/>
        <w:gridCol w:w="2653"/>
        <w:gridCol w:w="2652"/>
        <w:gridCol w:w="2651"/>
        <w:gridCol w:w="2653"/>
      </w:tblGrid>
      <w:tr w:rsidR="0027574B" w:rsidTr="00F03B20" w14:paraId="100BD08A" w14:textId="77777777">
        <w:trPr>
          <w:tblHeader/>
        </w:trPr>
        <w:tc>
          <w:tcPr>
            <w:tcW w:w="1740" w:type="dxa"/>
          </w:tcPr>
          <w:p w:rsidRPr="00CC070B" w:rsidR="0027574B" w:rsidP="00CC070B" w:rsidRDefault="0027574B" w14:paraId="1C9DB533" w14:textId="77777777">
            <w:pPr>
              <w:rPr>
                <w:b/>
                <w:bCs/>
              </w:rPr>
            </w:pPr>
            <w:r w:rsidRPr="00CC070B">
              <w:rPr>
                <w:b/>
                <w:bCs/>
              </w:rPr>
              <w:t xml:space="preserve">Direction </w:t>
            </w:r>
          </w:p>
        </w:tc>
        <w:tc>
          <w:tcPr>
            <w:tcW w:w="2530" w:type="dxa"/>
          </w:tcPr>
          <w:p w:rsidRPr="00344B9C" w:rsidR="0027574B" w:rsidP="00D3442E" w:rsidRDefault="0027574B" w14:paraId="693D2956" w14:textId="77777777">
            <w:pPr>
              <w:rPr>
                <w:b/>
                <w:bCs/>
              </w:rPr>
            </w:pPr>
            <w:r w:rsidRPr="00344B9C">
              <w:rPr>
                <w:b/>
                <w:bCs/>
              </w:rPr>
              <w:t>Inclusive Port Phillip</w:t>
            </w:r>
          </w:p>
        </w:tc>
        <w:tc>
          <w:tcPr>
            <w:tcW w:w="2653" w:type="dxa"/>
          </w:tcPr>
          <w:p w:rsidRPr="00344B9C" w:rsidR="0027574B" w:rsidP="00D3442E" w:rsidRDefault="0027574B" w14:paraId="6A67B0D7" w14:textId="77777777">
            <w:pPr>
              <w:rPr>
                <w:b/>
                <w:bCs/>
              </w:rPr>
            </w:pPr>
            <w:r>
              <w:rPr>
                <w:b/>
                <w:bCs/>
              </w:rPr>
              <w:t>Liveable Port Phillip</w:t>
            </w:r>
          </w:p>
        </w:tc>
        <w:tc>
          <w:tcPr>
            <w:tcW w:w="2652" w:type="dxa"/>
          </w:tcPr>
          <w:p w:rsidRPr="00344B9C" w:rsidR="0027574B" w:rsidP="00D3442E" w:rsidRDefault="0027574B" w14:paraId="26F817D3" w14:textId="77777777">
            <w:pPr>
              <w:rPr>
                <w:b/>
                <w:bCs/>
              </w:rPr>
            </w:pPr>
            <w:r>
              <w:rPr>
                <w:b/>
                <w:bCs/>
              </w:rPr>
              <w:t>Sustainable Port Phillip</w:t>
            </w:r>
          </w:p>
        </w:tc>
        <w:tc>
          <w:tcPr>
            <w:tcW w:w="2651" w:type="dxa"/>
          </w:tcPr>
          <w:p w:rsidRPr="00344B9C" w:rsidR="0027574B" w:rsidP="00D3442E" w:rsidRDefault="0027574B" w14:paraId="16B6CCD3" w14:textId="77777777">
            <w:pPr>
              <w:rPr>
                <w:b/>
                <w:bCs/>
              </w:rPr>
            </w:pPr>
            <w:r>
              <w:rPr>
                <w:b/>
                <w:bCs/>
              </w:rPr>
              <w:t>Vibrant Port Phillip</w:t>
            </w:r>
          </w:p>
        </w:tc>
        <w:tc>
          <w:tcPr>
            <w:tcW w:w="2653" w:type="dxa"/>
          </w:tcPr>
          <w:p w:rsidRPr="00344B9C" w:rsidR="0027574B" w:rsidP="00D3442E" w:rsidRDefault="0027574B" w14:paraId="7DDC85F4" w14:textId="5A6D52EA">
            <w:pPr>
              <w:rPr>
                <w:b/>
                <w:bCs/>
              </w:rPr>
            </w:pPr>
            <w:r>
              <w:rPr>
                <w:b/>
                <w:bCs/>
              </w:rPr>
              <w:t>Well</w:t>
            </w:r>
            <w:r w:rsidRPr="49E77277" w:rsidR="7FF12208">
              <w:rPr>
                <w:b/>
                <w:bCs/>
              </w:rPr>
              <w:t>-</w:t>
            </w:r>
            <w:r>
              <w:rPr>
                <w:b/>
                <w:bCs/>
              </w:rPr>
              <w:t>Governed Port Phillip</w:t>
            </w:r>
          </w:p>
        </w:tc>
      </w:tr>
      <w:tr w:rsidR="0027574B" w:rsidTr="00F03B20" w14:paraId="21C2A32B" w14:textId="77777777">
        <w:trPr>
          <w:tblHeader/>
        </w:trPr>
        <w:tc>
          <w:tcPr>
            <w:tcW w:w="1740" w:type="dxa"/>
          </w:tcPr>
          <w:p w:rsidRPr="00CC070B" w:rsidR="0027574B" w:rsidP="00CC070B" w:rsidRDefault="0027574B" w14:paraId="304BEB04" w14:textId="77777777">
            <w:pPr>
              <w:rPr>
                <w:b/>
                <w:bCs/>
              </w:rPr>
            </w:pPr>
            <w:r w:rsidRPr="00CC070B">
              <w:rPr>
                <w:b/>
                <w:bCs/>
              </w:rPr>
              <w:t>Strategic Objective</w:t>
            </w:r>
          </w:p>
        </w:tc>
        <w:tc>
          <w:tcPr>
            <w:tcW w:w="2530" w:type="dxa"/>
          </w:tcPr>
          <w:p w:rsidRPr="003F3CD8" w:rsidR="0027574B" w:rsidP="00D3442E" w:rsidRDefault="00335E76" w14:paraId="6B83CAB9" w14:textId="2158B147">
            <w:pPr>
              <w:rPr>
                <w:sz w:val="16"/>
                <w:szCs w:val="16"/>
              </w:rPr>
            </w:pPr>
            <w:r w:rsidRPr="00335E76">
              <w:rPr>
                <w:sz w:val="16"/>
                <w:szCs w:val="16"/>
              </w:rPr>
              <w:t xml:space="preserve">Port Phillip is a place for </w:t>
            </w:r>
            <w:r w:rsidRPr="1472BDD8" w:rsidR="322461DC">
              <w:rPr>
                <w:sz w:val="16"/>
                <w:szCs w:val="16"/>
              </w:rPr>
              <w:t>all members</w:t>
            </w:r>
            <w:r w:rsidRPr="00335E76">
              <w:rPr>
                <w:sz w:val="16"/>
                <w:szCs w:val="16"/>
              </w:rPr>
              <w:t xml:space="preserve"> of our community, where people feel supported, and comfortable being themselves and expressing their identities.</w:t>
            </w:r>
          </w:p>
        </w:tc>
        <w:tc>
          <w:tcPr>
            <w:tcW w:w="2653" w:type="dxa"/>
          </w:tcPr>
          <w:p w:rsidRPr="003F3CD8" w:rsidR="0027574B" w:rsidP="00D3442E" w:rsidRDefault="00135ABC" w14:paraId="3A0505FB" w14:textId="200E7F02">
            <w:pPr>
              <w:rPr>
                <w:sz w:val="16"/>
                <w:szCs w:val="16"/>
              </w:rPr>
            </w:pPr>
            <w:r w:rsidRPr="00135ABC">
              <w:rPr>
                <w:sz w:val="16"/>
                <w:szCs w:val="16"/>
              </w:rPr>
              <w:t>Port Phillip is a great place to live, where our community has access to high quality public spaces, development and growth are well managed, and it is safe</w:t>
            </w:r>
            <w:r w:rsidR="00A114DE">
              <w:rPr>
                <w:sz w:val="16"/>
                <w:szCs w:val="16"/>
              </w:rPr>
              <w:t>r</w:t>
            </w:r>
            <w:r w:rsidRPr="00135ABC">
              <w:rPr>
                <w:sz w:val="16"/>
                <w:szCs w:val="16"/>
              </w:rPr>
              <w:t xml:space="preserve"> and easy to connect and travel within.</w:t>
            </w:r>
          </w:p>
        </w:tc>
        <w:tc>
          <w:tcPr>
            <w:tcW w:w="2652" w:type="dxa"/>
          </w:tcPr>
          <w:p w:rsidRPr="003F3CD8" w:rsidR="0027574B" w:rsidP="00D3442E" w:rsidRDefault="000510C8" w14:paraId="6DC341E0" w14:textId="77BEFB1B">
            <w:pPr>
              <w:rPr>
                <w:sz w:val="16"/>
                <w:szCs w:val="16"/>
              </w:rPr>
            </w:pPr>
            <w:r w:rsidRPr="000510C8">
              <w:rPr>
                <w:sz w:val="16"/>
                <w:szCs w:val="16"/>
              </w:rPr>
              <w:t>Port Phillip has a sustainable future, where our community benefits from living in a bayside city that is cleaner, greener, cooler and more beautiful. The importance of action in this area is emphasised by Council declaring a Climate Emergency in 2019.</w:t>
            </w:r>
          </w:p>
        </w:tc>
        <w:tc>
          <w:tcPr>
            <w:tcW w:w="2651" w:type="dxa"/>
          </w:tcPr>
          <w:p w:rsidRPr="003F3CD8" w:rsidR="0027574B" w:rsidP="00D3442E" w:rsidRDefault="00704B1A" w14:paraId="76C32A74" w14:textId="037D0B54">
            <w:pPr>
              <w:rPr>
                <w:sz w:val="16"/>
                <w:szCs w:val="16"/>
              </w:rPr>
            </w:pPr>
            <w:r w:rsidRPr="00704B1A">
              <w:rPr>
                <w:sz w:val="16"/>
                <w:szCs w:val="16"/>
              </w:rPr>
              <w:t xml:space="preserve">Port Phillip has a flourishing economy, where our community and local business </w:t>
            </w:r>
            <w:r w:rsidRPr="1472BDD8" w:rsidR="50FA5A67">
              <w:rPr>
                <w:sz w:val="16"/>
                <w:szCs w:val="16"/>
              </w:rPr>
              <w:t>thrive</w:t>
            </w:r>
            <w:r w:rsidRPr="00704B1A">
              <w:rPr>
                <w:sz w:val="16"/>
                <w:szCs w:val="16"/>
              </w:rPr>
              <w:t xml:space="preserve">, and we maintain and enhance our reputation as one of Melbourne’s cultural and creative hubs.  The importance of action in this area is emphasised by Council declaring an Economic Emergency in 2020.  </w:t>
            </w:r>
            <w:r w:rsidRPr="00FA5370" w:rsidR="00FA5370">
              <w:rPr>
                <w:sz w:val="16"/>
                <w:szCs w:val="16"/>
              </w:rPr>
              <w:t xml:space="preserve">  </w:t>
            </w:r>
          </w:p>
        </w:tc>
        <w:tc>
          <w:tcPr>
            <w:tcW w:w="2653" w:type="dxa"/>
          </w:tcPr>
          <w:p w:rsidRPr="003F3CD8" w:rsidR="0027574B" w:rsidP="00D3442E" w:rsidRDefault="00FE2989" w14:paraId="38409C8D" w14:textId="070DC3EC">
            <w:pPr>
              <w:rPr>
                <w:sz w:val="16"/>
                <w:szCs w:val="16"/>
              </w:rPr>
            </w:pPr>
            <w:r w:rsidRPr="00FE2989">
              <w:rPr>
                <w:sz w:val="16"/>
                <w:szCs w:val="16"/>
              </w:rPr>
              <w:t>Port Phillip is a leading local government authority, where our community and our organisation is in a better place as a result of our collective efforts.</w:t>
            </w:r>
          </w:p>
        </w:tc>
      </w:tr>
      <w:tr w:rsidR="0027574B" w:rsidTr="00F03B20" w14:paraId="5A88A734" w14:textId="77777777">
        <w:trPr>
          <w:tblHeader/>
        </w:trPr>
        <w:tc>
          <w:tcPr>
            <w:tcW w:w="1740" w:type="dxa"/>
          </w:tcPr>
          <w:p w:rsidRPr="00CC070B" w:rsidR="0027574B" w:rsidP="00CC070B" w:rsidRDefault="0027574B" w14:paraId="42FA6936" w14:textId="51669DAC">
            <w:pPr>
              <w:rPr>
                <w:b/>
                <w:bCs/>
              </w:rPr>
            </w:pPr>
            <w:r w:rsidRPr="00CC070B">
              <w:rPr>
                <w:b/>
                <w:bCs/>
              </w:rPr>
              <w:t>We will work towards (our four-year strategies)</w:t>
            </w:r>
          </w:p>
        </w:tc>
        <w:tc>
          <w:tcPr>
            <w:tcW w:w="2530" w:type="dxa"/>
          </w:tcPr>
          <w:p w:rsidRPr="00F82053" w:rsidR="009342F6" w:rsidP="00144AA1" w:rsidRDefault="009342F6" w14:paraId="3A72029F" w14:textId="77777777">
            <w:pPr>
              <w:pStyle w:val="ListParagraph"/>
              <w:numPr>
                <w:ilvl w:val="0"/>
                <w:numId w:val="25"/>
              </w:numPr>
              <w:rPr>
                <w:sz w:val="16"/>
                <w:szCs w:val="16"/>
              </w:rPr>
            </w:pPr>
            <w:r w:rsidRPr="00F82053">
              <w:rPr>
                <w:sz w:val="16"/>
                <w:szCs w:val="16"/>
              </w:rPr>
              <w:t xml:space="preserve">Port Phillip is more accessible and welcoming for people of all ages, backgrounds and abilities.  </w:t>
            </w:r>
          </w:p>
          <w:p w:rsidRPr="00F82053" w:rsidR="009342F6" w:rsidP="00144AA1" w:rsidRDefault="009342F6" w14:paraId="77C5FDBC" w14:textId="77777777">
            <w:pPr>
              <w:pStyle w:val="ListParagraph"/>
              <w:numPr>
                <w:ilvl w:val="0"/>
                <w:numId w:val="25"/>
              </w:numPr>
              <w:rPr>
                <w:sz w:val="16"/>
                <w:szCs w:val="16"/>
              </w:rPr>
            </w:pPr>
            <w:r w:rsidRPr="00F82053">
              <w:rPr>
                <w:sz w:val="16"/>
                <w:szCs w:val="16"/>
              </w:rPr>
              <w:t xml:space="preserve">Port Phillip is a place where people of all ages, backgrounds and abilities can access services and facilities that enhance health and wellbeing through universal and targeted programs that address inequities.  </w:t>
            </w:r>
          </w:p>
          <w:p w:rsidRPr="00F82053" w:rsidR="0027574B" w:rsidP="00144AA1" w:rsidRDefault="009342F6" w14:paraId="12CA6393" w14:textId="5A356A71">
            <w:pPr>
              <w:pStyle w:val="ListParagraph"/>
              <w:numPr>
                <w:ilvl w:val="0"/>
                <w:numId w:val="25"/>
              </w:numPr>
              <w:rPr>
                <w:sz w:val="16"/>
                <w:szCs w:val="16"/>
              </w:rPr>
            </w:pPr>
            <w:r w:rsidRPr="00F82053">
              <w:rPr>
                <w:sz w:val="16"/>
                <w:szCs w:val="16"/>
              </w:rPr>
              <w:t xml:space="preserve">People are supported to find pathways out of homelessness.  </w:t>
            </w:r>
          </w:p>
        </w:tc>
        <w:tc>
          <w:tcPr>
            <w:tcW w:w="2653" w:type="dxa"/>
          </w:tcPr>
          <w:p w:rsidRPr="001D122F" w:rsidR="001D122F" w:rsidP="00144AA1" w:rsidRDefault="001D122F" w14:paraId="31B7A355" w14:textId="77777777">
            <w:pPr>
              <w:pStyle w:val="ListParagraph"/>
              <w:numPr>
                <w:ilvl w:val="0"/>
                <w:numId w:val="25"/>
              </w:numPr>
              <w:rPr>
                <w:sz w:val="16"/>
                <w:szCs w:val="16"/>
              </w:rPr>
            </w:pPr>
            <w:r w:rsidRPr="001D122F">
              <w:rPr>
                <w:sz w:val="16"/>
                <w:szCs w:val="16"/>
              </w:rPr>
              <w:t xml:space="preserve">Port Phillip has diverse and distinctive neighbourhoods and places and is proud of and protects its heritage and character.  </w:t>
            </w:r>
          </w:p>
          <w:p w:rsidRPr="001D122F" w:rsidR="001D122F" w:rsidP="00144AA1" w:rsidRDefault="001D122F" w14:paraId="2AAB50C7" w14:textId="721F15C0">
            <w:pPr>
              <w:pStyle w:val="ListParagraph"/>
              <w:numPr>
                <w:ilvl w:val="0"/>
                <w:numId w:val="25"/>
              </w:numPr>
              <w:rPr>
                <w:sz w:val="16"/>
                <w:szCs w:val="16"/>
              </w:rPr>
            </w:pPr>
            <w:r w:rsidRPr="001D122F">
              <w:rPr>
                <w:sz w:val="16"/>
                <w:szCs w:val="16"/>
              </w:rPr>
              <w:t xml:space="preserve">Port Phillip is safer with liveable streets and public spaces for people of all ages and abilities to enjoy.  </w:t>
            </w:r>
          </w:p>
          <w:p w:rsidRPr="003F3CD8" w:rsidR="0027574B" w:rsidP="00144AA1" w:rsidRDefault="001D122F" w14:paraId="0946B1CC" w14:textId="0FC9A058">
            <w:pPr>
              <w:pStyle w:val="ListParagraph"/>
              <w:numPr>
                <w:ilvl w:val="0"/>
                <w:numId w:val="25"/>
              </w:numPr>
              <w:rPr>
                <w:sz w:val="16"/>
                <w:szCs w:val="16"/>
              </w:rPr>
            </w:pPr>
            <w:r w:rsidRPr="001D122F">
              <w:rPr>
                <w:sz w:val="16"/>
                <w:szCs w:val="16"/>
              </w:rPr>
              <w:t xml:space="preserve">The City is well connected and easy to move around with options for sustainable and accessible transport.  </w:t>
            </w:r>
          </w:p>
        </w:tc>
        <w:tc>
          <w:tcPr>
            <w:tcW w:w="2652" w:type="dxa"/>
          </w:tcPr>
          <w:p w:rsidRPr="00A50B40" w:rsidR="00A50B40" w:rsidP="00144AA1" w:rsidRDefault="00A50B40" w14:paraId="446CB7D5" w14:textId="77777777">
            <w:pPr>
              <w:pStyle w:val="ListParagraph"/>
              <w:numPr>
                <w:ilvl w:val="0"/>
                <w:numId w:val="25"/>
              </w:numPr>
              <w:rPr>
                <w:sz w:val="16"/>
                <w:szCs w:val="16"/>
              </w:rPr>
            </w:pPr>
            <w:r w:rsidRPr="00A50B40">
              <w:rPr>
                <w:sz w:val="16"/>
                <w:szCs w:val="16"/>
              </w:rPr>
              <w:t xml:space="preserve">Port Phillip has cleaner streets, parks, foreshore areas and waterways where biodiversity flourishes.  </w:t>
            </w:r>
          </w:p>
          <w:p w:rsidRPr="00A50B40" w:rsidR="00A50B40" w:rsidP="00144AA1" w:rsidRDefault="00A50B40" w14:paraId="27BF56FB" w14:textId="77777777">
            <w:pPr>
              <w:pStyle w:val="ListParagraph"/>
              <w:numPr>
                <w:ilvl w:val="0"/>
                <w:numId w:val="25"/>
              </w:numPr>
              <w:rPr>
                <w:sz w:val="16"/>
                <w:szCs w:val="16"/>
              </w:rPr>
            </w:pPr>
            <w:r w:rsidRPr="00A50B40">
              <w:rPr>
                <w:sz w:val="16"/>
                <w:szCs w:val="16"/>
              </w:rPr>
              <w:t xml:space="preserve">Port Phillip manages waste well, maximises reuse and recycling opportunities and supports the circular economy.  </w:t>
            </w:r>
          </w:p>
          <w:p w:rsidRPr="003F3CD8" w:rsidR="0027574B" w:rsidP="00144AA1" w:rsidRDefault="00A50B40" w14:paraId="286C3C5C" w14:textId="4F84F0D0">
            <w:pPr>
              <w:pStyle w:val="ListParagraph"/>
              <w:numPr>
                <w:ilvl w:val="0"/>
                <w:numId w:val="25"/>
              </w:numPr>
              <w:rPr>
                <w:sz w:val="16"/>
                <w:szCs w:val="16"/>
              </w:rPr>
            </w:pPr>
            <w:r w:rsidRPr="00A50B40">
              <w:rPr>
                <w:sz w:val="16"/>
                <w:szCs w:val="16"/>
              </w:rPr>
              <w:t xml:space="preserve">The City is actively mitigating and adapting to climate change and invests in designing, constructing and managing our public spaces to optimise water sustainably and reduce flooding (blue/green infrastructure)  </w:t>
            </w:r>
          </w:p>
        </w:tc>
        <w:tc>
          <w:tcPr>
            <w:tcW w:w="2651" w:type="dxa"/>
          </w:tcPr>
          <w:p w:rsidRPr="000F0414" w:rsidR="000F0414" w:rsidP="00144AA1" w:rsidRDefault="000F0414" w14:paraId="5CE36C50" w14:textId="77777777">
            <w:pPr>
              <w:pStyle w:val="ListParagraph"/>
              <w:numPr>
                <w:ilvl w:val="0"/>
                <w:numId w:val="25"/>
              </w:numPr>
              <w:rPr>
                <w:sz w:val="16"/>
                <w:szCs w:val="16"/>
              </w:rPr>
            </w:pPr>
            <w:r w:rsidRPr="000F0414">
              <w:rPr>
                <w:sz w:val="16"/>
                <w:szCs w:val="16"/>
              </w:rPr>
              <w:t xml:space="preserve">Port Phillip’s main streets, activity centres and laneways are vibrant and activated.  </w:t>
            </w:r>
          </w:p>
          <w:p w:rsidRPr="000F0414" w:rsidR="000F0414" w:rsidP="00144AA1" w:rsidRDefault="000F0414" w14:paraId="0D0870CD" w14:textId="77777777">
            <w:pPr>
              <w:pStyle w:val="ListParagraph"/>
              <w:numPr>
                <w:ilvl w:val="0"/>
                <w:numId w:val="25"/>
              </w:numPr>
              <w:rPr>
                <w:sz w:val="16"/>
                <w:szCs w:val="16"/>
              </w:rPr>
            </w:pPr>
            <w:r w:rsidRPr="000F0414">
              <w:rPr>
                <w:sz w:val="16"/>
                <w:szCs w:val="16"/>
              </w:rPr>
              <w:t xml:space="preserve">Port Phillip is a great place to set-up and maintain a business.  </w:t>
            </w:r>
          </w:p>
          <w:p w:rsidRPr="000F0414" w:rsidR="000F0414" w:rsidP="00144AA1" w:rsidRDefault="000F0414" w14:paraId="70575FE6" w14:textId="77777777">
            <w:pPr>
              <w:pStyle w:val="ListParagraph"/>
              <w:numPr>
                <w:ilvl w:val="0"/>
                <w:numId w:val="25"/>
              </w:numPr>
              <w:rPr>
                <w:sz w:val="16"/>
                <w:szCs w:val="16"/>
              </w:rPr>
            </w:pPr>
            <w:r w:rsidRPr="000F0414">
              <w:rPr>
                <w:sz w:val="16"/>
                <w:szCs w:val="16"/>
              </w:rPr>
              <w:t xml:space="preserve">Arts, culture, learning and creative expression are part of everyday life.  </w:t>
            </w:r>
          </w:p>
          <w:p w:rsidRPr="003F3CD8" w:rsidR="0027574B" w:rsidP="00144AA1" w:rsidRDefault="000F0414" w14:paraId="07460A62" w14:textId="061B1F76">
            <w:pPr>
              <w:pStyle w:val="ListParagraph"/>
              <w:numPr>
                <w:ilvl w:val="0"/>
                <w:numId w:val="25"/>
              </w:numPr>
              <w:rPr>
                <w:sz w:val="16"/>
                <w:szCs w:val="16"/>
              </w:rPr>
            </w:pPr>
            <w:r w:rsidRPr="000F0414">
              <w:rPr>
                <w:sz w:val="16"/>
                <w:szCs w:val="16"/>
              </w:rPr>
              <w:t xml:space="preserve">People in Port Phillip have continued and improved access to employment, education and can contribute to our community.  </w:t>
            </w:r>
          </w:p>
        </w:tc>
        <w:tc>
          <w:tcPr>
            <w:tcW w:w="2653" w:type="dxa"/>
          </w:tcPr>
          <w:p w:rsidRPr="006C5304" w:rsidR="006C5304" w:rsidP="00144AA1" w:rsidRDefault="006C5304" w14:paraId="6B25381D" w14:textId="77777777">
            <w:pPr>
              <w:pStyle w:val="ListParagraph"/>
              <w:numPr>
                <w:ilvl w:val="0"/>
                <w:numId w:val="25"/>
              </w:numPr>
              <w:rPr>
                <w:sz w:val="16"/>
                <w:szCs w:val="16"/>
              </w:rPr>
            </w:pPr>
            <w:r w:rsidRPr="006C5304">
              <w:rPr>
                <w:sz w:val="16"/>
                <w:szCs w:val="16"/>
              </w:rPr>
              <w:t xml:space="preserve">Port Phillip Council is high performing, innovative and balances the diverse needs of our community in its decision-making. </w:t>
            </w:r>
          </w:p>
          <w:p w:rsidRPr="006C5304" w:rsidR="006C5304" w:rsidP="00144AA1" w:rsidRDefault="006C5304" w14:paraId="63F7CCEC" w14:textId="77777777">
            <w:pPr>
              <w:pStyle w:val="ListParagraph"/>
              <w:numPr>
                <w:ilvl w:val="0"/>
                <w:numId w:val="25"/>
              </w:numPr>
              <w:rPr>
                <w:sz w:val="16"/>
                <w:szCs w:val="16"/>
              </w:rPr>
            </w:pPr>
            <w:r w:rsidRPr="006C5304">
              <w:rPr>
                <w:sz w:val="16"/>
                <w:szCs w:val="16"/>
              </w:rPr>
              <w:t xml:space="preserve">Port Phillip Council is cost-effective, efficient and delivers with speed, simplicity and confidence. </w:t>
            </w:r>
          </w:p>
          <w:p w:rsidRPr="006C5304" w:rsidR="0027574B" w:rsidP="00144AA1" w:rsidRDefault="006C5304" w14:paraId="75E12D02" w14:textId="6C0C1225">
            <w:pPr>
              <w:pStyle w:val="ListParagraph"/>
              <w:numPr>
                <w:ilvl w:val="0"/>
                <w:numId w:val="25"/>
              </w:numPr>
              <w:rPr>
                <w:sz w:val="16"/>
                <w:szCs w:val="16"/>
              </w:rPr>
            </w:pPr>
            <w:r w:rsidRPr="006C5304">
              <w:rPr>
                <w:sz w:val="16"/>
                <w:szCs w:val="16"/>
              </w:rPr>
              <w:t>Our community has the opportunity to participate in civic life to inform Council decision making.</w:t>
            </w:r>
          </w:p>
        </w:tc>
      </w:tr>
      <w:tr w:rsidR="0027574B" w:rsidTr="00F03B20" w14:paraId="1911E481" w14:textId="77777777">
        <w:trPr>
          <w:tblHeader/>
        </w:trPr>
        <w:tc>
          <w:tcPr>
            <w:tcW w:w="1740" w:type="dxa"/>
          </w:tcPr>
          <w:p w:rsidRPr="00CC070B" w:rsidR="0027574B" w:rsidP="00CC070B" w:rsidRDefault="0027574B" w14:paraId="47834AEF" w14:textId="5B8867F4">
            <w:pPr>
              <w:rPr>
                <w:b/>
                <w:bCs/>
              </w:rPr>
            </w:pPr>
            <w:r w:rsidRPr="00CC070B">
              <w:rPr>
                <w:b/>
                <w:bCs/>
              </w:rPr>
              <w:t>Services that contribute</w:t>
            </w:r>
          </w:p>
        </w:tc>
        <w:tc>
          <w:tcPr>
            <w:tcW w:w="2530" w:type="dxa"/>
          </w:tcPr>
          <w:p w:rsidRPr="003F3CD8" w:rsidR="0027574B" w:rsidP="00144AA1" w:rsidRDefault="0027574B" w14:paraId="12DE92E3" w14:textId="77777777">
            <w:pPr>
              <w:pStyle w:val="ListParagraph"/>
              <w:numPr>
                <w:ilvl w:val="0"/>
                <w:numId w:val="25"/>
              </w:numPr>
              <w:rPr>
                <w:sz w:val="16"/>
                <w:szCs w:val="16"/>
              </w:rPr>
            </w:pPr>
            <w:r w:rsidRPr="003F3CD8">
              <w:rPr>
                <w:sz w:val="16"/>
                <w:szCs w:val="16"/>
              </w:rPr>
              <w:t>Affordable housing and homelessness</w:t>
            </w:r>
          </w:p>
          <w:p w:rsidRPr="003F3CD8" w:rsidR="0027574B" w:rsidP="00144AA1" w:rsidRDefault="0027574B" w14:paraId="7FB5BCB1" w14:textId="77777777">
            <w:pPr>
              <w:pStyle w:val="ListParagraph"/>
              <w:numPr>
                <w:ilvl w:val="0"/>
                <w:numId w:val="25"/>
              </w:numPr>
              <w:rPr>
                <w:sz w:val="16"/>
                <w:szCs w:val="16"/>
              </w:rPr>
            </w:pPr>
            <w:r w:rsidRPr="003F3CD8">
              <w:rPr>
                <w:sz w:val="16"/>
                <w:szCs w:val="16"/>
              </w:rPr>
              <w:t>Ageing and accessibility</w:t>
            </w:r>
          </w:p>
          <w:p w:rsidRPr="003F3CD8" w:rsidR="0027574B" w:rsidP="00144AA1" w:rsidRDefault="0027574B" w14:paraId="7A14D546" w14:textId="77777777">
            <w:pPr>
              <w:pStyle w:val="ListParagraph"/>
              <w:numPr>
                <w:ilvl w:val="0"/>
                <w:numId w:val="25"/>
              </w:numPr>
              <w:rPr>
                <w:sz w:val="16"/>
                <w:szCs w:val="16"/>
              </w:rPr>
            </w:pPr>
            <w:r w:rsidRPr="003F3CD8">
              <w:rPr>
                <w:sz w:val="16"/>
                <w:szCs w:val="16"/>
              </w:rPr>
              <w:t>Children</w:t>
            </w:r>
          </w:p>
          <w:p w:rsidRPr="003F3CD8" w:rsidR="0027574B" w:rsidP="00144AA1" w:rsidRDefault="0027574B" w14:paraId="0C46CBC1" w14:textId="77777777">
            <w:pPr>
              <w:pStyle w:val="ListParagraph"/>
              <w:numPr>
                <w:ilvl w:val="0"/>
                <w:numId w:val="25"/>
              </w:numPr>
              <w:rPr>
                <w:sz w:val="16"/>
                <w:szCs w:val="16"/>
              </w:rPr>
            </w:pPr>
            <w:r w:rsidRPr="003F3CD8">
              <w:rPr>
                <w:sz w:val="16"/>
                <w:szCs w:val="16"/>
              </w:rPr>
              <w:t>Community programs and facilities</w:t>
            </w:r>
          </w:p>
          <w:p w:rsidRPr="003F3CD8" w:rsidR="0027574B" w:rsidP="00144AA1" w:rsidRDefault="0027574B" w14:paraId="13035F31" w14:textId="77777777">
            <w:pPr>
              <w:pStyle w:val="ListParagraph"/>
              <w:numPr>
                <w:ilvl w:val="0"/>
                <w:numId w:val="25"/>
              </w:numPr>
              <w:rPr>
                <w:sz w:val="16"/>
                <w:szCs w:val="16"/>
              </w:rPr>
            </w:pPr>
            <w:r w:rsidRPr="003F3CD8">
              <w:rPr>
                <w:sz w:val="16"/>
                <w:szCs w:val="16"/>
              </w:rPr>
              <w:t>Families and young people</w:t>
            </w:r>
          </w:p>
          <w:p w:rsidRPr="003F3CD8" w:rsidR="0027574B" w:rsidP="00144AA1" w:rsidRDefault="0027574B" w14:paraId="0367977F" w14:textId="77777777">
            <w:pPr>
              <w:pStyle w:val="ListParagraph"/>
              <w:numPr>
                <w:ilvl w:val="0"/>
                <w:numId w:val="25"/>
              </w:numPr>
              <w:rPr>
                <w:sz w:val="16"/>
                <w:szCs w:val="16"/>
              </w:rPr>
            </w:pPr>
            <w:r w:rsidRPr="003F3CD8">
              <w:rPr>
                <w:sz w:val="16"/>
                <w:szCs w:val="16"/>
              </w:rPr>
              <w:t>Recreation.</w:t>
            </w:r>
          </w:p>
        </w:tc>
        <w:tc>
          <w:tcPr>
            <w:tcW w:w="2653" w:type="dxa"/>
          </w:tcPr>
          <w:p w:rsidRPr="003F3CD8" w:rsidR="0027574B" w:rsidP="00144AA1" w:rsidRDefault="0027574B" w14:paraId="382B9B8F" w14:textId="77777777">
            <w:pPr>
              <w:pStyle w:val="ListParagraph"/>
              <w:numPr>
                <w:ilvl w:val="0"/>
                <w:numId w:val="25"/>
              </w:numPr>
              <w:rPr>
                <w:sz w:val="16"/>
                <w:szCs w:val="16"/>
              </w:rPr>
            </w:pPr>
            <w:r w:rsidRPr="003F3CD8">
              <w:rPr>
                <w:sz w:val="16"/>
                <w:szCs w:val="16"/>
              </w:rPr>
              <w:t>City planning and urban design</w:t>
            </w:r>
          </w:p>
          <w:p w:rsidRPr="003F3CD8" w:rsidR="0027574B" w:rsidP="00144AA1" w:rsidRDefault="0027574B" w14:paraId="7BFB8E2B" w14:textId="77777777">
            <w:pPr>
              <w:pStyle w:val="ListParagraph"/>
              <w:numPr>
                <w:ilvl w:val="0"/>
                <w:numId w:val="25"/>
              </w:numPr>
              <w:rPr>
                <w:sz w:val="16"/>
                <w:szCs w:val="16"/>
              </w:rPr>
            </w:pPr>
            <w:r w:rsidRPr="003F3CD8">
              <w:rPr>
                <w:sz w:val="16"/>
                <w:szCs w:val="16"/>
              </w:rPr>
              <w:t>Development approvals and compliance</w:t>
            </w:r>
          </w:p>
          <w:p w:rsidRPr="003F3CD8" w:rsidR="0027574B" w:rsidP="00144AA1" w:rsidRDefault="0027574B" w14:paraId="7C8A03EC" w14:textId="77777777">
            <w:pPr>
              <w:pStyle w:val="ListParagraph"/>
              <w:numPr>
                <w:ilvl w:val="0"/>
                <w:numId w:val="25"/>
              </w:numPr>
              <w:rPr>
                <w:sz w:val="16"/>
                <w:szCs w:val="16"/>
              </w:rPr>
            </w:pPr>
            <w:r w:rsidRPr="003F3CD8">
              <w:rPr>
                <w:sz w:val="16"/>
                <w:szCs w:val="16"/>
              </w:rPr>
              <w:t>Health</w:t>
            </w:r>
          </w:p>
          <w:p w:rsidRPr="003F3CD8" w:rsidR="0027574B" w:rsidP="00144AA1" w:rsidRDefault="0027574B" w14:paraId="55C58220" w14:textId="77777777">
            <w:pPr>
              <w:pStyle w:val="ListParagraph"/>
              <w:numPr>
                <w:ilvl w:val="0"/>
                <w:numId w:val="25"/>
              </w:numPr>
              <w:rPr>
                <w:sz w:val="16"/>
                <w:szCs w:val="16"/>
              </w:rPr>
            </w:pPr>
            <w:r w:rsidRPr="003F3CD8">
              <w:rPr>
                <w:sz w:val="16"/>
                <w:szCs w:val="16"/>
              </w:rPr>
              <w:t>Local laws and animal management</w:t>
            </w:r>
          </w:p>
          <w:p w:rsidRPr="003F3CD8" w:rsidR="0027574B" w:rsidP="00144AA1" w:rsidRDefault="0027574B" w14:paraId="151DD62D" w14:textId="77777777">
            <w:pPr>
              <w:pStyle w:val="ListParagraph"/>
              <w:numPr>
                <w:ilvl w:val="0"/>
                <w:numId w:val="25"/>
              </w:numPr>
              <w:rPr>
                <w:sz w:val="16"/>
                <w:szCs w:val="16"/>
              </w:rPr>
            </w:pPr>
            <w:r w:rsidRPr="003F3CD8">
              <w:rPr>
                <w:sz w:val="16"/>
                <w:szCs w:val="16"/>
              </w:rPr>
              <w:t xml:space="preserve">Municipal emergency management </w:t>
            </w:r>
          </w:p>
          <w:p w:rsidRPr="003F3CD8" w:rsidR="0027574B" w:rsidP="00144AA1" w:rsidRDefault="0027574B" w14:paraId="34AE39F1" w14:textId="77777777">
            <w:pPr>
              <w:pStyle w:val="ListParagraph"/>
              <w:numPr>
                <w:ilvl w:val="0"/>
                <w:numId w:val="25"/>
              </w:numPr>
              <w:rPr>
                <w:sz w:val="16"/>
                <w:szCs w:val="16"/>
              </w:rPr>
            </w:pPr>
            <w:r w:rsidRPr="003F3CD8">
              <w:rPr>
                <w:sz w:val="16"/>
                <w:szCs w:val="16"/>
              </w:rPr>
              <w:t>Public space</w:t>
            </w:r>
          </w:p>
          <w:p w:rsidRPr="003F3CD8" w:rsidR="0027574B" w:rsidP="00144AA1" w:rsidRDefault="0027574B" w14:paraId="1AF191DE" w14:textId="77777777">
            <w:pPr>
              <w:pStyle w:val="ListParagraph"/>
              <w:numPr>
                <w:ilvl w:val="0"/>
                <w:numId w:val="25"/>
              </w:numPr>
              <w:rPr>
                <w:sz w:val="16"/>
                <w:szCs w:val="16"/>
              </w:rPr>
            </w:pPr>
            <w:r w:rsidRPr="003F3CD8">
              <w:rPr>
                <w:sz w:val="16"/>
                <w:szCs w:val="16"/>
              </w:rPr>
              <w:t>Transport and parking management.</w:t>
            </w:r>
          </w:p>
        </w:tc>
        <w:tc>
          <w:tcPr>
            <w:tcW w:w="2652" w:type="dxa"/>
          </w:tcPr>
          <w:p w:rsidRPr="003F3CD8" w:rsidR="0027574B" w:rsidP="00144AA1" w:rsidRDefault="0027574B" w14:paraId="4075B7C8" w14:textId="77777777">
            <w:pPr>
              <w:pStyle w:val="ListParagraph"/>
              <w:numPr>
                <w:ilvl w:val="0"/>
                <w:numId w:val="25"/>
              </w:numPr>
              <w:rPr>
                <w:sz w:val="16"/>
                <w:szCs w:val="16"/>
              </w:rPr>
            </w:pPr>
            <w:r w:rsidRPr="003F3CD8">
              <w:rPr>
                <w:sz w:val="16"/>
                <w:szCs w:val="16"/>
              </w:rPr>
              <w:t>Sustainability</w:t>
            </w:r>
          </w:p>
          <w:p w:rsidRPr="003F3CD8" w:rsidR="0027574B" w:rsidP="00144AA1" w:rsidRDefault="0027574B" w14:paraId="7F184E17" w14:textId="77777777">
            <w:pPr>
              <w:pStyle w:val="ListParagraph"/>
              <w:numPr>
                <w:ilvl w:val="0"/>
                <w:numId w:val="25"/>
              </w:numPr>
              <w:rPr>
                <w:sz w:val="16"/>
                <w:szCs w:val="16"/>
              </w:rPr>
            </w:pPr>
            <w:r w:rsidRPr="003F3CD8">
              <w:rPr>
                <w:sz w:val="16"/>
                <w:szCs w:val="16"/>
              </w:rPr>
              <w:t>Waste management</w:t>
            </w:r>
          </w:p>
          <w:p w:rsidRPr="003F3CD8" w:rsidR="0027574B" w:rsidP="00144AA1" w:rsidRDefault="0027574B" w14:paraId="6278D1C6" w14:textId="77777777">
            <w:pPr>
              <w:pStyle w:val="ListParagraph"/>
              <w:numPr>
                <w:ilvl w:val="0"/>
                <w:numId w:val="25"/>
              </w:numPr>
              <w:rPr>
                <w:sz w:val="16"/>
                <w:szCs w:val="16"/>
              </w:rPr>
            </w:pPr>
            <w:r w:rsidRPr="003F3CD8">
              <w:rPr>
                <w:sz w:val="16"/>
                <w:szCs w:val="16"/>
              </w:rPr>
              <w:t>Amenity.</w:t>
            </w:r>
          </w:p>
        </w:tc>
        <w:tc>
          <w:tcPr>
            <w:tcW w:w="2651" w:type="dxa"/>
          </w:tcPr>
          <w:p w:rsidRPr="003F3CD8" w:rsidR="0027574B" w:rsidP="00144AA1" w:rsidRDefault="0027574B" w14:paraId="501477DD" w14:textId="77777777">
            <w:pPr>
              <w:pStyle w:val="ListParagraph"/>
              <w:numPr>
                <w:ilvl w:val="0"/>
                <w:numId w:val="25"/>
              </w:numPr>
              <w:rPr>
                <w:sz w:val="16"/>
                <w:szCs w:val="16"/>
              </w:rPr>
            </w:pPr>
            <w:r w:rsidRPr="003F3CD8">
              <w:rPr>
                <w:sz w:val="16"/>
                <w:szCs w:val="16"/>
              </w:rPr>
              <w:t>Arts and culture</w:t>
            </w:r>
          </w:p>
          <w:p w:rsidRPr="003F3CD8" w:rsidR="0027574B" w:rsidP="00144AA1" w:rsidRDefault="0027574B" w14:paraId="3C473872" w14:textId="77777777">
            <w:pPr>
              <w:pStyle w:val="ListParagraph"/>
              <w:numPr>
                <w:ilvl w:val="0"/>
                <w:numId w:val="25"/>
              </w:numPr>
              <w:rPr>
                <w:sz w:val="16"/>
                <w:szCs w:val="16"/>
              </w:rPr>
            </w:pPr>
            <w:r w:rsidRPr="003F3CD8">
              <w:rPr>
                <w:sz w:val="16"/>
                <w:szCs w:val="16"/>
              </w:rPr>
              <w:t>Economic development and tourism</w:t>
            </w:r>
          </w:p>
          <w:p w:rsidRPr="003F3CD8" w:rsidR="0027574B" w:rsidP="00144AA1" w:rsidRDefault="0027574B" w14:paraId="134D3B1E" w14:textId="77777777">
            <w:pPr>
              <w:pStyle w:val="ListParagraph"/>
              <w:numPr>
                <w:ilvl w:val="0"/>
                <w:numId w:val="25"/>
              </w:numPr>
              <w:rPr>
                <w:sz w:val="16"/>
                <w:szCs w:val="16"/>
              </w:rPr>
            </w:pPr>
            <w:r w:rsidRPr="003F3CD8">
              <w:rPr>
                <w:sz w:val="16"/>
                <w:szCs w:val="16"/>
              </w:rPr>
              <w:t>Festivals</w:t>
            </w:r>
          </w:p>
          <w:p w:rsidRPr="003F3CD8" w:rsidR="0027574B" w:rsidP="00144AA1" w:rsidRDefault="0027574B" w14:paraId="14E1AF3D" w14:textId="77777777">
            <w:pPr>
              <w:pStyle w:val="ListParagraph"/>
              <w:numPr>
                <w:ilvl w:val="0"/>
                <w:numId w:val="25"/>
              </w:numPr>
              <w:rPr>
                <w:sz w:val="16"/>
                <w:szCs w:val="16"/>
              </w:rPr>
            </w:pPr>
            <w:r w:rsidRPr="003F3CD8">
              <w:rPr>
                <w:sz w:val="16"/>
                <w:szCs w:val="16"/>
              </w:rPr>
              <w:t>Libraries</w:t>
            </w:r>
          </w:p>
          <w:p w:rsidRPr="003F3CD8" w:rsidR="0027574B" w:rsidP="00144AA1" w:rsidRDefault="0027574B" w14:paraId="310C799F" w14:textId="77777777">
            <w:pPr>
              <w:pStyle w:val="ListParagraph"/>
              <w:numPr>
                <w:ilvl w:val="0"/>
                <w:numId w:val="25"/>
              </w:numPr>
              <w:rPr>
                <w:sz w:val="16"/>
                <w:szCs w:val="16"/>
              </w:rPr>
            </w:pPr>
            <w:r w:rsidRPr="003F3CD8">
              <w:rPr>
                <w:sz w:val="16"/>
                <w:szCs w:val="16"/>
              </w:rPr>
              <w:t>South Melbourne Market.</w:t>
            </w:r>
          </w:p>
        </w:tc>
        <w:tc>
          <w:tcPr>
            <w:tcW w:w="2653" w:type="dxa"/>
          </w:tcPr>
          <w:p w:rsidRPr="003F3CD8" w:rsidR="0027574B" w:rsidP="00144AA1" w:rsidRDefault="0027574B" w14:paraId="46A2A705" w14:textId="77777777">
            <w:pPr>
              <w:pStyle w:val="ListParagraph"/>
              <w:numPr>
                <w:ilvl w:val="0"/>
                <w:numId w:val="25"/>
              </w:numPr>
              <w:rPr>
                <w:sz w:val="16"/>
                <w:szCs w:val="16"/>
              </w:rPr>
            </w:pPr>
            <w:r w:rsidRPr="003F3CD8">
              <w:rPr>
                <w:sz w:val="16"/>
                <w:szCs w:val="16"/>
              </w:rPr>
              <w:t>Asset and property management</w:t>
            </w:r>
          </w:p>
          <w:p w:rsidRPr="003F3CD8" w:rsidR="0027574B" w:rsidP="00144AA1" w:rsidRDefault="0027574B" w14:paraId="68EE57FC" w14:textId="77777777">
            <w:pPr>
              <w:pStyle w:val="ListParagraph"/>
              <w:numPr>
                <w:ilvl w:val="0"/>
                <w:numId w:val="25"/>
              </w:numPr>
              <w:rPr>
                <w:sz w:val="16"/>
                <w:szCs w:val="16"/>
              </w:rPr>
            </w:pPr>
            <w:r w:rsidRPr="003F3CD8">
              <w:rPr>
                <w:sz w:val="16"/>
                <w:szCs w:val="16"/>
              </w:rPr>
              <w:t>Communications and engagement</w:t>
            </w:r>
          </w:p>
          <w:p w:rsidRPr="003F3CD8" w:rsidR="0027574B" w:rsidP="00144AA1" w:rsidRDefault="0027574B" w14:paraId="1AB25157" w14:textId="77777777">
            <w:pPr>
              <w:pStyle w:val="ListParagraph"/>
              <w:numPr>
                <w:ilvl w:val="0"/>
                <w:numId w:val="25"/>
              </w:numPr>
              <w:rPr>
                <w:sz w:val="16"/>
                <w:szCs w:val="16"/>
              </w:rPr>
            </w:pPr>
            <w:r w:rsidRPr="003F3CD8">
              <w:rPr>
                <w:sz w:val="16"/>
                <w:szCs w:val="16"/>
              </w:rPr>
              <w:t>Customer experience</w:t>
            </w:r>
          </w:p>
          <w:p w:rsidRPr="003F3CD8" w:rsidR="0027574B" w:rsidP="00144AA1" w:rsidRDefault="0027574B" w14:paraId="45E73492" w14:textId="77777777">
            <w:pPr>
              <w:pStyle w:val="ListParagraph"/>
              <w:numPr>
                <w:ilvl w:val="0"/>
                <w:numId w:val="25"/>
              </w:numPr>
              <w:rPr>
                <w:sz w:val="16"/>
                <w:szCs w:val="16"/>
              </w:rPr>
            </w:pPr>
            <w:r w:rsidRPr="003F3CD8">
              <w:rPr>
                <w:sz w:val="16"/>
                <w:szCs w:val="16"/>
              </w:rPr>
              <w:t>Finance and project management</w:t>
            </w:r>
          </w:p>
          <w:p w:rsidRPr="003F3CD8" w:rsidR="0027574B" w:rsidP="00144AA1" w:rsidRDefault="0027574B" w14:paraId="51D8A732" w14:textId="77777777">
            <w:pPr>
              <w:pStyle w:val="ListParagraph"/>
              <w:numPr>
                <w:ilvl w:val="0"/>
                <w:numId w:val="25"/>
              </w:numPr>
              <w:rPr>
                <w:sz w:val="16"/>
                <w:szCs w:val="16"/>
              </w:rPr>
            </w:pPr>
            <w:r w:rsidRPr="003F3CD8">
              <w:rPr>
                <w:sz w:val="16"/>
                <w:szCs w:val="16"/>
              </w:rPr>
              <w:t>Governance, risk and policy</w:t>
            </w:r>
          </w:p>
          <w:p w:rsidRPr="003F3CD8" w:rsidR="0027574B" w:rsidP="00144AA1" w:rsidRDefault="0027574B" w14:paraId="7F93010D" w14:textId="77777777">
            <w:pPr>
              <w:pStyle w:val="ListParagraph"/>
              <w:numPr>
                <w:ilvl w:val="0"/>
                <w:numId w:val="25"/>
              </w:numPr>
              <w:rPr>
                <w:sz w:val="16"/>
                <w:szCs w:val="16"/>
              </w:rPr>
            </w:pPr>
            <w:r w:rsidRPr="003F3CD8">
              <w:rPr>
                <w:sz w:val="16"/>
                <w:szCs w:val="16"/>
              </w:rPr>
              <w:t>People, Culture and Safety</w:t>
            </w:r>
          </w:p>
          <w:p w:rsidRPr="003F3CD8" w:rsidR="0027574B" w:rsidP="00144AA1" w:rsidRDefault="0027574B" w14:paraId="459C5266" w14:textId="77777777">
            <w:pPr>
              <w:pStyle w:val="ListParagraph"/>
              <w:numPr>
                <w:ilvl w:val="0"/>
                <w:numId w:val="25"/>
              </w:numPr>
              <w:rPr>
                <w:sz w:val="16"/>
                <w:szCs w:val="16"/>
              </w:rPr>
            </w:pPr>
            <w:r w:rsidRPr="003F3CD8">
              <w:rPr>
                <w:sz w:val="16"/>
                <w:szCs w:val="16"/>
              </w:rPr>
              <w:t>Technology.</w:t>
            </w:r>
          </w:p>
        </w:tc>
      </w:tr>
    </w:tbl>
    <w:p w:rsidR="2BFAD739" w:rsidRDefault="2BFAD739" w14:paraId="68104D91" w14:textId="78A6CEA1"/>
    <w:p w:rsidR="00E62B1E" w:rsidP="663DF090" w:rsidRDefault="00E62B1E" w14:paraId="3770E7F2" w14:textId="439DDA3D">
      <w:pPr>
        <w:pStyle w:val="Subtitle"/>
        <w:sectPr w:rsidR="00E62B1E" w:rsidSect="00426EB2">
          <w:pgSz w:w="16838" w:h="11906" w:orient="landscape"/>
          <w:pgMar w:top="142" w:right="1440" w:bottom="1440" w:left="1440" w:header="708" w:footer="708" w:gutter="0"/>
          <w:cols w:space="708"/>
          <w:docGrid w:linePitch="360"/>
        </w:sectPr>
      </w:pPr>
    </w:p>
    <w:p w:rsidRPr="00C5450C" w:rsidR="00E067C6" w:rsidP="003B4672" w:rsidRDefault="00C5450C" w14:paraId="5AE7A30E" w14:textId="4B2BC14E">
      <w:pPr>
        <w:pStyle w:val="Heading1"/>
      </w:pPr>
      <w:r w:rsidRPr="00C5450C">
        <w:t>Our Strategic Directions</w:t>
      </w:r>
    </w:p>
    <w:p w:rsidR="00E067C6" w:rsidP="00C5450C" w:rsidRDefault="00E067C6" w14:paraId="022E112E" w14:textId="1A840F1F">
      <w:pPr>
        <w:rPr>
          <w:rFonts w:eastAsia="Yu Mincho" w:cs="@MS PMincho"/>
          <w:szCs w:val="24"/>
        </w:rPr>
      </w:pPr>
    </w:p>
    <w:p w:rsidR="00E067C6" w:rsidP="0065626E" w:rsidRDefault="00E067C6" w14:paraId="63B11059" w14:textId="5CE1926E">
      <w:pPr>
        <w:pStyle w:val="Heading1"/>
      </w:pPr>
      <w:bookmarkStart w:name="_Toc69393405" w:id="27"/>
      <w:r>
        <w:t>Inclusive Port Phillip</w:t>
      </w:r>
      <w:bookmarkEnd w:id="27"/>
      <w:r>
        <w:t xml:space="preserve"> </w:t>
      </w:r>
    </w:p>
    <w:p w:rsidRPr="00304F5D" w:rsidR="00115438" w:rsidP="008E3896" w:rsidRDefault="00115438" w14:paraId="1E0C891F" w14:textId="3DD00F2A">
      <w:pPr>
        <w:rPr>
          <w:b/>
        </w:rPr>
      </w:pPr>
      <w:r w:rsidRPr="00304F5D">
        <w:t xml:space="preserve">Port Phillip is a place for </w:t>
      </w:r>
      <w:r w:rsidRPr="663DF090" w:rsidR="33021280">
        <w:t>all</w:t>
      </w:r>
      <w:r w:rsidRPr="663DF090" w:rsidR="33021280">
        <w:rPr>
          <w:rFonts w:cs="@MS PMincho"/>
        </w:rPr>
        <w:t> </w:t>
      </w:r>
      <w:r w:rsidRPr="663DF090" w:rsidR="33021280">
        <w:t>members</w:t>
      </w:r>
      <w:r w:rsidRPr="00304F5D">
        <w:t xml:space="preserve"> of our community, where people feel supported and comfortable being themselves and expressing their identities</w:t>
      </w:r>
      <w:r w:rsidRPr="663DF090" w:rsidR="55CF1C22">
        <w:t>.</w:t>
      </w:r>
      <w:r w:rsidRPr="00304F5D">
        <w:t xml:space="preserve">  </w:t>
      </w:r>
    </w:p>
    <w:p w:rsidRPr="0065626E" w:rsidR="00E067C6" w:rsidP="0065626E" w:rsidRDefault="00E067C6" w14:paraId="6209069D" w14:textId="6F391FB2">
      <w:pPr>
        <w:pStyle w:val="Heading2"/>
      </w:pPr>
      <w:bookmarkStart w:name="_Toc69393406" w:id="28"/>
      <w:r w:rsidRPr="0065626E">
        <w:t xml:space="preserve">What we will work towards </w:t>
      </w:r>
      <w:r w:rsidRPr="0065626E" w:rsidR="009C15B7">
        <w:t>(our four-year strategies)</w:t>
      </w:r>
      <w:r w:rsidRPr="0065626E">
        <w:t>:</w:t>
      </w:r>
      <w:bookmarkEnd w:id="28"/>
    </w:p>
    <w:p w:rsidR="009C15B7" w:rsidP="00144AA1" w:rsidRDefault="009C15B7" w14:paraId="5A9E6D38" w14:textId="60B0B3E2">
      <w:pPr>
        <w:pStyle w:val="ListParagraph"/>
        <w:numPr>
          <w:ilvl w:val="0"/>
          <w:numId w:val="26"/>
        </w:numPr>
      </w:pPr>
      <w:r>
        <w:t xml:space="preserve">Port Phillip is more accessible and welcoming for people of all ages, backgrounds and abilities. </w:t>
      </w:r>
    </w:p>
    <w:p w:rsidR="009C15B7" w:rsidP="00144AA1" w:rsidRDefault="009C15B7" w14:paraId="09015612" w14:textId="63D544A5">
      <w:pPr>
        <w:pStyle w:val="ListParagraph"/>
        <w:numPr>
          <w:ilvl w:val="0"/>
          <w:numId w:val="26"/>
        </w:numPr>
      </w:pPr>
      <w:r>
        <w:t xml:space="preserve">Port Phillip is a place where people of all ages, backgrounds and abilities </w:t>
      </w:r>
      <w:r w:rsidR="009210E0">
        <w:t xml:space="preserve">can </w:t>
      </w:r>
      <w:r>
        <w:t>access services and facilities that enhance health and wellbeing through universal and targeted programs t</w:t>
      </w:r>
      <w:r w:rsidR="6EDFF65F">
        <w:t>hat</w:t>
      </w:r>
      <w:r>
        <w:t xml:space="preserve"> address inequities. </w:t>
      </w:r>
    </w:p>
    <w:p w:rsidR="009C15B7" w:rsidP="00144AA1" w:rsidRDefault="009C15B7" w14:paraId="6149B0CE" w14:textId="60639277">
      <w:pPr>
        <w:pStyle w:val="ListParagraph"/>
        <w:numPr>
          <w:ilvl w:val="0"/>
          <w:numId w:val="26"/>
        </w:numPr>
      </w:pPr>
      <w:r>
        <w:t xml:space="preserve">People are supported to find pathways out of homelessness. </w:t>
      </w:r>
    </w:p>
    <w:p w:rsidR="00875695" w:rsidP="00875695" w:rsidRDefault="00875695" w14:paraId="66F6CD86" w14:textId="1E8E3E0A">
      <w:r>
        <w:rPr>
          <w:b/>
          <w:bCs/>
        </w:rPr>
        <w:t>Core Strateg</w:t>
      </w:r>
      <w:r w:rsidR="005D2772">
        <w:rPr>
          <w:b/>
          <w:bCs/>
        </w:rPr>
        <w:t>y</w:t>
      </w:r>
    </w:p>
    <w:p w:rsidRPr="00875695" w:rsidR="00AD36B1" w:rsidP="00144AA1" w:rsidRDefault="00875695" w14:paraId="545C48E8" w14:textId="0381C101">
      <w:pPr>
        <w:pStyle w:val="ListParagraph"/>
        <w:numPr>
          <w:ilvl w:val="0"/>
          <w:numId w:val="27"/>
        </w:numPr>
      </w:pPr>
      <w:r>
        <w:t>In Our Backyard</w:t>
      </w:r>
      <w:r w:rsidR="006E063B">
        <w:t xml:space="preserve"> </w:t>
      </w:r>
      <w:r w:rsidR="00D80921">
        <w:t>Strategy</w:t>
      </w:r>
      <w:r w:rsidR="006E063B">
        <w:t xml:space="preserve"> 2015-25</w:t>
      </w:r>
    </w:p>
    <w:p w:rsidRPr="007E062E" w:rsidR="00527FD2" w:rsidP="000A339D" w:rsidRDefault="00D775CF" w14:paraId="173B3AA6" w14:textId="6D04BBBC">
      <w:pPr>
        <w:spacing w:after="0" w:line="240" w:lineRule="auto"/>
        <w:rPr>
          <w:rFonts w:ascii="Akrobat" w:hAnsi="Akrobat" w:eastAsiaTheme="majorEastAsia" w:cstheme="majorBidi"/>
          <w:b/>
          <w:caps/>
          <w:color w:val="000000" w:themeColor="text1"/>
          <w:sz w:val="32"/>
          <w:szCs w:val="32"/>
        </w:rPr>
      </w:pPr>
      <w:r w:rsidRPr="007E062E">
        <w:rPr>
          <w:rFonts w:ascii="Akrobat" w:hAnsi="Akrobat" w:eastAsiaTheme="majorEastAsia" w:cstheme="majorBidi"/>
          <w:b/>
          <w:color w:val="000000" w:themeColor="text1"/>
          <w:sz w:val="32"/>
          <w:szCs w:val="32"/>
        </w:rPr>
        <w:t>Council Indicators</w:t>
      </w:r>
    </w:p>
    <w:tbl>
      <w:tblPr>
        <w:tblStyle w:val="TableGrid"/>
        <w:tblW w:w="0" w:type="auto"/>
        <w:tblLook w:val="04A0" w:firstRow="1" w:lastRow="0" w:firstColumn="1" w:lastColumn="0" w:noHBand="0" w:noVBand="1"/>
      </w:tblPr>
      <w:tblGrid>
        <w:gridCol w:w="8926"/>
      </w:tblGrid>
      <w:tr w:rsidRPr="00527FD2" w:rsidR="007E062E" w:rsidTr="007E062E" w14:paraId="3E066B80" w14:textId="77777777">
        <w:tc>
          <w:tcPr>
            <w:tcW w:w="8926" w:type="dxa"/>
          </w:tcPr>
          <w:p w:rsidRPr="007E062E" w:rsidR="007E062E" w:rsidP="00B607F9" w:rsidRDefault="007E062E" w14:paraId="0346C539" w14:textId="7CC418F7">
            <w:pPr>
              <w:rPr>
                <w:rFonts w:cs="Arial" w:eastAsiaTheme="majorEastAsia"/>
                <w:b/>
                <w:caps/>
                <w:color w:val="000000" w:themeColor="text1"/>
                <w:sz w:val="26"/>
                <w:szCs w:val="26"/>
              </w:rPr>
            </w:pPr>
            <w:r w:rsidRPr="007E062E">
              <w:rPr>
                <w:rFonts w:cs="Arial" w:eastAsiaTheme="majorEastAsia"/>
                <w:b/>
                <w:color w:val="000000" w:themeColor="text1"/>
                <w:sz w:val="26"/>
                <w:szCs w:val="26"/>
              </w:rPr>
              <w:t>Indicator</w:t>
            </w:r>
          </w:p>
        </w:tc>
      </w:tr>
      <w:tr w:rsidRPr="00527FD2" w:rsidR="007E062E" w:rsidTr="007E062E" w14:paraId="2C76CF26" w14:textId="41DF6B40">
        <w:tc>
          <w:tcPr>
            <w:tcW w:w="8926" w:type="dxa"/>
          </w:tcPr>
          <w:p w:rsidRPr="00527FD2" w:rsidR="007E062E" w:rsidP="00B607F9" w:rsidRDefault="007E062E" w14:paraId="336107D9" w14:textId="1A773960">
            <w:r>
              <w:t>Proportion</w:t>
            </w:r>
            <w:r w:rsidRPr="00105A59">
              <w:t xml:space="preserve"> of female</w:t>
            </w:r>
            <w:r>
              <w:t xml:space="preserve"> and gender diverse</w:t>
            </w:r>
            <w:r w:rsidRPr="00105A59">
              <w:t xml:space="preserve"> participants </w:t>
            </w:r>
            <w:r w:rsidR="00687D7A">
              <w:t>access</w:t>
            </w:r>
            <w:r w:rsidRPr="00105A59">
              <w:t xml:space="preserve"> sport and recreation programs and facilities</w:t>
            </w:r>
          </w:p>
        </w:tc>
      </w:tr>
      <w:tr w:rsidRPr="00527FD2" w:rsidR="007E062E" w:rsidTr="007E062E" w14:paraId="3FAB93A0" w14:textId="11C0213B">
        <w:tc>
          <w:tcPr>
            <w:tcW w:w="8926" w:type="dxa"/>
          </w:tcPr>
          <w:p w:rsidRPr="00527FD2" w:rsidR="007E062E" w:rsidP="00B607F9" w:rsidRDefault="007E062E" w14:paraId="64F5AAF0" w14:textId="12768E0E">
            <w:r>
              <w:t>Proportion of</w:t>
            </w:r>
            <w:r w:rsidRPr="00527FD2">
              <w:t xml:space="preserve"> users satisfied with </w:t>
            </w:r>
            <w:r>
              <w:t xml:space="preserve">community </w:t>
            </w:r>
            <w:r w:rsidRPr="00527FD2">
              <w:t>services that support residents to live independently</w:t>
            </w:r>
          </w:p>
        </w:tc>
      </w:tr>
      <w:tr w:rsidRPr="00527FD2" w:rsidR="007E062E" w:rsidTr="007E062E" w14:paraId="4683777F" w14:textId="6BF2C04B">
        <w:tc>
          <w:tcPr>
            <w:tcW w:w="8926" w:type="dxa"/>
          </w:tcPr>
          <w:p w:rsidRPr="00527FD2" w:rsidR="007E062E" w:rsidP="00B607F9" w:rsidRDefault="007E062E" w14:paraId="344B442E" w14:textId="0331DF9E">
            <w:r w:rsidDel="001C657E">
              <w:t>Proportion</w:t>
            </w:r>
            <w:r w:rsidRPr="00527FD2">
              <w:t xml:space="preserve"> </w:t>
            </w:r>
            <w:r w:rsidRPr="009B3DAE">
              <w:t xml:space="preserve">of </w:t>
            </w:r>
            <w:r w:rsidRPr="00527FD2">
              <w:t xml:space="preserve">users satisfied with </w:t>
            </w:r>
            <w:r w:rsidRPr="009B3DAE">
              <w:t xml:space="preserve">community </w:t>
            </w:r>
            <w:r w:rsidRPr="00527FD2">
              <w:t>services that support families with children aged 0-5 years</w:t>
            </w:r>
          </w:p>
        </w:tc>
      </w:tr>
      <w:tr w:rsidRPr="00527FD2" w:rsidR="007E062E" w:rsidTr="007E062E" w14:paraId="64F5E35D" w14:textId="38A0914C">
        <w:tc>
          <w:tcPr>
            <w:tcW w:w="8926" w:type="dxa"/>
          </w:tcPr>
          <w:p w:rsidRPr="00527FD2" w:rsidR="007E062E" w:rsidP="00B607F9" w:rsidRDefault="007E062E" w14:paraId="3C8C145C" w14:textId="4BB4F62F">
            <w:r w:rsidRPr="00527FD2">
              <w:t xml:space="preserve">Participation in maternal and child health services </w:t>
            </w:r>
            <w:r>
              <w:t>*</w:t>
            </w:r>
          </w:p>
        </w:tc>
      </w:tr>
      <w:tr w:rsidRPr="00527FD2" w:rsidR="007E062E" w:rsidTr="007E062E" w14:paraId="76565235" w14:textId="0855606F">
        <w:trPr>
          <w:trHeight w:val="573"/>
        </w:trPr>
        <w:tc>
          <w:tcPr>
            <w:tcW w:w="8926" w:type="dxa"/>
          </w:tcPr>
          <w:p w:rsidRPr="00527FD2" w:rsidR="007E062E" w:rsidP="00B607F9" w:rsidRDefault="007E062E" w14:paraId="005FCD5E" w14:textId="231A5EBD">
            <w:r>
              <w:t>Proportion of</w:t>
            </w:r>
            <w:r w:rsidRPr="00527FD2">
              <w:t xml:space="preserve"> community </w:t>
            </w:r>
            <w:r w:rsidR="753C6815">
              <w:t>fund</w:t>
            </w:r>
            <w:r w:rsidR="70EE42B3">
              <w:t>ing</w:t>
            </w:r>
            <w:r w:rsidRPr="00527FD2">
              <w:t xml:space="preserve"> awarded </w:t>
            </w:r>
            <w:r>
              <w:t xml:space="preserve">by Council </w:t>
            </w:r>
            <w:r w:rsidRPr="00527FD2">
              <w:t>to diverse and indigenous community groups</w:t>
            </w:r>
            <w:r w:rsidR="600C4897">
              <w:t>.</w:t>
            </w:r>
          </w:p>
        </w:tc>
      </w:tr>
    </w:tbl>
    <w:p w:rsidRPr="00983F6F" w:rsidR="000A339D" w:rsidP="000A339D" w:rsidRDefault="0023191D" w14:paraId="758BB569" w14:textId="6BEFBF19">
      <w:pPr>
        <w:rPr>
          <w:i/>
          <w:sz w:val="20"/>
          <w:szCs w:val="20"/>
        </w:rPr>
      </w:pPr>
      <w:r w:rsidRPr="00983F6F">
        <w:rPr>
          <w:i/>
          <w:sz w:val="20"/>
          <w:szCs w:val="20"/>
        </w:rPr>
        <w:t>* Indicates measures required as part of the Local Government Performance Reporting Framework</w:t>
      </w:r>
    </w:p>
    <w:p w:rsidR="007D57D8" w:rsidRDefault="007D57D8" w14:paraId="67831339" w14:textId="77777777">
      <w:pPr>
        <w:rPr>
          <w:i/>
          <w:iCs/>
          <w:sz w:val="20"/>
          <w:szCs w:val="20"/>
        </w:rPr>
      </w:pPr>
      <w:r>
        <w:rPr>
          <w:i/>
          <w:iCs/>
          <w:sz w:val="20"/>
          <w:szCs w:val="20"/>
        </w:rPr>
        <w:br w:type="page"/>
      </w:r>
    </w:p>
    <w:p w:rsidRPr="007020CA" w:rsidR="00B607F9" w:rsidP="000A339D" w:rsidRDefault="00252381" w14:paraId="4CC1ABFA" w14:textId="60173651">
      <w:pPr>
        <w:spacing w:after="0" w:line="240" w:lineRule="auto"/>
        <w:rPr>
          <w:rFonts w:ascii="Akrobat" w:hAnsi="Akrobat" w:cs="Avenir LT Std 35 Light"/>
          <w:b/>
          <w:sz w:val="32"/>
          <w:szCs w:val="32"/>
        </w:rPr>
      </w:pPr>
      <w:r w:rsidRPr="007020CA">
        <w:rPr>
          <w:rFonts w:ascii="Akrobat" w:hAnsi="Akrobat" w:cs="Avenir LT Std 35 Light"/>
          <w:b/>
          <w:sz w:val="32"/>
          <w:szCs w:val="32"/>
        </w:rPr>
        <w:t>Initiatives</w:t>
      </w:r>
    </w:p>
    <w:p w:rsidRPr="007020CA" w:rsidR="00252381" w:rsidP="00252381" w:rsidRDefault="007020CA" w14:paraId="27860414" w14:textId="0A2DA9A4">
      <w:pPr>
        <w:rPr>
          <w:rFonts w:cs="Arial" w:eastAsiaTheme="majorEastAsia"/>
          <w:b/>
          <w:caps/>
          <w:color w:val="000000" w:themeColor="text1"/>
          <w:sz w:val="26"/>
          <w:szCs w:val="26"/>
        </w:rPr>
      </w:pPr>
      <w:r w:rsidRPr="007020CA">
        <w:rPr>
          <w:rFonts w:cs="Arial" w:eastAsiaTheme="majorEastAsia"/>
          <w:b/>
          <w:color w:val="000000" w:themeColor="text1"/>
          <w:sz w:val="26"/>
          <w:szCs w:val="26"/>
        </w:rPr>
        <w:t>We will provide:</w:t>
      </w:r>
    </w:p>
    <w:p w:rsidRPr="00E250DB" w:rsidR="00E250DB" w:rsidP="00144AA1" w:rsidRDefault="00E250DB" w14:paraId="1421B6F7" w14:textId="03C8B82E">
      <w:pPr>
        <w:numPr>
          <w:ilvl w:val="0"/>
          <w:numId w:val="9"/>
        </w:numPr>
        <w:ind w:left="720" w:hanging="360"/>
        <w:rPr>
          <w:rFonts w:asciiTheme="minorHAnsi" w:hAnsiTheme="minorHAnsi" w:eastAsiaTheme="minorEastAsia"/>
        </w:rPr>
      </w:pPr>
      <w:r>
        <w:t xml:space="preserve">Delivery of services and programs for children, young people and their families and caregivers in our </w:t>
      </w:r>
      <w:r w:rsidR="536C2A9E">
        <w:t>C</w:t>
      </w:r>
      <w:r>
        <w:t xml:space="preserve">ity that meet the aspirations of our Every Child, Our Future: Children’s Services Policy including: </w:t>
      </w:r>
    </w:p>
    <w:p w:rsidRPr="00E250DB" w:rsidR="00E250DB" w:rsidP="00144AA1" w:rsidRDefault="00E250DB" w14:paraId="6C74E8E9" w14:textId="31C881A8">
      <w:pPr>
        <w:pStyle w:val="ListParagraph"/>
        <w:numPr>
          <w:ilvl w:val="1"/>
          <w:numId w:val="9"/>
        </w:numPr>
        <w:rPr>
          <w:rFonts w:asciiTheme="minorHAnsi" w:hAnsiTheme="minorHAnsi" w:eastAsiaTheme="minorEastAsia"/>
        </w:rPr>
      </w:pPr>
      <w:r>
        <w:t>Providing universal and enhanced maternal and child health services as well as family support services to assist parents, carers and families to increase their capacity and capability.</w:t>
      </w:r>
    </w:p>
    <w:p w:rsidRPr="00E250DB" w:rsidR="00E250DB" w:rsidP="00144AA1" w:rsidRDefault="00E250DB" w14:paraId="5C1821E9" w14:textId="53149F5C">
      <w:pPr>
        <w:pStyle w:val="ListParagraph"/>
        <w:numPr>
          <w:ilvl w:val="1"/>
          <w:numId w:val="9"/>
        </w:numPr>
        <w:rPr>
          <w:rFonts w:asciiTheme="minorHAnsi" w:hAnsiTheme="minorHAnsi" w:eastAsiaTheme="minorEastAsia"/>
        </w:rPr>
      </w:pPr>
      <w:r>
        <w:t xml:space="preserve">Planning and support for children’s services in the municipality to </w:t>
      </w:r>
      <w:r w:rsidR="53E17284">
        <w:t>help</w:t>
      </w:r>
      <w:r w:rsidR="6D4458F7">
        <w:t xml:space="preserve"> </w:t>
      </w:r>
      <w:r>
        <w:t>all children and young people living in Port Phillip to develop their full potential and minimise the effects of disadvantage.</w:t>
      </w:r>
    </w:p>
    <w:p w:rsidRPr="00E250DB" w:rsidR="00E250DB" w:rsidP="00144AA1" w:rsidRDefault="00E250DB" w14:paraId="24D9DDCF" w14:textId="77777777">
      <w:pPr>
        <w:pStyle w:val="ListParagraph"/>
        <w:numPr>
          <w:ilvl w:val="1"/>
          <w:numId w:val="9"/>
        </w:numPr>
        <w:rPr>
          <w:rFonts w:asciiTheme="minorHAnsi" w:hAnsiTheme="minorHAnsi" w:eastAsiaTheme="minorEastAsia"/>
          <w:szCs w:val="24"/>
        </w:rPr>
      </w:pPr>
      <w:r>
        <w:t>Providing high quality Council-run early education and care services.</w:t>
      </w:r>
    </w:p>
    <w:p w:rsidRPr="00E250DB" w:rsidR="00E250DB" w:rsidP="00144AA1" w:rsidRDefault="00E250DB" w14:paraId="551F12D5" w14:textId="77777777">
      <w:pPr>
        <w:pStyle w:val="ListParagraph"/>
        <w:numPr>
          <w:ilvl w:val="1"/>
          <w:numId w:val="9"/>
        </w:numPr>
        <w:rPr>
          <w:rFonts w:asciiTheme="minorHAnsi" w:hAnsiTheme="minorHAnsi" w:eastAsiaTheme="minorEastAsia"/>
          <w:szCs w:val="24"/>
        </w:rPr>
      </w:pPr>
      <w:r>
        <w:t>Programming and funding to create opportunities for children in their middle years to participate regardless of their background or circumstances.</w:t>
      </w:r>
    </w:p>
    <w:p w:rsidRPr="00E250DB" w:rsidR="00E250DB" w:rsidP="00144AA1" w:rsidRDefault="00E250DB" w14:paraId="24225DE8" w14:textId="3AAD9B02">
      <w:pPr>
        <w:pStyle w:val="ListParagraph"/>
        <w:numPr>
          <w:ilvl w:val="1"/>
          <w:numId w:val="9"/>
        </w:numPr>
        <w:rPr>
          <w:rFonts w:asciiTheme="minorHAnsi" w:hAnsiTheme="minorHAnsi" w:eastAsiaTheme="minorEastAsia"/>
          <w:szCs w:val="24"/>
        </w:rPr>
      </w:pPr>
      <w:r>
        <w:t>Providing and enabling</w:t>
      </w:r>
      <w:r w:rsidR="1C8890A3">
        <w:t xml:space="preserve"> childhood, adolescent and adult</w:t>
      </w:r>
      <w:r>
        <w:t xml:space="preserve"> immunisations </w:t>
      </w:r>
      <w:r w:rsidR="002E3992">
        <w:t>to protect from</w:t>
      </w:r>
      <w:r>
        <w:t xml:space="preserve"> vaccine preventable diseases.</w:t>
      </w:r>
    </w:p>
    <w:p w:rsidRPr="00E250DB" w:rsidR="00E250DB" w:rsidP="00144AA1" w:rsidRDefault="00E250DB" w14:paraId="55794FAB" w14:textId="5ABCD59D">
      <w:pPr>
        <w:numPr>
          <w:ilvl w:val="0"/>
          <w:numId w:val="9"/>
        </w:numPr>
        <w:ind w:left="720" w:hanging="360"/>
        <w:rPr>
          <w:rFonts w:asciiTheme="minorHAnsi" w:hAnsiTheme="minorHAnsi" w:eastAsiaTheme="minorEastAsia"/>
        </w:rPr>
      </w:pPr>
      <w:r>
        <w:t>Delivery of services and programs including in</w:t>
      </w:r>
      <w:r w:rsidR="009A3FF7">
        <w:t>-</w:t>
      </w:r>
      <w:r>
        <w:t>home support, community transport and social support t</w:t>
      </w:r>
      <w:r w:rsidR="7E2160C1">
        <w:t>hat</w:t>
      </w:r>
      <w:r>
        <w:t xml:space="preserve"> enable people to</w:t>
      </w:r>
      <w:r w:rsidR="7285A26A">
        <w:t xml:space="preserve"> feel connected and part of their local community</w:t>
      </w:r>
      <w:r w:rsidR="5DD27FAD">
        <w:t xml:space="preserve"> and maintain independence as they age</w:t>
      </w:r>
      <w:r w:rsidR="75E9851C">
        <w:t>,</w:t>
      </w:r>
      <w:r w:rsidR="00801A6A">
        <w:t xml:space="preserve"> su</w:t>
      </w:r>
      <w:r w:rsidR="1EE803A1">
        <w:t xml:space="preserve">bject </w:t>
      </w:r>
      <w:r w:rsidR="27885852">
        <w:t xml:space="preserve">to </w:t>
      </w:r>
      <w:r w:rsidR="1EE803A1">
        <w:t>federal</w:t>
      </w:r>
      <w:r w:rsidR="00801A6A">
        <w:t xml:space="preserve"> </w:t>
      </w:r>
      <w:r w:rsidR="288ABD5F">
        <w:t>aged care reforms</w:t>
      </w:r>
      <w:r>
        <w:t>.</w:t>
      </w:r>
    </w:p>
    <w:p w:rsidR="00E250DB" w:rsidP="00144AA1" w:rsidRDefault="00E250DB" w14:paraId="237E5D09" w14:textId="3D5FFAF8">
      <w:pPr>
        <w:numPr>
          <w:ilvl w:val="0"/>
          <w:numId w:val="9"/>
        </w:numPr>
        <w:ind w:left="720" w:hanging="360"/>
        <w:rPr>
          <w:rFonts w:asciiTheme="minorHAnsi" w:hAnsiTheme="minorHAnsi" w:eastAsiaTheme="minorEastAsia"/>
          <w:szCs w:val="24"/>
        </w:rPr>
      </w:pPr>
      <w:r>
        <w:t xml:space="preserve">Delivery of services and programs that support inclusive and accessible activities including </w:t>
      </w:r>
      <w:r w:rsidR="6A7D1950">
        <w:t xml:space="preserve">people who identify as </w:t>
      </w:r>
      <w:r>
        <w:t xml:space="preserve">LGBTIQ+, people with a disability, </w:t>
      </w:r>
      <w:r w:rsidR="0E3C044A">
        <w:t>people from culturally and linguistically diverse backgrounds</w:t>
      </w:r>
      <w:r>
        <w:t xml:space="preserve">, </w:t>
      </w:r>
      <w:r w:rsidR="6202D4E2">
        <w:t>I</w:t>
      </w:r>
      <w:r>
        <w:t xml:space="preserve">ndigenous backgrounds and people experiencing homelessness. </w:t>
      </w:r>
    </w:p>
    <w:p w:rsidRPr="00047BCB" w:rsidR="00047BCB" w:rsidP="00144AA1" w:rsidRDefault="00047BCB" w14:paraId="60AD6355" w14:textId="58D3CB42">
      <w:pPr>
        <w:numPr>
          <w:ilvl w:val="0"/>
          <w:numId w:val="9"/>
        </w:numPr>
        <w:ind w:left="720" w:hanging="360"/>
        <w:rPr>
          <w:rFonts w:asciiTheme="minorHAnsi" w:hAnsiTheme="minorHAnsi" w:eastAsiaTheme="minorEastAsia"/>
        </w:rPr>
      </w:pPr>
      <w:r>
        <w:t xml:space="preserve">Action that addresses the drivers of family violence and all forms of violence against women by tackling gender inequality in our community and organisation, and ensuring </w:t>
      </w:r>
      <w:r w:rsidR="21752F11">
        <w:t xml:space="preserve">our </w:t>
      </w:r>
      <w:r>
        <w:t>staff are trained in risk assessment for family violence</w:t>
      </w:r>
      <w:r w:rsidR="6C2D6CC2">
        <w:t xml:space="preserve"> where </w:t>
      </w:r>
      <w:r w:rsidR="52FB9931">
        <w:t xml:space="preserve">that </w:t>
      </w:r>
      <w:r w:rsidR="6C2D6CC2">
        <w:t>is relevant to their role</w:t>
      </w:r>
      <w:r>
        <w:t>.</w:t>
      </w:r>
    </w:p>
    <w:p w:rsidRPr="00047BCB" w:rsidR="00047BCB" w:rsidP="00144AA1" w:rsidRDefault="00047BCB" w14:paraId="76C89150" w14:textId="77777777">
      <w:pPr>
        <w:numPr>
          <w:ilvl w:val="0"/>
          <w:numId w:val="9"/>
        </w:numPr>
        <w:ind w:left="720" w:hanging="360"/>
        <w:rPr>
          <w:rFonts w:asciiTheme="minorHAnsi" w:hAnsiTheme="minorHAnsi" w:eastAsiaTheme="minorEastAsia"/>
          <w:szCs w:val="24"/>
        </w:rPr>
      </w:pPr>
      <w:r>
        <w:t xml:space="preserve">Community spaces and facilities that are designed and programmed to be welcoming and accessible for all members of our community and to encourage social connection for all ages, cultures and backgrounds.  </w:t>
      </w:r>
    </w:p>
    <w:p w:rsidRPr="00047BCB" w:rsidR="00047BCB" w:rsidP="00144AA1" w:rsidRDefault="00047BCB" w14:paraId="077B9750" w14:textId="12FAD328">
      <w:pPr>
        <w:numPr>
          <w:ilvl w:val="0"/>
          <w:numId w:val="9"/>
        </w:numPr>
        <w:ind w:left="720" w:hanging="360"/>
        <w:rPr>
          <w:rFonts w:asciiTheme="minorHAnsi" w:hAnsiTheme="minorHAnsi" w:eastAsiaTheme="minorEastAsia"/>
        </w:rPr>
      </w:pPr>
      <w:r>
        <w:t>High-quality sport and recreation infrastructure designed for shared community use that enables people of all ages, backgrounds and abilities to participate, including major projects such as JL Murphy, Lagoon Reserve, North Port Oval, RF Julier, Port Melbourne Netball Courts, Wattie Watson Oval and other sports field lighting and minor recreation infrastructure renewals</w:t>
      </w:r>
      <w:r w:rsidR="193F5057">
        <w:t>,</w:t>
      </w:r>
      <w:r>
        <w:t xml:space="preserve"> subject to available budget funding.</w:t>
      </w:r>
    </w:p>
    <w:p w:rsidRPr="00047BCB" w:rsidR="00047BCB" w:rsidP="00144AA1" w:rsidRDefault="00047BCB" w14:paraId="2B68853F" w14:textId="580F2A3A">
      <w:pPr>
        <w:numPr>
          <w:ilvl w:val="0"/>
          <w:numId w:val="9"/>
        </w:numPr>
        <w:ind w:left="720" w:hanging="360"/>
        <w:rPr>
          <w:rFonts w:asciiTheme="minorHAnsi" w:hAnsiTheme="minorHAnsi" w:eastAsiaTheme="minorEastAsia"/>
        </w:rPr>
      </w:pPr>
      <w:r>
        <w:t>A commitment to work towards universal access through the design of council buildings, streets, public spaces and beac</w:t>
      </w:r>
      <w:r w:rsidR="7CE1D319">
        <w:t>hes</w:t>
      </w:r>
      <w:r>
        <w:t xml:space="preserve"> as part of our ongoing capital works program and advocacy on </w:t>
      </w:r>
      <w:r w:rsidR="3AFC0F21">
        <w:t>Victorian Government</w:t>
      </w:r>
      <w:r>
        <w:t xml:space="preserve"> projects.</w:t>
      </w:r>
    </w:p>
    <w:p w:rsidRPr="00047BCB" w:rsidR="00047BCB" w:rsidP="00144AA1" w:rsidRDefault="00047BCB" w14:paraId="63CC89AB" w14:textId="77777777">
      <w:pPr>
        <w:numPr>
          <w:ilvl w:val="0"/>
          <w:numId w:val="9"/>
        </w:numPr>
        <w:ind w:left="720" w:hanging="360"/>
        <w:rPr>
          <w:rFonts w:asciiTheme="minorHAnsi" w:hAnsiTheme="minorHAnsi" w:eastAsiaTheme="minorEastAsia"/>
          <w:szCs w:val="24"/>
        </w:rPr>
      </w:pPr>
      <w:r>
        <w:t>A new Older Persons Policy by March 2022 to set out the needs and aspirations for older people in our municipality and guide Council’s response to major reforms happening in the aged and disability sectors.</w:t>
      </w:r>
    </w:p>
    <w:p w:rsidR="00E250DB" w:rsidP="00144AA1" w:rsidRDefault="00047BCB" w14:paraId="1BD32F4E" w14:textId="23CBEC02">
      <w:pPr>
        <w:numPr>
          <w:ilvl w:val="0"/>
          <w:numId w:val="9"/>
        </w:numPr>
        <w:ind w:left="720" w:hanging="360"/>
        <w:rPr>
          <w:rFonts w:asciiTheme="minorHAnsi" w:hAnsiTheme="minorHAnsi" w:eastAsiaTheme="minorEastAsia"/>
        </w:rPr>
      </w:pPr>
      <w:r>
        <w:t>A third Reconciliation Action Plan that continues our commitment to work with the Boon</w:t>
      </w:r>
      <w:r w:rsidR="7B44CA45">
        <w:t>w</w:t>
      </w:r>
      <w:r>
        <w:t xml:space="preserve">urrung Traditional </w:t>
      </w:r>
      <w:r w:rsidR="3B740518">
        <w:t>O</w:t>
      </w:r>
      <w:r>
        <w:t>wners and local Aboriginal and Torres Strait Islander people to achieve reconciliation.</w:t>
      </w:r>
    </w:p>
    <w:p w:rsidRPr="007020CA" w:rsidR="000A339D" w:rsidP="00E250DB" w:rsidRDefault="000A339D" w14:paraId="4DC2F90C" w14:textId="475859EB">
      <w:pPr>
        <w:rPr>
          <w:rFonts w:cs="Arial" w:eastAsiaTheme="majorEastAsia"/>
          <w:b/>
          <w:color w:val="000000" w:themeColor="text1"/>
          <w:sz w:val="26"/>
          <w:szCs w:val="26"/>
        </w:rPr>
      </w:pPr>
      <w:r w:rsidRPr="007020CA">
        <w:rPr>
          <w:rFonts w:cs="Arial" w:eastAsiaTheme="majorEastAsia"/>
          <w:b/>
          <w:color w:val="000000" w:themeColor="text1"/>
          <w:sz w:val="26"/>
          <w:szCs w:val="26"/>
        </w:rPr>
        <w:t xml:space="preserve">We will </w:t>
      </w:r>
      <w:r w:rsidRPr="007020CA" w:rsidR="00784E7C">
        <w:rPr>
          <w:rFonts w:cs="Arial" w:eastAsiaTheme="majorEastAsia"/>
          <w:b/>
          <w:color w:val="000000" w:themeColor="text1"/>
          <w:sz w:val="26"/>
          <w:szCs w:val="26"/>
        </w:rPr>
        <w:t>partner with</w:t>
      </w:r>
      <w:r w:rsidRPr="007020CA">
        <w:rPr>
          <w:rFonts w:cs="Arial" w:eastAsiaTheme="majorEastAsia"/>
          <w:b/>
          <w:color w:val="000000" w:themeColor="text1"/>
          <w:sz w:val="26"/>
          <w:szCs w:val="26"/>
        </w:rPr>
        <w:t>:</w:t>
      </w:r>
    </w:p>
    <w:p w:rsidRPr="004B7179" w:rsidR="004B7179" w:rsidP="00144AA1" w:rsidRDefault="004B7179" w14:paraId="2AFAA91D" w14:textId="50299B29">
      <w:pPr>
        <w:numPr>
          <w:ilvl w:val="0"/>
          <w:numId w:val="10"/>
        </w:numPr>
        <w:ind w:left="720" w:hanging="360"/>
        <w:rPr>
          <w:rFonts w:asciiTheme="minorHAnsi" w:hAnsiTheme="minorHAnsi" w:eastAsiaTheme="minorEastAsia"/>
        </w:rPr>
      </w:pPr>
      <w:r>
        <w:t xml:space="preserve">Our Older Persons Consultative Committee, Youth Advisory Committee, Multicultural </w:t>
      </w:r>
      <w:r w:rsidR="670BE678">
        <w:t>Advisory</w:t>
      </w:r>
      <w:r w:rsidR="6B989950">
        <w:t xml:space="preserve"> </w:t>
      </w:r>
      <w:r>
        <w:t>Committee, Multi</w:t>
      </w:r>
      <w:r w:rsidR="0B3BB8F6">
        <w:t>-F</w:t>
      </w:r>
      <w:r>
        <w:t>aith Network and establish other committees</w:t>
      </w:r>
      <w:r w:rsidR="15854A41">
        <w:t>,</w:t>
      </w:r>
      <w:r>
        <w:t xml:space="preserve"> where relevant</w:t>
      </w:r>
      <w:r w:rsidR="514AE8E9">
        <w:t>,</w:t>
      </w:r>
      <w:r>
        <w:t xml:space="preserve"> to ensure the diversity of our community’s experience is represented in decision-making.</w:t>
      </w:r>
    </w:p>
    <w:p w:rsidRPr="004B7179" w:rsidR="004B7179" w:rsidP="00144AA1" w:rsidRDefault="004B7179" w14:paraId="6D367DBF" w14:textId="77777777">
      <w:pPr>
        <w:numPr>
          <w:ilvl w:val="0"/>
          <w:numId w:val="10"/>
        </w:numPr>
        <w:ind w:left="720" w:hanging="360"/>
        <w:rPr>
          <w:rFonts w:asciiTheme="minorHAnsi" w:hAnsiTheme="minorHAnsi" w:eastAsiaTheme="minorEastAsia"/>
          <w:szCs w:val="24"/>
        </w:rPr>
      </w:pPr>
      <w:r>
        <w:t>Young people and schools to provide opportunities to enable youth leadership and inclusion of young people’s voices in decision-making.</w:t>
      </w:r>
    </w:p>
    <w:p w:rsidRPr="004B7179" w:rsidR="004B7179" w:rsidP="00144AA1" w:rsidRDefault="56B6A680" w14:paraId="5E82FBC6" w14:textId="1CD9535A">
      <w:pPr>
        <w:numPr>
          <w:ilvl w:val="0"/>
          <w:numId w:val="10"/>
        </w:numPr>
        <w:ind w:left="720" w:hanging="360"/>
        <w:rPr>
          <w:rFonts w:asciiTheme="minorHAnsi" w:hAnsiTheme="minorHAnsi" w:eastAsiaTheme="minorEastAsia"/>
          <w:szCs w:val="24"/>
        </w:rPr>
      </w:pPr>
      <w:r>
        <w:t>Launch Housing and other h</w:t>
      </w:r>
      <w:r w:rsidR="004B7179">
        <w:t xml:space="preserve">omelessness, health and housing agencies through the Port Phillip Zero initiative, to deliver assertive outreach and a Housing First approach to creating pathways out of homelessness, particularly for those sleeping rough.  </w:t>
      </w:r>
    </w:p>
    <w:p w:rsidRPr="004B7179" w:rsidR="004B7179" w:rsidP="00144AA1" w:rsidRDefault="004B7179" w14:paraId="6201D0A4" w14:textId="77777777">
      <w:pPr>
        <w:numPr>
          <w:ilvl w:val="0"/>
          <w:numId w:val="10"/>
        </w:numPr>
        <w:ind w:left="720" w:hanging="360"/>
        <w:rPr>
          <w:rFonts w:asciiTheme="minorHAnsi" w:hAnsiTheme="minorHAnsi" w:eastAsiaTheme="minorEastAsia"/>
          <w:szCs w:val="24"/>
        </w:rPr>
      </w:pPr>
      <w:r>
        <w:t>Local sporting clubs, schools and recreation providers to facilitate participation in recreation and leisure activities to enable everyone in our community to be more active.</w:t>
      </w:r>
    </w:p>
    <w:p w:rsidRPr="004B7179" w:rsidR="004B7179" w:rsidP="00144AA1" w:rsidRDefault="004B7179" w14:paraId="7AAE0B20" w14:textId="77777777">
      <w:pPr>
        <w:numPr>
          <w:ilvl w:val="0"/>
          <w:numId w:val="10"/>
        </w:numPr>
        <w:ind w:left="720" w:hanging="360"/>
        <w:rPr>
          <w:rFonts w:asciiTheme="minorHAnsi" w:hAnsiTheme="minorHAnsi" w:eastAsiaTheme="minorEastAsia"/>
          <w:szCs w:val="24"/>
        </w:rPr>
      </w:pPr>
      <w:r>
        <w:t>Local community agencies via multi-year funding deeds to enable delivery of programs to persons facing or at risk of social and economic disadvantage that:</w:t>
      </w:r>
    </w:p>
    <w:p w:rsidRPr="004B7179" w:rsidR="004B7179" w:rsidP="00144AA1" w:rsidRDefault="004B7179" w14:paraId="01EDCBE1" w14:textId="77777777">
      <w:pPr>
        <w:pStyle w:val="ListParagraph"/>
        <w:numPr>
          <w:ilvl w:val="1"/>
          <w:numId w:val="10"/>
        </w:numPr>
        <w:rPr>
          <w:rFonts w:asciiTheme="minorHAnsi" w:hAnsiTheme="minorHAnsi" w:eastAsiaTheme="minorEastAsia"/>
          <w:szCs w:val="24"/>
        </w:rPr>
      </w:pPr>
      <w:r>
        <w:t>Promote learning and skills development.</w:t>
      </w:r>
    </w:p>
    <w:p w:rsidRPr="004B7179" w:rsidR="004B7179" w:rsidP="00144AA1" w:rsidRDefault="004B7179" w14:paraId="1AB336F4" w14:textId="77777777">
      <w:pPr>
        <w:pStyle w:val="ListParagraph"/>
        <w:numPr>
          <w:ilvl w:val="1"/>
          <w:numId w:val="10"/>
        </w:numPr>
        <w:rPr>
          <w:rFonts w:asciiTheme="minorHAnsi" w:hAnsiTheme="minorHAnsi" w:eastAsiaTheme="minorEastAsia"/>
          <w:szCs w:val="24"/>
        </w:rPr>
      </w:pPr>
      <w:r>
        <w:t>Address health inequities.</w:t>
      </w:r>
    </w:p>
    <w:p w:rsidRPr="004B7179" w:rsidR="004B7179" w:rsidP="00144AA1" w:rsidRDefault="004B7179" w14:paraId="684FFBAB" w14:textId="77777777">
      <w:pPr>
        <w:pStyle w:val="ListParagraph"/>
        <w:numPr>
          <w:ilvl w:val="1"/>
          <w:numId w:val="10"/>
        </w:numPr>
        <w:rPr>
          <w:rFonts w:asciiTheme="minorHAnsi" w:hAnsiTheme="minorHAnsi" w:eastAsiaTheme="minorEastAsia"/>
          <w:szCs w:val="24"/>
        </w:rPr>
      </w:pPr>
      <w:r>
        <w:t>Provide access to nutritious and affordable foods and meals in social settings.</w:t>
      </w:r>
    </w:p>
    <w:p w:rsidRPr="004B7179" w:rsidR="004B7179" w:rsidP="00144AA1" w:rsidRDefault="004B7179" w14:paraId="5F76B579" w14:textId="77777777">
      <w:pPr>
        <w:pStyle w:val="ListParagraph"/>
        <w:numPr>
          <w:ilvl w:val="1"/>
          <w:numId w:val="10"/>
        </w:numPr>
        <w:rPr>
          <w:rFonts w:asciiTheme="minorHAnsi" w:hAnsiTheme="minorHAnsi" w:eastAsiaTheme="minorEastAsia"/>
          <w:szCs w:val="24"/>
        </w:rPr>
      </w:pPr>
      <w:r>
        <w:t>Provide access to recreation activities that build social connections.</w:t>
      </w:r>
    </w:p>
    <w:p w:rsidRPr="004B7179" w:rsidR="004B7179" w:rsidP="00144AA1" w:rsidRDefault="004B7179" w14:paraId="681CC171" w14:textId="77777777">
      <w:pPr>
        <w:numPr>
          <w:ilvl w:val="0"/>
          <w:numId w:val="10"/>
        </w:numPr>
        <w:ind w:left="720" w:hanging="360"/>
        <w:rPr>
          <w:rFonts w:asciiTheme="minorHAnsi" w:hAnsiTheme="minorHAnsi" w:eastAsiaTheme="minorEastAsia"/>
          <w:szCs w:val="24"/>
        </w:rPr>
      </w:pPr>
      <w:r>
        <w:t>Community groups through grant programs to:</w:t>
      </w:r>
    </w:p>
    <w:p w:rsidRPr="004B7179" w:rsidR="004B7179" w:rsidP="00144AA1" w:rsidRDefault="004B7179" w14:paraId="3235E7C4" w14:textId="77777777">
      <w:pPr>
        <w:pStyle w:val="ListParagraph"/>
        <w:numPr>
          <w:ilvl w:val="1"/>
          <w:numId w:val="10"/>
        </w:numPr>
        <w:rPr>
          <w:rFonts w:asciiTheme="minorHAnsi" w:hAnsiTheme="minorHAnsi" w:eastAsiaTheme="minorEastAsia"/>
          <w:szCs w:val="24"/>
        </w:rPr>
      </w:pPr>
      <w:r>
        <w:t>Strengthen and leverage the capacity of local groups and networks.</w:t>
      </w:r>
    </w:p>
    <w:p w:rsidRPr="004B7179" w:rsidR="004B7179" w:rsidP="00144AA1" w:rsidRDefault="004B7179" w14:paraId="59090A44" w14:textId="77777777">
      <w:pPr>
        <w:pStyle w:val="ListParagraph"/>
        <w:numPr>
          <w:ilvl w:val="1"/>
          <w:numId w:val="10"/>
        </w:numPr>
        <w:rPr>
          <w:rFonts w:asciiTheme="minorHAnsi" w:hAnsiTheme="minorHAnsi" w:eastAsiaTheme="minorEastAsia"/>
          <w:szCs w:val="24"/>
        </w:rPr>
      </w:pPr>
      <w:r>
        <w:t>Support programs that increase opportunities to participate in community life.</w:t>
      </w:r>
    </w:p>
    <w:p w:rsidRPr="004B7179" w:rsidR="004B7179" w:rsidP="00144AA1" w:rsidRDefault="004B7179" w14:paraId="4ADBB828" w14:textId="77777777">
      <w:pPr>
        <w:pStyle w:val="ListParagraph"/>
        <w:numPr>
          <w:ilvl w:val="1"/>
          <w:numId w:val="10"/>
        </w:numPr>
        <w:rPr>
          <w:rFonts w:asciiTheme="minorHAnsi" w:hAnsiTheme="minorHAnsi" w:eastAsiaTheme="minorEastAsia"/>
          <w:szCs w:val="24"/>
        </w:rPr>
      </w:pPr>
      <w:r>
        <w:t>Enable access and inclusion of culturally diverse groups and persons facing or at risk of social and economic disadvantage.</w:t>
      </w:r>
    </w:p>
    <w:p w:rsidRPr="004B7179" w:rsidR="004B7179" w:rsidP="00144AA1" w:rsidRDefault="004B7179" w14:paraId="6A34AE1F" w14:textId="15DDBB4F">
      <w:pPr>
        <w:numPr>
          <w:ilvl w:val="0"/>
          <w:numId w:val="10"/>
        </w:numPr>
        <w:ind w:left="720" w:hanging="360"/>
        <w:rPr>
          <w:rFonts w:asciiTheme="minorHAnsi" w:hAnsiTheme="minorHAnsi" w:eastAsiaTheme="minorEastAsia"/>
          <w:szCs w:val="24"/>
        </w:rPr>
      </w:pPr>
      <w:r>
        <w:t xml:space="preserve">The Victorian Government, relevant agencies and community health agencies to support health planning, </w:t>
      </w:r>
      <w:r w:rsidR="557C54B7">
        <w:t xml:space="preserve">health </w:t>
      </w:r>
      <w:r>
        <w:t>prevention activities and participation in health promotion campaigns in our municipality.</w:t>
      </w:r>
    </w:p>
    <w:p w:rsidRPr="00536EF9" w:rsidR="004B7179" w:rsidP="00144AA1" w:rsidRDefault="004B7179" w14:paraId="0208C211" w14:textId="558473E8">
      <w:pPr>
        <w:numPr>
          <w:ilvl w:val="0"/>
          <w:numId w:val="10"/>
        </w:numPr>
        <w:ind w:left="720" w:hanging="360"/>
      </w:pPr>
      <w:r>
        <w:t>Local community organisations to promote volunteering</w:t>
      </w:r>
      <w:r w:rsidR="440399B9">
        <w:t xml:space="preserve">, </w:t>
      </w:r>
      <w:r>
        <w:t>provide opportunities for Council staff to volunteer under our Corporate Responsibility Program and support and train volunteers to enhance the provision of community services and support.</w:t>
      </w:r>
    </w:p>
    <w:p w:rsidRPr="005C31F1" w:rsidR="00855853" w:rsidP="00144AA1" w:rsidRDefault="00855853" w14:paraId="24AA5370" w14:textId="29A5E0A1">
      <w:pPr>
        <w:numPr>
          <w:ilvl w:val="0"/>
          <w:numId w:val="10"/>
        </w:numPr>
        <w:ind w:left="720" w:hanging="360"/>
      </w:pPr>
      <w:r w:rsidRPr="005C31F1">
        <w:t>Sport and recreation providers</w:t>
      </w:r>
      <w:r w:rsidRPr="005C31F1" w:rsidR="00013A76">
        <w:t xml:space="preserve"> to improve </w:t>
      </w:r>
      <w:r w:rsidRPr="005C31F1" w:rsidR="005C31F1">
        <w:t xml:space="preserve">access and </w:t>
      </w:r>
      <w:r w:rsidRPr="005C31F1" w:rsidR="00013A76">
        <w:t xml:space="preserve">gender equity </w:t>
      </w:r>
      <w:r w:rsidRPr="005C31F1" w:rsidR="005C31F1">
        <w:t>within their programs</w:t>
      </w:r>
      <w:r w:rsidR="00787A9D">
        <w:t>.</w:t>
      </w:r>
      <w:r w:rsidRPr="005C31F1" w:rsidR="005C31F1">
        <w:t xml:space="preserve"> </w:t>
      </w:r>
    </w:p>
    <w:p w:rsidRPr="007020CA" w:rsidR="00784E7C" w:rsidP="00784E7C" w:rsidRDefault="00784E7C" w14:paraId="458ABF04" w14:textId="7A84963B">
      <w:pPr>
        <w:rPr>
          <w:rFonts w:cs="Arial" w:eastAsiaTheme="majorEastAsia"/>
          <w:b/>
          <w:color w:val="000000" w:themeColor="text1"/>
          <w:sz w:val="26"/>
          <w:szCs w:val="26"/>
        </w:rPr>
      </w:pPr>
      <w:r w:rsidRPr="007020CA">
        <w:rPr>
          <w:rFonts w:cs="Arial" w:eastAsiaTheme="majorEastAsia"/>
          <w:b/>
          <w:color w:val="000000" w:themeColor="text1"/>
          <w:sz w:val="26"/>
          <w:szCs w:val="26"/>
        </w:rPr>
        <w:t>We will facilitate and advocate for:</w:t>
      </w:r>
    </w:p>
    <w:p w:rsidRPr="00D1369C" w:rsidR="00D1369C" w:rsidP="00144AA1" w:rsidRDefault="00D1369C" w14:paraId="2893C571" w14:textId="77777777">
      <w:pPr>
        <w:numPr>
          <w:ilvl w:val="0"/>
          <w:numId w:val="17"/>
        </w:numPr>
        <w:tabs>
          <w:tab w:val="left" w:pos="720"/>
        </w:tabs>
        <w:rPr>
          <w:rFonts w:asciiTheme="minorHAnsi" w:hAnsiTheme="minorHAnsi" w:eastAsiaTheme="minorEastAsia"/>
          <w:szCs w:val="24"/>
        </w:rPr>
      </w:pPr>
      <w:r>
        <w:t>The Victorian Government to introduce mandatory ‘inclusionary zoning’ and strengthen ‘voluntary housing agreements’ to increase housing delivered through the planning system that is affordable to very low, low, and moderate-income households.</w:t>
      </w:r>
    </w:p>
    <w:p w:rsidRPr="00D1369C" w:rsidR="00D1369C" w:rsidP="00144AA1" w:rsidRDefault="00D1369C" w14:paraId="480A4A28" w14:textId="77777777">
      <w:pPr>
        <w:numPr>
          <w:ilvl w:val="0"/>
          <w:numId w:val="17"/>
        </w:numPr>
        <w:rPr>
          <w:rFonts w:asciiTheme="minorHAnsi" w:hAnsiTheme="minorHAnsi" w:eastAsiaTheme="minorEastAsia"/>
          <w:szCs w:val="24"/>
        </w:rPr>
      </w:pPr>
      <w:r>
        <w:t>The Victorian Government, community housing organisations, and the philanthropic and private development sectors to facilitate new affordable and social housing within the municipality, including the renewal of existing social housing sites to achieve the outcomes identified in our In Our Backyard Strategy.</w:t>
      </w:r>
    </w:p>
    <w:p w:rsidRPr="00D1369C" w:rsidR="00D1369C" w:rsidP="00144AA1" w:rsidRDefault="00D1369C" w14:paraId="4DCBACA8" w14:textId="31461EFC">
      <w:pPr>
        <w:numPr>
          <w:ilvl w:val="0"/>
          <w:numId w:val="17"/>
        </w:numPr>
        <w:tabs>
          <w:tab w:val="left" w:pos="720"/>
        </w:tabs>
        <w:rPr>
          <w:rFonts w:asciiTheme="minorHAnsi" w:hAnsiTheme="minorHAnsi" w:eastAsiaTheme="minorEastAsia"/>
        </w:rPr>
      </w:pPr>
      <w:r>
        <w:t xml:space="preserve">The Victorian Government to fund services and supported housing that meet the needs of people with complex mental health needs and implement the recommendations of the Victorian Mental </w:t>
      </w:r>
      <w:r w:rsidR="1C6A8EB7">
        <w:t xml:space="preserve">Health </w:t>
      </w:r>
      <w:r>
        <w:t>Royal Commission.</w:t>
      </w:r>
    </w:p>
    <w:p w:rsidRPr="00D1369C" w:rsidR="00D1369C" w:rsidP="00144AA1" w:rsidRDefault="00D1369C" w14:paraId="19AB97DA" w14:textId="77777777">
      <w:pPr>
        <w:numPr>
          <w:ilvl w:val="0"/>
          <w:numId w:val="17"/>
        </w:numPr>
        <w:tabs>
          <w:tab w:val="left" w:pos="720"/>
        </w:tabs>
        <w:rPr>
          <w:rFonts w:asciiTheme="minorHAnsi" w:hAnsiTheme="minorHAnsi" w:eastAsiaTheme="minorEastAsia"/>
          <w:szCs w:val="24"/>
        </w:rPr>
      </w:pPr>
      <w:r>
        <w:t>The Australian Government to effectively address the recommendations from the Royal Commission on Aged Care Services.</w:t>
      </w:r>
    </w:p>
    <w:p w:rsidRPr="00D1369C" w:rsidR="00D1369C" w:rsidP="00144AA1" w:rsidRDefault="00D1369C" w14:paraId="66ED5278" w14:textId="77777777">
      <w:pPr>
        <w:numPr>
          <w:ilvl w:val="0"/>
          <w:numId w:val="17"/>
        </w:numPr>
        <w:tabs>
          <w:tab w:val="left" w:pos="720"/>
        </w:tabs>
        <w:rPr>
          <w:rFonts w:asciiTheme="minorHAnsi" w:hAnsiTheme="minorHAnsi" w:eastAsiaTheme="minorEastAsia"/>
          <w:szCs w:val="24"/>
        </w:rPr>
      </w:pPr>
      <w:r>
        <w:t>The Victorian Government to ensure it provides adequate provision of open space for vertical schools to support the health and wellbeing of the young people of our City.</w:t>
      </w:r>
    </w:p>
    <w:p w:rsidRPr="007335B7" w:rsidR="00D1369C" w:rsidRDefault="00D1369C" w14:paraId="08EA8A55" w14:textId="77777777">
      <w:pPr>
        <w:spacing w:after="0" w:line="240" w:lineRule="auto"/>
        <w:rPr>
          <w:rFonts w:ascii="Yu Mincho" w:hAnsi="Yu Mincho" w:cs="Avenir LT Std 35 Light"/>
          <w:b/>
          <w:sz w:val="32"/>
          <w:szCs w:val="32"/>
        </w:rPr>
      </w:pPr>
    </w:p>
    <w:p w:rsidRPr="006C1483" w:rsidR="00784E7C" w:rsidP="006C1483" w:rsidRDefault="00784E7C" w14:paraId="2BC82DFA" w14:textId="5236796D">
      <w:pPr>
        <w:rPr>
          <w:b/>
        </w:rPr>
      </w:pPr>
      <w:r w:rsidRPr="006C1483">
        <w:rPr>
          <w:b/>
        </w:rPr>
        <w:t>Services that contribute to this direction</w:t>
      </w:r>
      <w:r w:rsidRPr="006C1483" w:rsidR="00763D9D">
        <w:rPr>
          <w:b/>
        </w:rPr>
        <w:t xml:space="preserve"> </w:t>
      </w:r>
    </w:p>
    <w:tbl>
      <w:tblPr>
        <w:tblStyle w:val="TableGrid"/>
        <w:tblW w:w="0" w:type="auto"/>
        <w:tblLook w:val="04A0" w:firstRow="1" w:lastRow="0" w:firstColumn="1" w:lastColumn="0" w:noHBand="0" w:noVBand="1"/>
      </w:tblPr>
      <w:tblGrid>
        <w:gridCol w:w="2972"/>
        <w:gridCol w:w="6044"/>
      </w:tblGrid>
      <w:tr w:rsidR="007335B7" w:rsidTr="005B1C78" w14:paraId="7FE857AF" w14:textId="77777777">
        <w:tc>
          <w:tcPr>
            <w:tcW w:w="2972" w:type="dxa"/>
          </w:tcPr>
          <w:p w:rsidRPr="005E6E69" w:rsidR="007335B7" w:rsidP="00784E7C" w:rsidRDefault="005E6E69" w14:paraId="2471CF04" w14:textId="34F0541D">
            <w:pPr>
              <w:rPr>
                <w:rFonts w:cs="Arial" w:eastAsiaTheme="majorEastAsia"/>
                <w:b/>
                <w:caps/>
                <w:color w:val="000000" w:themeColor="text1"/>
                <w:sz w:val="26"/>
                <w:szCs w:val="26"/>
              </w:rPr>
            </w:pPr>
            <w:r w:rsidRPr="005E6E69">
              <w:rPr>
                <w:rFonts w:cs="Arial" w:eastAsiaTheme="majorEastAsia"/>
                <w:b/>
                <w:color w:val="000000" w:themeColor="text1"/>
                <w:sz w:val="26"/>
                <w:szCs w:val="26"/>
              </w:rPr>
              <w:t>Service</w:t>
            </w:r>
          </w:p>
        </w:tc>
        <w:tc>
          <w:tcPr>
            <w:tcW w:w="6044" w:type="dxa"/>
          </w:tcPr>
          <w:p w:rsidRPr="005E6E69" w:rsidR="007335B7" w:rsidP="00784E7C" w:rsidRDefault="005E6E69" w14:paraId="3D1F96C8" w14:textId="268B08EC">
            <w:pPr>
              <w:rPr>
                <w:rFonts w:cs="Arial" w:eastAsiaTheme="majorEastAsia"/>
                <w:b/>
                <w:caps/>
                <w:color w:val="000000" w:themeColor="text1"/>
                <w:sz w:val="26"/>
                <w:szCs w:val="26"/>
              </w:rPr>
            </w:pPr>
            <w:r w:rsidRPr="005E6E69">
              <w:rPr>
                <w:rFonts w:cs="Arial" w:eastAsiaTheme="majorEastAsia"/>
                <w:b/>
                <w:color w:val="000000" w:themeColor="text1"/>
                <w:sz w:val="26"/>
                <w:szCs w:val="26"/>
              </w:rPr>
              <w:t>Value we provide</w:t>
            </w:r>
          </w:p>
        </w:tc>
      </w:tr>
      <w:tr w:rsidR="005B1C78" w:rsidTr="005B1C78" w14:paraId="5DEAD949" w14:textId="77777777">
        <w:tc>
          <w:tcPr>
            <w:tcW w:w="2972" w:type="dxa"/>
          </w:tcPr>
          <w:p w:rsidRPr="005E6E69" w:rsidR="005B1C78" w:rsidP="005B1C78" w:rsidRDefault="005B1C78" w14:paraId="0F78DD66" w14:textId="47EBC08D">
            <w:pPr>
              <w:rPr>
                <w:szCs w:val="24"/>
              </w:rPr>
            </w:pPr>
            <w:r w:rsidRPr="005E6E69">
              <w:rPr>
                <w:rStyle w:val="normaltextrun"/>
                <w:rFonts w:cs="Yu Mincho"/>
                <w:b/>
                <w:color w:val="000000"/>
                <w:szCs w:val="24"/>
              </w:rPr>
              <w:t>Affordable housing and homelessness</w:t>
            </w:r>
          </w:p>
        </w:tc>
        <w:tc>
          <w:tcPr>
            <w:tcW w:w="6044" w:type="dxa"/>
          </w:tcPr>
          <w:p w:rsidRPr="009F648E" w:rsidR="005B1C78" w:rsidP="1AB44BBA" w:rsidRDefault="05AC12A2" w14:paraId="2AD2393E" w14:textId="0F4B4FBD">
            <w:pPr>
              <w:spacing w:line="288" w:lineRule="auto"/>
              <w:rPr>
                <w:color w:val="000000" w:themeColor="text1"/>
              </w:rPr>
            </w:pPr>
            <w:r>
              <w:t>Facilitat</w:t>
            </w:r>
            <w:r w:rsidR="4675D1A1">
              <w:t>ing</w:t>
            </w:r>
            <w:r>
              <w:t xml:space="preserve"> and advocat</w:t>
            </w:r>
            <w:r w:rsidR="4C47DC91">
              <w:t>ing</w:t>
            </w:r>
            <w:r>
              <w:t xml:space="preserve"> for</w:t>
            </w:r>
            <w:r w:rsidRPr="009F648E" w:rsidR="000D16A0">
              <w:t xml:space="preserve"> affordable housing for very low, low and moderate-income households in housing stress, including supported housing for persons who are experiencing homelessness and sleeping rough.</w:t>
            </w:r>
            <w:r w:rsidR="00A84F21">
              <w:t xml:space="preserve">  </w:t>
            </w:r>
            <w:r w:rsidR="241FB68C">
              <w:t>Work</w:t>
            </w:r>
            <w:r w:rsidR="35917A86">
              <w:t>ing</w:t>
            </w:r>
            <w:r w:rsidR="241FB68C">
              <w:t xml:space="preserve"> with key partners to help p</w:t>
            </w:r>
            <w:r w:rsidR="6C10D0C4">
              <w:t>revent</w:t>
            </w:r>
            <w:r w:rsidRPr="009F648E" w:rsidR="000D16A0">
              <w:t xml:space="preserve"> homelessness, or </w:t>
            </w:r>
            <w:r w:rsidR="6C10D0C4">
              <w:t>reduce</w:t>
            </w:r>
            <w:r w:rsidRPr="009F648E" w:rsidR="000D16A0">
              <w:t xml:space="preserve"> time spent without a secure home, for older Port Phillip residents facing housing stress or loss.</w:t>
            </w:r>
          </w:p>
        </w:tc>
      </w:tr>
      <w:tr w:rsidR="005B1C78" w:rsidTr="005B1C78" w14:paraId="25EED237" w14:textId="77777777">
        <w:tc>
          <w:tcPr>
            <w:tcW w:w="2972" w:type="dxa"/>
          </w:tcPr>
          <w:p w:rsidRPr="005E6E69" w:rsidR="005B1C78" w:rsidP="005B1C78" w:rsidRDefault="005B1C78" w14:paraId="159EB697" w14:textId="5F9E06DF">
            <w:pPr>
              <w:rPr>
                <w:szCs w:val="24"/>
              </w:rPr>
            </w:pPr>
            <w:r w:rsidRPr="005E6E69">
              <w:rPr>
                <w:rStyle w:val="normaltextrun"/>
                <w:rFonts w:cs="Yu Mincho"/>
                <w:b/>
                <w:color w:val="000000"/>
                <w:szCs w:val="24"/>
              </w:rPr>
              <w:t>Ageing and accessibility </w:t>
            </w:r>
            <w:r w:rsidRPr="005E6E69">
              <w:rPr>
                <w:rStyle w:val="eop"/>
                <w:rFonts w:cs="Yu Mincho"/>
                <w:color w:val="000000"/>
                <w:szCs w:val="24"/>
              </w:rPr>
              <w:t> </w:t>
            </w:r>
          </w:p>
        </w:tc>
        <w:tc>
          <w:tcPr>
            <w:tcW w:w="6044" w:type="dxa"/>
          </w:tcPr>
          <w:p w:rsidRPr="009F648E" w:rsidR="005B1C78" w:rsidP="005B1C78" w:rsidRDefault="61B6A051" w14:paraId="04CF7602" w14:textId="6673AC69">
            <w:r w:rsidRPr="4F723830">
              <w:rPr>
                <w:rFonts w:eastAsiaTheme="minorEastAsia"/>
                <w:color w:val="000000" w:themeColor="text1"/>
              </w:rPr>
              <w:t>Facilitat</w:t>
            </w:r>
            <w:r w:rsidRPr="4F723830" w:rsidR="65983533">
              <w:rPr>
                <w:rFonts w:eastAsiaTheme="minorEastAsia"/>
                <w:color w:val="000000" w:themeColor="text1"/>
              </w:rPr>
              <w:t>ing</w:t>
            </w:r>
            <w:r w:rsidRPr="4F723830" w:rsidR="0084468D">
              <w:rPr>
                <w:rFonts w:eastAsiaTheme="minorEastAsia"/>
                <w:color w:val="000000" w:themeColor="text1"/>
              </w:rPr>
              <w:t xml:space="preserve"> independence and </w:t>
            </w:r>
            <w:r w:rsidRPr="4F723830">
              <w:rPr>
                <w:rFonts w:eastAsiaTheme="minorEastAsia"/>
                <w:color w:val="000000" w:themeColor="text1"/>
              </w:rPr>
              <w:t>promot</w:t>
            </w:r>
            <w:r w:rsidRPr="4F723830" w:rsidR="72D2CDD6">
              <w:rPr>
                <w:rFonts w:eastAsiaTheme="minorEastAsia"/>
                <w:color w:val="000000" w:themeColor="text1"/>
              </w:rPr>
              <w:t>ing</w:t>
            </w:r>
            <w:r w:rsidRPr="4F723830" w:rsidR="0084468D">
              <w:rPr>
                <w:rFonts w:eastAsiaTheme="minorEastAsia"/>
                <w:color w:val="000000" w:themeColor="text1"/>
              </w:rPr>
              <w:t xml:space="preserve"> social connectedness for older people and those with a disability, through the provision of high-quality support services and community building initiatives.</w:t>
            </w:r>
          </w:p>
        </w:tc>
      </w:tr>
      <w:tr w:rsidR="005B1C78" w:rsidTr="005B1C78" w14:paraId="369A122D" w14:textId="77777777">
        <w:tc>
          <w:tcPr>
            <w:tcW w:w="2972" w:type="dxa"/>
          </w:tcPr>
          <w:p w:rsidRPr="005E6E69" w:rsidR="005B1C78" w:rsidP="005B1C78" w:rsidRDefault="005B1C78" w14:paraId="56035741" w14:textId="113B9F5F">
            <w:pPr>
              <w:rPr>
                <w:szCs w:val="24"/>
              </w:rPr>
            </w:pPr>
            <w:r w:rsidRPr="005E6E69">
              <w:rPr>
                <w:rStyle w:val="normaltextrun"/>
                <w:rFonts w:cs="Yu Mincho"/>
                <w:b/>
                <w:color w:val="000000"/>
                <w:szCs w:val="24"/>
              </w:rPr>
              <w:t>Children</w:t>
            </w:r>
            <w:r w:rsidRPr="005E6E69">
              <w:rPr>
                <w:rStyle w:val="normaltextrun"/>
                <w:rFonts w:cs="Yu Mincho"/>
                <w:color w:val="000000"/>
                <w:szCs w:val="24"/>
              </w:rPr>
              <w:t>  </w:t>
            </w:r>
            <w:r w:rsidRPr="005E6E69">
              <w:rPr>
                <w:rStyle w:val="eop"/>
                <w:rFonts w:cs="Yu Mincho"/>
                <w:color w:val="000000"/>
                <w:szCs w:val="24"/>
              </w:rPr>
              <w:t> </w:t>
            </w:r>
          </w:p>
        </w:tc>
        <w:tc>
          <w:tcPr>
            <w:tcW w:w="6044" w:type="dxa"/>
          </w:tcPr>
          <w:p w:rsidRPr="009F648E" w:rsidR="005B1C78" w:rsidP="23315210" w:rsidRDefault="368411DC" w14:paraId="59373932" w14:textId="7EAA2C21">
            <w:pPr>
              <w:spacing w:line="288" w:lineRule="auto"/>
              <w:rPr>
                <w:rFonts w:eastAsiaTheme="minorEastAsia"/>
              </w:rPr>
            </w:pPr>
            <w:r w:rsidRPr="4F723830">
              <w:rPr>
                <w:rFonts w:eastAsia="Yu Mincho" w:cs="Yu Mincho"/>
              </w:rPr>
              <w:t>Enabl</w:t>
            </w:r>
            <w:r w:rsidRPr="4F723830" w:rsidR="67FA8045">
              <w:rPr>
                <w:rFonts w:eastAsia="Yu Mincho" w:cs="Yu Mincho"/>
              </w:rPr>
              <w:t>ing</w:t>
            </w:r>
            <w:r w:rsidRPr="3903F9E3" w:rsidR="00ED44B9">
              <w:rPr>
                <w:rFonts w:eastAsia="Yu Mincho" w:cs="Yu Mincho"/>
              </w:rPr>
              <w:t xml:space="preserve"> healthy</w:t>
            </w:r>
            <w:r w:rsidRPr="3AAF0CDD" w:rsidR="00ED44B9">
              <w:rPr>
                <w:rFonts w:eastAsia="Yu Mincho" w:cs="Yu Mincho"/>
              </w:rPr>
              <w:t xml:space="preserve"> starts to life for children born and living in the City</w:t>
            </w:r>
            <w:r w:rsidRPr="7E5FC4CF" w:rsidR="60968DFE">
              <w:rPr>
                <w:rFonts w:eastAsia="Yu Mincho" w:cs="Yu Mincho"/>
              </w:rPr>
              <w:t xml:space="preserve">, </w:t>
            </w:r>
            <w:r w:rsidRPr="4F723830" w:rsidR="56AFDD1D">
              <w:rPr>
                <w:rFonts w:eastAsia="Yu Mincho" w:cs="Yu Mincho"/>
              </w:rPr>
              <w:t>s</w:t>
            </w:r>
            <w:r w:rsidRPr="4F723830" w:rsidR="40AB6EBE">
              <w:rPr>
                <w:rFonts w:eastAsiaTheme="minorEastAsia"/>
              </w:rPr>
              <w:t>upport</w:t>
            </w:r>
            <w:r w:rsidRPr="4F723830" w:rsidR="4C79E3D7">
              <w:rPr>
                <w:rFonts w:eastAsiaTheme="minorEastAsia"/>
              </w:rPr>
              <w:t>ing</w:t>
            </w:r>
            <w:r w:rsidRPr="4F723830" w:rsidR="00ED44B9">
              <w:rPr>
                <w:rFonts w:eastAsiaTheme="minorEastAsia"/>
              </w:rPr>
              <w:t xml:space="preserve"> parents and children to be healthy and connected</w:t>
            </w:r>
            <w:r w:rsidRPr="4F723830" w:rsidR="433165D3">
              <w:rPr>
                <w:rFonts w:eastAsiaTheme="minorEastAsia"/>
              </w:rPr>
              <w:t xml:space="preserve"> and </w:t>
            </w:r>
            <w:r w:rsidRPr="4F723830" w:rsidR="22679544">
              <w:rPr>
                <w:rFonts w:eastAsiaTheme="minorEastAsia"/>
              </w:rPr>
              <w:t>o</w:t>
            </w:r>
            <w:r w:rsidRPr="4F723830" w:rsidR="40AB6EBE">
              <w:rPr>
                <w:rFonts w:eastAsiaTheme="minorEastAsia"/>
              </w:rPr>
              <w:t>ffer</w:t>
            </w:r>
            <w:r w:rsidRPr="4F723830" w:rsidR="6443CBC1">
              <w:rPr>
                <w:rFonts w:eastAsiaTheme="minorEastAsia"/>
              </w:rPr>
              <w:t>ing</w:t>
            </w:r>
            <w:r w:rsidRPr="4F723830" w:rsidR="00ED44B9">
              <w:rPr>
                <w:rFonts w:eastAsiaTheme="minorEastAsia"/>
              </w:rPr>
              <w:t xml:space="preserve"> programs to promote optimal development for children.</w:t>
            </w:r>
          </w:p>
        </w:tc>
      </w:tr>
      <w:tr w:rsidR="005B1C78" w:rsidTr="005B1C78" w14:paraId="3FD747DF" w14:textId="77777777">
        <w:tc>
          <w:tcPr>
            <w:tcW w:w="2972" w:type="dxa"/>
          </w:tcPr>
          <w:p w:rsidRPr="005E6E69" w:rsidR="005B1C78" w:rsidP="005B1C78" w:rsidRDefault="005B1C78" w14:paraId="39F65211" w14:textId="375DA9B2">
            <w:pPr>
              <w:rPr>
                <w:rStyle w:val="normaltextrun"/>
                <w:rFonts w:cs="Yu Mincho"/>
                <w:b/>
                <w:color w:val="000000"/>
                <w:szCs w:val="24"/>
              </w:rPr>
            </w:pPr>
            <w:r w:rsidRPr="005E6E69">
              <w:rPr>
                <w:rStyle w:val="normaltextrun"/>
                <w:rFonts w:cs="Yu Mincho"/>
                <w:b/>
                <w:color w:val="000000"/>
                <w:szCs w:val="24"/>
              </w:rPr>
              <w:t>Community programs and facilities</w:t>
            </w:r>
            <w:r w:rsidRPr="005E6E69">
              <w:rPr>
                <w:rStyle w:val="normaltextrun"/>
                <w:rFonts w:cs="Yu Mincho"/>
                <w:color w:val="000000"/>
                <w:szCs w:val="24"/>
              </w:rPr>
              <w:t>  </w:t>
            </w:r>
            <w:r w:rsidRPr="005E6E69">
              <w:rPr>
                <w:rStyle w:val="eop"/>
                <w:rFonts w:cs="Yu Mincho"/>
                <w:color w:val="000000"/>
                <w:szCs w:val="24"/>
              </w:rPr>
              <w:t> </w:t>
            </w:r>
          </w:p>
        </w:tc>
        <w:tc>
          <w:tcPr>
            <w:tcW w:w="6044" w:type="dxa"/>
          </w:tcPr>
          <w:p w:rsidRPr="009F648E" w:rsidR="005B1C78" w:rsidP="7E5FC4CF" w:rsidRDefault="66DCBB5A" w14:paraId="39B71617" w14:textId="66F06A62">
            <w:pPr>
              <w:spacing w:line="288" w:lineRule="auto"/>
              <w:rPr>
                <w:rFonts w:eastAsia="Yu Mincho" w:cs="Yu Mincho"/>
              </w:rPr>
            </w:pPr>
            <w:r w:rsidRPr="4F723830">
              <w:rPr>
                <w:rFonts w:eastAsiaTheme="minorEastAsia"/>
              </w:rPr>
              <w:t>Creat</w:t>
            </w:r>
            <w:r w:rsidRPr="4F723830" w:rsidR="7CF7C88D">
              <w:rPr>
                <w:rFonts w:eastAsiaTheme="minorEastAsia"/>
              </w:rPr>
              <w:t>ing</w:t>
            </w:r>
            <w:r w:rsidRPr="4F723830" w:rsidR="0020710E">
              <w:rPr>
                <w:rFonts w:eastAsiaTheme="minorEastAsia"/>
              </w:rPr>
              <w:t xml:space="preserve"> opportunities that build social connections, </w:t>
            </w:r>
            <w:r w:rsidRPr="4F723830">
              <w:rPr>
                <w:rFonts w:eastAsiaTheme="minorEastAsia"/>
              </w:rPr>
              <w:t>valu</w:t>
            </w:r>
            <w:r w:rsidRPr="4F723830" w:rsidR="7AEE65F1">
              <w:rPr>
                <w:rFonts w:eastAsiaTheme="minorEastAsia"/>
              </w:rPr>
              <w:t>ing</w:t>
            </w:r>
            <w:r w:rsidRPr="4F723830" w:rsidR="0020710E">
              <w:rPr>
                <w:rFonts w:eastAsiaTheme="minorEastAsia"/>
              </w:rPr>
              <w:t xml:space="preserve"> diversity and </w:t>
            </w:r>
            <w:r w:rsidRPr="4F723830" w:rsidR="14397630">
              <w:rPr>
                <w:rFonts w:eastAsiaTheme="minorEastAsia"/>
              </w:rPr>
              <w:t>addressing</w:t>
            </w:r>
            <w:r w:rsidRPr="4F723830" w:rsidR="0020710E">
              <w:rPr>
                <w:rFonts w:eastAsiaTheme="minorEastAsia"/>
              </w:rPr>
              <w:t xml:space="preserve"> health and wellbeing inequities in our communities.</w:t>
            </w:r>
            <w:r w:rsidRPr="1472BDD8" w:rsidR="73FFD113">
              <w:rPr>
                <w:rFonts w:eastAsiaTheme="minorEastAsia"/>
              </w:rPr>
              <w:t xml:space="preserve">  </w:t>
            </w:r>
            <w:r w:rsidRPr="4F723830">
              <w:rPr>
                <w:rFonts w:eastAsiaTheme="minorEastAsia"/>
              </w:rPr>
              <w:t>Build</w:t>
            </w:r>
            <w:r w:rsidRPr="4F723830" w:rsidR="03757DF6">
              <w:rPr>
                <w:rFonts w:eastAsiaTheme="minorEastAsia"/>
              </w:rPr>
              <w:t>ing</w:t>
            </w:r>
            <w:r w:rsidRPr="4F723830" w:rsidR="0020710E">
              <w:rPr>
                <w:rFonts w:eastAsiaTheme="minorEastAsia"/>
              </w:rPr>
              <w:t xml:space="preserve"> the capacity of the local community sector to support vulnerable and disadvantaged community members.</w:t>
            </w:r>
            <w:r w:rsidRPr="1472BDD8" w:rsidR="560ABD42">
              <w:rPr>
                <w:rFonts w:eastAsiaTheme="minorEastAsia"/>
              </w:rPr>
              <w:t xml:space="preserve">  Ongoing c</w:t>
            </w:r>
            <w:r w:rsidRPr="1472BDD8" w:rsidR="611CDF07">
              <w:rPr>
                <w:rFonts w:eastAsiaTheme="minorEastAsia"/>
              </w:rPr>
              <w:t>ommitment</w:t>
            </w:r>
            <w:r w:rsidRPr="1472BDD8" w:rsidR="0020710E">
              <w:rPr>
                <w:rFonts w:eastAsiaTheme="minorEastAsia"/>
              </w:rPr>
              <w:t xml:space="preserve"> to reconciliation and support for the Aboriginal and Torres Strait Islander </w:t>
            </w:r>
            <w:r w:rsidRPr="1472BDD8" w:rsidR="3BD10784">
              <w:rPr>
                <w:rFonts w:eastAsiaTheme="minorEastAsia"/>
              </w:rPr>
              <w:t>c</w:t>
            </w:r>
            <w:r w:rsidRPr="1472BDD8" w:rsidR="0020710E">
              <w:rPr>
                <w:rFonts w:eastAsiaTheme="minorEastAsia"/>
              </w:rPr>
              <w:t>ommunity.</w:t>
            </w:r>
          </w:p>
        </w:tc>
      </w:tr>
      <w:tr w:rsidR="005B1C78" w:rsidTr="005B1C78" w14:paraId="6DC24331" w14:textId="77777777">
        <w:tc>
          <w:tcPr>
            <w:tcW w:w="2972" w:type="dxa"/>
          </w:tcPr>
          <w:p w:rsidRPr="005E6E69" w:rsidR="005B1C78" w:rsidP="005B1C78" w:rsidRDefault="005B1C78" w14:paraId="6051084A" w14:textId="1F43F59F">
            <w:pPr>
              <w:rPr>
                <w:rStyle w:val="normaltextrun"/>
                <w:rFonts w:cs="Yu Mincho"/>
                <w:b/>
                <w:color w:val="000000"/>
                <w:szCs w:val="24"/>
              </w:rPr>
            </w:pPr>
            <w:r w:rsidRPr="005E6E69">
              <w:rPr>
                <w:rStyle w:val="normaltextrun"/>
                <w:rFonts w:cs="Yu Mincho"/>
                <w:b/>
                <w:color w:val="000000"/>
                <w:szCs w:val="24"/>
              </w:rPr>
              <w:t>Families and young people</w:t>
            </w:r>
            <w:r w:rsidRPr="005E6E69">
              <w:rPr>
                <w:rStyle w:val="normaltextrun"/>
                <w:rFonts w:cs="Yu Mincho"/>
                <w:color w:val="000000"/>
                <w:szCs w:val="24"/>
              </w:rPr>
              <w:t> </w:t>
            </w:r>
            <w:r w:rsidRPr="005E6E69">
              <w:rPr>
                <w:rStyle w:val="eop"/>
                <w:rFonts w:cs="Yu Mincho"/>
                <w:color w:val="000000"/>
                <w:szCs w:val="24"/>
              </w:rPr>
              <w:t> </w:t>
            </w:r>
          </w:p>
        </w:tc>
        <w:tc>
          <w:tcPr>
            <w:tcW w:w="6044" w:type="dxa"/>
          </w:tcPr>
          <w:p w:rsidRPr="009F648E" w:rsidR="005B1C78" w:rsidP="005B1C78" w:rsidRDefault="362A4760" w14:paraId="1FB7EB15" w14:textId="6D9268D4">
            <w:r w:rsidRPr="1472BDD8">
              <w:rPr>
                <w:rFonts w:eastAsiaTheme="minorEastAsia"/>
                <w:color w:val="000000" w:themeColor="text1"/>
              </w:rPr>
              <w:t>Providing o</w:t>
            </w:r>
            <w:r w:rsidRPr="1472BDD8" w:rsidR="1B1D1258">
              <w:rPr>
                <w:rFonts w:eastAsiaTheme="minorEastAsia"/>
                <w:color w:val="000000" w:themeColor="text1"/>
              </w:rPr>
              <w:t>pportunities</w:t>
            </w:r>
            <w:r w:rsidRPr="1472BDD8" w:rsidR="00F36EC4">
              <w:rPr>
                <w:rFonts w:eastAsiaTheme="minorEastAsia"/>
                <w:color w:val="000000" w:themeColor="text1"/>
              </w:rPr>
              <w:t xml:space="preserve"> for all children, young people and families to be healthy and connected to reach their full potential.</w:t>
            </w:r>
          </w:p>
        </w:tc>
      </w:tr>
      <w:tr w:rsidR="005B1C78" w:rsidTr="005B1C78" w14:paraId="7A6F088E" w14:textId="77777777">
        <w:tc>
          <w:tcPr>
            <w:tcW w:w="2972" w:type="dxa"/>
          </w:tcPr>
          <w:p w:rsidRPr="005E6E69" w:rsidR="005B1C78" w:rsidP="005B1C78" w:rsidRDefault="005B1C78" w14:paraId="213289E1" w14:textId="0D329414">
            <w:pPr>
              <w:rPr>
                <w:rStyle w:val="normaltextrun"/>
                <w:rFonts w:cs="Yu Mincho"/>
                <w:b/>
                <w:color w:val="000000"/>
                <w:szCs w:val="24"/>
              </w:rPr>
            </w:pPr>
            <w:r w:rsidRPr="005E6E69">
              <w:rPr>
                <w:rStyle w:val="normaltextrun"/>
                <w:rFonts w:cs="Yu Mincho"/>
                <w:b/>
                <w:color w:val="000000"/>
                <w:szCs w:val="24"/>
              </w:rPr>
              <w:t>Recreation</w:t>
            </w:r>
            <w:r w:rsidRPr="005E6E69">
              <w:rPr>
                <w:rStyle w:val="normaltextrun"/>
                <w:rFonts w:cs="Yu Mincho"/>
                <w:color w:val="000000"/>
                <w:szCs w:val="24"/>
              </w:rPr>
              <w:t> </w:t>
            </w:r>
            <w:r w:rsidRPr="005E6E69">
              <w:rPr>
                <w:rStyle w:val="eop"/>
                <w:rFonts w:cs="Yu Mincho"/>
                <w:color w:val="000000"/>
                <w:szCs w:val="24"/>
              </w:rPr>
              <w:t> </w:t>
            </w:r>
          </w:p>
        </w:tc>
        <w:tc>
          <w:tcPr>
            <w:tcW w:w="6044" w:type="dxa"/>
          </w:tcPr>
          <w:p w:rsidRPr="009F648E" w:rsidR="005B1C78" w:rsidP="005B1C78" w:rsidRDefault="1D1485CB" w14:paraId="2AE05023" w14:textId="720131D9">
            <w:r w:rsidRPr="4F723830">
              <w:rPr>
                <w:rFonts w:eastAsiaTheme="minorEastAsia"/>
                <w:color w:val="000000" w:themeColor="text1"/>
              </w:rPr>
              <w:t>Plan</w:t>
            </w:r>
            <w:r w:rsidRPr="4F723830" w:rsidR="2CC76F4C">
              <w:rPr>
                <w:rFonts w:eastAsiaTheme="minorEastAsia"/>
                <w:color w:val="000000" w:themeColor="text1"/>
              </w:rPr>
              <w:t>ning</w:t>
            </w:r>
            <w:r w:rsidRPr="4F723830">
              <w:rPr>
                <w:rFonts w:eastAsiaTheme="minorEastAsia"/>
                <w:color w:val="000000" w:themeColor="text1"/>
              </w:rPr>
              <w:t>, deliver</w:t>
            </w:r>
            <w:r w:rsidRPr="4F723830" w:rsidR="6C4F4785">
              <w:rPr>
                <w:rFonts w:eastAsiaTheme="minorEastAsia"/>
                <w:color w:val="000000" w:themeColor="text1"/>
              </w:rPr>
              <w:t>ing</w:t>
            </w:r>
            <w:r w:rsidRPr="4F723830" w:rsidR="00F67EA7">
              <w:rPr>
                <w:rFonts w:eastAsiaTheme="minorEastAsia"/>
                <w:color w:val="000000" w:themeColor="text1"/>
              </w:rPr>
              <w:t xml:space="preserve"> and </w:t>
            </w:r>
            <w:r w:rsidRPr="4F723830">
              <w:rPr>
                <w:rFonts w:eastAsiaTheme="minorEastAsia"/>
                <w:color w:val="000000" w:themeColor="text1"/>
              </w:rPr>
              <w:t>activat</w:t>
            </w:r>
            <w:r w:rsidRPr="4F723830" w:rsidR="33B64C09">
              <w:rPr>
                <w:rFonts w:eastAsiaTheme="minorEastAsia"/>
                <w:color w:val="000000" w:themeColor="text1"/>
              </w:rPr>
              <w:t>ing</w:t>
            </w:r>
            <w:r w:rsidRPr="4F723830" w:rsidR="00F67EA7">
              <w:rPr>
                <w:rFonts w:eastAsiaTheme="minorEastAsia"/>
                <w:color w:val="000000" w:themeColor="text1"/>
              </w:rPr>
              <w:t xml:space="preserve"> sport, recreation and open space facilities and services to create community health and wellbeing.</w:t>
            </w:r>
          </w:p>
        </w:tc>
      </w:tr>
    </w:tbl>
    <w:p w:rsidRPr="00022CD4" w:rsidR="005B1C78" w:rsidP="00144AA1" w:rsidRDefault="005B1C78" w14:paraId="7A6CA57D" w14:textId="399C5D0A">
      <w:pPr>
        <w:pStyle w:val="ListParagraph"/>
        <w:numPr>
          <w:ilvl w:val="0"/>
          <w:numId w:val="24"/>
        </w:numPr>
        <w:spacing w:after="0" w:line="240" w:lineRule="auto"/>
        <w:rPr>
          <w:rFonts w:ascii="Yu Mincho" w:hAnsi="Yu Mincho" w:eastAsiaTheme="minorEastAsia"/>
          <w:b/>
          <w:color w:val="000000" w:themeColor="text1"/>
          <w:spacing w:val="15"/>
          <w:sz w:val="56"/>
        </w:rPr>
      </w:pPr>
      <w:r>
        <w:br w:type="page"/>
      </w:r>
    </w:p>
    <w:p w:rsidR="008B4F98" w:rsidP="00ED1EB3" w:rsidRDefault="008B4F98" w14:paraId="4CF80BF2" w14:textId="478950AE">
      <w:pPr>
        <w:pStyle w:val="Heading1"/>
      </w:pPr>
      <w:bookmarkStart w:name="_Toc69393407" w:id="29"/>
      <w:r>
        <w:t>Liveable Port Phillip</w:t>
      </w:r>
      <w:bookmarkEnd w:id="29"/>
      <w:r>
        <w:t xml:space="preserve"> </w:t>
      </w:r>
    </w:p>
    <w:p w:rsidRPr="00207D78" w:rsidR="008B4F98" w:rsidP="006C1483" w:rsidRDefault="003D2AC6" w14:paraId="62EF15B5" w14:textId="5184CE13">
      <w:pPr>
        <w:rPr>
          <w:b/>
        </w:rPr>
      </w:pPr>
      <w:r w:rsidRPr="00207D78">
        <w:t xml:space="preserve">Port Phillip is a great place to live, where our community has access to high quality public spaces, development and growth </w:t>
      </w:r>
      <w:r w:rsidRPr="663DF090" w:rsidR="1378EF91">
        <w:t xml:space="preserve">are </w:t>
      </w:r>
      <w:r w:rsidRPr="00207D78">
        <w:t xml:space="preserve">well managed, and it is </w:t>
      </w:r>
      <w:r w:rsidRPr="391FACC2" w:rsidR="1FD096B3">
        <w:t>safe</w:t>
      </w:r>
      <w:r w:rsidRPr="391FACC2" w:rsidR="0B2DF394">
        <w:t>r</w:t>
      </w:r>
      <w:r w:rsidRPr="48013774" w:rsidR="1FD096B3">
        <w:t xml:space="preserve"> and </w:t>
      </w:r>
      <w:r w:rsidRPr="00207D78">
        <w:t>easy to connect and travel within.</w:t>
      </w:r>
    </w:p>
    <w:p w:rsidRPr="00ED1EB3" w:rsidR="008B4F98" w:rsidP="008B4F98" w:rsidRDefault="008B4F98" w14:paraId="0920B5F2" w14:textId="77777777">
      <w:pPr>
        <w:pStyle w:val="Heading2"/>
        <w:rPr>
          <w:rFonts w:ascii="Akrobat Bold" w:hAnsi="Akrobat Bold"/>
        </w:rPr>
      </w:pPr>
      <w:bookmarkStart w:name="_Toc69393335" w:id="30"/>
      <w:bookmarkStart w:name="_Toc69393408" w:id="31"/>
      <w:r w:rsidRPr="00ED1EB3">
        <w:rPr>
          <w:rFonts w:ascii="Akrobat Bold" w:hAnsi="Akrobat Bold"/>
        </w:rPr>
        <w:t>What we will work towards (our four-year strategies):</w:t>
      </w:r>
      <w:bookmarkEnd w:id="30"/>
      <w:bookmarkEnd w:id="31"/>
    </w:p>
    <w:p w:rsidR="003D2AC6" w:rsidP="00144AA1" w:rsidRDefault="003D2AC6" w14:paraId="65C838E5" w14:textId="4C0EE70B">
      <w:pPr>
        <w:pStyle w:val="ListParagraph"/>
        <w:numPr>
          <w:ilvl w:val="0"/>
          <w:numId w:val="27"/>
        </w:numPr>
      </w:pPr>
      <w:r>
        <w:t>Port Phillip has diverse and distinctive neighbourhoods and places</w:t>
      </w:r>
      <w:r w:rsidR="70E8644E">
        <w:t xml:space="preserve"> and is proud of and protects </w:t>
      </w:r>
      <w:r w:rsidR="74903599">
        <w:t xml:space="preserve">its </w:t>
      </w:r>
      <w:r w:rsidR="70E8644E">
        <w:t>heritage and character</w:t>
      </w:r>
      <w:r>
        <w:t xml:space="preserve">. </w:t>
      </w:r>
    </w:p>
    <w:p w:rsidR="003D2AC6" w:rsidP="00144AA1" w:rsidRDefault="003D2AC6" w14:paraId="040C82CF" w14:textId="1DA0C879">
      <w:pPr>
        <w:pStyle w:val="ListParagraph"/>
        <w:numPr>
          <w:ilvl w:val="0"/>
          <w:numId w:val="27"/>
        </w:numPr>
      </w:pPr>
      <w:r>
        <w:t xml:space="preserve">Port Phillip </w:t>
      </w:r>
      <w:r w:rsidR="743D9D20">
        <w:t xml:space="preserve">is </w:t>
      </w:r>
      <w:r>
        <w:t>safe</w:t>
      </w:r>
      <w:r w:rsidR="6A893E6F">
        <w:t>r</w:t>
      </w:r>
      <w:r>
        <w:t xml:space="preserve"> </w:t>
      </w:r>
      <w:r w:rsidR="1D2C4872">
        <w:t xml:space="preserve">with </w:t>
      </w:r>
      <w:r>
        <w:t xml:space="preserve">liveable streets and public spaces for people of all ages and abilities to enjoy. </w:t>
      </w:r>
    </w:p>
    <w:p w:rsidR="003D2AC6" w:rsidP="00144AA1" w:rsidRDefault="003D2AC6" w14:paraId="2FA40E33" w14:textId="2ADFDED4">
      <w:pPr>
        <w:pStyle w:val="ListParagraph"/>
        <w:numPr>
          <w:ilvl w:val="0"/>
          <w:numId w:val="27"/>
        </w:numPr>
      </w:pPr>
      <w:r>
        <w:t xml:space="preserve">The </w:t>
      </w:r>
      <w:r w:rsidR="7559BEEB">
        <w:t>C</w:t>
      </w:r>
      <w:r>
        <w:t>ity is well connected and easy to move around</w:t>
      </w:r>
      <w:r w:rsidR="000A1B84">
        <w:t xml:space="preserve"> with options for sustainable and a</w:t>
      </w:r>
      <w:r w:rsidR="79988BAC">
        <w:t>ctive</w:t>
      </w:r>
      <w:r w:rsidR="000A1B84">
        <w:t xml:space="preserve"> transport</w:t>
      </w:r>
      <w:r>
        <w:t xml:space="preserve">. </w:t>
      </w:r>
    </w:p>
    <w:p w:rsidR="0038329C" w:rsidP="0038329C" w:rsidRDefault="0038329C" w14:paraId="24E0F3F9" w14:textId="07FA1456">
      <w:pPr>
        <w:rPr>
          <w:b/>
          <w:bCs/>
        </w:rPr>
      </w:pPr>
      <w:r>
        <w:rPr>
          <w:b/>
          <w:bCs/>
        </w:rPr>
        <w:t xml:space="preserve">Core Strategies </w:t>
      </w:r>
    </w:p>
    <w:p w:rsidR="0038329C" w:rsidP="00144AA1" w:rsidRDefault="0038329C" w14:paraId="1FEAE1FD" w14:textId="1F7AB90F">
      <w:pPr>
        <w:pStyle w:val="ListParagraph"/>
        <w:numPr>
          <w:ilvl w:val="0"/>
          <w:numId w:val="28"/>
        </w:numPr>
      </w:pPr>
      <w:r>
        <w:t>Move, Connect</w:t>
      </w:r>
      <w:r w:rsidR="0BF43158">
        <w:t>,</w:t>
      </w:r>
      <w:r>
        <w:t xml:space="preserve"> Live – Integrated Transport Strategy 2018-28</w:t>
      </w:r>
    </w:p>
    <w:p w:rsidRPr="00317303" w:rsidR="00144DE1" w:rsidP="00144AA1" w:rsidRDefault="00836BDD" w14:paraId="500EF939" w14:textId="78E287F9">
      <w:pPr>
        <w:pStyle w:val="ListParagraph"/>
        <w:numPr>
          <w:ilvl w:val="0"/>
          <w:numId w:val="28"/>
        </w:numPr>
      </w:pPr>
      <w:r w:rsidRPr="0087412F">
        <w:t>Public Space Strategy</w:t>
      </w:r>
      <w:r>
        <w:t xml:space="preserve"> </w:t>
      </w:r>
      <w:r w:rsidR="19A34EC3">
        <w:t>(once approved by Council)</w:t>
      </w:r>
      <w:r>
        <w:t xml:space="preserve"> </w:t>
      </w:r>
    </w:p>
    <w:p w:rsidRPr="0087412F" w:rsidR="000E40A6" w:rsidP="00144AA1" w:rsidRDefault="78970864" w14:paraId="58714CA2" w14:textId="632E2421">
      <w:pPr>
        <w:pStyle w:val="ListParagraph"/>
        <w:numPr>
          <w:ilvl w:val="0"/>
          <w:numId w:val="28"/>
        </w:numPr>
        <w:rPr>
          <w:rFonts w:asciiTheme="minorHAnsi" w:hAnsiTheme="minorHAnsi" w:eastAsiaTheme="minorEastAsia"/>
          <w:szCs w:val="24"/>
        </w:rPr>
      </w:pPr>
      <w:r>
        <w:t>Community Safety Plan</w:t>
      </w:r>
    </w:p>
    <w:p w:rsidRPr="0087412F" w:rsidR="51EF746D" w:rsidP="00144AA1" w:rsidRDefault="51EF746D" w14:paraId="4D81AC0E" w14:textId="02273C2E">
      <w:pPr>
        <w:pStyle w:val="ListParagraph"/>
        <w:numPr>
          <w:ilvl w:val="0"/>
          <w:numId w:val="28"/>
        </w:numPr>
        <w:rPr>
          <w:szCs w:val="24"/>
        </w:rPr>
      </w:pPr>
      <w:r>
        <w:t>Domestic Animal Management Plan</w:t>
      </w:r>
    </w:p>
    <w:p w:rsidRPr="006C1483" w:rsidR="008B4F98" w:rsidP="008B4F98" w:rsidRDefault="006C1483" w14:paraId="7B2B9976" w14:textId="6A0A11A3">
      <w:pPr>
        <w:spacing w:after="0" w:line="240" w:lineRule="auto"/>
        <w:rPr>
          <w:rFonts w:ascii="Akrobat" w:hAnsi="Akrobat" w:eastAsiaTheme="majorEastAsia" w:cstheme="majorBidi"/>
          <w:b/>
          <w:caps/>
          <w:color w:val="000000" w:themeColor="text1"/>
          <w:sz w:val="32"/>
          <w:szCs w:val="32"/>
        </w:rPr>
      </w:pPr>
      <w:r w:rsidRPr="006C1483">
        <w:rPr>
          <w:rFonts w:ascii="Akrobat" w:hAnsi="Akrobat" w:eastAsiaTheme="majorEastAsia" w:cstheme="majorBidi"/>
          <w:b/>
          <w:color w:val="000000" w:themeColor="text1"/>
          <w:sz w:val="32"/>
          <w:szCs w:val="32"/>
        </w:rPr>
        <w:t>Council Indicators</w:t>
      </w:r>
    </w:p>
    <w:tbl>
      <w:tblPr>
        <w:tblStyle w:val="TableGrid"/>
        <w:tblW w:w="0" w:type="auto"/>
        <w:tblLook w:val="04A0" w:firstRow="1" w:lastRow="0" w:firstColumn="1" w:lastColumn="0" w:noHBand="0" w:noVBand="1"/>
      </w:tblPr>
      <w:tblGrid>
        <w:gridCol w:w="8926"/>
      </w:tblGrid>
      <w:tr w:rsidRPr="00097FF2" w:rsidR="006E74A2" w:rsidTr="006E74A2" w14:paraId="527D4C50" w14:textId="77777777">
        <w:tc>
          <w:tcPr>
            <w:tcW w:w="8926" w:type="dxa"/>
          </w:tcPr>
          <w:p w:rsidRPr="00097FF2" w:rsidR="006E74A2" w:rsidP="00D3442E" w:rsidRDefault="00097FF2" w14:paraId="52AB50CE" w14:textId="504E6918">
            <w:pPr>
              <w:rPr>
                <w:rFonts w:cs="Arial" w:eastAsiaTheme="majorEastAsia"/>
                <w:b/>
                <w:caps/>
                <w:color w:val="000000" w:themeColor="text1"/>
                <w:sz w:val="26"/>
                <w:szCs w:val="26"/>
              </w:rPr>
            </w:pPr>
            <w:r w:rsidRPr="00097FF2">
              <w:rPr>
                <w:rFonts w:cs="Arial" w:eastAsiaTheme="majorEastAsia"/>
                <w:b/>
                <w:color w:val="000000" w:themeColor="text1"/>
                <w:sz w:val="26"/>
                <w:szCs w:val="26"/>
              </w:rPr>
              <w:t>Indicator</w:t>
            </w:r>
          </w:p>
        </w:tc>
      </w:tr>
      <w:tr w:rsidR="006E74A2" w:rsidTr="006E74A2" w14:paraId="53BB3B6E" w14:textId="77777777">
        <w:tc>
          <w:tcPr>
            <w:tcW w:w="8926" w:type="dxa"/>
          </w:tcPr>
          <w:p w:rsidR="006E74A2" w:rsidP="33BBB8A2" w:rsidRDefault="006E74A2" w14:paraId="1D90DD6A" w14:textId="0CD99C64">
            <w:pPr>
              <w:rPr>
                <w:rFonts w:eastAsiaTheme="minorEastAsia"/>
              </w:rPr>
            </w:pPr>
            <w:r w:rsidRPr="4A3801D6">
              <w:rPr>
                <w:rFonts w:eastAsiaTheme="minorEastAsia"/>
              </w:rPr>
              <w:t>Number of amenity issues recorded</w:t>
            </w:r>
          </w:p>
        </w:tc>
      </w:tr>
      <w:tr w:rsidRPr="00527FD2" w:rsidR="006E74A2" w:rsidTr="006E74A2" w14:paraId="46E1B8E5" w14:textId="77777777">
        <w:tc>
          <w:tcPr>
            <w:tcW w:w="8926" w:type="dxa"/>
          </w:tcPr>
          <w:p w:rsidRPr="00527FD2" w:rsidR="006E74A2" w:rsidP="0007259B" w:rsidRDefault="006E74A2" w14:paraId="3E320A4D" w14:textId="396EAC86">
            <w:r>
              <w:t>Proportion of residents</w:t>
            </w:r>
            <w:r w:rsidRPr="00D3535E">
              <w:t xml:space="preserve"> satisfied with parks and open space</w:t>
            </w:r>
          </w:p>
        </w:tc>
      </w:tr>
      <w:tr w:rsidRPr="00527FD2" w:rsidR="006E74A2" w:rsidTr="006E74A2" w14:paraId="5B0CECC4" w14:textId="77777777">
        <w:tc>
          <w:tcPr>
            <w:tcW w:w="8926" w:type="dxa"/>
          </w:tcPr>
          <w:p w:rsidRPr="00527FD2" w:rsidR="006E74A2" w:rsidP="0007259B" w:rsidRDefault="006E74A2" w14:paraId="5C7EFDDC" w14:textId="2032AFF8">
            <w:r>
              <w:t>Properties</w:t>
            </w:r>
            <w:r w:rsidRPr="00D3535E">
              <w:t xml:space="preserve"> where heritage controls are refined</w:t>
            </w:r>
            <w:r>
              <w:t xml:space="preserve"> in the planning scheme</w:t>
            </w:r>
          </w:p>
        </w:tc>
      </w:tr>
      <w:tr w:rsidRPr="00527FD2" w:rsidR="006E74A2" w:rsidTr="006E74A2" w14:paraId="365D9992" w14:textId="77777777">
        <w:tc>
          <w:tcPr>
            <w:tcW w:w="8926" w:type="dxa"/>
          </w:tcPr>
          <w:p w:rsidRPr="00527FD2" w:rsidR="006E74A2" w:rsidP="0007259B" w:rsidRDefault="006E74A2" w14:paraId="19E3F3D9" w14:textId="1D0037B7">
            <w:r w:rsidRPr="3D4DA561">
              <w:rPr>
                <w:lang w:val="en-US"/>
              </w:rPr>
              <w:t>Proportion</w:t>
            </w:r>
            <w:r w:rsidRPr="00D3535E">
              <w:rPr>
                <w:lang w:val="en-US"/>
              </w:rPr>
              <w:t xml:space="preserve"> of sealed local roads below intervention level </w:t>
            </w:r>
            <w:r>
              <w:rPr>
                <w:lang w:val="en-US"/>
              </w:rPr>
              <w:t>*</w:t>
            </w:r>
          </w:p>
        </w:tc>
      </w:tr>
      <w:tr w:rsidRPr="00527FD2" w:rsidR="006E74A2" w:rsidTr="006E74A2" w14:paraId="69C6DD89" w14:textId="77777777">
        <w:tc>
          <w:tcPr>
            <w:tcW w:w="8926" w:type="dxa"/>
          </w:tcPr>
          <w:p w:rsidRPr="008A0966" w:rsidR="006E74A2" w:rsidP="0007259B" w:rsidRDefault="006E74A2" w14:paraId="3FD953C6" w14:textId="645087E7">
            <w:pPr>
              <w:rPr>
                <w:color w:val="000000" w:themeColor="text1"/>
                <w:lang w:val="en-US"/>
              </w:rPr>
            </w:pPr>
            <w:r w:rsidRPr="7D5D119B">
              <w:rPr>
                <w:color w:val="000000" w:themeColor="text1"/>
                <w:lang w:val="en-US"/>
              </w:rPr>
              <w:t>Time taken to decide planning applications *</w:t>
            </w:r>
          </w:p>
        </w:tc>
      </w:tr>
      <w:tr w:rsidRPr="00527FD2" w:rsidR="006E74A2" w:rsidTr="006E74A2" w14:paraId="5F1949DD" w14:textId="77777777">
        <w:tc>
          <w:tcPr>
            <w:tcW w:w="8926" w:type="dxa"/>
          </w:tcPr>
          <w:p w:rsidRPr="00527FD2" w:rsidR="006E74A2" w:rsidP="0007259B" w:rsidRDefault="006E74A2" w14:paraId="0D2DCB95" w14:textId="0B5E744B">
            <w:r w:rsidRPr="3D4DA561">
              <w:rPr>
                <w:color w:val="000000" w:themeColor="text1"/>
                <w:lang w:val="en-US"/>
              </w:rPr>
              <w:t>Proportion of</w:t>
            </w:r>
            <w:r w:rsidRPr="00D3535E">
              <w:rPr>
                <w:color w:val="000000" w:themeColor="text1"/>
                <w:lang w:val="en-US"/>
              </w:rPr>
              <w:t xml:space="preserve"> users satisfied with planning services</w:t>
            </w:r>
          </w:p>
        </w:tc>
      </w:tr>
      <w:tr w:rsidRPr="00527FD2" w:rsidR="006E74A2" w:rsidTr="006E74A2" w14:paraId="69E7FF3F" w14:textId="77777777">
        <w:tc>
          <w:tcPr>
            <w:tcW w:w="8926" w:type="dxa"/>
          </w:tcPr>
          <w:p w:rsidR="006E74A2" w:rsidP="00691596" w:rsidRDefault="006E74A2" w14:paraId="6A572D42" w14:textId="45AE535F">
            <w:pPr>
              <w:rPr>
                <w:lang w:val="en-US"/>
              </w:rPr>
            </w:pPr>
            <w:r w:rsidRPr="00FC54EB">
              <w:t xml:space="preserve">Kilometres of </w:t>
            </w:r>
            <w:r>
              <w:t>upgraded bike riding</w:t>
            </w:r>
            <w:r w:rsidRPr="00FC54EB">
              <w:t xml:space="preserve"> infrastructure</w:t>
            </w:r>
            <w:r>
              <w:t xml:space="preserve"> </w:t>
            </w:r>
          </w:p>
        </w:tc>
      </w:tr>
      <w:tr w:rsidRPr="00527FD2" w:rsidR="006E74A2" w:rsidTr="006E74A2" w14:paraId="6BB05298" w14:textId="77777777">
        <w:tc>
          <w:tcPr>
            <w:tcW w:w="8926" w:type="dxa"/>
          </w:tcPr>
          <w:p w:rsidR="006E74A2" w:rsidP="00691596" w:rsidRDefault="006E74A2" w14:paraId="2EAAFE22" w14:textId="6E674EA2">
            <w:pPr>
              <w:rPr>
                <w:rFonts w:eastAsia="Yu Mincho" w:cs="@MS PMincho"/>
              </w:rPr>
            </w:pPr>
            <w:r w:rsidRPr="60770815" w:rsidDel="00BE5426">
              <w:rPr>
                <w:rFonts w:eastAsiaTheme="minorEastAsia"/>
              </w:rPr>
              <w:t xml:space="preserve">Proportion of </w:t>
            </w:r>
            <w:r w:rsidRPr="60770815">
              <w:rPr>
                <w:rFonts w:eastAsiaTheme="minorEastAsia"/>
              </w:rPr>
              <w:t xml:space="preserve">residents </w:t>
            </w:r>
            <w:r w:rsidRPr="1472BDD8" w:rsidR="6ECA5D26">
              <w:rPr>
                <w:rFonts w:eastAsiaTheme="minorEastAsia"/>
              </w:rPr>
              <w:t>satis</w:t>
            </w:r>
            <w:r w:rsidRPr="1472BDD8" w:rsidR="199AD71D">
              <w:rPr>
                <w:rFonts w:eastAsiaTheme="minorEastAsia"/>
              </w:rPr>
              <w:t>fied</w:t>
            </w:r>
            <w:r w:rsidRPr="60770815" w:rsidDel="00BE5426">
              <w:rPr>
                <w:rFonts w:eastAsiaTheme="minorEastAsia"/>
              </w:rPr>
              <w:t xml:space="preserve"> with parking management</w:t>
            </w:r>
          </w:p>
        </w:tc>
      </w:tr>
      <w:tr w:rsidR="1472BDD8" w:rsidTr="1472BDD8" w14:paraId="06939A0F" w14:textId="77777777">
        <w:tc>
          <w:tcPr>
            <w:tcW w:w="8926" w:type="dxa"/>
          </w:tcPr>
          <w:p w:rsidR="3F10B112" w:rsidP="1472BDD8" w:rsidRDefault="3F10B112" w14:paraId="2112DC3B" w14:textId="1856CB47">
            <w:pPr>
              <w:rPr>
                <w:rFonts w:eastAsia="Calibri" w:cs="Arial"/>
                <w:szCs w:val="24"/>
              </w:rPr>
            </w:pPr>
            <w:r w:rsidRPr="7B6C4806">
              <w:rPr>
                <w:rFonts w:eastAsia="Calibri" w:cs="Arial"/>
              </w:rPr>
              <w:t>Time taken to action animal management requests *</w:t>
            </w:r>
          </w:p>
        </w:tc>
      </w:tr>
    </w:tbl>
    <w:p w:rsidR="1472BDD8" w:rsidRDefault="1472BDD8" w14:paraId="4F9347BF" w14:textId="45B5363D"/>
    <w:p w:rsidR="2EA7DE0C" w:rsidP="2EA7DE0C" w:rsidRDefault="0023191D" w14:paraId="2894E6E1" w14:textId="4312CAB2">
      <w:pPr>
        <w:spacing w:after="0" w:line="240" w:lineRule="auto"/>
      </w:pPr>
      <w:r>
        <w:t>* Indicates measures required as part of the Local Government Performance Reporting Framework</w:t>
      </w:r>
    </w:p>
    <w:p w:rsidR="005B51B9" w:rsidP="2EA7DE0C" w:rsidRDefault="005B51B9" w14:paraId="033DF9F0" w14:textId="4312CAB2">
      <w:pPr>
        <w:spacing w:after="0" w:line="240" w:lineRule="auto"/>
        <w:rPr>
          <w:rFonts w:ascii="Avenir LT Std 35 Light" w:hAnsi="Avenir LT Std 35 Light" w:cs="Avenir LT Std 35 Light"/>
          <w:b/>
          <w:sz w:val="32"/>
          <w:szCs w:val="32"/>
        </w:rPr>
      </w:pPr>
    </w:p>
    <w:p w:rsidRPr="00CB27D0" w:rsidR="008B4F98" w:rsidP="008B4F98" w:rsidRDefault="008B4F98" w14:paraId="6232B407" w14:textId="230DDF9B">
      <w:pPr>
        <w:spacing w:after="0" w:line="240" w:lineRule="auto"/>
        <w:rPr>
          <w:rFonts w:ascii="Akrobat" w:hAnsi="Akrobat" w:cs="Avenir LT Std 35 Light"/>
          <w:b/>
          <w:sz w:val="32"/>
          <w:szCs w:val="32"/>
        </w:rPr>
      </w:pPr>
      <w:r w:rsidRPr="00CB27D0">
        <w:rPr>
          <w:rFonts w:ascii="Akrobat" w:hAnsi="Akrobat" w:cs="Avenir LT Std 35 Light"/>
          <w:b/>
          <w:sz w:val="32"/>
          <w:szCs w:val="32"/>
        </w:rPr>
        <w:t>Initiatives</w:t>
      </w:r>
    </w:p>
    <w:p w:rsidRPr="00A7663A" w:rsidR="008B4F98" w:rsidP="008B4F98" w:rsidRDefault="008B4F98" w14:paraId="4E315386" w14:textId="77777777">
      <w:pPr>
        <w:rPr>
          <w:rFonts w:cs="Arial" w:eastAsiaTheme="majorEastAsia"/>
          <w:b/>
          <w:color w:val="000000" w:themeColor="text1"/>
          <w:sz w:val="26"/>
          <w:szCs w:val="26"/>
        </w:rPr>
      </w:pPr>
      <w:r w:rsidRPr="00A7663A">
        <w:rPr>
          <w:rFonts w:cs="Arial" w:eastAsiaTheme="majorEastAsia"/>
          <w:b/>
          <w:color w:val="000000" w:themeColor="text1"/>
          <w:sz w:val="26"/>
          <w:szCs w:val="26"/>
        </w:rPr>
        <w:t>We will provide:</w:t>
      </w:r>
    </w:p>
    <w:p w:rsidRPr="00D42B0C" w:rsidR="00D42B0C" w:rsidP="00144AA1" w:rsidRDefault="00D42B0C" w14:paraId="50E5FCEB" w14:textId="42CE42A0">
      <w:pPr>
        <w:numPr>
          <w:ilvl w:val="0"/>
          <w:numId w:val="18"/>
        </w:numPr>
        <w:tabs>
          <w:tab w:val="left" w:pos="720"/>
        </w:tabs>
      </w:pPr>
      <w:r w:rsidRPr="00D42B0C">
        <w:t xml:space="preserve">Access to upgraded, expanded and well-maintained public and outdoor spaces for people of all ages and abilities to visit, in line with our </w:t>
      </w:r>
      <w:r w:rsidR="005B51B9">
        <w:t>10</w:t>
      </w:r>
      <w:r w:rsidRPr="00D42B0C">
        <w:t>-year Public Space Strategy (once adopted by Council), prioritised within available budgets each year.</w:t>
      </w:r>
    </w:p>
    <w:p w:rsidRPr="00D42B0C" w:rsidR="00D42B0C" w:rsidP="00144AA1" w:rsidRDefault="00D42B0C" w14:paraId="2224945F" w14:textId="77777777">
      <w:pPr>
        <w:numPr>
          <w:ilvl w:val="0"/>
          <w:numId w:val="18"/>
        </w:numPr>
      </w:pPr>
      <w:r w:rsidRPr="00D42B0C">
        <w:t>Opportunities for people to innovatively use and connect with public space including parklets, play streets and other forms of activation.</w:t>
      </w:r>
    </w:p>
    <w:p w:rsidRPr="00D42B0C" w:rsidR="00D42B0C" w:rsidP="00144AA1" w:rsidRDefault="00D42B0C" w14:paraId="705CC18C" w14:textId="1AD05DED">
      <w:pPr>
        <w:numPr>
          <w:ilvl w:val="0"/>
          <w:numId w:val="18"/>
        </w:numPr>
        <w:tabs>
          <w:tab w:val="left" w:pos="720"/>
        </w:tabs>
      </w:pPr>
      <w:r>
        <w:t xml:space="preserve">Delivery of a high standard of amenity, ensuring compliance with planning and building requirements, legislation and local laws to support public health and </w:t>
      </w:r>
      <w:r w:rsidR="220A6DB3">
        <w:t xml:space="preserve">community </w:t>
      </w:r>
      <w:r>
        <w:t>safety.</w:t>
      </w:r>
    </w:p>
    <w:p w:rsidR="002B3F73" w:rsidP="00144AA1" w:rsidRDefault="3684E456" w14:paraId="67AA7B09" w14:textId="70F997FD">
      <w:pPr>
        <w:numPr>
          <w:ilvl w:val="0"/>
          <w:numId w:val="18"/>
        </w:numPr>
        <w:tabs>
          <w:tab w:val="left" w:pos="720"/>
        </w:tabs>
      </w:pPr>
      <w:r w:rsidRPr="4F496C86">
        <w:rPr>
          <w:rFonts w:eastAsia="Yu Mincho" w:cs="@MS PMincho"/>
        </w:rPr>
        <w:t>Pu</w:t>
      </w:r>
      <w:r w:rsidRPr="4F496C86" w:rsidR="6F521A01">
        <w:rPr>
          <w:rFonts w:eastAsia="Yu Mincho" w:cs="@MS PMincho"/>
        </w:rPr>
        <w:t>blic space projects that reduce crime and increase community safety through the applica</w:t>
      </w:r>
      <w:r w:rsidRPr="4F496C86" w:rsidR="39FD841D">
        <w:rPr>
          <w:rFonts w:eastAsia="Yu Mincho" w:cs="@MS PMincho"/>
        </w:rPr>
        <w:t xml:space="preserve">tion </w:t>
      </w:r>
      <w:r w:rsidRPr="4F496C86" w:rsidR="6F521A01">
        <w:rPr>
          <w:rFonts w:eastAsia="Yu Mincho" w:cs="@MS PMincho"/>
        </w:rPr>
        <w:t xml:space="preserve">of </w:t>
      </w:r>
      <w:r w:rsidRPr="4F496C86" w:rsidR="792F8769">
        <w:rPr>
          <w:rFonts w:eastAsia="Yu Mincho" w:cs="@MS PMincho"/>
        </w:rPr>
        <w:t xml:space="preserve">Crime </w:t>
      </w:r>
      <w:bookmarkStart w:name="_GoBack" w:id="32"/>
      <w:bookmarkEnd w:id="32"/>
      <w:r w:rsidRPr="4F496C86" w:rsidR="792F8769">
        <w:rPr>
          <w:rFonts w:eastAsia="Yu Mincho" w:cs="@MS PMincho"/>
        </w:rPr>
        <w:t xml:space="preserve">Prevention Through Design </w:t>
      </w:r>
      <w:r w:rsidR="002A7340">
        <w:rPr>
          <w:rFonts w:eastAsia="Yu Mincho" w:cs="@MS PMincho"/>
        </w:rPr>
        <w:t xml:space="preserve">Environmental </w:t>
      </w:r>
      <w:r w:rsidRPr="4F496C86" w:rsidR="792F8769">
        <w:rPr>
          <w:rFonts w:eastAsia="Yu Mincho" w:cs="@MS PMincho"/>
        </w:rPr>
        <w:t xml:space="preserve">Principles </w:t>
      </w:r>
      <w:r w:rsidRPr="4F496C86" w:rsidR="2EAEF57C">
        <w:rPr>
          <w:rFonts w:eastAsia="Yu Mincho" w:cs="@MS PMincho"/>
        </w:rPr>
        <w:t xml:space="preserve">to </w:t>
      </w:r>
      <w:r w:rsidRPr="4F496C86" w:rsidR="1ED73303">
        <w:rPr>
          <w:rFonts w:eastAsia="Yu Mincho" w:cs="@MS PMincho"/>
        </w:rPr>
        <w:t>projects.</w:t>
      </w:r>
    </w:p>
    <w:p w:rsidR="10F5D0FA" w:rsidP="00144AA1" w:rsidRDefault="10F5D0FA" w14:paraId="2E0B7E72" w14:textId="7829DEDB">
      <w:pPr>
        <w:numPr>
          <w:ilvl w:val="0"/>
          <w:numId w:val="18"/>
        </w:numPr>
        <w:tabs>
          <w:tab w:val="left" w:pos="720"/>
        </w:tabs>
        <w:rPr>
          <w:rFonts w:asciiTheme="minorHAnsi" w:hAnsiTheme="minorHAnsi" w:eastAsiaTheme="minorEastAsia"/>
        </w:rPr>
      </w:pPr>
      <w:r w:rsidRPr="4F496C86">
        <w:rPr>
          <w:rFonts w:eastAsia="@MS PMincho" w:cs="@MS PMincho"/>
        </w:rPr>
        <w:t>Inspection, maintenance and repair of footpaths to remove trip hazards in accordance with the Road Management Plan.</w:t>
      </w:r>
    </w:p>
    <w:p w:rsidR="00CD6E13" w:rsidP="00144AA1" w:rsidRDefault="10F5D0FA" w14:paraId="4713F175" w14:textId="0AC0A50D">
      <w:pPr>
        <w:numPr>
          <w:ilvl w:val="0"/>
          <w:numId w:val="18"/>
        </w:numPr>
        <w:rPr>
          <w:rFonts w:asciiTheme="minorHAnsi" w:hAnsiTheme="minorHAnsi" w:eastAsiaTheme="minorEastAsia"/>
          <w:szCs w:val="24"/>
        </w:rPr>
      </w:pPr>
      <w:r w:rsidRPr="4F496C86">
        <w:rPr>
          <w:rFonts w:eastAsia="@MS PMincho" w:cs="@MS PMincho"/>
        </w:rPr>
        <w:t>I</w:t>
      </w:r>
      <w:r w:rsidRPr="1472BDD8">
        <w:rPr>
          <w:rFonts w:eastAsia="Yu Mincho" w:cs="@MS PMincho"/>
        </w:rPr>
        <w:t>nspection, maintenance and replacement of globes in Council managed public lighting to ensure spaces are safely lit.</w:t>
      </w:r>
    </w:p>
    <w:p w:rsidR="172D149E" w:rsidP="00144AA1" w:rsidRDefault="172D149E" w14:paraId="652F6628" w14:textId="1385B7EF">
      <w:pPr>
        <w:numPr>
          <w:ilvl w:val="0"/>
          <w:numId w:val="18"/>
        </w:numPr>
        <w:rPr>
          <w:rFonts w:asciiTheme="minorHAnsi" w:hAnsiTheme="minorHAnsi" w:eastAsiaTheme="minorEastAsia"/>
          <w:szCs w:val="24"/>
        </w:rPr>
      </w:pPr>
      <w:r w:rsidRPr="1472BDD8">
        <w:rPr>
          <w:rFonts w:eastAsia="Yu Mincho" w:cs="@MS PMincho"/>
        </w:rPr>
        <w:t xml:space="preserve">Delivery of regular and effective cleansing </w:t>
      </w:r>
      <w:r w:rsidRPr="1472BDD8" w:rsidR="28954200">
        <w:rPr>
          <w:rFonts w:eastAsia="Yu Mincho" w:cs="@MS PMincho"/>
        </w:rPr>
        <w:t>and rubbish collection</w:t>
      </w:r>
      <w:r w:rsidRPr="1472BDD8">
        <w:rPr>
          <w:rFonts w:eastAsia="Yu Mincho" w:cs="@MS PMincho"/>
        </w:rPr>
        <w:t xml:space="preserve"> services across all public spaces and roads in the City to ensure spaces are welcoming and safe</w:t>
      </w:r>
      <w:r w:rsidRPr="1472BDD8" w:rsidR="251B70AD">
        <w:rPr>
          <w:rFonts w:eastAsia="Yu Mincho" w:cs="@MS PMincho"/>
        </w:rPr>
        <w:t>r</w:t>
      </w:r>
      <w:r w:rsidRPr="1472BDD8" w:rsidR="3FC77E16">
        <w:rPr>
          <w:rFonts w:eastAsia="Yu Mincho" w:cs="@MS PMincho"/>
        </w:rPr>
        <w:t>.</w:t>
      </w:r>
    </w:p>
    <w:p w:rsidRPr="00D42B0C" w:rsidR="00D42B0C" w:rsidP="00144AA1" w:rsidRDefault="00D42B0C" w14:paraId="317A0B2D" w14:textId="3E1785E0">
      <w:pPr>
        <w:numPr>
          <w:ilvl w:val="0"/>
          <w:numId w:val="18"/>
        </w:numPr>
        <w:tabs>
          <w:tab w:val="left" w:pos="720"/>
        </w:tabs>
        <w:rPr>
          <w:rFonts w:asciiTheme="minorHAnsi" w:hAnsiTheme="minorHAnsi" w:eastAsiaTheme="minorEastAsia"/>
          <w:szCs w:val="24"/>
        </w:rPr>
      </w:pPr>
      <w:r w:rsidRPr="1472BDD8">
        <w:rPr>
          <w:rFonts w:eastAsia="Yu Mincho" w:cs="@MS PMincho"/>
        </w:rPr>
        <w:t>Investment in an ongoing program of renewals and improvements to laneways, roads, footpaths, and street signage to ensure our City is easy and safe</w:t>
      </w:r>
      <w:r w:rsidRPr="1472BDD8" w:rsidR="094E5B34">
        <w:rPr>
          <w:rFonts w:eastAsia="Yu Mincho" w:cs="@MS PMincho"/>
        </w:rPr>
        <w:t>r</w:t>
      </w:r>
      <w:r w:rsidRPr="1472BDD8">
        <w:rPr>
          <w:rFonts w:eastAsia="Yu Mincho" w:cs="@MS PMincho"/>
        </w:rPr>
        <w:t xml:space="preserve"> to move around including St Kilda Junction footpath improvements by the end of 2021/22.</w:t>
      </w:r>
    </w:p>
    <w:p w:rsidRPr="00D42B0C" w:rsidR="00D42B0C" w:rsidP="00144AA1" w:rsidRDefault="00D42B0C" w14:paraId="320B85CE" w14:textId="77777777">
      <w:pPr>
        <w:numPr>
          <w:ilvl w:val="0"/>
          <w:numId w:val="18"/>
        </w:numPr>
        <w:tabs>
          <w:tab w:val="left" w:pos="720"/>
        </w:tabs>
        <w:rPr>
          <w:rFonts w:asciiTheme="minorHAnsi" w:hAnsiTheme="minorHAnsi" w:eastAsiaTheme="minorEastAsia"/>
          <w:szCs w:val="24"/>
        </w:rPr>
      </w:pPr>
      <w:r w:rsidRPr="1472BDD8">
        <w:rPr>
          <w:rFonts w:eastAsia="Yu Mincho" w:cs="@MS PMincho"/>
        </w:rPr>
        <w:t>An ongoing program of upgrades to foreshore infrastructure, marine assets, and public toilets to maintain, improve and expand these important community assets for future generations.</w:t>
      </w:r>
    </w:p>
    <w:p w:rsidR="00D42B0C" w:rsidP="00144AA1" w:rsidRDefault="00D42B0C" w14:paraId="7F18FC1C" w14:textId="62D3B6AF">
      <w:pPr>
        <w:numPr>
          <w:ilvl w:val="0"/>
          <w:numId w:val="18"/>
        </w:numPr>
        <w:tabs>
          <w:tab w:val="left" w:pos="720"/>
        </w:tabs>
      </w:pPr>
      <w:r w:rsidRPr="1472BDD8">
        <w:rPr>
          <w:rFonts w:eastAsia="Yu Mincho" w:cs="@MS PMincho"/>
        </w:rPr>
        <w:t>A funded plan for Elwood Foreshore Redevelopment by 20</w:t>
      </w:r>
      <w:r w:rsidRPr="00D42B0C">
        <w:t xml:space="preserve">21/22 and delivery of major public space projects including Bay Trail Public Space Lighting by end of 2021/22, Luna Park and Palais Forecourt by end </w:t>
      </w:r>
      <w:r w:rsidR="46C097EC">
        <w:t xml:space="preserve">of </w:t>
      </w:r>
      <w:r w:rsidRPr="00D42B0C">
        <w:t>2022/23; and Gasworks Arts Park by end of 2023/24</w:t>
      </w:r>
      <w:r w:rsidR="008046A7">
        <w:t xml:space="preserve"> (completion subject to budget allocation)</w:t>
      </w:r>
      <w:r w:rsidRPr="00D42B0C">
        <w:t>.</w:t>
      </w:r>
    </w:p>
    <w:p w:rsidRPr="00D42B0C" w:rsidR="00D42B0C" w:rsidP="00144AA1" w:rsidRDefault="00D42B0C" w14:paraId="43E82B6C" w14:textId="10E4A62D">
      <w:pPr>
        <w:numPr>
          <w:ilvl w:val="0"/>
          <w:numId w:val="18"/>
        </w:numPr>
        <w:tabs>
          <w:tab w:val="left" w:pos="720"/>
        </w:tabs>
      </w:pPr>
      <w:r w:rsidRPr="00D42B0C">
        <w:t xml:space="preserve">A Heritage Program to reflect the history and protect the heritage fabric of key areas in our </w:t>
      </w:r>
      <w:r w:rsidR="32551294">
        <w:t>C</w:t>
      </w:r>
      <w:r>
        <w:t>ity</w:t>
      </w:r>
      <w:r w:rsidRPr="00D42B0C">
        <w:t xml:space="preserve"> for future generations to enjoy.</w:t>
      </w:r>
    </w:p>
    <w:p w:rsidRPr="00D42B0C" w:rsidR="00D42B0C" w:rsidP="00144AA1" w:rsidRDefault="00D42B0C" w14:paraId="3CD69FFB" w14:textId="6C4317A5">
      <w:pPr>
        <w:numPr>
          <w:ilvl w:val="0"/>
          <w:numId w:val="18"/>
        </w:numPr>
        <w:tabs>
          <w:tab w:val="left" w:pos="720"/>
        </w:tabs>
      </w:pPr>
      <w:r w:rsidRPr="00D42B0C">
        <w:t xml:space="preserve">An updated Port Phillip Planning Scheme, including a Municipal Planning Strategy, Housing Strategy and precinct-based Structure Plans, that </w:t>
      </w:r>
      <w:r w:rsidR="40250731">
        <w:t>provide</w:t>
      </w:r>
      <w:r w:rsidRPr="00D42B0C">
        <w:t xml:space="preserve"> a framework of local policies and controls to effectively manage growth, land-use change and support community sustainability, health and wellbeing.</w:t>
      </w:r>
    </w:p>
    <w:p w:rsidRPr="00D42B0C" w:rsidR="00D42B0C" w:rsidP="00144AA1" w:rsidRDefault="00D42B0C" w14:paraId="10C4408B" w14:textId="77777777">
      <w:pPr>
        <w:numPr>
          <w:ilvl w:val="0"/>
          <w:numId w:val="18"/>
        </w:numPr>
        <w:tabs>
          <w:tab w:val="left" w:pos="720"/>
        </w:tabs>
      </w:pPr>
      <w:r w:rsidRPr="00D42B0C">
        <w:t>Planning scheme amendments to strengthen land-use and development policy and controls, to manage growth and maintain local amenity and character in areas undergoing significant change.</w:t>
      </w:r>
    </w:p>
    <w:p w:rsidRPr="00D42B0C" w:rsidR="00D42B0C" w:rsidP="00144AA1" w:rsidRDefault="6D772C18" w14:paraId="53ECDE99" w14:textId="2D687286">
      <w:pPr>
        <w:numPr>
          <w:ilvl w:val="0"/>
          <w:numId w:val="18"/>
        </w:numPr>
        <w:tabs>
          <w:tab w:val="left" w:pos="720"/>
        </w:tabs>
        <w:rPr>
          <w:rFonts w:asciiTheme="minorHAnsi" w:hAnsiTheme="minorHAnsi" w:eastAsiaTheme="minorEastAsia"/>
        </w:rPr>
      </w:pPr>
      <w:r>
        <w:t>E</w:t>
      </w:r>
      <w:r w:rsidR="3E7D374A">
        <w:t>nhance</w:t>
      </w:r>
      <w:r w:rsidR="06D55F53">
        <w:t>ments to our</w:t>
      </w:r>
      <w:r w:rsidR="3E7D374A">
        <w:t xml:space="preserve"> public realm </w:t>
      </w:r>
      <w:r w:rsidR="6D85EC11">
        <w:t xml:space="preserve">including </w:t>
      </w:r>
      <w:r w:rsidR="5850E883">
        <w:t>local</w:t>
      </w:r>
      <w:r w:rsidRPr="00D42B0C" w:rsidR="00D42B0C">
        <w:t xml:space="preserve"> area traffic management</w:t>
      </w:r>
      <w:r w:rsidR="2A136E13">
        <w:t xml:space="preserve">, </w:t>
      </w:r>
      <w:r w:rsidR="2FFFC5D7">
        <w:t>pedestrian and bike riding safety projects,</w:t>
      </w:r>
      <w:r w:rsidR="2469ECF4">
        <w:t xml:space="preserve"> </w:t>
      </w:r>
      <w:r w:rsidR="2A136E13">
        <w:t>im</w:t>
      </w:r>
      <w:r w:rsidR="6D85EC11">
        <w:t>proved lighting</w:t>
      </w:r>
      <w:r w:rsidRPr="00D42B0C" w:rsidR="00D42B0C">
        <w:t xml:space="preserve"> </w:t>
      </w:r>
      <w:r w:rsidR="25C1C679">
        <w:t xml:space="preserve">and </w:t>
      </w:r>
      <w:r w:rsidR="4F4F0E51">
        <w:t xml:space="preserve">management </w:t>
      </w:r>
      <w:r w:rsidR="7BD5BE47">
        <w:t xml:space="preserve">of </w:t>
      </w:r>
      <w:r w:rsidRPr="00D42B0C" w:rsidR="00D42B0C">
        <w:t xml:space="preserve">vehicle </w:t>
      </w:r>
      <w:r w:rsidR="1BE07BBE">
        <w:t xml:space="preserve">access </w:t>
      </w:r>
      <w:r w:rsidRPr="00D42B0C" w:rsidR="00D42B0C">
        <w:t xml:space="preserve">to improve safety </w:t>
      </w:r>
      <w:r w:rsidR="4EDF363A">
        <w:t>for everyone</w:t>
      </w:r>
      <w:r w:rsidR="66DB6291">
        <w:t xml:space="preserve"> </w:t>
      </w:r>
      <w:r w:rsidRPr="00D42B0C" w:rsidR="00D42B0C">
        <w:t xml:space="preserve">throughout our </w:t>
      </w:r>
      <w:r w:rsidR="0DD0CE4E">
        <w:t>C</w:t>
      </w:r>
      <w:r w:rsidRPr="00D42B0C" w:rsidR="00D42B0C">
        <w:t>ity.</w:t>
      </w:r>
    </w:p>
    <w:p w:rsidRPr="00D42B0C" w:rsidR="00D42B0C" w:rsidP="00144AA1" w:rsidRDefault="00D42B0C" w14:paraId="41248613" w14:textId="5A8121AB">
      <w:pPr>
        <w:numPr>
          <w:ilvl w:val="0"/>
          <w:numId w:val="18"/>
        </w:numPr>
        <w:tabs>
          <w:tab w:val="left" w:pos="720"/>
        </w:tabs>
        <w:rPr>
          <w:rFonts w:asciiTheme="minorHAnsi" w:hAnsiTheme="minorHAnsi" w:eastAsiaTheme="minorEastAsia"/>
        </w:rPr>
      </w:pPr>
      <w:r w:rsidRPr="00D42B0C">
        <w:t xml:space="preserve">Improvements to the way people move around our </w:t>
      </w:r>
      <w:r w:rsidR="2A67BC7A">
        <w:t>C</w:t>
      </w:r>
      <w:r w:rsidRPr="00D42B0C">
        <w:t>ity by delivering on commitments outlined in Council’s ‘Move</w:t>
      </w:r>
      <w:r w:rsidR="00D67666">
        <w:t>,</w:t>
      </w:r>
      <w:r w:rsidRPr="00D42B0C">
        <w:t xml:space="preserve"> Connect</w:t>
      </w:r>
      <w:r w:rsidR="00D67666">
        <w:t>,</w:t>
      </w:r>
      <w:r w:rsidRPr="00D42B0C">
        <w:t xml:space="preserve"> Live Strategy’</w:t>
      </w:r>
      <w:r w:rsidR="003D436E">
        <w:t xml:space="preserve"> including </w:t>
      </w:r>
      <w:r w:rsidRPr="1472BDD8" w:rsidR="1911E70A">
        <w:rPr>
          <w:rFonts w:eastAsia="@MS PMincho" w:cs="@MS PMincho"/>
        </w:rPr>
        <w:t>walking, bike riding</w:t>
      </w:r>
      <w:r w:rsidR="00D67666">
        <w:t xml:space="preserve"> </w:t>
      </w:r>
      <w:r w:rsidR="6C6094FC">
        <w:t>and shared</w:t>
      </w:r>
      <w:r w:rsidR="4E536B74">
        <w:t xml:space="preserve"> transport</w:t>
      </w:r>
      <w:r w:rsidR="2728AF0A">
        <w:t xml:space="preserve"> </w:t>
      </w:r>
      <w:r w:rsidR="2C32EC42">
        <w:t>projects such as</w:t>
      </w:r>
      <w:r w:rsidR="33F118C4">
        <w:t xml:space="preserve"> the Garden City Bike </w:t>
      </w:r>
      <w:r w:rsidR="11808A16">
        <w:t>Corridor</w:t>
      </w:r>
      <w:r w:rsidR="33F118C4">
        <w:t xml:space="preserve"> by 2021/22</w:t>
      </w:r>
      <w:r w:rsidRPr="00D42B0C">
        <w:t xml:space="preserve">, prioritised in line with available funding each </w:t>
      </w:r>
      <w:r>
        <w:t>yea</w:t>
      </w:r>
      <w:r w:rsidR="76D0722E">
        <w:t>r</w:t>
      </w:r>
      <w:r w:rsidRPr="00D42B0C">
        <w:t>.</w:t>
      </w:r>
    </w:p>
    <w:p w:rsidRPr="00D42B0C" w:rsidR="00D42B0C" w:rsidP="00144AA1" w:rsidRDefault="00D42B0C" w14:paraId="31384F5C" w14:textId="26F5936F">
      <w:pPr>
        <w:numPr>
          <w:ilvl w:val="0"/>
          <w:numId w:val="18"/>
        </w:numPr>
        <w:tabs>
          <w:tab w:val="left" w:pos="720"/>
        </w:tabs>
      </w:pPr>
      <w:r w:rsidRPr="00D42B0C">
        <w:t>Parking controls and management that encourage fair and equitable use for residents</w:t>
      </w:r>
      <w:r w:rsidR="046E5827">
        <w:t>, businesses</w:t>
      </w:r>
      <w:r w:rsidRPr="00D42B0C">
        <w:t xml:space="preserve"> and visitors to our </w:t>
      </w:r>
      <w:r w:rsidR="75403CF0">
        <w:t>C</w:t>
      </w:r>
      <w:r w:rsidRPr="00D42B0C">
        <w:t>ity.</w:t>
      </w:r>
    </w:p>
    <w:p w:rsidRPr="00D42B0C" w:rsidR="00C150FC" w:rsidP="00144AA1" w:rsidRDefault="00D42B0C" w14:paraId="16DC2891" w14:textId="6571C079">
      <w:pPr>
        <w:numPr>
          <w:ilvl w:val="0"/>
          <w:numId w:val="18"/>
        </w:numPr>
        <w:tabs>
          <w:tab w:val="left" w:pos="720"/>
        </w:tabs>
      </w:pPr>
      <w:r>
        <w:t xml:space="preserve">Programs that ensure our foreshore, high-streets and public spaces </w:t>
      </w:r>
      <w:r w:rsidR="133BC300">
        <w:t xml:space="preserve">are </w:t>
      </w:r>
      <w:r>
        <w:t>safe</w:t>
      </w:r>
      <w:r w:rsidR="0D0F76FB">
        <w:t>r</w:t>
      </w:r>
      <w:r>
        <w:t xml:space="preserve"> and clean</w:t>
      </w:r>
      <w:r w:rsidR="29117E81">
        <w:t>er</w:t>
      </w:r>
      <w:r>
        <w:t xml:space="preserve"> including during times of higher visitation</w:t>
      </w:r>
      <w:r w:rsidR="05F30967">
        <w:t>,</w:t>
      </w:r>
      <w:r>
        <w:t xml:space="preserve"> particularly over the summer.</w:t>
      </w:r>
    </w:p>
    <w:p w:rsidR="5314DBE5" w:rsidP="00144AA1" w:rsidRDefault="5314DBE5" w14:paraId="424B553B" w14:textId="3FB58FFF">
      <w:pPr>
        <w:numPr>
          <w:ilvl w:val="0"/>
          <w:numId w:val="18"/>
        </w:numPr>
        <w:tabs>
          <w:tab w:val="left" w:pos="720"/>
        </w:tabs>
      </w:pPr>
      <w:r w:rsidRPr="7B6C4806">
        <w:rPr>
          <w:rFonts w:eastAsia="Calibri" w:cs="Arial"/>
        </w:rPr>
        <w:t>Animal Management Services and development of a new Domestic Animal Management Plan 2022-2025 to support pet owners to care for their pets, and to improve responsible pet ownership thereby enhancing the safety and wellbeing of the wider community.</w:t>
      </w:r>
    </w:p>
    <w:p w:rsidRPr="00A7663A" w:rsidR="008B4F98" w:rsidP="008B4F98" w:rsidRDefault="008B4F98" w14:paraId="151EC47C" w14:textId="77777777">
      <w:pPr>
        <w:rPr>
          <w:rFonts w:cs="Arial" w:eastAsiaTheme="majorEastAsia"/>
          <w:b/>
          <w:color w:val="000000" w:themeColor="text1"/>
          <w:sz w:val="26"/>
          <w:szCs w:val="26"/>
        </w:rPr>
      </w:pPr>
      <w:r w:rsidRPr="00A7663A">
        <w:rPr>
          <w:rFonts w:cs="Arial" w:eastAsiaTheme="majorEastAsia"/>
          <w:b/>
          <w:color w:val="000000" w:themeColor="text1"/>
          <w:sz w:val="26"/>
          <w:szCs w:val="26"/>
        </w:rPr>
        <w:t>We will partner with:</w:t>
      </w:r>
    </w:p>
    <w:p w:rsidR="20B20A43" w:rsidP="00144AA1" w:rsidRDefault="55C7614A" w14:paraId="41DD84E3" w14:textId="00E1DAB0">
      <w:pPr>
        <w:numPr>
          <w:ilvl w:val="0"/>
          <w:numId w:val="11"/>
        </w:numPr>
        <w:tabs>
          <w:tab w:val="left" w:pos="720"/>
        </w:tabs>
        <w:rPr>
          <w:rFonts w:asciiTheme="minorHAnsi" w:hAnsiTheme="minorHAnsi" w:eastAsiaTheme="minorEastAsia"/>
        </w:rPr>
      </w:pPr>
      <w:r>
        <w:t>Victoria Police and our community to undertake activities that improve the actual and perceived safety of our municipality.</w:t>
      </w:r>
    </w:p>
    <w:p w:rsidR="20B20A43" w:rsidP="00144AA1" w:rsidRDefault="55C7614A" w14:paraId="490AFD4A" w14:textId="77DF7F5D">
      <w:pPr>
        <w:numPr>
          <w:ilvl w:val="0"/>
          <w:numId w:val="11"/>
        </w:numPr>
        <w:tabs>
          <w:tab w:val="left" w:pos="720"/>
        </w:tabs>
        <w:rPr>
          <w:rFonts w:asciiTheme="minorHAnsi" w:hAnsiTheme="minorHAnsi" w:eastAsiaTheme="minorEastAsia"/>
        </w:rPr>
      </w:pPr>
      <w:r w:rsidRPr="08F282BD">
        <w:rPr>
          <w:rFonts w:eastAsia="Yu Mincho" w:cs="@MS PMincho"/>
        </w:rPr>
        <w:t xml:space="preserve">The Victorian Government and Victoria Police to provide CCTV in line with </w:t>
      </w:r>
      <w:r w:rsidRPr="0B1005DA">
        <w:rPr>
          <w:rFonts w:eastAsia="Yu Mincho" w:cs="@MS PMincho"/>
        </w:rPr>
        <w:t>Council</w:t>
      </w:r>
      <w:r w:rsidRPr="0B1005DA" w:rsidR="0B2054B0">
        <w:rPr>
          <w:rFonts w:eastAsia="Yu Mincho" w:cs="@MS PMincho"/>
        </w:rPr>
        <w:t>’</w:t>
      </w:r>
      <w:r w:rsidRPr="0B1005DA">
        <w:rPr>
          <w:rFonts w:eastAsia="Yu Mincho" w:cs="@MS PMincho"/>
        </w:rPr>
        <w:t>s</w:t>
      </w:r>
      <w:r w:rsidRPr="08F282BD">
        <w:rPr>
          <w:rFonts w:eastAsia="Yu Mincho" w:cs="@MS PMincho"/>
        </w:rPr>
        <w:t xml:space="preserve"> CCTV Policy</w:t>
      </w:r>
      <w:r w:rsidRPr="1472BDD8" w:rsidR="31A3D4E7">
        <w:rPr>
          <w:rFonts w:eastAsia="Yu Mincho" w:cs="@MS PMincho"/>
        </w:rPr>
        <w:t>.</w:t>
      </w:r>
    </w:p>
    <w:p w:rsidR="20B20A43" w:rsidP="00144AA1" w:rsidRDefault="55C7614A" w14:paraId="51AB74C7" w14:textId="006AADF9">
      <w:pPr>
        <w:numPr>
          <w:ilvl w:val="0"/>
          <w:numId w:val="11"/>
        </w:numPr>
        <w:tabs>
          <w:tab w:val="left" w:pos="720"/>
        </w:tabs>
        <w:rPr>
          <w:rFonts w:asciiTheme="minorHAnsi" w:hAnsiTheme="minorHAnsi" w:eastAsiaTheme="minorEastAsia"/>
        </w:rPr>
      </w:pPr>
      <w:r>
        <w:t>Our community, local service agencies and Victorian Government agencies, including the EPA, to undertake activities that improve issues related to social inclusion, disadvantage and levels of amenity in our municipality.</w:t>
      </w:r>
    </w:p>
    <w:p w:rsidR="20B20A43" w:rsidP="00144AA1" w:rsidRDefault="20B20A43" w14:paraId="2D65E169" w14:textId="2DC8D5CA">
      <w:pPr>
        <w:numPr>
          <w:ilvl w:val="0"/>
          <w:numId w:val="11"/>
        </w:numPr>
        <w:rPr>
          <w:rFonts w:asciiTheme="minorHAnsi" w:hAnsiTheme="minorHAnsi" w:eastAsiaTheme="minorEastAsia"/>
          <w:szCs w:val="24"/>
        </w:rPr>
      </w:pPr>
      <w:r w:rsidRPr="1472BDD8">
        <w:rPr>
          <w:rFonts w:eastAsia="Yu Mincho" w:cs="@MS PMincho"/>
        </w:rPr>
        <w:t>Residents, visitors and local traders to take shared responsibility for maintaining a safe</w:t>
      </w:r>
      <w:r w:rsidRPr="1472BDD8" w:rsidR="35D13772">
        <w:rPr>
          <w:rFonts w:eastAsia="Yu Mincho" w:cs="@MS PMincho"/>
        </w:rPr>
        <w:t>r</w:t>
      </w:r>
      <w:r w:rsidRPr="1472BDD8">
        <w:rPr>
          <w:rFonts w:eastAsia="Yu Mincho" w:cs="@MS PMincho"/>
        </w:rPr>
        <w:t xml:space="preserve"> community by respecting public spaces, disposing of waste appropriately, managing pets responsibly, being courteous to fellow community members and reporting crime.</w:t>
      </w:r>
    </w:p>
    <w:p w:rsidR="655622CB" w:rsidP="00144AA1" w:rsidRDefault="0E86D247" w14:paraId="4D69E451" w14:textId="75387CDE">
      <w:pPr>
        <w:numPr>
          <w:ilvl w:val="0"/>
          <w:numId w:val="11"/>
        </w:numPr>
        <w:rPr>
          <w:rFonts w:asciiTheme="minorHAnsi" w:hAnsiTheme="minorHAnsi" w:eastAsiaTheme="minorEastAsia"/>
          <w:szCs w:val="24"/>
        </w:rPr>
      </w:pPr>
      <w:r w:rsidRPr="1472BDD8">
        <w:rPr>
          <w:rFonts w:eastAsia="Yu Mincho" w:cs="@MS PMincho"/>
        </w:rPr>
        <w:t xml:space="preserve">The Victorian Government, Parks Victoria and other key stakeholders to maintain and enhance all 11 km of foreshore for the benefit </w:t>
      </w:r>
      <w:r w:rsidRPr="1472BDD8" w:rsidR="170A8676">
        <w:rPr>
          <w:rFonts w:eastAsia="Yu Mincho" w:cs="@MS PMincho"/>
        </w:rPr>
        <w:t>and active use</w:t>
      </w:r>
      <w:r w:rsidRPr="1472BDD8" w:rsidR="54FC2700">
        <w:rPr>
          <w:rFonts w:eastAsia="Yu Mincho" w:cs="@MS PMincho"/>
        </w:rPr>
        <w:t xml:space="preserve"> </w:t>
      </w:r>
      <w:r w:rsidRPr="1472BDD8" w:rsidR="23877BE5">
        <w:rPr>
          <w:rFonts w:eastAsia="Yu Mincho" w:cs="@MS PMincho"/>
        </w:rPr>
        <w:t>by</w:t>
      </w:r>
      <w:r w:rsidRPr="1472BDD8">
        <w:rPr>
          <w:rFonts w:eastAsia="Yu Mincho" w:cs="@MS PMincho"/>
        </w:rPr>
        <w:t xml:space="preserve"> all Victorians.</w:t>
      </w:r>
    </w:p>
    <w:p w:rsidRPr="00301FB3" w:rsidR="00301FB3" w:rsidP="00144AA1" w:rsidRDefault="00301FB3" w14:paraId="6142DE9A" w14:textId="77777777">
      <w:pPr>
        <w:numPr>
          <w:ilvl w:val="0"/>
          <w:numId w:val="11"/>
        </w:numPr>
        <w:tabs>
          <w:tab w:val="left" w:pos="720"/>
        </w:tabs>
        <w:rPr>
          <w:rFonts w:asciiTheme="minorHAnsi" w:hAnsiTheme="minorHAnsi" w:eastAsiaTheme="minorEastAsia"/>
          <w:szCs w:val="24"/>
        </w:rPr>
      </w:pPr>
      <w:r w:rsidRPr="1472BDD8">
        <w:rPr>
          <w:rFonts w:eastAsia="Yu Mincho" w:cs="@MS PMincho"/>
        </w:rPr>
        <w:t>The Victorian Government to effectively manage site (soil and groundwater) contamination and management of open space sites, including at Gasworks Arts Park.</w:t>
      </w:r>
    </w:p>
    <w:p w:rsidRPr="00301FB3" w:rsidR="00301FB3" w:rsidP="00144AA1" w:rsidRDefault="00301FB3" w14:paraId="5D62B341" w14:textId="77777777">
      <w:pPr>
        <w:numPr>
          <w:ilvl w:val="0"/>
          <w:numId w:val="11"/>
        </w:numPr>
        <w:rPr>
          <w:rFonts w:asciiTheme="minorHAnsi" w:hAnsiTheme="minorHAnsi" w:eastAsiaTheme="minorEastAsia"/>
          <w:szCs w:val="24"/>
        </w:rPr>
      </w:pPr>
      <w:r w:rsidRPr="1472BDD8">
        <w:rPr>
          <w:rFonts w:eastAsia="Yu Mincho" w:cs="@MS PMincho"/>
        </w:rPr>
        <w:t>The Victorian Government, Port of Melbourne Authority and other key stakeholders to explore opportunities to improve the public realm at Waterfront Place for residents, our broader community and visitors to enjoy.</w:t>
      </w:r>
    </w:p>
    <w:p w:rsidR="4248CC4F" w:rsidP="00144AA1" w:rsidRDefault="79721F77" w14:paraId="32763497" w14:textId="3AD00E67">
      <w:pPr>
        <w:numPr>
          <w:ilvl w:val="0"/>
          <w:numId w:val="11"/>
        </w:numPr>
        <w:rPr>
          <w:rFonts w:asciiTheme="minorHAnsi" w:hAnsiTheme="minorHAnsi" w:eastAsiaTheme="minorEastAsia"/>
          <w:szCs w:val="24"/>
        </w:rPr>
      </w:pPr>
      <w:r w:rsidRPr="1472BDD8">
        <w:rPr>
          <w:rFonts w:eastAsia="Yu Mincho" w:cs="@MS PMincho"/>
        </w:rPr>
        <w:t>The Victorian Government to ensure appropriate outcomes for our community are achieved through the redevelopment of St Kilda Pier, Shrine to Sea and other major public infrastructure projects.</w:t>
      </w:r>
    </w:p>
    <w:p w:rsidR="00301FB3" w:rsidP="00144AA1" w:rsidRDefault="00301FB3" w14:paraId="506DBBB0" w14:textId="216C5CEA">
      <w:pPr>
        <w:numPr>
          <w:ilvl w:val="0"/>
          <w:numId w:val="11"/>
        </w:numPr>
        <w:rPr>
          <w:rFonts w:asciiTheme="minorHAnsi" w:hAnsiTheme="minorHAnsi" w:eastAsiaTheme="minorEastAsia"/>
          <w:szCs w:val="24"/>
        </w:rPr>
      </w:pPr>
      <w:r w:rsidRPr="1472BDD8">
        <w:rPr>
          <w:rFonts w:eastAsia="Yu Mincho" w:cs="@MS PMincho"/>
        </w:rPr>
        <w:t>The Australian Marina Development Corporation to deliver the St Kilda Marina redevelopment.</w:t>
      </w:r>
    </w:p>
    <w:p w:rsidRPr="00003D6C" w:rsidR="00003D6C" w:rsidP="00144AA1" w:rsidRDefault="00003D6C" w14:paraId="5100994F" w14:textId="49C8C095">
      <w:pPr>
        <w:numPr>
          <w:ilvl w:val="0"/>
          <w:numId w:val="11"/>
        </w:numPr>
        <w:rPr>
          <w:rFonts w:asciiTheme="minorHAnsi" w:hAnsiTheme="minorHAnsi" w:eastAsiaTheme="minorEastAsia"/>
          <w:szCs w:val="24"/>
        </w:rPr>
      </w:pPr>
      <w:r w:rsidRPr="1472BDD8">
        <w:rPr>
          <w:rFonts w:eastAsia="Yu Mincho" w:cs="@MS PMincho"/>
        </w:rPr>
        <w:t xml:space="preserve">The Victorian Government to progress the liveability and transport outcomes in the Domain </w:t>
      </w:r>
      <w:r w:rsidRPr="1472BDD8" w:rsidR="67CC8527">
        <w:rPr>
          <w:rFonts w:eastAsia="Yu Mincho" w:cs="@MS PMincho"/>
        </w:rPr>
        <w:t xml:space="preserve">Precinct Public Realm </w:t>
      </w:r>
      <w:r w:rsidRPr="1472BDD8">
        <w:rPr>
          <w:rFonts w:eastAsia="Yu Mincho" w:cs="@MS PMincho"/>
        </w:rPr>
        <w:t xml:space="preserve">Masterplan and </w:t>
      </w:r>
      <w:r w:rsidRPr="1472BDD8" w:rsidR="06FD162F">
        <w:rPr>
          <w:rFonts w:eastAsia="Yu Mincho" w:cs="@MS PMincho"/>
        </w:rPr>
        <w:t xml:space="preserve">Anzac </w:t>
      </w:r>
      <w:r w:rsidRPr="1472BDD8" w:rsidR="433749B8">
        <w:rPr>
          <w:rFonts w:eastAsia="Yu Mincho" w:cs="@MS PMincho"/>
        </w:rPr>
        <w:t>Station</w:t>
      </w:r>
      <w:r w:rsidRPr="1472BDD8">
        <w:rPr>
          <w:rFonts w:eastAsia="Yu Mincho" w:cs="@MS PMincho"/>
        </w:rPr>
        <w:t xml:space="preserve"> Precinct Plan.</w:t>
      </w:r>
    </w:p>
    <w:p w:rsidR="6FAB3350" w:rsidP="00144AA1" w:rsidRDefault="38C3B1C9" w14:paraId="48C8809A" w14:textId="1DC483BA">
      <w:pPr>
        <w:numPr>
          <w:ilvl w:val="0"/>
          <w:numId w:val="11"/>
        </w:numPr>
        <w:rPr>
          <w:rFonts w:asciiTheme="minorHAnsi" w:hAnsiTheme="minorHAnsi" w:eastAsiaTheme="minorEastAsia"/>
          <w:szCs w:val="24"/>
        </w:rPr>
      </w:pPr>
      <w:r w:rsidRPr="1472BDD8">
        <w:rPr>
          <w:rFonts w:eastAsia="Yu Mincho" w:cs="@MS PMincho"/>
        </w:rPr>
        <w:t>The Victorian Government and connecting councils to provide temporary and permanent bicycle infrastructure that helps to support people to ride safely through our City.</w:t>
      </w:r>
    </w:p>
    <w:p w:rsidR="6FAB3350" w:rsidP="00144AA1" w:rsidRDefault="6FAB3350" w14:paraId="00CF8B79" w14:textId="77777777">
      <w:pPr>
        <w:numPr>
          <w:ilvl w:val="0"/>
          <w:numId w:val="11"/>
        </w:numPr>
        <w:rPr>
          <w:rFonts w:asciiTheme="minorHAnsi" w:hAnsiTheme="minorHAnsi" w:eastAsiaTheme="minorEastAsia"/>
          <w:szCs w:val="24"/>
        </w:rPr>
      </w:pPr>
      <w:r w:rsidRPr="1472BDD8">
        <w:rPr>
          <w:rFonts w:eastAsia="Yu Mincho" w:cs="@MS PMincho"/>
        </w:rPr>
        <w:t>The Australian Government to implement blackspot safety improvements at high collision locations.</w:t>
      </w:r>
    </w:p>
    <w:p w:rsidRPr="00003D6C" w:rsidR="00003D6C" w:rsidP="00144AA1" w:rsidRDefault="00003D6C" w14:paraId="1F065341" w14:textId="60423352">
      <w:pPr>
        <w:numPr>
          <w:ilvl w:val="0"/>
          <w:numId w:val="11"/>
        </w:numPr>
        <w:rPr>
          <w:rFonts w:asciiTheme="minorHAnsi" w:hAnsiTheme="minorHAnsi" w:eastAsiaTheme="minorEastAsia"/>
          <w:szCs w:val="24"/>
        </w:rPr>
      </w:pPr>
      <w:r w:rsidRPr="1472BDD8">
        <w:rPr>
          <w:rFonts w:eastAsia="Yu Mincho" w:cs="@MS PMincho"/>
        </w:rPr>
        <w:t xml:space="preserve">The Victorian Government to improve the safety of buildings in our </w:t>
      </w:r>
      <w:r w:rsidRPr="1472BDD8" w:rsidR="2FF6A722">
        <w:rPr>
          <w:rFonts w:eastAsia="Yu Mincho" w:cs="@MS PMincho"/>
        </w:rPr>
        <w:t>C</w:t>
      </w:r>
      <w:r w:rsidRPr="1472BDD8">
        <w:rPr>
          <w:rFonts w:eastAsia="Yu Mincho" w:cs="@MS PMincho"/>
        </w:rPr>
        <w:t>ity particularly with unsafe cladding.</w:t>
      </w:r>
    </w:p>
    <w:p w:rsidRPr="00003D6C" w:rsidR="00003D6C" w:rsidP="00144AA1" w:rsidRDefault="00003D6C" w14:paraId="7BEBBC66" w14:textId="77777777">
      <w:pPr>
        <w:numPr>
          <w:ilvl w:val="0"/>
          <w:numId w:val="11"/>
        </w:numPr>
        <w:rPr>
          <w:rFonts w:asciiTheme="minorHAnsi" w:hAnsiTheme="minorHAnsi" w:eastAsiaTheme="minorEastAsia"/>
          <w:szCs w:val="24"/>
        </w:rPr>
      </w:pPr>
      <w:r w:rsidRPr="1472BDD8">
        <w:rPr>
          <w:rFonts w:eastAsia="Yu Mincho" w:cs="@MS PMincho"/>
        </w:rPr>
        <w:t>The Victorian Government to deliver outcomes in the Fishermans Bend strategic framework.</w:t>
      </w:r>
    </w:p>
    <w:p w:rsidRPr="00A7663A" w:rsidR="008B4F98" w:rsidP="008B4F98" w:rsidRDefault="008B4F98" w14:paraId="216619BA" w14:textId="77777777">
      <w:pPr>
        <w:rPr>
          <w:rFonts w:cs="Arial" w:eastAsiaTheme="majorEastAsia"/>
          <w:b/>
          <w:color w:val="000000" w:themeColor="text1"/>
          <w:sz w:val="26"/>
          <w:szCs w:val="26"/>
        </w:rPr>
      </w:pPr>
      <w:r w:rsidRPr="00A7663A">
        <w:rPr>
          <w:rFonts w:cs="Arial" w:eastAsiaTheme="majorEastAsia"/>
          <w:b/>
          <w:color w:val="000000" w:themeColor="text1"/>
          <w:sz w:val="26"/>
          <w:szCs w:val="26"/>
        </w:rPr>
        <w:t>We will facilitate and advocate for:</w:t>
      </w:r>
    </w:p>
    <w:p w:rsidRPr="004203E1" w:rsidR="004203E1" w:rsidP="00144AA1" w:rsidRDefault="004203E1" w14:paraId="5FF1DC22" w14:textId="09C56810">
      <w:pPr>
        <w:numPr>
          <w:ilvl w:val="0"/>
          <w:numId w:val="11"/>
        </w:numPr>
        <w:tabs>
          <w:tab w:val="left" w:pos="720"/>
        </w:tabs>
      </w:pPr>
      <w:r w:rsidRPr="004203E1">
        <w:t xml:space="preserve">Australian and Victorian Government funding to support delivery of new and upgraded infrastructure and public spaces in our </w:t>
      </w:r>
      <w:r w:rsidR="36504C21">
        <w:t>C</w:t>
      </w:r>
      <w:r w:rsidRPr="004203E1">
        <w:t>ity, including Waterfront Place and Station Pier.</w:t>
      </w:r>
    </w:p>
    <w:p w:rsidRPr="004203E1" w:rsidR="004203E1" w:rsidP="00144AA1" w:rsidRDefault="004203E1" w14:paraId="5C96F411" w14:textId="423E33B1">
      <w:pPr>
        <w:numPr>
          <w:ilvl w:val="0"/>
          <w:numId w:val="11"/>
        </w:numPr>
        <w:tabs>
          <w:tab w:val="left" w:pos="720"/>
        </w:tabs>
      </w:pPr>
      <w:r w:rsidRPr="004203E1">
        <w:t xml:space="preserve">The best possible public space outcomes that support community health and wellbeing, through infrastructure projects undertaken in our </w:t>
      </w:r>
      <w:r w:rsidR="4D6214CB">
        <w:t>C</w:t>
      </w:r>
      <w:r w:rsidRPr="004203E1">
        <w:t>ity by other levels of government and stakeholders.</w:t>
      </w:r>
    </w:p>
    <w:p w:rsidRPr="004203E1" w:rsidR="004203E1" w:rsidP="00144AA1" w:rsidRDefault="004203E1" w14:paraId="261E29B6" w14:textId="77777777">
      <w:pPr>
        <w:numPr>
          <w:ilvl w:val="0"/>
          <w:numId w:val="11"/>
        </w:numPr>
        <w:tabs>
          <w:tab w:val="left" w:pos="720"/>
        </w:tabs>
      </w:pPr>
      <w:r w:rsidRPr="004203E1">
        <w:t>The Victorian Government to develop a sustainable funding and financing strategy to enable the timely delivery of local infrastructure at Fishermans Bend and to provide early delivery of high frequency public transport links to Fishermans Bend.</w:t>
      </w:r>
    </w:p>
    <w:p w:rsidRPr="004203E1" w:rsidR="004203E1" w:rsidP="00144AA1" w:rsidRDefault="004203E1" w14:paraId="6E32F66B" w14:textId="2D063584">
      <w:pPr>
        <w:numPr>
          <w:ilvl w:val="0"/>
          <w:numId w:val="11"/>
        </w:numPr>
        <w:tabs>
          <w:tab w:val="left" w:pos="720"/>
        </w:tabs>
      </w:pPr>
      <w:r w:rsidRPr="004203E1">
        <w:t xml:space="preserve">The Victorian Government to undertake relevant legislative reforms to enable </w:t>
      </w:r>
      <w:r w:rsidR="003D436E">
        <w:t>safe</w:t>
      </w:r>
      <w:r w:rsidR="5A651DDD">
        <w:t>r</w:t>
      </w:r>
      <w:r w:rsidR="003D436E">
        <w:t xml:space="preserve"> use of </w:t>
      </w:r>
      <w:r w:rsidRPr="004203E1">
        <w:t>alternative modes of transport</w:t>
      </w:r>
      <w:r w:rsidR="7E59F78F">
        <w:t xml:space="preserve"> </w:t>
      </w:r>
      <w:r w:rsidRPr="004203E1">
        <w:t>(</w:t>
      </w:r>
      <w:r w:rsidR="6D0C5E9F">
        <w:t>e</w:t>
      </w:r>
      <w:r w:rsidR="2667087D">
        <w:t>.</w:t>
      </w:r>
      <w:r w:rsidR="6D0C5E9F">
        <w:t>g</w:t>
      </w:r>
      <w:r w:rsidR="302F28DD">
        <w:t>.</w:t>
      </w:r>
      <w:r w:rsidR="6D0C5E9F">
        <w:t xml:space="preserve"> </w:t>
      </w:r>
      <w:r w:rsidR="5178F9DB">
        <w:t>micro mobility</w:t>
      </w:r>
      <w:r w:rsidR="17761154">
        <w:t xml:space="preserve"> such as</w:t>
      </w:r>
      <w:r w:rsidRPr="004203E1">
        <w:t xml:space="preserve"> electric scooters).</w:t>
      </w:r>
    </w:p>
    <w:p w:rsidRPr="004203E1" w:rsidR="004203E1" w:rsidP="00144AA1" w:rsidRDefault="00D06C61" w14:paraId="342455C4" w14:textId="498A362A">
      <w:pPr>
        <w:numPr>
          <w:ilvl w:val="0"/>
          <w:numId w:val="11"/>
        </w:numPr>
        <w:tabs>
          <w:tab w:val="left" w:pos="720"/>
        </w:tabs>
      </w:pPr>
      <w:r w:rsidRPr="004203E1">
        <w:t xml:space="preserve">The </w:t>
      </w:r>
      <w:r>
        <w:t>Australian</w:t>
      </w:r>
      <w:r w:rsidR="2252D6FF">
        <w:t xml:space="preserve"> </w:t>
      </w:r>
      <w:r w:rsidR="69487BD9">
        <w:t xml:space="preserve">and Victorian </w:t>
      </w:r>
      <w:r w:rsidR="3D897D9D">
        <w:t>Government</w:t>
      </w:r>
      <w:r w:rsidR="744E5ECB">
        <w:t>s</w:t>
      </w:r>
      <w:r w:rsidRPr="004203E1" w:rsidR="004203E1">
        <w:t xml:space="preserve"> to invest in projects that provide alternative, active and sustainable forms of transport including the St Kilda </w:t>
      </w:r>
      <w:r w:rsidR="003D436E">
        <w:t xml:space="preserve">Road </w:t>
      </w:r>
      <w:r w:rsidRPr="004203E1" w:rsidR="004203E1">
        <w:t>Bike</w:t>
      </w:r>
      <w:r w:rsidR="7D1823B2">
        <w:t xml:space="preserve"> Lanes Project</w:t>
      </w:r>
      <w:r w:rsidRPr="004203E1" w:rsidR="004203E1">
        <w:t>.</w:t>
      </w:r>
    </w:p>
    <w:p w:rsidR="005008E7" w:rsidP="008B4F98" w:rsidRDefault="005008E7" w14:paraId="66744734" w14:textId="77777777">
      <w:pPr>
        <w:spacing w:after="0" w:line="240" w:lineRule="auto"/>
        <w:rPr>
          <w:rFonts w:ascii="Yu Mincho" w:hAnsi="Yu Mincho" w:cs="Avenir LT Std 35 Light"/>
          <w:b/>
          <w:sz w:val="32"/>
          <w:szCs w:val="32"/>
        </w:rPr>
      </w:pPr>
    </w:p>
    <w:p w:rsidRPr="00D06C61" w:rsidR="00E6117A" w:rsidP="00D06C61" w:rsidRDefault="008B4F98" w14:paraId="06C33D97" w14:textId="5A8C44C1">
      <w:pPr>
        <w:rPr>
          <w:b/>
        </w:rPr>
      </w:pPr>
      <w:r w:rsidRPr="00D06C61">
        <w:rPr>
          <w:b/>
        </w:rPr>
        <w:t>Services that contribute to this direction</w:t>
      </w:r>
      <w:r w:rsidRPr="00D06C61" w:rsidR="00E6117A">
        <w:rPr>
          <w:b/>
        </w:rPr>
        <w:t xml:space="preserve"> </w:t>
      </w:r>
    </w:p>
    <w:tbl>
      <w:tblPr>
        <w:tblStyle w:val="TableGrid"/>
        <w:tblW w:w="0" w:type="auto"/>
        <w:tblLook w:val="04A0" w:firstRow="1" w:lastRow="0" w:firstColumn="1" w:lastColumn="0" w:noHBand="0" w:noVBand="1"/>
      </w:tblPr>
      <w:tblGrid>
        <w:gridCol w:w="2972"/>
        <w:gridCol w:w="6044"/>
      </w:tblGrid>
      <w:tr w:rsidR="008B4F98" w:rsidTr="00D3442E" w14:paraId="04CF4888" w14:textId="77777777">
        <w:tc>
          <w:tcPr>
            <w:tcW w:w="2972" w:type="dxa"/>
          </w:tcPr>
          <w:p w:rsidRPr="009A569B" w:rsidR="008B4F98" w:rsidP="00D3442E" w:rsidRDefault="009A569B" w14:paraId="2267EE11" w14:textId="5C078F2E">
            <w:pPr>
              <w:rPr>
                <w:rFonts w:cs="Arial" w:eastAsiaTheme="majorEastAsia"/>
                <w:b/>
                <w:caps/>
                <w:color w:val="000000" w:themeColor="text1"/>
                <w:szCs w:val="24"/>
              </w:rPr>
            </w:pPr>
            <w:r w:rsidRPr="009A569B">
              <w:rPr>
                <w:rFonts w:cs="Arial" w:eastAsiaTheme="majorEastAsia"/>
                <w:b/>
                <w:color w:val="000000" w:themeColor="text1"/>
                <w:szCs w:val="24"/>
              </w:rPr>
              <w:t>Service</w:t>
            </w:r>
          </w:p>
        </w:tc>
        <w:tc>
          <w:tcPr>
            <w:tcW w:w="6044" w:type="dxa"/>
          </w:tcPr>
          <w:p w:rsidRPr="009A569B" w:rsidR="008B4F98" w:rsidP="00D3442E" w:rsidRDefault="009A569B" w14:paraId="0824BF65" w14:textId="6A57199D">
            <w:pPr>
              <w:rPr>
                <w:rFonts w:cs="Arial" w:eastAsiaTheme="majorEastAsia"/>
                <w:b/>
                <w:caps/>
                <w:color w:val="000000" w:themeColor="text1"/>
                <w:szCs w:val="24"/>
              </w:rPr>
            </w:pPr>
            <w:r w:rsidRPr="009A569B">
              <w:rPr>
                <w:rFonts w:cs="Arial" w:eastAsiaTheme="majorEastAsia"/>
                <w:b/>
                <w:color w:val="000000" w:themeColor="text1"/>
                <w:szCs w:val="24"/>
              </w:rPr>
              <w:t>Value We Provide</w:t>
            </w:r>
          </w:p>
        </w:tc>
      </w:tr>
      <w:tr w:rsidR="00802E18" w:rsidTr="00D3442E" w14:paraId="19702B03" w14:textId="77777777">
        <w:tc>
          <w:tcPr>
            <w:tcW w:w="2972" w:type="dxa"/>
          </w:tcPr>
          <w:p w:rsidRPr="009A569B" w:rsidR="00802E18" w:rsidP="00802E18" w:rsidRDefault="00802E18" w14:paraId="1F1E3DC9" w14:textId="61779882">
            <w:pPr>
              <w:rPr>
                <w:szCs w:val="24"/>
              </w:rPr>
            </w:pPr>
            <w:r w:rsidRPr="009A569B">
              <w:rPr>
                <w:rStyle w:val="normaltextrun"/>
                <w:rFonts w:cs="Yu Mincho"/>
                <w:b/>
                <w:color w:val="000000"/>
                <w:szCs w:val="24"/>
              </w:rPr>
              <w:t>Transport and parking management</w:t>
            </w:r>
            <w:r w:rsidRPr="009A569B">
              <w:rPr>
                <w:rStyle w:val="eop"/>
                <w:rFonts w:cs="Yu Mincho"/>
                <w:color w:val="000000"/>
                <w:szCs w:val="24"/>
              </w:rPr>
              <w:t> </w:t>
            </w:r>
          </w:p>
        </w:tc>
        <w:tc>
          <w:tcPr>
            <w:tcW w:w="6044" w:type="dxa"/>
          </w:tcPr>
          <w:p w:rsidRPr="004277A1" w:rsidR="00802E18" w:rsidP="002C64CA" w:rsidRDefault="0ACE55D0" w14:paraId="6634FA38" w14:textId="70C44EF1">
            <w:pPr>
              <w:rPr>
                <w:rFonts w:asciiTheme="minorHAnsi" w:hAnsiTheme="minorHAnsi" w:eastAsiaTheme="minorEastAsia"/>
                <w:color w:val="000000" w:themeColor="text1"/>
                <w:sz w:val="20"/>
                <w:szCs w:val="20"/>
              </w:rPr>
            </w:pPr>
            <w:r w:rsidRPr="002C64CA">
              <w:rPr>
                <w:rFonts w:eastAsiaTheme="minorEastAsia"/>
                <w:color w:val="000000" w:themeColor="text1"/>
              </w:rPr>
              <w:t>Support</w:t>
            </w:r>
            <w:r w:rsidRPr="002C64CA" w:rsidR="2366D397">
              <w:rPr>
                <w:rFonts w:eastAsiaTheme="minorEastAsia"/>
                <w:color w:val="000000" w:themeColor="text1"/>
              </w:rPr>
              <w:t>ing</w:t>
            </w:r>
            <w:r w:rsidRPr="002C64CA" w:rsidR="004277A1">
              <w:rPr>
                <w:rFonts w:eastAsiaTheme="minorEastAsia"/>
                <w:color w:val="000000" w:themeColor="text1"/>
              </w:rPr>
              <w:t xml:space="preserve"> a reliable, safe and well-connected transport system</w:t>
            </w:r>
            <w:r w:rsidRPr="098C2EE6" w:rsidR="5B4759C1">
              <w:rPr>
                <w:rFonts w:eastAsiaTheme="minorEastAsia"/>
                <w:color w:val="000000" w:themeColor="text1"/>
              </w:rPr>
              <w:t>.</w:t>
            </w:r>
            <w:r w:rsidRPr="1472BDD8" w:rsidR="46BC68A5">
              <w:rPr>
                <w:rFonts w:eastAsiaTheme="minorEastAsia"/>
                <w:color w:val="000000" w:themeColor="text1"/>
              </w:rPr>
              <w:t xml:space="preserve">  </w:t>
            </w:r>
            <w:r w:rsidRPr="002C64CA" w:rsidR="002C64CA">
              <w:rPr>
                <w:rFonts w:eastAsiaTheme="minorEastAsia"/>
                <w:color w:val="000000" w:themeColor="text1"/>
              </w:rPr>
              <w:t>Enabling</w:t>
            </w:r>
            <w:r w:rsidRPr="68468FA5" w:rsidR="004277A1">
              <w:rPr>
                <w:rFonts w:eastAsiaTheme="minorEastAsia"/>
                <w:color w:val="000000" w:themeColor="text1"/>
              </w:rPr>
              <w:t xml:space="preserve"> people to more easily move around, connect and get to places as the City grows</w:t>
            </w:r>
            <w:r w:rsidRPr="098C2EE6" w:rsidR="2469CB10">
              <w:rPr>
                <w:rFonts w:eastAsiaTheme="minorEastAsia"/>
                <w:color w:val="000000" w:themeColor="text1"/>
              </w:rPr>
              <w:t>.</w:t>
            </w:r>
          </w:p>
        </w:tc>
      </w:tr>
      <w:tr w:rsidR="00802E18" w:rsidTr="00D3442E" w14:paraId="09776D30" w14:textId="77777777">
        <w:tc>
          <w:tcPr>
            <w:tcW w:w="2972" w:type="dxa"/>
          </w:tcPr>
          <w:p w:rsidRPr="009A569B" w:rsidR="00802E18" w:rsidP="00802E18" w:rsidRDefault="00802E18" w14:paraId="7F2EBE72" w14:textId="7C59B90B">
            <w:pPr>
              <w:rPr>
                <w:szCs w:val="24"/>
              </w:rPr>
            </w:pPr>
            <w:r w:rsidRPr="009A569B">
              <w:rPr>
                <w:rStyle w:val="normaltextrun"/>
                <w:rFonts w:cs="Yu Mincho"/>
                <w:b/>
                <w:color w:val="000000"/>
                <w:szCs w:val="24"/>
              </w:rPr>
              <w:t>City planning and urban design</w:t>
            </w:r>
            <w:r w:rsidRPr="009A569B">
              <w:rPr>
                <w:rStyle w:val="eop"/>
                <w:rFonts w:cs="Yu Mincho"/>
                <w:color w:val="000000"/>
                <w:szCs w:val="24"/>
              </w:rPr>
              <w:t> </w:t>
            </w:r>
          </w:p>
        </w:tc>
        <w:tc>
          <w:tcPr>
            <w:tcW w:w="6044" w:type="dxa"/>
          </w:tcPr>
          <w:p w:rsidR="00802E18" w:rsidP="00802E18" w:rsidRDefault="003C6113" w14:paraId="3F4D09A2" w14:textId="35D312BC">
            <w:r w:rsidRPr="003C6113">
              <w:t>Strategic planning, controls and urban design outcomes to enhance Port Phillip’s character and create a liveable, attractive and sustainable city</w:t>
            </w:r>
            <w:r w:rsidR="5A759AB7">
              <w:t>.</w:t>
            </w:r>
          </w:p>
        </w:tc>
      </w:tr>
      <w:tr w:rsidR="00802E18" w:rsidTr="00D3442E" w14:paraId="33A6D456" w14:textId="77777777">
        <w:tc>
          <w:tcPr>
            <w:tcW w:w="2972" w:type="dxa"/>
          </w:tcPr>
          <w:p w:rsidRPr="009A569B" w:rsidR="00802E18" w:rsidP="00802E18" w:rsidRDefault="00802E18" w14:paraId="45A47C0A" w14:textId="0200F17D">
            <w:pPr>
              <w:rPr>
                <w:szCs w:val="24"/>
              </w:rPr>
            </w:pPr>
            <w:r w:rsidRPr="009A569B">
              <w:rPr>
                <w:rStyle w:val="normaltextrun"/>
                <w:rFonts w:cs="Yu Mincho"/>
                <w:b/>
                <w:color w:val="000000"/>
                <w:szCs w:val="24"/>
              </w:rPr>
              <w:t>Development approval and compliance</w:t>
            </w:r>
            <w:r w:rsidRPr="009A569B">
              <w:rPr>
                <w:rStyle w:val="eop"/>
                <w:rFonts w:cs="Yu Mincho"/>
                <w:color w:val="000000"/>
                <w:szCs w:val="24"/>
              </w:rPr>
              <w:t> </w:t>
            </w:r>
          </w:p>
        </w:tc>
        <w:tc>
          <w:tcPr>
            <w:tcW w:w="6044" w:type="dxa"/>
          </w:tcPr>
          <w:p w:rsidR="00802E18" w:rsidP="002C64CA" w:rsidRDefault="68EC1136" w14:paraId="52376EE9" w14:textId="380B9299">
            <w:r>
              <w:t>Support</w:t>
            </w:r>
            <w:r w:rsidR="13895816">
              <w:t>ing</w:t>
            </w:r>
            <w:r>
              <w:t xml:space="preserve"> well designed, sustainable and safe development that protects heritage and neighbourhood character, maximises community benefit. Support</w:t>
            </w:r>
            <w:r w:rsidR="580971F2">
              <w:t>ing</w:t>
            </w:r>
            <w:r w:rsidR="004214AD">
              <w:t xml:space="preserve"> outdoor dining to enhance our City’s liveability and vibrancy.</w:t>
            </w:r>
          </w:p>
        </w:tc>
      </w:tr>
      <w:tr w:rsidR="00802E18" w:rsidTr="00D3442E" w14:paraId="102BD5FB" w14:textId="77777777">
        <w:tc>
          <w:tcPr>
            <w:tcW w:w="2972" w:type="dxa"/>
          </w:tcPr>
          <w:p w:rsidRPr="009A569B" w:rsidR="00802E18" w:rsidP="00802E18" w:rsidRDefault="00802E18" w14:paraId="222CAC1A" w14:textId="34B49856">
            <w:pPr>
              <w:rPr>
                <w:rStyle w:val="normaltextrun"/>
                <w:rFonts w:cs="Yu Mincho"/>
                <w:b/>
                <w:color w:val="000000"/>
                <w:szCs w:val="24"/>
              </w:rPr>
            </w:pPr>
            <w:r w:rsidRPr="009A569B">
              <w:rPr>
                <w:rStyle w:val="normaltextrun"/>
                <w:rFonts w:cs="Yu Mincho"/>
                <w:b/>
                <w:color w:val="000000"/>
                <w:szCs w:val="24"/>
              </w:rPr>
              <w:t>Health</w:t>
            </w:r>
            <w:r w:rsidRPr="009A569B">
              <w:rPr>
                <w:rStyle w:val="eop"/>
                <w:rFonts w:cs="Yu Mincho"/>
                <w:color w:val="000000"/>
                <w:szCs w:val="24"/>
              </w:rPr>
              <w:t> </w:t>
            </w:r>
          </w:p>
        </w:tc>
        <w:tc>
          <w:tcPr>
            <w:tcW w:w="6044" w:type="dxa"/>
          </w:tcPr>
          <w:p w:rsidR="00802E18" w:rsidP="00802E18" w:rsidRDefault="52F1FC16" w14:paraId="26D33884" w14:textId="57233C0A">
            <w:r>
              <w:t>Maintain</w:t>
            </w:r>
            <w:r w:rsidR="2D5B991B">
              <w:t>ing</w:t>
            </w:r>
            <w:r>
              <w:t>, improv</w:t>
            </w:r>
            <w:r w:rsidR="63B19C22">
              <w:t>ing</w:t>
            </w:r>
            <w:r w:rsidRPr="006D1442" w:rsidR="006D1442">
              <w:t xml:space="preserve"> and </w:t>
            </w:r>
            <w:r>
              <w:t>protect</w:t>
            </w:r>
            <w:r w:rsidR="6FA2D9BE">
              <w:t>ing</w:t>
            </w:r>
            <w:r w:rsidRPr="006D1442" w:rsidR="006D1442">
              <w:t xml:space="preserve"> public health in the community, through</w:t>
            </w:r>
            <w:r w:rsidR="00746211">
              <w:t xml:space="preserve"> </w:t>
            </w:r>
            <w:r w:rsidRPr="006D1442" w:rsidR="006D1442">
              <w:t>education</w:t>
            </w:r>
            <w:r w:rsidR="720ED44C">
              <w:t>, immunisation</w:t>
            </w:r>
            <w:r w:rsidRPr="006D1442" w:rsidR="006D1442">
              <w:t xml:space="preserve"> and inspection services</w:t>
            </w:r>
            <w:r w:rsidR="2CD0B8CD">
              <w:t>.</w:t>
            </w:r>
          </w:p>
        </w:tc>
      </w:tr>
      <w:tr w:rsidR="00802E18" w:rsidTr="00D3442E" w14:paraId="4002F3B8" w14:textId="77777777">
        <w:tc>
          <w:tcPr>
            <w:tcW w:w="2972" w:type="dxa"/>
          </w:tcPr>
          <w:p w:rsidRPr="009A569B" w:rsidR="00802E18" w:rsidP="1016AE58" w:rsidRDefault="00802E18" w14:paraId="571BFD2D" w14:textId="0EC92D56">
            <w:pPr>
              <w:rPr>
                <w:rStyle w:val="normaltextrun"/>
                <w:rFonts w:cs="Yu Mincho"/>
                <w:b/>
                <w:color w:val="000000" w:themeColor="text1"/>
                <w:szCs w:val="24"/>
              </w:rPr>
            </w:pPr>
            <w:r w:rsidRPr="009A569B">
              <w:rPr>
                <w:rStyle w:val="normaltextrun"/>
                <w:rFonts w:cs="Yu Mincho"/>
                <w:b/>
                <w:color w:val="000000" w:themeColor="text1"/>
                <w:szCs w:val="24"/>
              </w:rPr>
              <w:t>Local Laws and animal management</w:t>
            </w:r>
          </w:p>
          <w:p w:rsidRPr="009A569B" w:rsidR="00802E18" w:rsidP="00802E18" w:rsidRDefault="00802E18" w14:paraId="7CBCB03B" w14:textId="66B388B8">
            <w:pPr>
              <w:rPr>
                <w:rStyle w:val="eop"/>
                <w:rFonts w:cs="Yu Mincho"/>
                <w:color w:val="000000"/>
                <w:szCs w:val="24"/>
              </w:rPr>
            </w:pPr>
          </w:p>
        </w:tc>
        <w:tc>
          <w:tcPr>
            <w:tcW w:w="6044" w:type="dxa"/>
          </w:tcPr>
          <w:p w:rsidR="00802E18" w:rsidP="002C64CA" w:rsidRDefault="7D5B58B3" w14:paraId="6DC1D485" w14:textId="73916321">
            <w:r>
              <w:t>Protect</w:t>
            </w:r>
            <w:r w:rsidR="155C7CC8">
              <w:t>ing</w:t>
            </w:r>
            <w:r w:rsidR="00D36C33">
              <w:t xml:space="preserve"> Council assets, the environment and the health and safety of the community</w:t>
            </w:r>
            <w:r w:rsidR="6DB6AE33">
              <w:t>.</w:t>
            </w:r>
            <w:r w:rsidR="1DE4A8B1">
              <w:t xml:space="preserve">  </w:t>
            </w:r>
            <w:r>
              <w:t>Ensur</w:t>
            </w:r>
            <w:r w:rsidR="57BC9913">
              <w:t>ing</w:t>
            </w:r>
            <w:r w:rsidR="00D36C33">
              <w:t xml:space="preserve"> responsible pet ownership.</w:t>
            </w:r>
          </w:p>
        </w:tc>
      </w:tr>
      <w:tr w:rsidR="00802E18" w:rsidTr="00D3442E" w14:paraId="265E4D56" w14:textId="77777777">
        <w:tc>
          <w:tcPr>
            <w:tcW w:w="2972" w:type="dxa"/>
          </w:tcPr>
          <w:p w:rsidRPr="009A569B" w:rsidR="00802E18" w:rsidP="00802E18" w:rsidRDefault="00802E18" w14:paraId="4C4CA7FE" w14:textId="2F25E825">
            <w:pPr>
              <w:rPr>
                <w:rStyle w:val="normaltextrun"/>
                <w:rFonts w:cs="Yu Mincho"/>
                <w:b/>
                <w:color w:val="000000"/>
                <w:szCs w:val="24"/>
              </w:rPr>
            </w:pPr>
            <w:r w:rsidRPr="009A569B">
              <w:rPr>
                <w:rStyle w:val="normaltextrun"/>
                <w:rFonts w:cs="Yu Mincho"/>
                <w:b/>
                <w:color w:val="000000"/>
                <w:szCs w:val="24"/>
              </w:rPr>
              <w:t>Municipal emergency management</w:t>
            </w:r>
            <w:r w:rsidRPr="009A569B">
              <w:rPr>
                <w:rStyle w:val="eop"/>
                <w:rFonts w:cs="Yu Mincho"/>
                <w:color w:val="000000"/>
                <w:szCs w:val="24"/>
              </w:rPr>
              <w:t> </w:t>
            </w:r>
          </w:p>
        </w:tc>
        <w:tc>
          <w:tcPr>
            <w:tcW w:w="6044" w:type="dxa"/>
          </w:tcPr>
          <w:p w:rsidR="00802E18" w:rsidP="00802E18" w:rsidRDefault="009F4BE4" w14:paraId="33D5A66C" w14:textId="2D9F1CFF">
            <w:r w:rsidRPr="009F4BE4">
              <w:t>Operational and strategic emergency management services across preparedness, response and recovery.</w:t>
            </w:r>
          </w:p>
        </w:tc>
      </w:tr>
      <w:tr w:rsidR="00802E18" w:rsidTr="00D3442E" w14:paraId="5CC0FD49" w14:textId="77777777">
        <w:tc>
          <w:tcPr>
            <w:tcW w:w="2972" w:type="dxa"/>
          </w:tcPr>
          <w:p w:rsidRPr="009A569B" w:rsidR="00802E18" w:rsidP="00802E18" w:rsidRDefault="00802E18" w14:paraId="70E08B28" w14:textId="5C47A6FC">
            <w:pPr>
              <w:rPr>
                <w:rStyle w:val="normaltextrun"/>
                <w:rFonts w:cs="Yu Mincho"/>
                <w:b/>
                <w:color w:val="000000"/>
                <w:szCs w:val="24"/>
              </w:rPr>
            </w:pPr>
            <w:r w:rsidRPr="009A569B">
              <w:rPr>
                <w:rStyle w:val="normaltextrun"/>
                <w:rFonts w:cs="Yu Mincho"/>
                <w:b/>
                <w:color w:val="000000"/>
                <w:szCs w:val="24"/>
              </w:rPr>
              <w:t>Public space</w:t>
            </w:r>
            <w:r w:rsidRPr="009A569B">
              <w:rPr>
                <w:rStyle w:val="eop"/>
                <w:rFonts w:cs="Yu Mincho"/>
                <w:color w:val="000000"/>
                <w:szCs w:val="24"/>
              </w:rPr>
              <w:t> </w:t>
            </w:r>
          </w:p>
        </w:tc>
        <w:tc>
          <w:tcPr>
            <w:tcW w:w="6044" w:type="dxa"/>
          </w:tcPr>
          <w:p w:rsidR="00802E18" w:rsidP="00802E18" w:rsidRDefault="0524306B" w14:paraId="714770D8" w14:textId="7E730330">
            <w:r>
              <w:t>Providing h</w:t>
            </w:r>
            <w:r w:rsidR="103A3BB0">
              <w:t>igh</w:t>
            </w:r>
            <w:r w:rsidRPr="009F648E" w:rsidR="009F648E">
              <w:t xml:space="preserve"> quality and unique parks, </w:t>
            </w:r>
            <w:r w:rsidR="421DFFBC">
              <w:t xml:space="preserve">streets, </w:t>
            </w:r>
            <w:r w:rsidRPr="009F648E" w:rsidR="009F648E">
              <w:t>open spaces and foreshore for the enjoyment of our community and visitors.</w:t>
            </w:r>
          </w:p>
        </w:tc>
      </w:tr>
    </w:tbl>
    <w:p w:rsidR="76328CB3" w:rsidRDefault="76328CB3" w14:paraId="5E5B7D12" w14:textId="1C7503B7"/>
    <w:p w:rsidRPr="00252381" w:rsidR="008B4F98" w:rsidP="008B4F98" w:rsidRDefault="008B4F98" w14:paraId="0AC99664" w14:textId="77777777"/>
    <w:p w:rsidR="00802E18" w:rsidRDefault="00802E18" w14:paraId="149DFD6B" w14:textId="77777777">
      <w:pPr>
        <w:rPr>
          <w:rFonts w:ascii="Yu Mincho" w:hAnsi="Yu Mincho" w:eastAsiaTheme="minorEastAsia"/>
          <w:b/>
          <w:color w:val="000000" w:themeColor="text1"/>
          <w:spacing w:val="15"/>
          <w:sz w:val="56"/>
        </w:rPr>
      </w:pPr>
      <w:r>
        <w:br w:type="page"/>
      </w:r>
    </w:p>
    <w:p w:rsidR="008B4F98" w:rsidP="0006394F" w:rsidRDefault="007500CD" w14:paraId="3E94AC64" w14:textId="587B9BFE">
      <w:pPr>
        <w:pStyle w:val="Heading1"/>
      </w:pPr>
      <w:bookmarkStart w:name="_Toc69393409" w:id="33"/>
      <w:r>
        <w:t>Sustainable</w:t>
      </w:r>
      <w:r w:rsidR="008B4F98">
        <w:t xml:space="preserve"> Port Phillip</w:t>
      </w:r>
      <w:bookmarkEnd w:id="33"/>
      <w:r w:rsidR="008B4F98">
        <w:t xml:space="preserve"> </w:t>
      </w:r>
    </w:p>
    <w:p w:rsidRPr="00C12394" w:rsidR="008B4F98" w:rsidP="001D3C81" w:rsidRDefault="007500CD" w14:paraId="68A64B7F" w14:textId="01E952B5">
      <w:pPr>
        <w:rPr>
          <w:b/>
        </w:rPr>
      </w:pPr>
      <w:r w:rsidRPr="00C12394">
        <w:t>Port Phillip has a sustainable future, where our community benefits from living in a bayside city that is cleaner, greener, cooler and more beautiful. The importance of action in this area is emphasised by Council declaring a Climate Emergency in 2019.</w:t>
      </w:r>
    </w:p>
    <w:p w:rsidRPr="001C2104" w:rsidR="008B4F98" w:rsidP="008B4F98" w:rsidRDefault="008B4F98" w14:paraId="4EAB38CD" w14:textId="77777777">
      <w:pPr>
        <w:pStyle w:val="Heading2"/>
        <w:rPr>
          <w:rFonts w:ascii="Akrobat Bold" w:hAnsi="Akrobat Bold"/>
        </w:rPr>
      </w:pPr>
      <w:bookmarkStart w:name="_Toc69393410" w:id="34"/>
      <w:r w:rsidRPr="001C2104">
        <w:rPr>
          <w:rFonts w:ascii="Akrobat Bold" w:hAnsi="Akrobat Bold"/>
        </w:rPr>
        <w:t>What we will work towards (our four-year strategies):</w:t>
      </w:r>
      <w:bookmarkEnd w:id="34"/>
    </w:p>
    <w:p w:rsidR="007500CD" w:rsidP="00144AA1" w:rsidRDefault="007500CD" w14:paraId="424DC4DB" w14:textId="77777777">
      <w:pPr>
        <w:pStyle w:val="ListParagraph"/>
        <w:numPr>
          <w:ilvl w:val="0"/>
          <w:numId w:val="29"/>
        </w:numPr>
      </w:pPr>
      <w:r>
        <w:t xml:space="preserve">Port Phillip has cleaner streets, parks, foreshore areas and waterways where biodiversity flourishes. </w:t>
      </w:r>
    </w:p>
    <w:p w:rsidR="007500CD" w:rsidP="00144AA1" w:rsidRDefault="007500CD" w14:paraId="78B82820" w14:textId="77777777">
      <w:pPr>
        <w:pStyle w:val="ListParagraph"/>
        <w:numPr>
          <w:ilvl w:val="0"/>
          <w:numId w:val="29"/>
        </w:numPr>
      </w:pPr>
      <w:r>
        <w:t xml:space="preserve">Port Phillip manages waste well, maximises reuse and recycling opportunities and supports the circular economy. </w:t>
      </w:r>
    </w:p>
    <w:p w:rsidR="007500CD" w:rsidP="00144AA1" w:rsidRDefault="007500CD" w14:paraId="78683CBE" w14:textId="07EC2B6E">
      <w:pPr>
        <w:pStyle w:val="ListParagraph"/>
        <w:numPr>
          <w:ilvl w:val="0"/>
          <w:numId w:val="29"/>
        </w:numPr>
      </w:pPr>
      <w:r>
        <w:t xml:space="preserve">The </w:t>
      </w:r>
      <w:r w:rsidR="0C1F4238">
        <w:t>C</w:t>
      </w:r>
      <w:r>
        <w:t xml:space="preserve">ity is actively mitigating and adapting to climate change and invests in designing, constructing and managing our public spaces to </w:t>
      </w:r>
      <w:r w:rsidR="33842F53">
        <w:t xml:space="preserve">optimise </w:t>
      </w:r>
      <w:r>
        <w:t>water sustainably and reduce flooding (blue/green infrastructure)</w:t>
      </w:r>
      <w:r w:rsidR="54F889AA">
        <w:t>.</w:t>
      </w:r>
    </w:p>
    <w:p w:rsidR="001C5594" w:rsidP="001C5594" w:rsidRDefault="001C5594" w14:paraId="0759F161" w14:textId="00064850"/>
    <w:p w:rsidR="001C5594" w:rsidP="001C5594" w:rsidRDefault="001C5594" w14:paraId="0C10CC54" w14:textId="4C4F15B2">
      <w:r>
        <w:rPr>
          <w:b/>
          <w:bCs/>
        </w:rPr>
        <w:t xml:space="preserve">Core Strategies </w:t>
      </w:r>
    </w:p>
    <w:p w:rsidR="001C5594" w:rsidP="00E75243" w:rsidRDefault="001C5594" w14:paraId="11002F26" w14:textId="680F490A">
      <w:pPr>
        <w:pStyle w:val="ListParagraph"/>
        <w:numPr>
          <w:ilvl w:val="0"/>
          <w:numId w:val="45"/>
        </w:numPr>
      </w:pPr>
      <w:r>
        <w:t xml:space="preserve">Act and Adapt </w:t>
      </w:r>
      <w:r w:rsidR="00997846">
        <w:t>–</w:t>
      </w:r>
      <w:r>
        <w:t xml:space="preserve"> </w:t>
      </w:r>
      <w:r w:rsidR="009021CE">
        <w:t>Environmental</w:t>
      </w:r>
      <w:r w:rsidR="00997846">
        <w:t xml:space="preserve"> </w:t>
      </w:r>
      <w:r w:rsidR="009021CE">
        <w:t>Sustainability</w:t>
      </w:r>
      <w:r w:rsidR="00997846">
        <w:t xml:space="preserve"> Strategy 2018-28</w:t>
      </w:r>
    </w:p>
    <w:p w:rsidRPr="001C5594" w:rsidR="009021CE" w:rsidP="00E75243" w:rsidRDefault="009021CE" w14:paraId="2D720104" w14:textId="258D62EF">
      <w:pPr>
        <w:pStyle w:val="ListParagraph"/>
        <w:numPr>
          <w:ilvl w:val="0"/>
          <w:numId w:val="45"/>
        </w:numPr>
      </w:pPr>
      <w:r>
        <w:t>Don’t Waste It! – Waste Management Strategy 2018-28</w:t>
      </w:r>
    </w:p>
    <w:p w:rsidRPr="001C5594" w:rsidR="00DA6EEB" w:rsidP="00DA6EEB" w:rsidRDefault="00DA6EEB" w14:paraId="07F91CEF" w14:textId="77777777">
      <w:pPr>
        <w:pStyle w:val="ListParagraph"/>
      </w:pPr>
    </w:p>
    <w:p w:rsidRPr="0006394F" w:rsidR="008B4F98" w:rsidP="008B4F98" w:rsidRDefault="00BE5D82" w14:paraId="22FD11C7" w14:textId="2990DC8F">
      <w:pPr>
        <w:spacing w:after="0" w:line="240" w:lineRule="auto"/>
        <w:rPr>
          <w:rFonts w:ascii="Akrobat" w:hAnsi="Akrobat" w:eastAsiaTheme="majorEastAsia" w:cstheme="majorBidi"/>
          <w:b/>
          <w:caps/>
          <w:color w:val="000000" w:themeColor="text1"/>
          <w:sz w:val="32"/>
          <w:szCs w:val="32"/>
        </w:rPr>
      </w:pPr>
      <w:r w:rsidRPr="0006394F">
        <w:rPr>
          <w:rFonts w:ascii="Akrobat" w:hAnsi="Akrobat" w:eastAsiaTheme="majorEastAsia" w:cstheme="majorBidi"/>
          <w:b/>
          <w:color w:val="000000" w:themeColor="text1"/>
          <w:sz w:val="32"/>
          <w:szCs w:val="32"/>
        </w:rPr>
        <w:t xml:space="preserve">Council Indicators </w:t>
      </w:r>
    </w:p>
    <w:tbl>
      <w:tblPr>
        <w:tblStyle w:val="TableGrid"/>
        <w:tblW w:w="0" w:type="auto"/>
        <w:tblLook w:val="04A0" w:firstRow="1" w:lastRow="0" w:firstColumn="1" w:lastColumn="0" w:noHBand="0" w:noVBand="1"/>
      </w:tblPr>
      <w:tblGrid>
        <w:gridCol w:w="8926"/>
      </w:tblGrid>
      <w:tr w:rsidRPr="00527FD2" w:rsidR="001C2104" w:rsidTr="0006394F" w14:paraId="0D59AF55" w14:textId="77777777">
        <w:tc>
          <w:tcPr>
            <w:tcW w:w="8926" w:type="dxa"/>
          </w:tcPr>
          <w:p w:rsidRPr="001D5B94" w:rsidR="001C2104" w:rsidP="00D3442E" w:rsidRDefault="001D5B94" w14:paraId="619FD575" w14:textId="18C233E6">
            <w:pPr>
              <w:rPr>
                <w:rFonts w:cs="Arial" w:eastAsiaTheme="majorEastAsia"/>
                <w:b/>
                <w:caps/>
                <w:color w:val="000000" w:themeColor="text1"/>
                <w:sz w:val="26"/>
                <w:szCs w:val="26"/>
              </w:rPr>
            </w:pPr>
            <w:r w:rsidRPr="001D5B94">
              <w:rPr>
                <w:rFonts w:cs="Arial" w:eastAsiaTheme="majorEastAsia"/>
                <w:b/>
                <w:color w:val="000000" w:themeColor="text1"/>
                <w:sz w:val="26"/>
                <w:szCs w:val="26"/>
              </w:rPr>
              <w:t>Indicator</w:t>
            </w:r>
          </w:p>
        </w:tc>
      </w:tr>
      <w:tr w:rsidRPr="00527FD2" w:rsidR="001C2104" w:rsidTr="0006394F" w14:paraId="550E61F6" w14:textId="77777777">
        <w:tc>
          <w:tcPr>
            <w:tcW w:w="8926" w:type="dxa"/>
          </w:tcPr>
          <w:p w:rsidRPr="00527FD2" w:rsidR="001C2104" w:rsidP="00457125" w:rsidRDefault="001C2104" w14:paraId="44A80860" w14:textId="5519876C">
            <w:r w:rsidRPr="009D1A12">
              <w:rPr>
                <w:lang w:val="en-US"/>
              </w:rPr>
              <w:t>Council’s gross greenhouse gas emissions</w:t>
            </w:r>
            <w:r w:rsidRPr="2730A737">
              <w:rPr>
                <w:lang w:val="en-US"/>
              </w:rPr>
              <w:t xml:space="preserve"> (tCO2-e)</w:t>
            </w:r>
          </w:p>
        </w:tc>
      </w:tr>
      <w:tr w:rsidRPr="00527FD2" w:rsidR="001C2104" w:rsidTr="0006394F" w14:paraId="3DA81AEC" w14:textId="77777777">
        <w:tc>
          <w:tcPr>
            <w:tcW w:w="8926" w:type="dxa"/>
          </w:tcPr>
          <w:p w:rsidRPr="00527FD2" w:rsidR="001C2104" w:rsidP="00457125" w:rsidRDefault="001C2104" w14:paraId="23D106CA" w14:textId="23276FDD">
            <w:r w:rsidRPr="009D1A12">
              <w:rPr>
                <w:spacing w:val="-1"/>
                <w:lang w:val="en-US"/>
              </w:rPr>
              <w:t>Total suspended solids removed from waterways by Council construction projects (kg)</w:t>
            </w:r>
          </w:p>
        </w:tc>
      </w:tr>
      <w:tr w:rsidRPr="00527FD2" w:rsidR="001C2104" w:rsidTr="0006394F" w14:paraId="1425D56D" w14:textId="77777777">
        <w:tc>
          <w:tcPr>
            <w:tcW w:w="8926" w:type="dxa"/>
          </w:tcPr>
          <w:p w:rsidRPr="00527FD2" w:rsidR="001C2104" w:rsidP="00457125" w:rsidRDefault="001C2104" w14:paraId="751DA47A" w14:textId="1D61CA80">
            <w:r w:rsidRPr="009D1A12">
              <w:rPr>
                <w:spacing w:val="-1"/>
                <w:lang w:val="en-US"/>
              </w:rPr>
              <w:t>Council’s energy consumption in buildings and streetlights (MWh)</w:t>
            </w:r>
          </w:p>
        </w:tc>
      </w:tr>
      <w:tr w:rsidRPr="00527FD2" w:rsidR="001C2104" w:rsidTr="0006394F" w14:paraId="11D60A96" w14:textId="77777777">
        <w:tc>
          <w:tcPr>
            <w:tcW w:w="8926" w:type="dxa"/>
          </w:tcPr>
          <w:p w:rsidRPr="00527FD2" w:rsidR="001C2104" w:rsidP="00457125" w:rsidRDefault="001C2104" w14:paraId="0A798367" w14:textId="0F23C320">
            <w:r w:rsidRPr="009D1A12">
              <w:rPr>
                <w:color w:val="000000"/>
                <w:spacing w:val="-1"/>
                <w:lang w:val="en-US"/>
              </w:rPr>
              <w:t>Council’s potable water use (ML)</w:t>
            </w:r>
          </w:p>
        </w:tc>
      </w:tr>
      <w:tr w:rsidRPr="00527FD2" w:rsidR="001C2104" w:rsidTr="0006394F" w14:paraId="6374E557" w14:textId="77777777">
        <w:tc>
          <w:tcPr>
            <w:tcW w:w="8926" w:type="dxa"/>
          </w:tcPr>
          <w:p w:rsidRPr="00527FD2" w:rsidR="001C2104" w:rsidP="00457125" w:rsidRDefault="001C2104" w14:paraId="5B60C7CD" w14:textId="176E0C3C">
            <w:r>
              <w:rPr>
                <w:color w:val="000000"/>
                <w:spacing w:val="-1"/>
                <w:lang w:val="en-US"/>
              </w:rPr>
              <w:t>Net tree increase on Council land</w:t>
            </w:r>
          </w:p>
        </w:tc>
      </w:tr>
      <w:tr w:rsidRPr="00527FD2" w:rsidR="001C2104" w:rsidTr="0006394F" w14:paraId="138EBE66" w14:textId="77777777">
        <w:tc>
          <w:tcPr>
            <w:tcW w:w="8926" w:type="dxa"/>
          </w:tcPr>
          <w:p w:rsidRPr="00527FD2" w:rsidR="001C2104" w:rsidP="00457125" w:rsidRDefault="001C2104" w14:paraId="0B10F76F" w14:textId="7253C67A">
            <w:pPr>
              <w:rPr>
                <w:color w:val="000000" w:themeColor="text1"/>
              </w:rPr>
            </w:pPr>
            <w:r w:rsidRPr="38015147">
              <w:rPr>
                <w:rFonts w:eastAsiaTheme="minorEastAsia"/>
                <w:color w:val="000000" w:themeColor="text1"/>
              </w:rPr>
              <w:t>Cost of kerbside bin collection service/bin *</w:t>
            </w:r>
          </w:p>
        </w:tc>
      </w:tr>
      <w:tr w:rsidRPr="00527FD2" w:rsidR="001C2104" w:rsidTr="0006394F" w14:paraId="52FFCE83" w14:textId="77777777">
        <w:tc>
          <w:tcPr>
            <w:tcW w:w="8926" w:type="dxa"/>
          </w:tcPr>
          <w:p w:rsidRPr="00527FD2" w:rsidR="001C2104" w:rsidP="00457125" w:rsidRDefault="001C2104" w14:paraId="0FB133D4" w14:textId="5E7D706C">
            <w:r w:rsidRPr="2730A737">
              <w:rPr>
                <w:color w:val="000000" w:themeColor="text1"/>
                <w:lang w:val="en-US"/>
              </w:rPr>
              <w:t xml:space="preserve">Proportion </w:t>
            </w:r>
            <w:r>
              <w:rPr>
                <w:color w:val="000000" w:themeColor="text1"/>
                <w:lang w:val="en-US"/>
              </w:rPr>
              <w:t>of</w:t>
            </w:r>
            <w:r w:rsidRPr="2730A737">
              <w:rPr>
                <w:color w:val="000000" w:themeColor="text1"/>
                <w:lang w:val="en-US"/>
              </w:rPr>
              <w:t xml:space="preserve"> kerbside collection waste diverted from landfill *</w:t>
            </w:r>
          </w:p>
        </w:tc>
      </w:tr>
      <w:tr w:rsidRPr="00527FD2" w:rsidR="001C2104" w:rsidTr="0006394F" w14:paraId="561F487E" w14:textId="77777777">
        <w:tc>
          <w:tcPr>
            <w:tcW w:w="8926" w:type="dxa"/>
          </w:tcPr>
          <w:p w:rsidRPr="009D1A12" w:rsidR="001C2104" w:rsidP="00457125" w:rsidRDefault="001C2104" w14:paraId="038E3A5F" w14:textId="06A6E3CB">
            <w:pPr>
              <w:rPr>
                <w:color w:val="000000" w:themeColor="dark1"/>
                <w:lang w:val="en-US"/>
              </w:rPr>
            </w:pPr>
            <w:r>
              <w:rPr>
                <w:color w:val="000000" w:themeColor="dark1"/>
                <w:lang w:val="en-US"/>
              </w:rPr>
              <w:t>Change to permeable surface area on Council land (m</w:t>
            </w:r>
            <w:r w:rsidRPr="00691596">
              <w:rPr>
                <w:color w:val="000000" w:themeColor="dark1"/>
                <w:vertAlign w:val="superscript"/>
                <w:lang w:val="en-US"/>
              </w:rPr>
              <w:t>2</w:t>
            </w:r>
            <w:r>
              <w:rPr>
                <w:color w:val="000000" w:themeColor="dark1"/>
                <w:lang w:val="en-US"/>
              </w:rPr>
              <w:t xml:space="preserve">) </w:t>
            </w:r>
          </w:p>
        </w:tc>
      </w:tr>
      <w:tr w:rsidRPr="00527FD2" w:rsidR="001C2104" w:rsidTr="0006394F" w14:paraId="5919EAD7" w14:textId="77777777">
        <w:tc>
          <w:tcPr>
            <w:tcW w:w="8926" w:type="dxa"/>
          </w:tcPr>
          <w:p w:rsidR="001C2104" w:rsidP="00457125" w:rsidRDefault="001C2104" w14:paraId="417CEB70" w14:textId="2227E7FA">
            <w:pPr>
              <w:rPr>
                <w:color w:val="000000" w:themeColor="dark1"/>
                <w:lang w:val="en-US"/>
              </w:rPr>
            </w:pPr>
            <w:r>
              <w:rPr>
                <w:color w:val="000000" w:themeColor="dark1"/>
                <w:lang w:val="en-US"/>
              </w:rPr>
              <w:t>Number of participants in community programs at the EcoCentre</w:t>
            </w:r>
          </w:p>
        </w:tc>
      </w:tr>
      <w:tr w:rsidR="001C2104" w:rsidTr="0006394F" w14:paraId="74229ABB" w14:textId="77777777">
        <w:tc>
          <w:tcPr>
            <w:tcW w:w="8926" w:type="dxa"/>
          </w:tcPr>
          <w:p w:rsidR="001C2104" w:rsidP="33BBB8A2" w:rsidRDefault="001C2104" w14:paraId="00C09DB9" w14:textId="6A6CD7FF">
            <w:pPr>
              <w:rPr>
                <w:rFonts w:eastAsia="Yu Mincho" w:cs="@MS PMincho"/>
                <w:color w:val="000000" w:themeColor="text1"/>
                <w:szCs w:val="24"/>
                <w:lang w:val="en-US"/>
              </w:rPr>
            </w:pPr>
            <w:r w:rsidRPr="33BBB8A2">
              <w:rPr>
                <w:rFonts w:eastAsia="Yu Mincho" w:cs="@MS PMincho"/>
                <w:color w:val="000000" w:themeColor="text1"/>
                <w:szCs w:val="24"/>
                <w:lang w:val="en-US"/>
              </w:rPr>
              <w:t>Number of requests about dumped rubbish and hard waste</w:t>
            </w:r>
          </w:p>
        </w:tc>
      </w:tr>
    </w:tbl>
    <w:p w:rsidR="0023191D" w:rsidP="0023191D" w:rsidRDefault="0023191D" w14:paraId="04B26819" w14:textId="77777777">
      <w:r>
        <w:t>* Indicates measures required as part of the Local Government Performance Reporting Framework</w:t>
      </w:r>
    </w:p>
    <w:p w:rsidR="008B4F98" w:rsidP="008B4F98" w:rsidRDefault="008B4F98" w14:paraId="662AF86A" w14:textId="77777777">
      <w:pPr>
        <w:rPr>
          <w:rFonts w:ascii="Yu Mincho" w:hAnsi="Yu Mincho" w:eastAsiaTheme="majorEastAsia" w:cstheme="majorBidi"/>
          <w:b/>
          <w:caps/>
          <w:color w:val="000000" w:themeColor="text1"/>
          <w:sz w:val="26"/>
          <w:szCs w:val="26"/>
        </w:rPr>
      </w:pPr>
    </w:p>
    <w:p w:rsidR="001D5B94" w:rsidP="008B4F98" w:rsidRDefault="001D5B94" w14:paraId="5ADFE58D" w14:textId="77777777">
      <w:pPr>
        <w:spacing w:after="0" w:line="240" w:lineRule="auto"/>
        <w:rPr>
          <w:rFonts w:ascii="Akrobat" w:hAnsi="Akrobat" w:cs="Avenir LT Std 35 Light"/>
          <w:b/>
          <w:sz w:val="32"/>
          <w:szCs w:val="32"/>
        </w:rPr>
      </w:pPr>
    </w:p>
    <w:p w:rsidR="001D3C81" w:rsidRDefault="001D3C81" w14:paraId="2C4C66E0" w14:textId="77777777">
      <w:pPr>
        <w:rPr>
          <w:rFonts w:ascii="Akrobat" w:hAnsi="Akrobat" w:cs="Avenir LT Std 35 Light"/>
          <w:b/>
          <w:sz w:val="32"/>
          <w:szCs w:val="32"/>
        </w:rPr>
      </w:pPr>
      <w:r>
        <w:rPr>
          <w:rFonts w:ascii="Akrobat" w:hAnsi="Akrobat" w:cs="Avenir LT Std 35 Light"/>
          <w:b/>
          <w:sz w:val="32"/>
          <w:szCs w:val="32"/>
        </w:rPr>
        <w:br w:type="page"/>
      </w:r>
    </w:p>
    <w:p w:rsidRPr="00CB27D0" w:rsidR="008B4F98" w:rsidP="008B4F98" w:rsidRDefault="008B4F98" w14:paraId="1988DE8A" w14:textId="53A2EC34">
      <w:pPr>
        <w:spacing w:after="0" w:line="240" w:lineRule="auto"/>
        <w:rPr>
          <w:rFonts w:ascii="Akrobat" w:hAnsi="Akrobat" w:cs="Avenir LT Std 35 Light"/>
          <w:b/>
          <w:sz w:val="32"/>
          <w:szCs w:val="32"/>
        </w:rPr>
      </w:pPr>
      <w:r w:rsidRPr="00CB27D0">
        <w:rPr>
          <w:rFonts w:ascii="Akrobat" w:hAnsi="Akrobat" w:cs="Avenir LT Std 35 Light"/>
          <w:b/>
          <w:sz w:val="32"/>
          <w:szCs w:val="32"/>
        </w:rPr>
        <w:t>Initiatives</w:t>
      </w:r>
    </w:p>
    <w:p w:rsidRPr="00CB27D0" w:rsidR="008B4F98" w:rsidP="008B4F98" w:rsidRDefault="008B4F98" w14:paraId="32CE1A6B"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provide:</w:t>
      </w:r>
    </w:p>
    <w:p w:rsidRPr="004A5418" w:rsidR="004A5418" w:rsidP="00144AA1" w:rsidRDefault="004A5418" w14:paraId="776869B8" w14:textId="77777777">
      <w:pPr>
        <w:numPr>
          <w:ilvl w:val="0"/>
          <w:numId w:val="12"/>
        </w:numPr>
        <w:tabs>
          <w:tab w:val="left" w:pos="720"/>
        </w:tabs>
      </w:pPr>
      <w:r w:rsidRPr="004A5418">
        <w:t>Delivery of waste management services for our municipality including planning for, trialling and implementing changes to waste management services to meet Victorian Government requirements, including the four-service system and the container deposit scheme.</w:t>
      </w:r>
    </w:p>
    <w:p w:rsidRPr="004A5418" w:rsidR="004A5418" w:rsidP="00144AA1" w:rsidRDefault="004A5418" w14:paraId="7BACAB4E" w14:textId="0AFD5C1C">
      <w:pPr>
        <w:numPr>
          <w:ilvl w:val="0"/>
          <w:numId w:val="12"/>
        </w:numPr>
        <w:tabs>
          <w:tab w:val="left" w:pos="720"/>
        </w:tabs>
      </w:pPr>
      <w:r w:rsidRPr="004A5418">
        <w:t>Increased investment in street cleaning, litter bins and equipment to improve amenity and responsiveness and investigate opportunities for further improvements to service delivery</w:t>
      </w:r>
      <w:r w:rsidR="0023191D">
        <w:t>, including greater use of technology</w:t>
      </w:r>
      <w:r w:rsidRPr="004A5418">
        <w:t>.</w:t>
      </w:r>
    </w:p>
    <w:p w:rsidRPr="004A5418" w:rsidR="004A5418" w:rsidP="00144AA1" w:rsidRDefault="004A5418" w14:paraId="2A34CC18" w14:textId="77777777">
      <w:pPr>
        <w:numPr>
          <w:ilvl w:val="0"/>
          <w:numId w:val="12"/>
        </w:numPr>
        <w:tabs>
          <w:tab w:val="left" w:pos="720"/>
        </w:tabs>
      </w:pPr>
      <w:r w:rsidRPr="004A5418">
        <w:t>Urban forests to increase tree canopy, vegetation, greening and biodiversity and reduce urban heat, in line with Council’s Greening Port Phillip and Act and Adapt Strategies prioritised within available budgets each year.</w:t>
      </w:r>
    </w:p>
    <w:p w:rsidRPr="004A5418" w:rsidR="004A5418" w:rsidP="00144AA1" w:rsidRDefault="004A5418" w14:paraId="468678D4" w14:textId="28D4CC2F">
      <w:pPr>
        <w:numPr>
          <w:ilvl w:val="0"/>
          <w:numId w:val="12"/>
        </w:numPr>
        <w:tabs>
          <w:tab w:val="left" w:pos="720"/>
        </w:tabs>
      </w:pPr>
      <w:r w:rsidRPr="004A5418">
        <w:t xml:space="preserve">Investment in water sensitive urban design and irrigation upgrades, including at key sports fields and parks to reduce contaminants in water entering </w:t>
      </w:r>
      <w:r>
        <w:br/>
      </w:r>
      <w:r w:rsidRPr="004A5418">
        <w:t>Port Phillip Bay and optimise Council’s potable water use.</w:t>
      </w:r>
    </w:p>
    <w:p w:rsidR="004A5418" w:rsidP="00144AA1" w:rsidRDefault="004A5418" w14:paraId="2FD63B20" w14:textId="38F0066F">
      <w:pPr>
        <w:numPr>
          <w:ilvl w:val="0"/>
          <w:numId w:val="12"/>
        </w:numPr>
        <w:tabs>
          <w:tab w:val="left" w:pos="720"/>
        </w:tabs>
      </w:pPr>
      <w:r w:rsidRPr="004A5418">
        <w:t>Investment in infrastructure through regular maintenance and construction (subject to viability) to improve drainage and flood mitigation at key locations as well as scoping</w:t>
      </w:r>
      <w:r w:rsidR="35E7E0AD">
        <w:t>,</w:t>
      </w:r>
      <w:r w:rsidRPr="004A5418">
        <w:t xml:space="preserve"> and where viable</w:t>
      </w:r>
      <w:r w:rsidR="08068FCF">
        <w:t>,</w:t>
      </w:r>
      <w:r>
        <w:t xml:space="preserve"> construct</w:t>
      </w:r>
      <w:r w:rsidR="00207EB4">
        <w:t>ion</w:t>
      </w:r>
      <w:r w:rsidRPr="004A5418">
        <w:t xml:space="preserve"> </w:t>
      </w:r>
      <w:r w:rsidR="6F015EA7">
        <w:t>of</w:t>
      </w:r>
      <w:r w:rsidR="643EB19D">
        <w:t xml:space="preserve"> </w:t>
      </w:r>
      <w:r w:rsidRPr="004A5418">
        <w:t>stormwater harvesting</w:t>
      </w:r>
      <w:r w:rsidR="0DE7CE64">
        <w:t xml:space="preserve"> infrastructure</w:t>
      </w:r>
      <w:r w:rsidRPr="004A5418">
        <w:t>.</w:t>
      </w:r>
    </w:p>
    <w:p w:rsidRPr="001A18A5" w:rsidR="001A18A5" w:rsidP="00144AA1" w:rsidRDefault="5C26FB36" w14:paraId="6EF71BF8" w14:textId="344AF276">
      <w:pPr>
        <w:numPr>
          <w:ilvl w:val="0"/>
          <w:numId w:val="12"/>
        </w:numPr>
        <w:tabs>
          <w:tab w:val="left" w:pos="720"/>
        </w:tabs>
      </w:pPr>
      <w:r>
        <w:t>I</w:t>
      </w:r>
      <w:r w:rsidRPr="001A18A5" w:rsidR="001A18A5">
        <w:t xml:space="preserve">ncreased permeability of ground surfaces across public streets and in our public spaces </w:t>
      </w:r>
      <w:r w:rsidR="001A18A5">
        <w:t>a</w:t>
      </w:r>
      <w:r w:rsidR="7711B932">
        <w:t xml:space="preserve">s well as </w:t>
      </w:r>
      <w:r w:rsidR="001A18A5">
        <w:t>examin</w:t>
      </w:r>
      <w:r w:rsidR="01064357">
        <w:t>ing</w:t>
      </w:r>
      <w:r w:rsidRPr="001A18A5" w:rsidR="001A18A5">
        <w:t xml:space="preserve"> ways to support greater permeability on private property.</w:t>
      </w:r>
    </w:p>
    <w:p w:rsidRPr="001A18A5" w:rsidR="001A18A5" w:rsidP="00144AA1" w:rsidRDefault="001A18A5" w14:paraId="18F8FB06" w14:textId="749E4106">
      <w:pPr>
        <w:numPr>
          <w:ilvl w:val="0"/>
          <w:numId w:val="12"/>
        </w:numPr>
        <w:tabs>
          <w:tab w:val="left" w:pos="720"/>
        </w:tabs>
      </w:pPr>
      <w:r w:rsidRPr="001A18A5">
        <w:t xml:space="preserve">Investment in upgrades to Council properties and streetlights to improve their quality and energy efficiency as well as </w:t>
      </w:r>
      <w:r>
        <w:t>reduc</w:t>
      </w:r>
      <w:r w:rsidR="7D322583">
        <w:t>ing</w:t>
      </w:r>
      <w:r w:rsidRPr="001A18A5">
        <w:t xml:space="preserve"> emissions and utility costs for Council.</w:t>
      </w:r>
    </w:p>
    <w:p w:rsidRPr="001A18A5" w:rsidR="001A18A5" w:rsidP="00144AA1" w:rsidRDefault="00207EB4" w14:paraId="22C2C775" w14:textId="31306C6A">
      <w:pPr>
        <w:numPr>
          <w:ilvl w:val="0"/>
          <w:numId w:val="12"/>
        </w:numPr>
        <w:tabs>
          <w:tab w:val="left" w:pos="720"/>
        </w:tabs>
      </w:pPr>
      <w:r>
        <w:t>P</w:t>
      </w:r>
      <w:r w:rsidRPr="001A18A5" w:rsidR="001A18A5">
        <w:t xml:space="preserve">rojects to support sustainability and climate change mitigation and adaptation as outlined in </w:t>
      </w:r>
      <w:r w:rsidR="00DA51BF">
        <w:t>the ‘</w:t>
      </w:r>
      <w:r w:rsidRPr="001A18A5" w:rsidR="001A18A5">
        <w:t>Act and Adapt</w:t>
      </w:r>
      <w:r w:rsidR="00DA51BF">
        <w:t xml:space="preserve"> Strategy’</w:t>
      </w:r>
      <w:r w:rsidRPr="001A18A5" w:rsidR="001A18A5">
        <w:t>, prioritised within available budgets each year.</w:t>
      </w:r>
    </w:p>
    <w:p w:rsidR="00DA6EEB" w:rsidP="00144AA1" w:rsidRDefault="00DA6EEB" w14:paraId="71483D4A" w14:textId="7462D71F">
      <w:pPr>
        <w:numPr>
          <w:ilvl w:val="0"/>
          <w:numId w:val="12"/>
        </w:numPr>
        <w:tabs>
          <w:tab w:val="left" w:pos="720"/>
        </w:tabs>
      </w:pPr>
      <w:r w:rsidRPr="00DA6EEB">
        <w:t xml:space="preserve">An advisory service to engage with industrial </w:t>
      </w:r>
      <w:r w:rsidRPr="00DA6EEB" w:rsidR="001D3C81">
        <w:t>businesses to</w:t>
      </w:r>
      <w:r w:rsidRPr="00DA6EEB">
        <w:t xml:space="preserve"> support energy efficiency, access to renewables, waste and water reductions (subject to </w:t>
      </w:r>
      <w:r w:rsidR="1842AF03">
        <w:t xml:space="preserve">industrial </w:t>
      </w:r>
      <w:r w:rsidRPr="00DA6EEB">
        <w:t xml:space="preserve">business interest). </w:t>
      </w:r>
    </w:p>
    <w:p w:rsidRPr="00690A0B" w:rsidR="00690A0B" w:rsidP="00144AA1" w:rsidRDefault="001A18A5" w14:paraId="60A3B6C1" w14:textId="334A5151">
      <w:pPr>
        <w:numPr>
          <w:ilvl w:val="0"/>
          <w:numId w:val="12"/>
        </w:numPr>
        <w:tabs>
          <w:tab w:val="left" w:pos="720"/>
        </w:tabs>
      </w:pPr>
      <w:r w:rsidRPr="001A18A5">
        <w:t>Leadership in environmental sustainability and climate adaptation and mitigation in Council operations including, as part of Council’s Corporate Responsibility program, seeking sustainability outcomes in leasing, capital works, procurement and Council financial investments (where feasible and practical).</w:t>
      </w:r>
    </w:p>
    <w:p w:rsidRPr="004A5418" w:rsidR="00ED3C82" w:rsidP="00ED3C82" w:rsidRDefault="00ED3C82" w14:paraId="2F3A4FA8" w14:textId="77777777">
      <w:pPr>
        <w:ind w:left="720"/>
      </w:pPr>
    </w:p>
    <w:p w:rsidR="001D3C81" w:rsidRDefault="001D3C81" w14:paraId="61F64487" w14:textId="77777777">
      <w:pPr>
        <w:rPr>
          <w:rFonts w:cs="Arial" w:eastAsiaTheme="majorEastAsia"/>
          <w:b/>
          <w:color w:val="000000" w:themeColor="text1"/>
          <w:sz w:val="26"/>
          <w:szCs w:val="26"/>
        </w:rPr>
      </w:pPr>
      <w:r>
        <w:rPr>
          <w:rFonts w:cs="Arial" w:eastAsiaTheme="majorEastAsia"/>
          <w:b/>
          <w:color w:val="000000" w:themeColor="text1"/>
          <w:sz w:val="26"/>
          <w:szCs w:val="26"/>
        </w:rPr>
        <w:br w:type="page"/>
      </w:r>
    </w:p>
    <w:p w:rsidRPr="00CB27D0" w:rsidR="008B4F98" w:rsidP="008B4F98" w:rsidRDefault="008B4F98" w14:paraId="2DA484EB" w14:textId="21FF80A0">
      <w:pPr>
        <w:rPr>
          <w:rFonts w:cs="Arial" w:eastAsiaTheme="majorEastAsia"/>
          <w:b/>
          <w:color w:val="000000" w:themeColor="text1"/>
          <w:sz w:val="26"/>
          <w:szCs w:val="26"/>
        </w:rPr>
      </w:pPr>
      <w:r w:rsidRPr="00CB27D0">
        <w:rPr>
          <w:rFonts w:cs="Arial" w:eastAsiaTheme="majorEastAsia"/>
          <w:b/>
          <w:color w:val="000000" w:themeColor="text1"/>
          <w:sz w:val="26"/>
          <w:szCs w:val="26"/>
        </w:rPr>
        <w:t>We will partner with:</w:t>
      </w:r>
    </w:p>
    <w:p w:rsidRPr="00091663" w:rsidR="00091663" w:rsidP="00144AA1" w:rsidRDefault="00091663" w14:paraId="0984B924" w14:textId="77777777">
      <w:pPr>
        <w:numPr>
          <w:ilvl w:val="0"/>
          <w:numId w:val="13"/>
        </w:numPr>
        <w:tabs>
          <w:tab w:val="left" w:pos="720"/>
        </w:tabs>
      </w:pPr>
      <w:r w:rsidRPr="00091663">
        <w:t>Melbourne Water and other water stakeholders to plan and deliver Integrated Water Management projects to improve the management of water in our municipality.</w:t>
      </w:r>
    </w:p>
    <w:p w:rsidRPr="00091663" w:rsidR="00091663" w:rsidP="00144AA1" w:rsidRDefault="00091663" w14:paraId="43BF47EF" w14:textId="77777777">
      <w:pPr>
        <w:numPr>
          <w:ilvl w:val="0"/>
          <w:numId w:val="13"/>
        </w:numPr>
        <w:tabs>
          <w:tab w:val="left" w:pos="720"/>
        </w:tabs>
      </w:pPr>
      <w:r w:rsidRPr="00091663">
        <w:t>The EcoCentre, to deliver programs that support an environmentally aware community and to redevelop the EcoCentre building (subject to 50 per cent partner funding).</w:t>
      </w:r>
    </w:p>
    <w:p w:rsidR="006E09C7" w:rsidP="00144AA1" w:rsidRDefault="006E09C7" w14:paraId="2F25759C" w14:textId="73A5EF8F">
      <w:pPr>
        <w:numPr>
          <w:ilvl w:val="0"/>
          <w:numId w:val="13"/>
        </w:numPr>
      </w:pPr>
      <w:r>
        <w:t xml:space="preserve">The Australian and Victorian Governments to </w:t>
      </w:r>
      <w:r w:rsidR="2AA6DE58">
        <w:t>explore opportunities for</w:t>
      </w:r>
      <w:r>
        <w:t xml:space="preserve"> electric vehicle charging companies (subject to commercial interest) to install electric vehicle chargers across the City.</w:t>
      </w:r>
    </w:p>
    <w:p w:rsidRPr="00091663" w:rsidR="00091663" w:rsidP="00144AA1" w:rsidRDefault="251DD948" w14:paraId="179B4192" w14:textId="42B6E236">
      <w:pPr>
        <w:numPr>
          <w:ilvl w:val="0"/>
          <w:numId w:val="13"/>
        </w:numPr>
      </w:pPr>
      <w:r>
        <w:t>O</w:t>
      </w:r>
      <w:r w:rsidR="00DA6EEB">
        <w:t xml:space="preserve">ther inner Melbourne </w:t>
      </w:r>
      <w:r w:rsidR="7E2C3D95">
        <w:t>c</w:t>
      </w:r>
      <w:r w:rsidR="00DA6EEB">
        <w:t xml:space="preserve">ouncils to explore options that may facilitate greater access and awareness </w:t>
      </w:r>
      <w:r w:rsidR="5236E96E">
        <w:t xml:space="preserve">of </w:t>
      </w:r>
      <w:r w:rsidR="00DA6EEB">
        <w:t>renewable energy options for renters, apartment dwellers and businesses in our municipality (subject to feasibility assessment)</w:t>
      </w:r>
      <w:r w:rsidR="2EE83419">
        <w:t>.</w:t>
      </w:r>
    </w:p>
    <w:p w:rsidRPr="00091663" w:rsidR="00091663" w:rsidP="00144AA1" w:rsidRDefault="00091663" w14:paraId="3A2F302B" w14:textId="77777777">
      <w:pPr>
        <w:numPr>
          <w:ilvl w:val="0"/>
          <w:numId w:val="13"/>
        </w:numPr>
        <w:tabs>
          <w:tab w:val="left" w:pos="720"/>
        </w:tabs>
      </w:pPr>
      <w:r w:rsidRPr="00091663">
        <w:t>Other councils and the Victorian Government to strengthen requirements for new developments to improve sustainability outcomes, reduce emissions, increase vegetation, better manage water and waste and adapt to climate change.</w:t>
      </w:r>
    </w:p>
    <w:p w:rsidR="00091663" w:rsidP="00144AA1" w:rsidRDefault="00091663" w14:paraId="3F57A8F4" w14:textId="54323653">
      <w:pPr>
        <w:numPr>
          <w:ilvl w:val="0"/>
          <w:numId w:val="13"/>
        </w:numPr>
        <w:tabs>
          <w:tab w:val="left" w:pos="720"/>
        </w:tabs>
      </w:pPr>
      <w:r>
        <w:t xml:space="preserve">The Victorian </w:t>
      </w:r>
      <w:r w:rsidR="00FB5EAC">
        <w:t xml:space="preserve">and </w:t>
      </w:r>
      <w:r w:rsidR="051FF215">
        <w:t xml:space="preserve">Australian </w:t>
      </w:r>
      <w:r>
        <w:t>Government</w:t>
      </w:r>
      <w:r w:rsidR="3F875864">
        <w:t>s</w:t>
      </w:r>
      <w:r>
        <w:t xml:space="preserve"> to understand the risks of climate change and develop a long-term strategic response to adapt and protect the coastline of Port Phillip Bay.</w:t>
      </w:r>
    </w:p>
    <w:p w:rsidRPr="00091663" w:rsidR="00091663" w:rsidP="00144AA1" w:rsidRDefault="008A5C0B" w14:paraId="598CB4F1" w14:textId="2EA7A8BC">
      <w:pPr>
        <w:numPr>
          <w:ilvl w:val="0"/>
          <w:numId w:val="13"/>
        </w:numPr>
        <w:tabs>
          <w:tab w:val="left" w:pos="720"/>
        </w:tabs>
      </w:pPr>
      <w:r>
        <w:t>Melbourne Water</w:t>
      </w:r>
      <w:r w:rsidR="4F258BDC">
        <w:t xml:space="preserve"> and</w:t>
      </w:r>
      <w:r>
        <w:t xml:space="preserve"> the </w:t>
      </w:r>
      <w:r w:rsidR="7EE4F6FC">
        <w:t>C</w:t>
      </w:r>
      <w:r>
        <w:t xml:space="preserve">ities of Bayside, Glen Eira and Kingston to take a holistic approach to reducing flood risk in </w:t>
      </w:r>
      <w:r w:rsidR="31B7CDCF">
        <w:t xml:space="preserve">the </w:t>
      </w:r>
      <w:r>
        <w:t>Elster Creek Catchment, collaboratively implementing the Elster Creek Catchment Flood Management Plan 2019-24, subject to relevant feasibility studies and available budget from all partners.</w:t>
      </w:r>
    </w:p>
    <w:p w:rsidR="000A1E92" w:rsidP="00144AA1" w:rsidRDefault="000A1E92" w14:paraId="36B4BF34" w14:textId="3E74A483">
      <w:pPr>
        <w:numPr>
          <w:ilvl w:val="0"/>
          <w:numId w:val="13"/>
        </w:numPr>
        <w:tabs>
          <w:tab w:val="left" w:pos="720"/>
        </w:tabs>
      </w:pPr>
      <w:r w:rsidRPr="000A1E92">
        <w:t xml:space="preserve">With other councils, Victorian Government departments and </w:t>
      </w:r>
      <w:r w:rsidR="395EAEFD">
        <w:t>a range of other stakeholders</w:t>
      </w:r>
      <w:r w:rsidRPr="000A1E92">
        <w:t xml:space="preserve"> to maximise our combined efforts to reduce environmental impacts</w:t>
      </w:r>
      <w:r w:rsidR="006068D4">
        <w:t>.</w:t>
      </w:r>
      <w:r w:rsidRPr="000F6842" w:rsidDel="000A1E92">
        <w:t xml:space="preserve"> </w:t>
      </w:r>
    </w:p>
    <w:p w:rsidRPr="00CB27D0" w:rsidR="008B4F98" w:rsidP="008B4F98" w:rsidRDefault="008B4F98" w14:paraId="60CB72AC" w14:textId="0753D8E7">
      <w:pPr>
        <w:rPr>
          <w:rFonts w:cs="Arial" w:eastAsiaTheme="majorEastAsia"/>
          <w:b/>
          <w:color w:val="000000" w:themeColor="text1"/>
          <w:sz w:val="26"/>
          <w:szCs w:val="26"/>
        </w:rPr>
      </w:pPr>
      <w:r w:rsidRPr="00CB27D0">
        <w:rPr>
          <w:rFonts w:cs="Arial" w:eastAsiaTheme="majorEastAsia"/>
          <w:b/>
          <w:color w:val="000000" w:themeColor="text1"/>
          <w:sz w:val="26"/>
          <w:szCs w:val="26"/>
        </w:rPr>
        <w:t>We will facilitate and advocate for:</w:t>
      </w:r>
    </w:p>
    <w:p w:rsidRPr="002A4C18" w:rsidR="002A4C18" w:rsidP="00144AA1" w:rsidRDefault="002A4C18" w14:paraId="2733E69D" w14:textId="16A13C7B">
      <w:pPr>
        <w:numPr>
          <w:ilvl w:val="0"/>
          <w:numId w:val="13"/>
        </w:numPr>
        <w:tabs>
          <w:tab w:val="left" w:pos="720"/>
        </w:tabs>
      </w:pPr>
      <w:r>
        <w:t>Increased Victorian Government support to work collaboratively with inner Melbourne councils on innovative waste management approaches</w:t>
      </w:r>
      <w:r w:rsidR="131886D7">
        <w:t>,</w:t>
      </w:r>
      <w:r>
        <w:t xml:space="preserve"> particularly for multi-unit developments.</w:t>
      </w:r>
    </w:p>
    <w:p w:rsidRPr="002A4C18" w:rsidR="002A4C18" w:rsidP="00144AA1" w:rsidRDefault="002A4C18" w14:paraId="0D22CD89" w14:textId="2BB96A3A">
      <w:pPr>
        <w:numPr>
          <w:ilvl w:val="0"/>
          <w:numId w:val="13"/>
        </w:numPr>
        <w:tabs>
          <w:tab w:val="left" w:pos="720"/>
        </w:tabs>
      </w:pPr>
      <w:r>
        <w:t xml:space="preserve">Increased Victorian Government support to reduce utility bills and heat stress </w:t>
      </w:r>
      <w:r w:rsidR="5DD62C23">
        <w:t xml:space="preserve">impacting </w:t>
      </w:r>
      <w:r>
        <w:t>our vulnerable community members, including retrofitting public housing and aged care facilities.</w:t>
      </w:r>
    </w:p>
    <w:p w:rsidRPr="002A4C18" w:rsidR="002A4C18" w:rsidP="00144AA1" w:rsidRDefault="002A4C18" w14:paraId="0B33B29A" w14:textId="116070F6">
      <w:pPr>
        <w:numPr>
          <w:ilvl w:val="0"/>
          <w:numId w:val="13"/>
        </w:numPr>
        <w:tabs>
          <w:tab w:val="left" w:pos="720"/>
        </w:tabs>
      </w:pPr>
      <w:r>
        <w:t>Increased Victorian and Australian Government support to</w:t>
      </w:r>
      <w:r w:rsidDel="002A4C18">
        <w:t xml:space="preserve"> </w:t>
      </w:r>
      <w:r>
        <w:t>drastically reduc</w:t>
      </w:r>
      <w:r w:rsidR="5C2B25D2">
        <w:t>e</w:t>
      </w:r>
      <w:r>
        <w:t xml:space="preserve"> carbon emissions and to deliver policies and projects to enable</w:t>
      </w:r>
      <w:r w:rsidDel="002A4C18">
        <w:t xml:space="preserve"> </w:t>
      </w:r>
      <w:r>
        <w:t xml:space="preserve">community </w:t>
      </w:r>
      <w:r w:rsidR="7827D7E2">
        <w:t xml:space="preserve">members </w:t>
      </w:r>
      <w:r>
        <w:t>to reduce their emissions.</w:t>
      </w:r>
    </w:p>
    <w:p w:rsidRPr="002A4C18" w:rsidR="002A4C18" w:rsidP="00144AA1" w:rsidRDefault="002A4C18" w14:paraId="59576967" w14:textId="3BDA3B4C">
      <w:pPr>
        <w:numPr>
          <w:ilvl w:val="0"/>
          <w:numId w:val="13"/>
        </w:numPr>
        <w:tabs>
          <w:tab w:val="left" w:pos="720"/>
        </w:tabs>
      </w:pPr>
      <w:r>
        <w:t>The Australian and Victorian Governments to introduce policy changes that actively foster a circular economy to make more efficient use of our limited natural resources and reduce or avoid waste.</w:t>
      </w:r>
    </w:p>
    <w:p w:rsidRPr="007335B7" w:rsidR="002A4C18" w:rsidRDefault="002A4C18" w14:paraId="279E113F" w14:textId="77777777">
      <w:pPr>
        <w:spacing w:after="0" w:line="240" w:lineRule="auto"/>
        <w:rPr>
          <w:rFonts w:ascii="Yu Mincho" w:hAnsi="Yu Mincho" w:cs="Avenir LT Std 35 Light"/>
          <w:b/>
          <w:sz w:val="32"/>
          <w:szCs w:val="32"/>
        </w:rPr>
      </w:pPr>
    </w:p>
    <w:p w:rsidRPr="00843D84" w:rsidR="007958A4" w:rsidP="001C2104" w:rsidRDefault="001C2104" w14:paraId="469B973B" w14:textId="6DCCEA21">
      <w:pPr>
        <w:spacing w:after="0" w:line="240" w:lineRule="auto"/>
        <w:rPr>
          <w:rFonts w:ascii="Akrobat" w:hAnsi="Akrobat" w:eastAsiaTheme="majorEastAsia" w:cstheme="majorBidi"/>
          <w:b/>
          <w:caps/>
          <w:color w:val="000000" w:themeColor="text1"/>
          <w:sz w:val="32"/>
          <w:szCs w:val="32"/>
        </w:rPr>
      </w:pPr>
      <w:r w:rsidRPr="001C2104">
        <w:rPr>
          <w:rFonts w:ascii="Akrobat" w:hAnsi="Akrobat" w:eastAsiaTheme="majorEastAsia" w:cstheme="majorBidi"/>
          <w:b/>
          <w:color w:val="000000" w:themeColor="text1"/>
          <w:sz w:val="32"/>
          <w:szCs w:val="32"/>
        </w:rPr>
        <w:t>Services that contribute to this direction</w:t>
      </w:r>
      <w:r w:rsidRPr="00843D84" w:rsidR="007958A4">
        <w:rPr>
          <w:rFonts w:ascii="Akrobat" w:hAnsi="Akrobat" w:eastAsiaTheme="majorEastAsia" w:cstheme="majorBidi"/>
          <w:b/>
          <w:caps/>
          <w:color w:val="000000" w:themeColor="text1"/>
          <w:sz w:val="32"/>
          <w:szCs w:val="32"/>
        </w:rPr>
        <w:t xml:space="preserve"> </w:t>
      </w:r>
    </w:p>
    <w:p w:rsidRPr="00C12394" w:rsidR="008B4F98" w:rsidP="008B4F98" w:rsidRDefault="008B4F98" w14:paraId="7984ED3F" w14:textId="5A057E1C">
      <w:pPr>
        <w:spacing w:after="0" w:line="240" w:lineRule="auto"/>
        <w:rPr>
          <w:rFonts w:ascii="Avenir LT Std 35 Light" w:hAnsi="Avenir LT Std 35 Light" w:cs="Avenir LT Std 35 Light"/>
          <w:b/>
          <w:sz w:val="32"/>
          <w:szCs w:val="32"/>
        </w:rPr>
      </w:pPr>
    </w:p>
    <w:tbl>
      <w:tblPr>
        <w:tblStyle w:val="TableGrid"/>
        <w:tblW w:w="0" w:type="auto"/>
        <w:tblLook w:val="04A0" w:firstRow="1" w:lastRow="0" w:firstColumn="1" w:lastColumn="0" w:noHBand="0" w:noVBand="1"/>
      </w:tblPr>
      <w:tblGrid>
        <w:gridCol w:w="2972"/>
        <w:gridCol w:w="6044"/>
      </w:tblGrid>
      <w:tr w:rsidR="008B4F98" w:rsidTr="1F689CC3" w14:paraId="3E75071F" w14:textId="77777777">
        <w:tc>
          <w:tcPr>
            <w:tcW w:w="2972" w:type="dxa"/>
          </w:tcPr>
          <w:p w:rsidRPr="00B272ED" w:rsidR="008B4F98" w:rsidP="00D3442E" w:rsidRDefault="00B272ED" w14:paraId="7B8E7CE6" w14:textId="4484E592">
            <w:pPr>
              <w:rPr>
                <w:rFonts w:cs="Arial" w:eastAsiaTheme="majorEastAsia"/>
                <w:b/>
                <w:caps/>
                <w:color w:val="000000" w:themeColor="text1"/>
                <w:szCs w:val="24"/>
              </w:rPr>
            </w:pPr>
            <w:r w:rsidRPr="00B272ED">
              <w:rPr>
                <w:rFonts w:cs="Arial" w:eastAsiaTheme="majorEastAsia"/>
                <w:b/>
                <w:color w:val="000000" w:themeColor="text1"/>
                <w:szCs w:val="24"/>
              </w:rPr>
              <w:t>Service</w:t>
            </w:r>
          </w:p>
        </w:tc>
        <w:tc>
          <w:tcPr>
            <w:tcW w:w="6044" w:type="dxa"/>
          </w:tcPr>
          <w:p w:rsidRPr="00B272ED" w:rsidR="008B4F98" w:rsidP="00D3442E" w:rsidRDefault="00B272ED" w14:paraId="245A7CDE" w14:textId="655D6B0D">
            <w:pPr>
              <w:rPr>
                <w:rFonts w:cs="Arial" w:eastAsiaTheme="majorEastAsia"/>
                <w:b/>
                <w:caps/>
                <w:color w:val="000000" w:themeColor="text1"/>
                <w:szCs w:val="24"/>
              </w:rPr>
            </w:pPr>
            <w:r w:rsidRPr="00B272ED">
              <w:rPr>
                <w:rFonts w:cs="Arial" w:eastAsiaTheme="majorEastAsia"/>
                <w:b/>
                <w:color w:val="000000" w:themeColor="text1"/>
                <w:szCs w:val="24"/>
              </w:rPr>
              <w:t>Value we provide</w:t>
            </w:r>
          </w:p>
        </w:tc>
      </w:tr>
      <w:tr w:rsidR="007B385B" w:rsidTr="1F689CC3" w14:paraId="63FBD855" w14:textId="77777777">
        <w:tc>
          <w:tcPr>
            <w:tcW w:w="2972" w:type="dxa"/>
          </w:tcPr>
          <w:p w:rsidRPr="00B272ED" w:rsidR="007B385B" w:rsidP="007B385B" w:rsidRDefault="007B385B" w14:paraId="2A9F0C20" w14:textId="3DB42109">
            <w:pPr>
              <w:rPr>
                <w:szCs w:val="24"/>
              </w:rPr>
            </w:pPr>
            <w:r w:rsidRPr="00B272ED">
              <w:rPr>
                <w:rStyle w:val="normaltextrun"/>
                <w:rFonts w:cs="Yu Mincho"/>
                <w:b/>
                <w:color w:val="000000"/>
                <w:szCs w:val="24"/>
              </w:rPr>
              <w:t>Sustainability </w:t>
            </w:r>
            <w:r w:rsidRPr="00B272ED">
              <w:rPr>
                <w:rStyle w:val="eop"/>
                <w:rFonts w:cs="Yu Mincho"/>
                <w:color w:val="000000"/>
                <w:szCs w:val="24"/>
              </w:rPr>
              <w:t> </w:t>
            </w:r>
          </w:p>
        </w:tc>
        <w:tc>
          <w:tcPr>
            <w:tcW w:w="6044" w:type="dxa"/>
          </w:tcPr>
          <w:p w:rsidRPr="00A05B43" w:rsidR="007B385B" w:rsidP="007B385B" w:rsidRDefault="0D9ECA4E" w14:paraId="32A0F5A0" w14:textId="2EDE528F">
            <w:r w:rsidRPr="0E481E5A">
              <w:rPr>
                <w:rFonts w:eastAsia="Yu Mincho" w:cs="Yu Mincho"/>
                <w:color w:val="000000" w:themeColor="text1"/>
              </w:rPr>
              <w:t>Improv</w:t>
            </w:r>
            <w:r w:rsidRPr="0E481E5A" w:rsidR="40DBCA8B">
              <w:rPr>
                <w:rFonts w:eastAsia="Yu Mincho" w:cs="Yu Mincho"/>
                <w:color w:val="000000" w:themeColor="text1"/>
              </w:rPr>
              <w:t>ing</w:t>
            </w:r>
            <w:r w:rsidRPr="1F689CC3">
              <w:rPr>
                <w:rFonts w:eastAsia="Yu Mincho" w:cs="Yu Mincho"/>
                <w:color w:val="000000" w:themeColor="text1"/>
              </w:rPr>
              <w:t xml:space="preserve"> the sustainability of our </w:t>
            </w:r>
            <w:r w:rsidRPr="0E481E5A" w:rsidR="083CFBE7">
              <w:rPr>
                <w:rFonts w:eastAsia="Yu Mincho" w:cs="Yu Mincho"/>
                <w:color w:val="000000" w:themeColor="text1"/>
              </w:rPr>
              <w:t>C</w:t>
            </w:r>
            <w:r w:rsidRPr="0E481E5A">
              <w:rPr>
                <w:rFonts w:eastAsia="Yu Mincho" w:cs="Yu Mincho"/>
                <w:color w:val="000000" w:themeColor="text1"/>
              </w:rPr>
              <w:t>ity</w:t>
            </w:r>
            <w:r w:rsidRPr="1F689CC3">
              <w:rPr>
                <w:rFonts w:eastAsia="Yu Mincho" w:cs="Yu Mincho"/>
                <w:color w:val="000000" w:themeColor="text1"/>
              </w:rPr>
              <w:t xml:space="preserve"> and respond</w:t>
            </w:r>
            <w:r w:rsidRPr="1F689CC3" w:rsidR="1C0627BA">
              <w:rPr>
                <w:rFonts w:eastAsia="Yu Mincho" w:cs="Yu Mincho"/>
                <w:color w:val="000000" w:themeColor="text1"/>
              </w:rPr>
              <w:t>ing</w:t>
            </w:r>
            <w:r w:rsidRPr="1F689CC3">
              <w:rPr>
                <w:rFonts w:eastAsia="Yu Mincho" w:cs="Yu Mincho"/>
                <w:color w:val="000000" w:themeColor="text1"/>
              </w:rPr>
              <w:t xml:space="preserve"> to the Climate Emergency by reducing carbon emissions, water use and waste generation, increasing trees, vegetation and biodiversity, improving water quality and ensuring we are adapting and resilient to the impacts of climate change, including flooding and heat.</w:t>
            </w:r>
          </w:p>
        </w:tc>
      </w:tr>
      <w:tr w:rsidR="007B385B" w:rsidTr="1F689CC3" w14:paraId="3878758D" w14:textId="77777777">
        <w:tc>
          <w:tcPr>
            <w:tcW w:w="2972" w:type="dxa"/>
          </w:tcPr>
          <w:p w:rsidRPr="00B272ED" w:rsidR="007B385B" w:rsidP="007B385B" w:rsidRDefault="007B385B" w14:paraId="4FA73395" w14:textId="17B91DCE">
            <w:pPr>
              <w:rPr>
                <w:szCs w:val="24"/>
              </w:rPr>
            </w:pPr>
            <w:r w:rsidRPr="00B272ED">
              <w:rPr>
                <w:rStyle w:val="normaltextrun"/>
                <w:rFonts w:cs="Yu Mincho"/>
                <w:b/>
                <w:color w:val="000000"/>
                <w:szCs w:val="24"/>
              </w:rPr>
              <w:t>Waste management</w:t>
            </w:r>
            <w:r w:rsidRPr="00B272ED">
              <w:rPr>
                <w:rStyle w:val="eop"/>
                <w:rFonts w:cs="Yu Mincho"/>
                <w:color w:val="000000"/>
                <w:szCs w:val="24"/>
              </w:rPr>
              <w:t> </w:t>
            </w:r>
          </w:p>
        </w:tc>
        <w:tc>
          <w:tcPr>
            <w:tcW w:w="6044" w:type="dxa"/>
          </w:tcPr>
          <w:p w:rsidRPr="00A05B43" w:rsidR="007B385B" w:rsidP="007B385B" w:rsidRDefault="00701B0A" w14:paraId="5C72BAE3" w14:textId="511BE2BD">
            <w:r w:rsidRPr="1472BDD8">
              <w:rPr>
                <w:rFonts w:eastAsia="Yu Mincho" w:cs="Yu Mincho"/>
                <w:color w:val="000000" w:themeColor="text1"/>
              </w:rPr>
              <w:t xml:space="preserve">A clean and </w:t>
            </w:r>
            <w:r w:rsidRPr="1472BDD8" w:rsidR="001F2C4A">
              <w:rPr>
                <w:rFonts w:eastAsia="Yu Mincho" w:cs="Yu Mincho"/>
                <w:color w:val="000000" w:themeColor="text1"/>
              </w:rPr>
              <w:t>safe</w:t>
            </w:r>
            <w:r w:rsidRPr="1472BDD8" w:rsidR="13F006A8">
              <w:rPr>
                <w:rFonts w:eastAsia="Yu Mincho" w:cs="Yu Mincho"/>
                <w:color w:val="000000" w:themeColor="text1"/>
              </w:rPr>
              <w:t>r</w:t>
            </w:r>
            <w:r w:rsidRPr="1472BDD8">
              <w:rPr>
                <w:rFonts w:eastAsia="Yu Mincho" w:cs="Yu Mincho"/>
                <w:color w:val="000000" w:themeColor="text1"/>
              </w:rPr>
              <w:t xml:space="preserve"> city by keeping our streets, parks and foreshores clean and protecting the environment.</w:t>
            </w:r>
          </w:p>
        </w:tc>
      </w:tr>
      <w:tr w:rsidR="007B385B" w:rsidTr="1F689CC3" w14:paraId="276C4B52" w14:textId="77777777">
        <w:tc>
          <w:tcPr>
            <w:tcW w:w="2972" w:type="dxa"/>
          </w:tcPr>
          <w:p w:rsidRPr="00B272ED" w:rsidR="007B385B" w:rsidP="007B385B" w:rsidRDefault="007B385B" w14:paraId="004268F6" w14:textId="60D7EC88">
            <w:pPr>
              <w:rPr>
                <w:szCs w:val="24"/>
              </w:rPr>
            </w:pPr>
            <w:r w:rsidRPr="00B272ED">
              <w:rPr>
                <w:rStyle w:val="normaltextrun"/>
                <w:rFonts w:cs="Yu Mincho"/>
                <w:b/>
                <w:color w:val="000000"/>
                <w:szCs w:val="24"/>
              </w:rPr>
              <w:t>Amenity</w:t>
            </w:r>
            <w:r w:rsidRPr="00B272ED">
              <w:rPr>
                <w:rStyle w:val="eop"/>
                <w:rFonts w:cs="Yu Mincho"/>
                <w:color w:val="000000"/>
                <w:szCs w:val="24"/>
              </w:rPr>
              <w:t> </w:t>
            </w:r>
          </w:p>
        </w:tc>
        <w:tc>
          <w:tcPr>
            <w:tcW w:w="6044" w:type="dxa"/>
          </w:tcPr>
          <w:p w:rsidRPr="00A05B43" w:rsidR="007B385B" w:rsidP="007B385B" w:rsidRDefault="00A05B43" w14:paraId="0EC14477" w14:textId="39FB4D57">
            <w:r w:rsidRPr="1472BDD8">
              <w:rPr>
                <w:rFonts w:eastAsia="Yu Mincho" w:cs="Yu Mincho"/>
                <w:color w:val="000000" w:themeColor="text1"/>
              </w:rPr>
              <w:t xml:space="preserve">A clean, </w:t>
            </w:r>
            <w:r w:rsidRPr="1472BDD8" w:rsidR="6BB41B0B">
              <w:rPr>
                <w:rFonts w:eastAsia="Yu Mincho" w:cs="Yu Mincho"/>
                <w:color w:val="000000" w:themeColor="text1"/>
              </w:rPr>
              <w:t>safe</w:t>
            </w:r>
            <w:r w:rsidRPr="1472BDD8" w:rsidR="503FB05B">
              <w:rPr>
                <w:rFonts w:eastAsia="Yu Mincho" w:cs="Yu Mincho"/>
                <w:color w:val="000000" w:themeColor="text1"/>
              </w:rPr>
              <w:t>r</w:t>
            </w:r>
            <w:r w:rsidRPr="1472BDD8" w:rsidR="6BB41B0B">
              <w:rPr>
                <w:rFonts w:eastAsia="Yu Mincho" w:cs="Yu Mincho"/>
                <w:color w:val="000000" w:themeColor="text1"/>
              </w:rPr>
              <w:t xml:space="preserve"> and </w:t>
            </w:r>
            <w:r w:rsidRPr="1472BDD8" w:rsidR="5D8F9352">
              <w:rPr>
                <w:rFonts w:eastAsia="Yu Mincho" w:cs="Yu Mincho"/>
                <w:color w:val="000000" w:themeColor="text1"/>
              </w:rPr>
              <w:t>more</w:t>
            </w:r>
            <w:r w:rsidRPr="1472BDD8">
              <w:rPr>
                <w:rFonts w:eastAsia="Yu Mincho" w:cs="Yu Mincho"/>
                <w:color w:val="000000" w:themeColor="text1"/>
              </w:rPr>
              <w:t xml:space="preserve"> enjoyable environment which improves the ways our community and visitors experience </w:t>
            </w:r>
            <w:r w:rsidRPr="1472BDD8" w:rsidR="6BBA9988">
              <w:rPr>
                <w:rFonts w:eastAsia="Yu Mincho" w:cs="Yu Mincho"/>
                <w:color w:val="000000" w:themeColor="text1"/>
              </w:rPr>
              <w:t>our</w:t>
            </w:r>
            <w:r w:rsidRPr="1472BDD8">
              <w:rPr>
                <w:rFonts w:eastAsia="Yu Mincho" w:cs="Yu Mincho"/>
                <w:color w:val="000000" w:themeColor="text1"/>
              </w:rPr>
              <w:t xml:space="preserve"> City.</w:t>
            </w:r>
          </w:p>
        </w:tc>
      </w:tr>
    </w:tbl>
    <w:p w:rsidR="00843D84" w:rsidRDefault="00843D84" w14:paraId="2CCBB092" w14:textId="77777777">
      <w:pPr>
        <w:rPr>
          <w:rFonts w:ascii="Akrobat" w:hAnsi="Akrobat" w:eastAsiaTheme="minorEastAsia"/>
          <w:b/>
          <w:color w:val="000000" w:themeColor="text1"/>
          <w:spacing w:val="15"/>
          <w:sz w:val="56"/>
        </w:rPr>
      </w:pPr>
      <w:r>
        <w:br w:type="page"/>
      </w:r>
    </w:p>
    <w:p w:rsidR="008B4F98" w:rsidP="00843D84" w:rsidRDefault="007B385B" w14:paraId="3282E43A" w14:textId="25D30DF8">
      <w:pPr>
        <w:pStyle w:val="Heading1"/>
      </w:pPr>
      <w:bookmarkStart w:name="_Toc69393411" w:id="35"/>
      <w:r>
        <w:t>Vibrant</w:t>
      </w:r>
      <w:r w:rsidR="008B4F98">
        <w:t xml:space="preserve"> Port Phillip</w:t>
      </w:r>
      <w:bookmarkEnd w:id="35"/>
      <w:r w:rsidR="008B4F98">
        <w:t xml:space="preserve"> </w:t>
      </w:r>
    </w:p>
    <w:p w:rsidRPr="00C12394" w:rsidR="008B4F98" w:rsidP="00223B47" w:rsidRDefault="007B385B" w14:paraId="627A5637" w14:textId="28E5AD04">
      <w:r w:rsidRPr="1F689CC3">
        <w:t xml:space="preserve">Port Phillip has a flourishing economy, where our community and local business thrive and we maintain and enhance our reputation as </w:t>
      </w:r>
      <w:r w:rsidRPr="1F689CC3" w:rsidR="78907F9B">
        <w:t xml:space="preserve">one of </w:t>
      </w:r>
      <w:r w:rsidRPr="1F689CC3">
        <w:t xml:space="preserve">Melbourne’s cultural and creative </w:t>
      </w:r>
      <w:r w:rsidRPr="0E481E5A">
        <w:t>h</w:t>
      </w:r>
      <w:r w:rsidRPr="0E481E5A" w:rsidR="7D08346E">
        <w:t>ubs</w:t>
      </w:r>
      <w:r w:rsidRPr="0E481E5A">
        <w:t>.</w:t>
      </w:r>
      <w:r w:rsidRPr="1F689CC3">
        <w:t xml:space="preserve"> The importance of action in this area is emphasised by Council declaring an Economic Emergency in 2020.</w:t>
      </w:r>
      <w:r w:rsidRPr="1F689CC3" w:rsidR="008B4F98">
        <w:t xml:space="preserve"> </w:t>
      </w:r>
    </w:p>
    <w:p w:rsidRPr="001C2104" w:rsidR="008B4F98" w:rsidP="008B4F98" w:rsidRDefault="008B4F98" w14:paraId="0A4A7152" w14:textId="77777777">
      <w:pPr>
        <w:pStyle w:val="Heading2"/>
        <w:rPr>
          <w:rFonts w:ascii="Akrobat Bold" w:hAnsi="Akrobat Bold"/>
        </w:rPr>
      </w:pPr>
      <w:bookmarkStart w:name="_Toc69393412" w:id="36"/>
      <w:r w:rsidRPr="001C2104">
        <w:rPr>
          <w:rFonts w:ascii="Akrobat Bold" w:hAnsi="Akrobat Bold"/>
        </w:rPr>
        <w:t>What we will work towards (our four-year strategies):</w:t>
      </w:r>
      <w:bookmarkEnd w:id="36"/>
    </w:p>
    <w:p w:rsidR="00286722" w:rsidP="00144AA1" w:rsidRDefault="00286722" w14:paraId="4ECE7BCB" w14:textId="77777777">
      <w:pPr>
        <w:pStyle w:val="ListParagraph"/>
        <w:numPr>
          <w:ilvl w:val="0"/>
          <w:numId w:val="30"/>
        </w:numPr>
      </w:pPr>
      <w:r>
        <w:t xml:space="preserve">Port Phillip’s main streets, activity centres and laneways are vibrant and activated. </w:t>
      </w:r>
    </w:p>
    <w:p w:rsidR="00286722" w:rsidP="00144AA1" w:rsidRDefault="00286722" w14:paraId="7F59C9E1" w14:textId="2A1BE5BD">
      <w:pPr>
        <w:pStyle w:val="ListParagraph"/>
        <w:numPr>
          <w:ilvl w:val="0"/>
          <w:numId w:val="30"/>
        </w:numPr>
      </w:pPr>
      <w:r>
        <w:t xml:space="preserve">Port Phillip is a great place to set-up and maintain a business. </w:t>
      </w:r>
    </w:p>
    <w:p w:rsidR="00286722" w:rsidP="00144AA1" w:rsidRDefault="00286722" w14:paraId="2950EEA0" w14:textId="77777777">
      <w:pPr>
        <w:pStyle w:val="ListParagraph"/>
        <w:numPr>
          <w:ilvl w:val="0"/>
          <w:numId w:val="30"/>
        </w:numPr>
      </w:pPr>
      <w:r>
        <w:t xml:space="preserve">Arts, culture, learning and creative expression are part of everyday life. </w:t>
      </w:r>
    </w:p>
    <w:p w:rsidR="008B4F98" w:rsidP="00144AA1" w:rsidRDefault="00286722" w14:paraId="6B29F31D" w14:textId="4ADA7401">
      <w:pPr>
        <w:pStyle w:val="ListParagraph"/>
        <w:numPr>
          <w:ilvl w:val="0"/>
          <w:numId w:val="30"/>
        </w:numPr>
      </w:pPr>
      <w:r>
        <w:t xml:space="preserve">People in Port Phillip have </w:t>
      </w:r>
      <w:r w:rsidR="0035704A">
        <w:t xml:space="preserve">continued and improved </w:t>
      </w:r>
      <w:r>
        <w:t xml:space="preserve">access to employment, education and can contribute to our community. </w:t>
      </w:r>
    </w:p>
    <w:p w:rsidR="00B0092C" w:rsidP="00B0092C" w:rsidRDefault="00B0092C" w14:paraId="0624F763" w14:textId="2E3D5ABC">
      <w:r>
        <w:rPr>
          <w:b/>
          <w:bCs/>
        </w:rPr>
        <w:t>Core Strategies</w:t>
      </w:r>
    </w:p>
    <w:p w:rsidRPr="00B0092C" w:rsidR="00B0092C" w:rsidP="00144AA1" w:rsidRDefault="00B0092C" w14:paraId="02CEAFE6" w14:textId="7FDEF4A7">
      <w:pPr>
        <w:pStyle w:val="ListParagraph"/>
        <w:numPr>
          <w:ilvl w:val="0"/>
          <w:numId w:val="31"/>
        </w:numPr>
      </w:pPr>
      <w:r>
        <w:t xml:space="preserve">Art and Soul – Creative and </w:t>
      </w:r>
      <w:r w:rsidR="00912578">
        <w:t>Prosperous</w:t>
      </w:r>
      <w:r>
        <w:t xml:space="preserve"> City Strategy 2018-</w:t>
      </w:r>
      <w:r w:rsidR="00912578">
        <w:t>22</w:t>
      </w:r>
    </w:p>
    <w:p w:rsidRPr="001C2104" w:rsidR="008B4F98" w:rsidP="00CB27D0" w:rsidRDefault="008B4F98" w14:paraId="73AF422D" w14:textId="77777777">
      <w:pPr>
        <w:rPr>
          <w:rFonts w:ascii="Akrobat" w:hAnsi="Akrobat" w:eastAsiaTheme="majorEastAsia" w:cstheme="majorBidi"/>
          <w:b/>
          <w:color w:val="000000" w:themeColor="text1"/>
          <w:sz w:val="32"/>
          <w:szCs w:val="32"/>
        </w:rPr>
      </w:pPr>
      <w:r w:rsidRPr="001C2104">
        <w:rPr>
          <w:rFonts w:ascii="Akrobat" w:hAnsi="Akrobat" w:eastAsiaTheme="majorEastAsia" w:cstheme="majorBidi"/>
          <w:b/>
          <w:color w:val="000000" w:themeColor="text1"/>
          <w:sz w:val="32"/>
          <w:szCs w:val="32"/>
        </w:rPr>
        <w:t>Council Indicators</w:t>
      </w:r>
    </w:p>
    <w:tbl>
      <w:tblPr>
        <w:tblStyle w:val="TableGrid"/>
        <w:tblW w:w="0" w:type="auto"/>
        <w:tblLook w:val="04A0" w:firstRow="1" w:lastRow="0" w:firstColumn="1" w:lastColumn="0" w:noHBand="0" w:noVBand="1"/>
      </w:tblPr>
      <w:tblGrid>
        <w:gridCol w:w="8926"/>
      </w:tblGrid>
      <w:tr w:rsidRPr="00CB27D0" w:rsidR="00223B47" w:rsidTr="00223B47" w14:paraId="6F8EFD54" w14:textId="77777777">
        <w:tc>
          <w:tcPr>
            <w:tcW w:w="8926" w:type="dxa"/>
          </w:tcPr>
          <w:p w:rsidRPr="00CB27D0" w:rsidR="00223B47" w:rsidP="00CB27D0" w:rsidRDefault="00223B47" w14:paraId="258AC058" w14:textId="77777777">
            <w:pPr>
              <w:spacing w:after="160" w:line="259" w:lineRule="auto"/>
              <w:rPr>
                <w:rFonts w:cs="Arial" w:eastAsiaTheme="majorEastAsia"/>
                <w:b/>
                <w:color w:val="000000" w:themeColor="text1"/>
                <w:sz w:val="26"/>
                <w:szCs w:val="26"/>
              </w:rPr>
            </w:pPr>
            <w:r w:rsidRPr="00CB27D0">
              <w:rPr>
                <w:rFonts w:cs="Arial" w:eastAsiaTheme="majorEastAsia"/>
                <w:b/>
                <w:color w:val="000000" w:themeColor="text1"/>
                <w:sz w:val="26"/>
                <w:szCs w:val="26"/>
              </w:rPr>
              <w:t>Indicator</w:t>
            </w:r>
          </w:p>
        </w:tc>
      </w:tr>
      <w:tr w:rsidRPr="00527FD2" w:rsidR="00223B47" w:rsidTr="00223B47" w14:paraId="03CA8E3A" w14:textId="77777777">
        <w:tc>
          <w:tcPr>
            <w:tcW w:w="8926" w:type="dxa"/>
          </w:tcPr>
          <w:p w:rsidRPr="00527FD2" w:rsidR="00223B47" w:rsidP="00286722" w:rsidRDefault="00223B47" w14:paraId="5B998377" w14:textId="435583A9">
            <w:r>
              <w:t>Annual estimated economic benefit to the municipality from events</w:t>
            </w:r>
          </w:p>
        </w:tc>
      </w:tr>
      <w:tr w:rsidRPr="00527FD2" w:rsidR="00223B47" w:rsidTr="00223B47" w14:paraId="4C6A3B66" w14:textId="77777777">
        <w:tc>
          <w:tcPr>
            <w:tcW w:w="8926" w:type="dxa"/>
          </w:tcPr>
          <w:p w:rsidRPr="00527FD2" w:rsidR="00223B47" w:rsidP="00286722" w:rsidRDefault="00223B47" w14:paraId="0CBEFC93" w14:textId="13245338">
            <w:r w:rsidRPr="00D12097" w:rsidDel="003E3CBB">
              <w:t>Ease of doing business</w:t>
            </w:r>
          </w:p>
        </w:tc>
      </w:tr>
      <w:tr w:rsidRPr="00527FD2" w:rsidR="00223B47" w:rsidTr="00223B47" w14:paraId="0C2C8FC0" w14:textId="77777777">
        <w:tc>
          <w:tcPr>
            <w:tcW w:w="8926" w:type="dxa"/>
          </w:tcPr>
          <w:p w:rsidRPr="00527FD2" w:rsidR="00223B47" w:rsidP="00286722" w:rsidRDefault="00223B47" w14:paraId="22759EB5" w14:textId="021DC4AF">
            <w:r>
              <w:t>Active</w:t>
            </w:r>
            <w:r w:rsidRPr="00D12097">
              <w:t xml:space="preserve"> library users (including online borrowers)</w:t>
            </w:r>
          </w:p>
        </w:tc>
      </w:tr>
      <w:tr w:rsidRPr="00527FD2" w:rsidR="00223B47" w:rsidTr="00223B47" w14:paraId="3893520B" w14:textId="77777777">
        <w:tc>
          <w:tcPr>
            <w:tcW w:w="8926" w:type="dxa"/>
          </w:tcPr>
          <w:p w:rsidRPr="00527FD2" w:rsidR="00223B47" w:rsidP="00286722" w:rsidRDefault="00223B47" w14:paraId="249369C1" w14:textId="602E7056">
            <w:r>
              <w:t>Visits</w:t>
            </w:r>
            <w:r w:rsidRPr="00D12097">
              <w:t xml:space="preserve"> to libraries</w:t>
            </w:r>
          </w:p>
        </w:tc>
      </w:tr>
      <w:tr w:rsidRPr="00527FD2" w:rsidR="00223B47" w:rsidTr="00223B47" w14:paraId="1268A9B4" w14:textId="77777777">
        <w:tc>
          <w:tcPr>
            <w:tcW w:w="8926" w:type="dxa"/>
          </w:tcPr>
          <w:p w:rsidRPr="00527FD2" w:rsidR="00223B47" w:rsidP="00286722" w:rsidRDefault="00223B47" w14:paraId="06BF3CE0" w14:textId="5ACC9B8C">
            <w:r>
              <w:t>Visits</w:t>
            </w:r>
            <w:r w:rsidRPr="00D12097">
              <w:t xml:space="preserve"> to South Melbourne market</w:t>
            </w:r>
          </w:p>
        </w:tc>
      </w:tr>
      <w:tr w:rsidRPr="00527FD2" w:rsidR="00223B47" w:rsidTr="00223B47" w14:paraId="66D26A43" w14:textId="77777777">
        <w:tc>
          <w:tcPr>
            <w:tcW w:w="8926" w:type="dxa"/>
          </w:tcPr>
          <w:p w:rsidRPr="00527FD2" w:rsidR="00223B47" w:rsidP="00286722" w:rsidRDefault="00223B47" w14:paraId="54432592" w14:textId="5B4726D2">
            <w:r>
              <w:t>Number of events funded through the Local Festivals Fund</w:t>
            </w:r>
          </w:p>
        </w:tc>
      </w:tr>
    </w:tbl>
    <w:p w:rsidR="008B4F98" w:rsidP="008B4F98" w:rsidRDefault="008B4F98" w14:paraId="298B3D3E" w14:textId="77777777">
      <w:pPr>
        <w:rPr>
          <w:rFonts w:ascii="Yu Mincho" w:hAnsi="Yu Mincho" w:eastAsiaTheme="majorEastAsia" w:cstheme="majorBidi"/>
          <w:b/>
          <w:caps/>
          <w:color w:val="000000" w:themeColor="text1"/>
          <w:sz w:val="26"/>
          <w:szCs w:val="26"/>
        </w:rPr>
      </w:pPr>
    </w:p>
    <w:p w:rsidRPr="00CB27D0" w:rsidR="008B4F98" w:rsidP="008B4F98" w:rsidRDefault="008B4F98" w14:paraId="5DB93203" w14:textId="77777777">
      <w:pPr>
        <w:spacing w:after="0" w:line="240" w:lineRule="auto"/>
        <w:rPr>
          <w:rFonts w:ascii="Akrobat" w:hAnsi="Akrobat" w:cs="Avenir LT Std 35 Light"/>
          <w:b/>
          <w:sz w:val="32"/>
          <w:szCs w:val="32"/>
        </w:rPr>
      </w:pPr>
      <w:r w:rsidRPr="00CB27D0">
        <w:rPr>
          <w:rFonts w:ascii="Akrobat" w:hAnsi="Akrobat" w:cs="Avenir LT Std 35 Light"/>
          <w:b/>
          <w:sz w:val="32"/>
          <w:szCs w:val="32"/>
        </w:rPr>
        <w:t>Initiatives</w:t>
      </w:r>
    </w:p>
    <w:p w:rsidRPr="00CB27D0" w:rsidR="008B4F98" w:rsidP="008B4F98" w:rsidRDefault="008B4F98" w14:paraId="24C089AA"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provide:</w:t>
      </w:r>
    </w:p>
    <w:p w:rsidRPr="00912578" w:rsidR="00912578" w:rsidP="00144AA1" w:rsidRDefault="00912578" w14:paraId="2757BD6C" w14:textId="150B51EA">
      <w:pPr>
        <w:numPr>
          <w:ilvl w:val="0"/>
          <w:numId w:val="19"/>
        </w:numPr>
      </w:pPr>
      <w:r>
        <w:t>Initiatives that foster creative use, exploration and activation of public space to support social, cultural, sustainable and economic connection among our community and local businesses.</w:t>
      </w:r>
    </w:p>
    <w:p w:rsidRPr="00912578" w:rsidR="00912578" w:rsidP="00144AA1" w:rsidRDefault="00912578" w14:paraId="6C0A906E" w14:textId="77777777">
      <w:pPr>
        <w:numPr>
          <w:ilvl w:val="0"/>
          <w:numId w:val="19"/>
        </w:numPr>
        <w:tabs>
          <w:tab w:val="left" w:pos="720"/>
        </w:tabs>
      </w:pPr>
      <w:r w:rsidRPr="00912578">
        <w:t>Delivery of projects, services and policies that support and attract businesses to set up, maintain and thrive in Port Phillip (relative to Council’s role).</w:t>
      </w:r>
    </w:p>
    <w:p w:rsidRPr="00912578" w:rsidR="00912578" w:rsidP="00144AA1" w:rsidRDefault="00912578" w14:paraId="6C53AEA4" w14:textId="4D1C4A26">
      <w:pPr>
        <w:numPr>
          <w:ilvl w:val="0"/>
          <w:numId w:val="19"/>
        </w:numPr>
        <w:tabs>
          <w:tab w:val="left" w:pos="720"/>
        </w:tabs>
      </w:pPr>
      <w:r>
        <w:t xml:space="preserve">Services that enable the collection of special rates where traders in activity centres wish to fund the promotion, marketing and development of retail precincts, and information to support groups of traders </w:t>
      </w:r>
      <w:r w:rsidR="009B7072">
        <w:t xml:space="preserve">who </w:t>
      </w:r>
      <w:r>
        <w:t>may wish to establish Trader Associations.</w:t>
      </w:r>
    </w:p>
    <w:p w:rsidRPr="00912578" w:rsidR="00912578" w:rsidP="00144AA1" w:rsidRDefault="00912578" w14:paraId="615FABF5" w14:textId="0CFDF61C">
      <w:pPr>
        <w:numPr>
          <w:ilvl w:val="0"/>
          <w:numId w:val="19"/>
        </w:numPr>
        <w:tabs>
          <w:tab w:val="left" w:pos="720"/>
        </w:tabs>
      </w:pPr>
      <w:r>
        <w:t>Investment in the creative and cultural industries including live music and the games development sector through our Art and Soul Strategy</w:t>
      </w:r>
      <w:r w:rsidR="3FB54C73">
        <w:t>,</w:t>
      </w:r>
      <w:r>
        <w:t xml:space="preserve"> in line with available budgets each year.</w:t>
      </w:r>
    </w:p>
    <w:p w:rsidR="00912578" w:rsidP="00144AA1" w:rsidRDefault="00912578" w14:paraId="2E54C2E0" w14:textId="38B67FE9">
      <w:pPr>
        <w:numPr>
          <w:ilvl w:val="0"/>
          <w:numId w:val="19"/>
        </w:numPr>
        <w:tabs>
          <w:tab w:val="left" w:pos="720"/>
        </w:tabs>
      </w:pPr>
      <w:r>
        <w:t xml:space="preserve">Investment in the South Melbourne </w:t>
      </w:r>
      <w:r w:rsidR="00FB4925">
        <w:t>Market to</w:t>
      </w:r>
      <w:r>
        <w:t xml:space="preserve"> deliver the quintessential village market experience. This will be achieved by implementing the 2021-2025 </w:t>
      </w:r>
      <w:r w:rsidR="7E9A9E88">
        <w:t xml:space="preserve">South Melbourne Market </w:t>
      </w:r>
      <w:r>
        <w:t>Strategic Plan</w:t>
      </w:r>
      <w:r w:rsidR="009B7072">
        <w:t>,</w:t>
      </w:r>
      <w:r>
        <w:t xml:space="preserve"> which includes moving towards financial sustainability, improved customer experience and an enhanced and safe</w:t>
      </w:r>
      <w:r w:rsidR="33405F0A">
        <w:t>r</w:t>
      </w:r>
      <w:r>
        <w:t xml:space="preserve"> public asset for our </w:t>
      </w:r>
      <w:r w:rsidR="4AC8807A">
        <w:t>C</w:t>
      </w:r>
      <w:r>
        <w:t>ity and its visitors (once adopted by Council).</w:t>
      </w:r>
    </w:p>
    <w:p w:rsidRPr="004A0059" w:rsidR="004A0059" w:rsidP="00144AA1" w:rsidRDefault="004A0059" w14:paraId="72D6FACA" w14:textId="51D1E255">
      <w:pPr>
        <w:numPr>
          <w:ilvl w:val="0"/>
          <w:numId w:val="19"/>
        </w:numPr>
        <w:tabs>
          <w:tab w:val="left" w:pos="720"/>
        </w:tabs>
      </w:pPr>
      <w:r>
        <w:t>Events and festivals that celebrate local culture and creativity, connect residents to one another and drive economic benefit for local traders and our communit</w:t>
      </w:r>
      <w:r w:rsidR="25886D2D">
        <w:t>y</w:t>
      </w:r>
      <w:r>
        <w:t>.</w:t>
      </w:r>
    </w:p>
    <w:p w:rsidRPr="004A0059" w:rsidR="004A0059" w:rsidP="00144AA1" w:rsidRDefault="004A0059" w14:paraId="3C5FFD49" w14:textId="214AC293">
      <w:pPr>
        <w:numPr>
          <w:ilvl w:val="0"/>
          <w:numId w:val="19"/>
        </w:numPr>
        <w:tabs>
          <w:tab w:val="left" w:pos="720"/>
        </w:tabs>
      </w:pPr>
      <w:r>
        <w:t xml:space="preserve">High-quality library spaces and collection services </w:t>
      </w:r>
      <w:r w:rsidR="009B7072">
        <w:t xml:space="preserve">that </w:t>
      </w:r>
      <w:r>
        <w:t>provide opportunities for people to connect and learn, and deliver on key actions outlined in the Library Action Plan (once adopted by Council</w:t>
      </w:r>
      <w:r w:rsidR="0BDEB09D">
        <w:t>)</w:t>
      </w:r>
      <w:r w:rsidR="521EA72C">
        <w:t>.</w:t>
      </w:r>
    </w:p>
    <w:p w:rsidRPr="004A0059" w:rsidR="004A0059" w:rsidP="00144AA1" w:rsidRDefault="004A0059" w14:paraId="4984B48F" w14:textId="77777777">
      <w:pPr>
        <w:numPr>
          <w:ilvl w:val="0"/>
          <w:numId w:val="19"/>
        </w:numPr>
        <w:tabs>
          <w:tab w:val="left" w:pos="720"/>
        </w:tabs>
      </w:pPr>
      <w:r w:rsidRPr="004A0059">
        <w:t>An upgraded and reopened South Melbourne Town Hall by 2023/24.</w:t>
      </w:r>
    </w:p>
    <w:p w:rsidRPr="004A0059" w:rsidR="004A0059" w:rsidP="00144AA1" w:rsidRDefault="004A0059" w14:paraId="030FA007" w14:textId="77777777">
      <w:pPr>
        <w:numPr>
          <w:ilvl w:val="0"/>
          <w:numId w:val="19"/>
        </w:numPr>
        <w:tabs>
          <w:tab w:val="left" w:pos="720"/>
        </w:tabs>
      </w:pPr>
      <w:r w:rsidRPr="004A0059">
        <w:t>Support for our community to access and engage with the Port Phillip City Collection and ensure it is managed sustainably for future generations to enjoy.</w:t>
      </w:r>
    </w:p>
    <w:p w:rsidRPr="004A0059" w:rsidR="004A0059" w:rsidP="00144AA1" w:rsidRDefault="004A0059" w14:paraId="097AEA5D" w14:textId="77777777">
      <w:pPr>
        <w:numPr>
          <w:ilvl w:val="0"/>
          <w:numId w:val="19"/>
        </w:numPr>
        <w:tabs>
          <w:tab w:val="left" w:pos="720"/>
        </w:tabs>
      </w:pPr>
      <w:r w:rsidRPr="004A0059">
        <w:t>Delivery of programs, services and spaces that promote community participation and engagement in arts, culture and heritage.</w:t>
      </w:r>
    </w:p>
    <w:p w:rsidRPr="00912578" w:rsidR="00912578" w:rsidP="00144AA1" w:rsidRDefault="004A0059" w14:paraId="0C58353C" w14:textId="39341999">
      <w:pPr>
        <w:numPr>
          <w:ilvl w:val="0"/>
          <w:numId w:val="19"/>
        </w:numPr>
        <w:tabs>
          <w:tab w:val="left" w:pos="720"/>
        </w:tabs>
      </w:pPr>
      <w:r>
        <w:t>Investment for our key arts and culture venues and organisations, including Gasworks Arts Park and Linden Gallery</w:t>
      </w:r>
      <w:r w:rsidR="38127868">
        <w:t>,</w:t>
      </w:r>
      <w:r>
        <w:t xml:space="preserve"> to ensure we foster access, participation, local arts development and Port Phillip as a cultural destination.</w:t>
      </w:r>
    </w:p>
    <w:p w:rsidRPr="00CB27D0" w:rsidR="008B4F98" w:rsidP="008B4F98" w:rsidRDefault="008B4F98" w14:paraId="5B150C68"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partner with:</w:t>
      </w:r>
    </w:p>
    <w:p w:rsidRPr="00974386" w:rsidR="00974386" w:rsidP="00144AA1" w:rsidRDefault="00974386" w14:paraId="63FCBA56" w14:textId="0DEC6513">
      <w:pPr>
        <w:numPr>
          <w:ilvl w:val="0"/>
          <w:numId w:val="14"/>
        </w:numPr>
        <w:tabs>
          <w:tab w:val="left" w:pos="720"/>
        </w:tabs>
      </w:pPr>
      <w:r>
        <w:t>Local businesses, accommodation providers, tourism operators</w:t>
      </w:r>
      <w:r w:rsidR="00FB5EAC">
        <w:t>, social enterprises</w:t>
      </w:r>
      <w:r>
        <w:t xml:space="preserve"> and the Victoria Tourism Industry Council to showcase the many great places within Port Phillip to encourage visitors to spend time and money in our </w:t>
      </w:r>
      <w:r w:rsidR="01AEB121">
        <w:t>C</w:t>
      </w:r>
      <w:r>
        <w:t>ity.</w:t>
      </w:r>
    </w:p>
    <w:p w:rsidRPr="00974386" w:rsidR="00974386" w:rsidP="00144AA1" w:rsidRDefault="00974386" w14:paraId="71856B40" w14:textId="61166990">
      <w:pPr>
        <w:numPr>
          <w:ilvl w:val="0"/>
          <w:numId w:val="14"/>
        </w:numPr>
        <w:tabs>
          <w:tab w:val="left" w:pos="720"/>
        </w:tabs>
      </w:pPr>
      <w:r>
        <w:t>Small Business Victoria and the Victorian Chamber of Commerce to provide local business</w:t>
      </w:r>
      <w:r w:rsidR="1978990B">
        <w:t>es</w:t>
      </w:r>
      <w:r>
        <w:t xml:space="preserve"> with information and connection to services that can support them to flourish.</w:t>
      </w:r>
    </w:p>
    <w:p w:rsidRPr="00974386" w:rsidR="00974386" w:rsidP="00144AA1" w:rsidRDefault="00974386" w14:paraId="267079AD" w14:textId="77777777">
      <w:pPr>
        <w:numPr>
          <w:ilvl w:val="0"/>
          <w:numId w:val="14"/>
        </w:numPr>
        <w:tabs>
          <w:tab w:val="left" w:pos="720"/>
        </w:tabs>
      </w:pPr>
      <w:r w:rsidRPr="00974386">
        <w:t>Our Business Advisory Group and key business leaders in Port Phillip to ensure Council policies, programs and services support businesses to establish, maintain and grow.</w:t>
      </w:r>
    </w:p>
    <w:p w:rsidRPr="00974386" w:rsidR="00974386" w:rsidP="00144AA1" w:rsidRDefault="00974386" w14:paraId="43F8AC67" w14:textId="40EE337D">
      <w:pPr>
        <w:numPr>
          <w:ilvl w:val="0"/>
          <w:numId w:val="14"/>
        </w:numPr>
        <w:tabs>
          <w:tab w:val="left" w:pos="720"/>
        </w:tabs>
      </w:pPr>
      <w:r>
        <w:t xml:space="preserve">Creative Victoria, Music Victoria, the game development sector and other key stakeholders to explore and deliver projects that support a culture of creativity in our </w:t>
      </w:r>
      <w:r w:rsidR="21FD9235">
        <w:t>C</w:t>
      </w:r>
      <w:r>
        <w:t>ity.</w:t>
      </w:r>
    </w:p>
    <w:p w:rsidRPr="00974386" w:rsidR="0035704A" w:rsidP="00144AA1" w:rsidRDefault="0035704A" w14:paraId="21645C3E" w14:textId="7E3943FC">
      <w:pPr>
        <w:numPr>
          <w:ilvl w:val="0"/>
          <w:numId w:val="14"/>
        </w:numPr>
        <w:tabs>
          <w:tab w:val="left" w:pos="720"/>
        </w:tabs>
      </w:pPr>
      <w:r>
        <w:t>Other</w:t>
      </w:r>
      <w:r w:rsidRPr="0035704A">
        <w:t xml:space="preserve"> levels of government and stakeholders on the activation of key public spaces</w:t>
      </w:r>
      <w:r>
        <w:t>.</w:t>
      </w:r>
    </w:p>
    <w:p w:rsidR="178F092A" w:rsidP="00144AA1" w:rsidRDefault="178F092A" w14:paraId="1D69F222" w14:textId="0D3A14FC">
      <w:pPr>
        <w:numPr>
          <w:ilvl w:val="0"/>
          <w:numId w:val="14"/>
        </w:numPr>
        <w:tabs>
          <w:tab w:val="left" w:pos="720"/>
        </w:tabs>
      </w:pPr>
      <w:r>
        <w:t xml:space="preserve">Music Victoria to identify potential live music precincts that can be designated under the planning scheme to support live music in our </w:t>
      </w:r>
      <w:r w:rsidR="2C02A446">
        <w:t>C</w:t>
      </w:r>
      <w:r>
        <w:t>ity.</w:t>
      </w:r>
    </w:p>
    <w:p w:rsidRPr="00CB27D0" w:rsidR="008B4F98" w:rsidP="008B4F98" w:rsidRDefault="008B4F98" w14:paraId="2F217B41"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facilitate and advocate for:</w:t>
      </w:r>
    </w:p>
    <w:p w:rsidRPr="00F85DB9" w:rsidR="00F85DB9" w:rsidP="00144AA1" w:rsidRDefault="00F85DB9" w14:paraId="5416B0F8" w14:textId="3B9BC532">
      <w:pPr>
        <w:numPr>
          <w:ilvl w:val="0"/>
          <w:numId w:val="14"/>
        </w:numPr>
        <w:tabs>
          <w:tab w:val="left" w:pos="720"/>
        </w:tabs>
      </w:pPr>
      <w:r w:rsidRPr="00F85DB9">
        <w:t xml:space="preserve">Increased </w:t>
      </w:r>
      <w:r w:rsidR="0035704A">
        <w:t xml:space="preserve">Australian and </w:t>
      </w:r>
      <w:r w:rsidRPr="00F85DB9">
        <w:t xml:space="preserve">Victorian Government support for St Kilda </w:t>
      </w:r>
      <w:r w:rsidR="0035704A">
        <w:t xml:space="preserve">tourism related businesses, </w:t>
      </w:r>
      <w:r w:rsidRPr="00F85DB9">
        <w:t>given its place as a key tourism destination in inner Melbourne.</w:t>
      </w:r>
    </w:p>
    <w:p w:rsidRPr="00F85DB9" w:rsidR="00F85DB9" w:rsidP="00144AA1" w:rsidRDefault="00F85DB9" w14:paraId="058FFF67" w14:textId="77777777">
      <w:pPr>
        <w:numPr>
          <w:ilvl w:val="0"/>
          <w:numId w:val="14"/>
        </w:numPr>
        <w:tabs>
          <w:tab w:val="left" w:pos="720"/>
        </w:tabs>
      </w:pPr>
      <w:r w:rsidRPr="00F85DB9">
        <w:t>Increased Victorian and Australian Government support for small businesses to help them set up and thrive.</w:t>
      </w:r>
    </w:p>
    <w:p w:rsidRPr="00F85DB9" w:rsidR="00F85DB9" w:rsidP="00144AA1" w:rsidRDefault="00F85DB9" w14:paraId="0045B5B7" w14:textId="39DB88EA">
      <w:pPr>
        <w:numPr>
          <w:ilvl w:val="0"/>
          <w:numId w:val="14"/>
        </w:numPr>
        <w:tabs>
          <w:tab w:val="left" w:pos="720"/>
        </w:tabs>
      </w:pPr>
      <w:r>
        <w:t xml:space="preserve">Increased Victorian and Australian Government support for creative sectors including </w:t>
      </w:r>
      <w:r w:rsidR="2A11A3DB">
        <w:t>l</w:t>
      </w:r>
      <w:r>
        <w:t xml:space="preserve">ive </w:t>
      </w:r>
      <w:r w:rsidR="6C4F9D1E">
        <w:t>m</w:t>
      </w:r>
      <w:r>
        <w:t xml:space="preserve">usic, </w:t>
      </w:r>
      <w:r w:rsidR="1E1CA886">
        <w:t>f</w:t>
      </w:r>
      <w:r>
        <w:t xml:space="preserve">ilm and </w:t>
      </w:r>
      <w:r w:rsidR="354826BC">
        <w:t>g</w:t>
      </w:r>
      <w:r>
        <w:t xml:space="preserve">ame </w:t>
      </w:r>
      <w:r w:rsidR="2064C715">
        <w:t>d</w:t>
      </w:r>
      <w:r>
        <w:t>evelopment.</w:t>
      </w:r>
    </w:p>
    <w:p w:rsidRPr="00F85DB9" w:rsidR="00F85DB9" w:rsidP="00144AA1" w:rsidRDefault="00F85DB9" w14:paraId="0D58CFCD" w14:textId="45EE6715">
      <w:pPr>
        <w:numPr>
          <w:ilvl w:val="0"/>
          <w:numId w:val="14"/>
        </w:numPr>
        <w:tabs>
          <w:tab w:val="left" w:pos="720"/>
        </w:tabs>
      </w:pPr>
      <w:r w:rsidRPr="00F85DB9">
        <w:t>Job opportunities</w:t>
      </w:r>
      <w:r w:rsidR="00FB5EAC">
        <w:t xml:space="preserve"> and skill development</w:t>
      </w:r>
      <w:r w:rsidRPr="00F85DB9">
        <w:t xml:space="preserve"> for young people and people who are most impacted by economic shocks, including employment support opportunities such as traineeships at Council through our Corporate Responsibility program (subject to available budgets).</w:t>
      </w:r>
    </w:p>
    <w:p w:rsidR="0035704A" w:rsidP="00144AA1" w:rsidRDefault="0035704A" w14:paraId="0F7756CE" w14:textId="684771FE">
      <w:pPr>
        <w:numPr>
          <w:ilvl w:val="0"/>
          <w:numId w:val="14"/>
        </w:numPr>
        <w:tabs>
          <w:tab w:val="left" w:pos="720"/>
        </w:tabs>
      </w:pPr>
      <w:r>
        <w:t xml:space="preserve">Increased Victorian Government support for South Melbourne, given its place as the game development hub of Australia. </w:t>
      </w:r>
    </w:p>
    <w:p w:rsidRPr="00F85DB9" w:rsidR="0035704A" w:rsidP="00144AA1" w:rsidRDefault="0035704A" w14:paraId="64DA86CF" w14:textId="4892C81D">
      <w:pPr>
        <w:numPr>
          <w:ilvl w:val="0"/>
          <w:numId w:val="14"/>
        </w:numPr>
      </w:pPr>
      <w:r>
        <w:t>Increased Australian and Victorian Government support for Waterfront Place as the gateway to Melbourne.</w:t>
      </w:r>
    </w:p>
    <w:p w:rsidR="00F85DB9" w:rsidP="008B4F98" w:rsidRDefault="00F85DB9" w14:paraId="6C033559" w14:textId="77777777">
      <w:pPr>
        <w:spacing w:after="0" w:line="240" w:lineRule="auto"/>
        <w:rPr>
          <w:rFonts w:ascii="Yu Mincho" w:hAnsi="Yu Mincho" w:cs="Avenir LT Std 35 Light"/>
          <w:b/>
          <w:sz w:val="32"/>
          <w:szCs w:val="32"/>
        </w:rPr>
      </w:pPr>
    </w:p>
    <w:p w:rsidRPr="00223B47" w:rsidR="00C04558" w:rsidP="00223B47" w:rsidRDefault="008B4F98" w14:paraId="554A10E8" w14:textId="45C11DB4">
      <w:pPr>
        <w:rPr>
          <w:b/>
        </w:rPr>
      </w:pPr>
      <w:r w:rsidRPr="00223B47">
        <w:rPr>
          <w:b/>
        </w:rPr>
        <w:t>Services that contribute to this direction</w:t>
      </w:r>
      <w:r w:rsidRPr="00223B47" w:rsidR="00C04558">
        <w:rPr>
          <w:b/>
        </w:rPr>
        <w:t xml:space="preserve"> </w:t>
      </w:r>
    </w:p>
    <w:tbl>
      <w:tblPr>
        <w:tblStyle w:val="TableGrid"/>
        <w:tblW w:w="0" w:type="auto"/>
        <w:tblLook w:val="04A0" w:firstRow="1" w:lastRow="0" w:firstColumn="1" w:lastColumn="0" w:noHBand="0" w:noVBand="1"/>
      </w:tblPr>
      <w:tblGrid>
        <w:gridCol w:w="2972"/>
        <w:gridCol w:w="6044"/>
      </w:tblGrid>
      <w:tr w:rsidR="008B4F98" w:rsidTr="1F689CC3" w14:paraId="381565BD" w14:textId="77777777">
        <w:tc>
          <w:tcPr>
            <w:tcW w:w="2972" w:type="dxa"/>
          </w:tcPr>
          <w:p w:rsidRPr="00CB27D0" w:rsidR="008B4F98" w:rsidP="00CB27D0" w:rsidRDefault="008B4F98" w14:paraId="24BC3FB5" w14:textId="77777777">
            <w:pPr>
              <w:spacing w:after="160" w:line="259" w:lineRule="auto"/>
              <w:rPr>
                <w:rFonts w:cs="Arial" w:eastAsiaTheme="majorEastAsia"/>
                <w:b/>
                <w:color w:val="000000" w:themeColor="text1"/>
                <w:sz w:val="26"/>
                <w:szCs w:val="26"/>
              </w:rPr>
            </w:pPr>
            <w:r w:rsidRPr="00CB27D0">
              <w:rPr>
                <w:rFonts w:cs="Arial" w:eastAsiaTheme="majorEastAsia"/>
                <w:b/>
                <w:color w:val="000000" w:themeColor="text1"/>
                <w:sz w:val="26"/>
                <w:szCs w:val="26"/>
              </w:rPr>
              <w:t>Service</w:t>
            </w:r>
          </w:p>
        </w:tc>
        <w:tc>
          <w:tcPr>
            <w:tcW w:w="6044" w:type="dxa"/>
          </w:tcPr>
          <w:p w:rsidRPr="00CB27D0" w:rsidR="008B4F98" w:rsidP="00CB27D0" w:rsidRDefault="008B4F98" w14:paraId="64E4C98F" w14:textId="77777777">
            <w:pPr>
              <w:spacing w:after="160" w:line="259" w:lineRule="auto"/>
              <w:rPr>
                <w:rFonts w:cs="Arial" w:eastAsiaTheme="majorEastAsia"/>
                <w:b/>
                <w:color w:val="000000" w:themeColor="text1"/>
                <w:sz w:val="26"/>
                <w:szCs w:val="26"/>
              </w:rPr>
            </w:pPr>
            <w:r w:rsidRPr="00CB27D0">
              <w:rPr>
                <w:rFonts w:cs="Arial" w:eastAsiaTheme="majorEastAsia"/>
                <w:b/>
                <w:color w:val="000000" w:themeColor="text1"/>
                <w:sz w:val="26"/>
                <w:szCs w:val="26"/>
              </w:rPr>
              <w:t>Value we provide</w:t>
            </w:r>
          </w:p>
        </w:tc>
      </w:tr>
      <w:tr w:rsidR="00B63D1F" w:rsidTr="1F689CC3" w14:paraId="1F57DF12" w14:textId="77777777">
        <w:tc>
          <w:tcPr>
            <w:tcW w:w="2972" w:type="dxa"/>
          </w:tcPr>
          <w:p w:rsidRPr="00CB27D0" w:rsidR="00B63D1F" w:rsidP="00CB27D0" w:rsidRDefault="00B63D1F" w14:paraId="27ECE7FE" w14:textId="58C19E01">
            <w:pPr>
              <w:spacing w:after="160" w:line="259" w:lineRule="auto"/>
              <w:rPr>
                <w:rFonts w:cs="Arial" w:eastAsiaTheme="majorEastAsia"/>
                <w:bCs/>
                <w:color w:val="000000" w:themeColor="text1"/>
                <w:sz w:val="26"/>
                <w:szCs w:val="26"/>
              </w:rPr>
            </w:pPr>
            <w:r w:rsidRPr="00CB27D0">
              <w:rPr>
                <w:rFonts w:cs="Arial" w:eastAsiaTheme="majorEastAsia"/>
                <w:bCs/>
                <w:color w:val="000000" w:themeColor="text1"/>
                <w:sz w:val="26"/>
                <w:szCs w:val="26"/>
              </w:rPr>
              <w:t>Arts &amp; Culture </w:t>
            </w:r>
          </w:p>
        </w:tc>
        <w:tc>
          <w:tcPr>
            <w:tcW w:w="6044" w:type="dxa"/>
          </w:tcPr>
          <w:p w:rsidR="00B63D1F" w:rsidP="00B63D1F" w:rsidRDefault="62DF2F9D" w14:paraId="468CB711" w14:textId="47DA0CA7">
            <w:r>
              <w:t>Foster</w:t>
            </w:r>
            <w:r w:rsidR="6BA7843F">
              <w:t>ing</w:t>
            </w:r>
            <w:r>
              <w:t xml:space="preserve"> creative, diverse and inclusive participation </w:t>
            </w:r>
            <w:r w:rsidR="00BE2FB3">
              <w:t xml:space="preserve">in </w:t>
            </w:r>
            <w:r>
              <w:t>our arts and culture sectors while supporting the heritage and unique identity of Port Phillip.</w:t>
            </w:r>
          </w:p>
        </w:tc>
      </w:tr>
      <w:tr w:rsidR="00B63D1F" w:rsidTr="1F689CC3" w14:paraId="6B3B9B67" w14:textId="77777777">
        <w:tc>
          <w:tcPr>
            <w:tcW w:w="2972" w:type="dxa"/>
          </w:tcPr>
          <w:p w:rsidRPr="00CB27D0" w:rsidR="00B63D1F" w:rsidP="00CB27D0" w:rsidRDefault="00B63D1F" w14:paraId="09156B7E" w14:textId="63DCC381">
            <w:pPr>
              <w:spacing w:after="160" w:line="259" w:lineRule="auto"/>
              <w:rPr>
                <w:rFonts w:cs="Arial" w:eastAsiaTheme="majorEastAsia"/>
                <w:bCs/>
                <w:color w:val="000000" w:themeColor="text1"/>
                <w:sz w:val="26"/>
                <w:szCs w:val="26"/>
              </w:rPr>
            </w:pPr>
            <w:r w:rsidRPr="00CB27D0">
              <w:rPr>
                <w:rFonts w:cs="Arial" w:eastAsiaTheme="majorEastAsia"/>
                <w:bCs/>
                <w:color w:val="000000" w:themeColor="text1"/>
                <w:sz w:val="26"/>
                <w:szCs w:val="26"/>
              </w:rPr>
              <w:t>Economic development and tourism </w:t>
            </w:r>
          </w:p>
        </w:tc>
        <w:tc>
          <w:tcPr>
            <w:tcW w:w="6044" w:type="dxa"/>
          </w:tcPr>
          <w:p w:rsidR="00B63D1F" w:rsidP="00B63D1F" w:rsidRDefault="59633BA3" w14:paraId="15C96BDC" w14:textId="45C21F76">
            <w:r>
              <w:t xml:space="preserve">Providing a range of services to support local economic development and tourism outcomes. </w:t>
            </w:r>
          </w:p>
        </w:tc>
      </w:tr>
      <w:tr w:rsidR="00B63D1F" w:rsidTr="1F689CC3" w14:paraId="39369D7E" w14:textId="77777777">
        <w:tc>
          <w:tcPr>
            <w:tcW w:w="2972" w:type="dxa"/>
          </w:tcPr>
          <w:p w:rsidRPr="00CB27D0" w:rsidR="00B63D1F" w:rsidP="00CB27D0" w:rsidRDefault="00B63D1F" w14:paraId="68C5BF5E" w14:textId="211D77DA">
            <w:pPr>
              <w:spacing w:after="160" w:line="259" w:lineRule="auto"/>
              <w:rPr>
                <w:rFonts w:cs="Arial" w:eastAsiaTheme="majorEastAsia"/>
                <w:bCs/>
                <w:color w:val="000000" w:themeColor="text1"/>
                <w:sz w:val="26"/>
                <w:szCs w:val="26"/>
              </w:rPr>
            </w:pPr>
            <w:r w:rsidRPr="00CB27D0">
              <w:rPr>
                <w:rFonts w:cs="Arial" w:eastAsiaTheme="majorEastAsia"/>
                <w:bCs/>
                <w:color w:val="000000" w:themeColor="text1"/>
                <w:sz w:val="26"/>
                <w:szCs w:val="26"/>
              </w:rPr>
              <w:t>Festivals </w:t>
            </w:r>
          </w:p>
        </w:tc>
        <w:tc>
          <w:tcPr>
            <w:tcW w:w="6044" w:type="dxa"/>
          </w:tcPr>
          <w:p w:rsidR="00B63D1F" w:rsidP="00B63D1F" w:rsidRDefault="68CC489B" w14:paraId="054B6A38" w14:textId="0CBFE02E">
            <w:r>
              <w:t>Bring</w:t>
            </w:r>
            <w:r w:rsidR="302CDC60">
              <w:t>ing</w:t>
            </w:r>
            <w:r>
              <w:t xml:space="preserve"> a wealth of benefits to </w:t>
            </w:r>
            <w:r w:rsidR="0925DE6C">
              <w:t>our</w:t>
            </w:r>
            <w:r>
              <w:t xml:space="preserve"> community including health and wellbeing of residents through to economic development for local businesses, cultural vibrancy and social engagement.</w:t>
            </w:r>
          </w:p>
        </w:tc>
      </w:tr>
      <w:tr w:rsidR="00B63D1F" w:rsidTr="1F689CC3" w14:paraId="5E1BA6C9" w14:textId="77777777">
        <w:tc>
          <w:tcPr>
            <w:tcW w:w="2972" w:type="dxa"/>
          </w:tcPr>
          <w:p w:rsidRPr="00CB27D0" w:rsidR="00B63D1F" w:rsidP="00CB27D0" w:rsidRDefault="00B63D1F" w14:paraId="7F44B89F" w14:textId="45CEB0E4">
            <w:pPr>
              <w:spacing w:after="160" w:line="259" w:lineRule="auto"/>
              <w:rPr>
                <w:rFonts w:cs="Arial" w:eastAsiaTheme="majorEastAsia"/>
                <w:bCs/>
                <w:color w:val="000000" w:themeColor="text1"/>
                <w:sz w:val="26"/>
                <w:szCs w:val="26"/>
              </w:rPr>
            </w:pPr>
            <w:r w:rsidRPr="00CB27D0">
              <w:rPr>
                <w:rFonts w:cs="Arial" w:eastAsiaTheme="majorEastAsia"/>
                <w:bCs/>
                <w:color w:val="000000" w:themeColor="text1"/>
                <w:sz w:val="26"/>
                <w:szCs w:val="26"/>
              </w:rPr>
              <w:t>Libraries </w:t>
            </w:r>
          </w:p>
        </w:tc>
        <w:tc>
          <w:tcPr>
            <w:tcW w:w="6044" w:type="dxa"/>
          </w:tcPr>
          <w:p w:rsidR="00B63D1F" w:rsidP="00B63D1F" w:rsidRDefault="3569C28F" w14:paraId="0A6BA167" w14:textId="70A206E1">
            <w:r>
              <w:t>Support</w:t>
            </w:r>
            <w:r w:rsidR="1CC43A2D">
              <w:t>ing</w:t>
            </w:r>
            <w:r>
              <w:t xml:space="preserve"> learning, social engagement and community connectedness.</w:t>
            </w:r>
          </w:p>
        </w:tc>
      </w:tr>
      <w:tr w:rsidR="00B63D1F" w:rsidTr="1F689CC3" w14:paraId="76CE15B9" w14:textId="77777777">
        <w:tc>
          <w:tcPr>
            <w:tcW w:w="2972" w:type="dxa"/>
          </w:tcPr>
          <w:p w:rsidRPr="00CB27D0" w:rsidR="00B63D1F" w:rsidP="00CB27D0" w:rsidRDefault="00B63D1F" w14:paraId="65DA59F7" w14:textId="2CA3B174">
            <w:pPr>
              <w:spacing w:after="160" w:line="259" w:lineRule="auto"/>
              <w:rPr>
                <w:rFonts w:cs="Arial" w:eastAsiaTheme="majorEastAsia"/>
                <w:bCs/>
                <w:color w:val="000000" w:themeColor="text1"/>
                <w:sz w:val="26"/>
                <w:szCs w:val="26"/>
              </w:rPr>
            </w:pPr>
            <w:r w:rsidRPr="00CB27D0">
              <w:rPr>
                <w:rFonts w:cs="Arial" w:eastAsiaTheme="majorEastAsia"/>
                <w:bCs/>
                <w:color w:val="000000" w:themeColor="text1"/>
                <w:sz w:val="26"/>
                <w:szCs w:val="26"/>
              </w:rPr>
              <w:t>South Melbourne Market </w:t>
            </w:r>
          </w:p>
        </w:tc>
        <w:tc>
          <w:tcPr>
            <w:tcW w:w="6044" w:type="dxa"/>
          </w:tcPr>
          <w:p w:rsidR="00B63D1F" w:rsidP="00B63D1F" w:rsidRDefault="21AD1EFC" w14:paraId="04BA369F" w14:textId="3807F604">
            <w:r>
              <w:t>Operat</w:t>
            </w:r>
            <w:r w:rsidR="3B8FEF38">
              <w:t>ing</w:t>
            </w:r>
            <w:r>
              <w:t xml:space="preserve"> an engaging and entertaining market environment where our community and visitors spend time shopping, dining and supporting local business.</w:t>
            </w:r>
          </w:p>
        </w:tc>
      </w:tr>
    </w:tbl>
    <w:p w:rsidR="7B6C4806" w:rsidP="7B6C4806" w:rsidRDefault="7B6C4806" w14:paraId="3E7AA861" w14:textId="1716990E">
      <w:pPr>
        <w:pStyle w:val="Heading1"/>
      </w:pPr>
    </w:p>
    <w:p w:rsidR="008B4F98" w:rsidP="00F414CB" w:rsidRDefault="00B63D1F" w14:paraId="30907E3D" w14:textId="53C3A4E4">
      <w:pPr>
        <w:pStyle w:val="Heading1"/>
      </w:pPr>
      <w:bookmarkStart w:name="_Toc69393413" w:id="37"/>
      <w:r>
        <w:t>Wel</w:t>
      </w:r>
      <w:r w:rsidR="7A2C5160">
        <w:t>l-</w:t>
      </w:r>
      <w:r>
        <w:t>Governed</w:t>
      </w:r>
      <w:r w:rsidR="008B4F98">
        <w:t xml:space="preserve"> Port Phillip</w:t>
      </w:r>
      <w:bookmarkEnd w:id="37"/>
      <w:r w:rsidR="008B4F98">
        <w:t xml:space="preserve"> </w:t>
      </w:r>
    </w:p>
    <w:p w:rsidRPr="00C12394" w:rsidR="008B4F98" w:rsidP="00F414CB" w:rsidRDefault="004E7B37" w14:paraId="3247AECC" w14:textId="2D9BAA1E">
      <w:pPr>
        <w:rPr>
          <w:b/>
        </w:rPr>
      </w:pPr>
      <w:r w:rsidRPr="1F689CC3">
        <w:t xml:space="preserve">Port Phillip is a leading local government authority, where our community and our organisation </w:t>
      </w:r>
      <w:r w:rsidRPr="663DF090" w:rsidR="66666BB8">
        <w:t>are</w:t>
      </w:r>
      <w:r w:rsidRPr="1F689CC3">
        <w:t xml:space="preserve"> in a better place as a result of our collective efforts</w:t>
      </w:r>
      <w:r w:rsidRPr="1F689CC3" w:rsidR="060CFA65">
        <w:t>.</w:t>
      </w:r>
      <w:r w:rsidRPr="1F689CC3" w:rsidR="008B4F98">
        <w:t xml:space="preserve">  </w:t>
      </w:r>
    </w:p>
    <w:p w:rsidRPr="00F414CB" w:rsidR="008B4F98" w:rsidP="008B4F98" w:rsidRDefault="008B4F98" w14:paraId="03098A46" w14:textId="77777777">
      <w:pPr>
        <w:pStyle w:val="Heading2"/>
        <w:rPr>
          <w:rFonts w:ascii="Akrobat Bold" w:hAnsi="Akrobat Bold"/>
        </w:rPr>
      </w:pPr>
      <w:bookmarkStart w:name="_Toc69393414" w:id="38"/>
      <w:r w:rsidRPr="00F414CB">
        <w:rPr>
          <w:rFonts w:ascii="Akrobat Bold" w:hAnsi="Akrobat Bold"/>
        </w:rPr>
        <w:t>What we will work towards (our four-year strategies):</w:t>
      </w:r>
      <w:bookmarkEnd w:id="38"/>
    </w:p>
    <w:p w:rsidRPr="00396C9D" w:rsidR="00396C9D" w:rsidP="00144AA1" w:rsidRDefault="00396C9D" w14:paraId="0014BC6B" w14:textId="5614D727">
      <w:pPr>
        <w:pStyle w:val="ListParagraph"/>
        <w:numPr>
          <w:ilvl w:val="0"/>
          <w:numId w:val="31"/>
        </w:numPr>
        <w:spacing w:after="0" w:line="240" w:lineRule="auto"/>
      </w:pPr>
      <w:r>
        <w:t>Port Phillip Council is high performing, innovative</w:t>
      </w:r>
      <w:r w:rsidR="782E17EE">
        <w:t>, inclusive</w:t>
      </w:r>
      <w:r w:rsidDel="00396C9D">
        <w:t xml:space="preserve"> </w:t>
      </w:r>
      <w:r>
        <w:t>and balances the diverse needs of our community in its decision</w:t>
      </w:r>
      <w:r w:rsidR="000574BD">
        <w:t xml:space="preserve"> </w:t>
      </w:r>
      <w:r>
        <w:t>making.</w:t>
      </w:r>
    </w:p>
    <w:p w:rsidRPr="00396C9D" w:rsidR="00396C9D" w:rsidP="00144AA1" w:rsidRDefault="00396C9D" w14:paraId="368CF7A4" w14:textId="18257EA9">
      <w:pPr>
        <w:pStyle w:val="ListParagraph"/>
        <w:numPr>
          <w:ilvl w:val="0"/>
          <w:numId w:val="31"/>
        </w:numPr>
        <w:spacing w:after="0" w:line="240" w:lineRule="auto"/>
      </w:pPr>
      <w:r>
        <w:t>Port Phillip Council is cost</w:t>
      </w:r>
      <w:r w:rsidR="5E3506EB">
        <w:t>-</w:t>
      </w:r>
      <w:r>
        <w:t>effective, efficient and delivers with speed, simplicity and confidence.</w:t>
      </w:r>
    </w:p>
    <w:p w:rsidRPr="002B71F5" w:rsidR="002B71F5" w:rsidP="00144AA1" w:rsidRDefault="00396C9D" w14:paraId="59050CD8" w14:textId="0048D89B">
      <w:pPr>
        <w:pStyle w:val="ListParagraph"/>
        <w:numPr>
          <w:ilvl w:val="0"/>
          <w:numId w:val="31"/>
        </w:numPr>
        <w:spacing w:after="0" w:line="240" w:lineRule="auto"/>
      </w:pPr>
      <w:r w:rsidRPr="00396C9D">
        <w:t xml:space="preserve">Our community has the opportunity to participate in civic life </w:t>
      </w:r>
      <w:r w:rsidR="00781FA9">
        <w:t>to</w:t>
      </w:r>
      <w:r w:rsidRPr="00396C9D">
        <w:t xml:space="preserve"> inform Council decision making.</w:t>
      </w:r>
    </w:p>
    <w:p w:rsidRPr="00396C9D" w:rsidR="000574BD" w:rsidP="00F414CB" w:rsidRDefault="000574BD" w14:paraId="71276AEB" w14:textId="77777777">
      <w:pPr>
        <w:spacing w:after="0" w:line="240" w:lineRule="auto"/>
      </w:pPr>
    </w:p>
    <w:p w:rsidRPr="002F69E6" w:rsidR="008B4F98" w:rsidP="008B4F98" w:rsidRDefault="008B4F98" w14:paraId="197F466B" w14:textId="2E366E21">
      <w:pPr>
        <w:spacing w:after="0" w:line="240" w:lineRule="auto"/>
        <w:rPr>
          <w:rFonts w:ascii="Akrobat" w:hAnsi="Akrobat" w:cs="Avenir LT Std 35 Light"/>
          <w:b/>
          <w:sz w:val="32"/>
          <w:szCs w:val="32"/>
        </w:rPr>
      </w:pPr>
      <w:r w:rsidRPr="002F69E6">
        <w:rPr>
          <w:rFonts w:ascii="Akrobat" w:hAnsi="Akrobat" w:cs="Avenir LT Std 35 Light"/>
          <w:b/>
          <w:sz w:val="32"/>
          <w:szCs w:val="32"/>
        </w:rPr>
        <w:t>Council Indicators</w:t>
      </w:r>
    </w:p>
    <w:tbl>
      <w:tblPr>
        <w:tblStyle w:val="TableGrid"/>
        <w:tblW w:w="0" w:type="auto"/>
        <w:tblLook w:val="04A0" w:firstRow="1" w:lastRow="0" w:firstColumn="1" w:lastColumn="0" w:noHBand="0" w:noVBand="1"/>
      </w:tblPr>
      <w:tblGrid>
        <w:gridCol w:w="8926"/>
      </w:tblGrid>
      <w:tr w:rsidRPr="00527FD2" w:rsidR="00F414CB" w:rsidTr="00F414CB" w14:paraId="3E02E208" w14:textId="77777777">
        <w:tc>
          <w:tcPr>
            <w:tcW w:w="8926" w:type="dxa"/>
          </w:tcPr>
          <w:p w:rsidRPr="002F69E6" w:rsidR="00F414CB" w:rsidP="00D3442E" w:rsidRDefault="002F69E6" w14:paraId="42BD45EC" w14:textId="1110F867">
            <w:pPr>
              <w:rPr>
                <w:rFonts w:cs="Arial" w:eastAsiaTheme="majorEastAsia"/>
                <w:b/>
                <w:caps/>
                <w:color w:val="000000" w:themeColor="text1"/>
                <w:sz w:val="26"/>
                <w:szCs w:val="26"/>
              </w:rPr>
            </w:pPr>
            <w:r w:rsidRPr="002F69E6">
              <w:rPr>
                <w:rFonts w:cs="Arial" w:eastAsiaTheme="majorEastAsia"/>
                <w:b/>
                <w:color w:val="000000" w:themeColor="text1"/>
                <w:sz w:val="26"/>
                <w:szCs w:val="26"/>
              </w:rPr>
              <w:t>Indicator</w:t>
            </w:r>
          </w:p>
        </w:tc>
      </w:tr>
      <w:tr w:rsidRPr="00527FD2" w:rsidR="00F414CB" w:rsidTr="00F414CB" w14:paraId="0E2F88EE" w14:textId="77777777">
        <w:tc>
          <w:tcPr>
            <w:tcW w:w="8926" w:type="dxa"/>
          </w:tcPr>
          <w:p w:rsidRPr="00527FD2" w:rsidR="00F414CB" w:rsidP="00FD0D4A" w:rsidRDefault="00F414CB" w14:paraId="0FA62806" w14:textId="62C449FF">
            <w:r w:rsidRPr="17CDB1BF">
              <w:rPr>
                <w:lang w:val="en-US"/>
              </w:rPr>
              <w:t>Proportion of</w:t>
            </w:r>
            <w:r w:rsidRPr="004177A6">
              <w:rPr>
                <w:lang w:val="en-US"/>
              </w:rPr>
              <w:t xml:space="preserve"> community service requests resolved within agreed timeframes</w:t>
            </w:r>
          </w:p>
        </w:tc>
      </w:tr>
      <w:tr w:rsidRPr="00527FD2" w:rsidR="00F414CB" w:rsidTr="00F414CB" w14:paraId="68527681" w14:textId="77777777">
        <w:tc>
          <w:tcPr>
            <w:tcW w:w="8926" w:type="dxa"/>
          </w:tcPr>
          <w:p w:rsidRPr="00527FD2" w:rsidR="00F414CB" w:rsidP="00FD0D4A" w:rsidRDefault="00F414CB" w14:paraId="50A4D6A5" w14:textId="25D04BF7">
            <w:pPr>
              <w:rPr>
                <w:lang w:val="en-US"/>
              </w:rPr>
            </w:pPr>
            <w:r w:rsidRPr="00AD600F" w:rsidDel="00416BB7">
              <w:rPr>
                <w:lang w:val="en-US"/>
              </w:rPr>
              <w:t>Proportion of</w:t>
            </w:r>
            <w:r w:rsidRPr="00AD600F">
              <w:rPr>
                <w:lang w:val="en-US"/>
              </w:rPr>
              <w:t xml:space="preserve"> users satisfied with customer services</w:t>
            </w:r>
            <w:r w:rsidRPr="004177A6">
              <w:rPr>
                <w:lang w:val="en-US"/>
              </w:rPr>
              <w:t xml:space="preserve"> </w:t>
            </w:r>
          </w:p>
        </w:tc>
      </w:tr>
      <w:tr w:rsidRPr="00527FD2" w:rsidR="00F414CB" w:rsidTr="00F414CB" w14:paraId="1B311BF3" w14:textId="77777777">
        <w:tc>
          <w:tcPr>
            <w:tcW w:w="8926" w:type="dxa"/>
          </w:tcPr>
          <w:p w:rsidRPr="00527FD2" w:rsidR="00F414CB" w:rsidP="00FD0D4A" w:rsidRDefault="00F414CB" w14:paraId="3E9912EC" w14:textId="3829562F">
            <w:r>
              <w:t>Proportion of participants in community engagement who felt they had access to information that enabled them to participate in a meaningful way</w:t>
            </w:r>
          </w:p>
        </w:tc>
      </w:tr>
      <w:tr w:rsidRPr="00527FD2" w:rsidR="00F414CB" w:rsidTr="00F414CB" w14:paraId="3B7ED4CA" w14:textId="77777777">
        <w:tc>
          <w:tcPr>
            <w:tcW w:w="8926" w:type="dxa"/>
          </w:tcPr>
          <w:p w:rsidRPr="00527FD2" w:rsidR="00F414CB" w:rsidP="00FD0D4A" w:rsidRDefault="00F414CB" w14:paraId="4609ED47" w14:textId="7178D82F">
            <w:r w:rsidRPr="1F689CC3">
              <w:rPr>
                <w:lang w:val="en-US"/>
              </w:rPr>
              <w:t>Proportion of</w:t>
            </w:r>
            <w:r w:rsidRPr="00485A25" w:rsidDel="00FD0D4A">
              <w:t xml:space="preserve"> </w:t>
            </w:r>
            <w:r>
              <w:t>participants in community engagement who believe that Council actively supports community involvement in decision-making</w:t>
            </w:r>
          </w:p>
        </w:tc>
      </w:tr>
      <w:tr w:rsidRPr="00527FD2" w:rsidR="00F414CB" w:rsidTr="00F414CB" w14:paraId="7FBDE2B2" w14:textId="77777777">
        <w:tc>
          <w:tcPr>
            <w:tcW w:w="8926" w:type="dxa"/>
          </w:tcPr>
          <w:p w:rsidRPr="00527FD2" w:rsidR="00F414CB" w:rsidP="00FD0D4A" w:rsidRDefault="00F414CB" w14:paraId="0BB622DA" w14:textId="0816E895">
            <w:r w:rsidRPr="11F80559">
              <w:rPr>
                <w:lang w:val="en-US"/>
              </w:rPr>
              <w:t>Proportion of</w:t>
            </w:r>
            <w:r w:rsidRPr="004177A6">
              <w:rPr>
                <w:lang w:val="en-US"/>
              </w:rPr>
              <w:t xml:space="preserve"> Council decisions made at meetings open to the public </w:t>
            </w:r>
            <w:r>
              <w:rPr>
                <w:lang w:val="en-US"/>
              </w:rPr>
              <w:t>*</w:t>
            </w:r>
          </w:p>
        </w:tc>
      </w:tr>
      <w:tr w:rsidRPr="00527FD2" w:rsidR="00F414CB" w:rsidTr="00F414CB" w14:paraId="277E1B66" w14:textId="77777777">
        <w:tc>
          <w:tcPr>
            <w:tcW w:w="8926" w:type="dxa"/>
          </w:tcPr>
          <w:p w:rsidRPr="00527FD2" w:rsidR="00F414CB" w:rsidP="00FD0D4A" w:rsidRDefault="00F414CB" w14:paraId="32AECA64" w14:textId="70788072">
            <w:r w:rsidRPr="11F80559">
              <w:rPr>
                <w:lang w:val="en-US"/>
              </w:rPr>
              <w:t>Material</w:t>
            </w:r>
            <w:r w:rsidRPr="004177A6">
              <w:rPr>
                <w:lang w:val="en-US"/>
              </w:rPr>
              <w:t xml:space="preserve"> legislative bre</w:t>
            </w:r>
            <w:r>
              <w:rPr>
                <w:lang w:val="en-US"/>
              </w:rPr>
              <w:t>a</w:t>
            </w:r>
            <w:r w:rsidRPr="004177A6">
              <w:rPr>
                <w:lang w:val="en-US"/>
              </w:rPr>
              <w:t>ches</w:t>
            </w:r>
          </w:p>
        </w:tc>
      </w:tr>
      <w:tr w:rsidRPr="00527FD2" w:rsidR="00F414CB" w:rsidTr="00F414CB" w14:paraId="39F0EE0D" w14:textId="77777777">
        <w:tc>
          <w:tcPr>
            <w:tcW w:w="8926" w:type="dxa"/>
          </w:tcPr>
          <w:p w:rsidRPr="00527FD2" w:rsidR="00F414CB" w:rsidP="00FD0D4A" w:rsidRDefault="00F414CB" w14:paraId="2BEDE66E" w14:textId="357F97E1">
            <w:r w:rsidRPr="11F80559">
              <w:rPr>
                <w:lang w:val="en-US"/>
              </w:rPr>
              <w:t>Variance</w:t>
            </w:r>
            <w:r w:rsidRPr="004177A6">
              <w:rPr>
                <w:lang w:val="en-US"/>
              </w:rPr>
              <w:t xml:space="preserve"> from operating budget</w:t>
            </w:r>
          </w:p>
        </w:tc>
      </w:tr>
      <w:tr w:rsidRPr="00527FD2" w:rsidR="00F414CB" w:rsidTr="00F414CB" w14:paraId="4DD5E0BA" w14:textId="77777777">
        <w:tc>
          <w:tcPr>
            <w:tcW w:w="8926" w:type="dxa"/>
          </w:tcPr>
          <w:p w:rsidRPr="00485A25" w:rsidR="00F414CB" w:rsidP="00FD0D4A" w:rsidRDefault="00F414CB" w14:paraId="7E822B70" w14:textId="1126BF33">
            <w:r w:rsidRPr="00485A25">
              <w:rPr>
                <w:lang w:val="en-US"/>
              </w:rPr>
              <w:t xml:space="preserve">Expenses per head of population </w:t>
            </w:r>
            <w:r w:rsidRPr="00485A25" w:rsidDel="000F1B5A">
              <w:rPr>
                <w:lang w:val="en-US"/>
              </w:rPr>
              <w:t xml:space="preserve">* </w:t>
            </w:r>
          </w:p>
        </w:tc>
      </w:tr>
      <w:tr w:rsidRPr="00527FD2" w:rsidR="00F414CB" w:rsidTr="00F414CB" w14:paraId="38D9F43F" w14:textId="77777777">
        <w:tc>
          <w:tcPr>
            <w:tcW w:w="8926" w:type="dxa"/>
          </w:tcPr>
          <w:p w:rsidRPr="00485A25" w:rsidR="00F414CB" w:rsidP="00FD0D4A" w:rsidRDefault="00F414CB" w14:paraId="404C2DA3" w14:textId="0B6E35D7">
            <w:r w:rsidRPr="00485A25">
              <w:rPr>
                <w:lang w:val="en-US"/>
              </w:rPr>
              <w:t xml:space="preserve">Asset renewal and upgrade expenses as a % of depreciation </w:t>
            </w:r>
            <w:r w:rsidRPr="00485A25" w:rsidDel="000F1B5A">
              <w:rPr>
                <w:lang w:val="en-US"/>
              </w:rPr>
              <w:t>*</w:t>
            </w:r>
          </w:p>
        </w:tc>
      </w:tr>
      <w:tr w:rsidRPr="00527FD2" w:rsidR="00F414CB" w:rsidTr="00F414CB" w14:paraId="4120155A" w14:textId="77777777">
        <w:tc>
          <w:tcPr>
            <w:tcW w:w="8926" w:type="dxa"/>
          </w:tcPr>
          <w:p w:rsidRPr="00485A25" w:rsidR="00F414CB" w:rsidP="00FD0D4A" w:rsidRDefault="00F414CB" w14:paraId="45BD1734" w14:textId="1CAB4598">
            <w:r w:rsidRPr="00485A25">
              <w:rPr>
                <w:lang w:val="en-US"/>
              </w:rPr>
              <w:t xml:space="preserve">Current assets to current liabilities </w:t>
            </w:r>
            <w:r w:rsidRPr="00485A25" w:rsidDel="000F1B5A">
              <w:rPr>
                <w:lang w:val="en-US"/>
              </w:rPr>
              <w:t>*</w:t>
            </w:r>
          </w:p>
        </w:tc>
      </w:tr>
      <w:tr w:rsidRPr="00527FD2" w:rsidR="00F414CB" w:rsidTr="00F414CB" w14:paraId="3CF337F1" w14:textId="77777777">
        <w:tc>
          <w:tcPr>
            <w:tcW w:w="8926" w:type="dxa"/>
          </w:tcPr>
          <w:p w:rsidRPr="00527FD2" w:rsidR="00F414CB" w:rsidP="00FD0D4A" w:rsidRDefault="00F414CB" w14:paraId="1BBB1340" w14:textId="1646D79F">
            <w:r>
              <w:t>Proportion</w:t>
            </w:r>
            <w:r w:rsidRPr="00644F3B">
              <w:t xml:space="preserve"> of occupational health and safety incidents reported within 24 hours</w:t>
            </w:r>
          </w:p>
        </w:tc>
      </w:tr>
      <w:tr w:rsidRPr="00527FD2" w:rsidR="00F414CB" w:rsidTr="00F414CB" w14:paraId="04754703" w14:textId="77777777">
        <w:tc>
          <w:tcPr>
            <w:tcW w:w="8926" w:type="dxa"/>
          </w:tcPr>
          <w:p w:rsidRPr="00527FD2" w:rsidR="00F414CB" w:rsidP="00FD0D4A" w:rsidRDefault="00F414CB" w14:paraId="4A2FA07E" w14:textId="4A5536E7">
            <w:r w:rsidRPr="00485A25">
              <w:t>Proportion of staff who agree or strongly agree that the organisation is committed to high standards of performance</w:t>
            </w:r>
          </w:p>
        </w:tc>
      </w:tr>
      <w:tr w:rsidRPr="00527FD2" w:rsidR="00F414CB" w:rsidTr="00F414CB" w14:paraId="541747CA" w14:textId="77777777">
        <w:tc>
          <w:tcPr>
            <w:tcW w:w="8926" w:type="dxa"/>
          </w:tcPr>
          <w:p w:rsidRPr="004177A6" w:rsidR="00F414CB" w:rsidP="00FD0D4A" w:rsidRDefault="00F414CB" w14:paraId="356BAD53" w14:textId="1ECE3BDF">
            <w:pPr>
              <w:rPr>
                <w:lang w:val="en-US"/>
              </w:rPr>
            </w:pPr>
            <w:r w:rsidRPr="00485A25" w:rsidDel="00CA1B21">
              <w:rPr>
                <w:lang w:val="en-US"/>
              </w:rPr>
              <w:t>Proportion of Local Government Performance Reporting Framework indicators that have performed within expected target</w:t>
            </w:r>
          </w:p>
        </w:tc>
      </w:tr>
      <w:tr w:rsidRPr="00527FD2" w:rsidR="00F414CB" w:rsidTr="00F414CB" w14:paraId="136E02C9" w14:textId="77777777">
        <w:tc>
          <w:tcPr>
            <w:tcW w:w="8926" w:type="dxa"/>
          </w:tcPr>
          <w:p w:rsidRPr="00C11882" w:rsidR="00F414CB" w:rsidP="00FD0D4A" w:rsidRDefault="00F414CB" w14:paraId="7AC8B98B" w14:textId="5DD78087">
            <w:pPr>
              <w:rPr>
                <w:lang w:val="en-US"/>
              </w:rPr>
            </w:pPr>
            <w:r w:rsidRPr="1F689CC3">
              <w:rPr>
                <w:lang w:val="en-US"/>
              </w:rPr>
              <w:t xml:space="preserve">External grant funding secured from the Australian and Victorian </w:t>
            </w:r>
            <w:r w:rsidRPr="0E481E5A">
              <w:rPr>
                <w:lang w:val="en-US"/>
              </w:rPr>
              <w:t>Governments</w:t>
            </w:r>
          </w:p>
        </w:tc>
      </w:tr>
    </w:tbl>
    <w:p w:rsidRPr="00FA54BA" w:rsidR="00B14A82" w:rsidP="00B14A82" w:rsidRDefault="00B14A82" w14:paraId="17119030" w14:textId="77777777">
      <w:pPr>
        <w:rPr>
          <w:i/>
          <w:sz w:val="20"/>
          <w:szCs w:val="20"/>
        </w:rPr>
      </w:pPr>
      <w:r w:rsidRPr="00FA54BA">
        <w:rPr>
          <w:i/>
          <w:sz w:val="20"/>
          <w:szCs w:val="20"/>
        </w:rPr>
        <w:t>* Indicates measures required as part of the Local Government Performance Reporting Framework</w:t>
      </w:r>
    </w:p>
    <w:p w:rsidR="008B4F98" w:rsidP="008B4F98" w:rsidRDefault="008B4F98" w14:paraId="6AE93632" w14:textId="77777777">
      <w:pPr>
        <w:rPr>
          <w:rFonts w:ascii="Yu Mincho" w:hAnsi="Yu Mincho" w:eastAsiaTheme="majorEastAsia" w:cstheme="majorBidi"/>
          <w:b/>
          <w:caps/>
          <w:color w:val="000000" w:themeColor="text1"/>
          <w:sz w:val="26"/>
          <w:szCs w:val="26"/>
        </w:rPr>
      </w:pPr>
    </w:p>
    <w:p w:rsidR="7B6C4806" w:rsidRDefault="7B6C4806" w14:paraId="4D91DB7B" w14:textId="3C000226">
      <w:r>
        <w:br w:type="page"/>
      </w:r>
    </w:p>
    <w:p w:rsidRPr="00CB27D0" w:rsidR="008B4F98" w:rsidP="008B4F98" w:rsidRDefault="008B4F98" w14:paraId="0FD11554" w14:textId="77777777">
      <w:pPr>
        <w:spacing w:after="0" w:line="240" w:lineRule="auto"/>
        <w:rPr>
          <w:rFonts w:ascii="Akrobat" w:hAnsi="Akrobat" w:cs="Avenir LT Std 35 Light"/>
          <w:b/>
          <w:sz w:val="32"/>
          <w:szCs w:val="32"/>
        </w:rPr>
      </w:pPr>
      <w:r w:rsidRPr="00CB27D0">
        <w:rPr>
          <w:rFonts w:ascii="Akrobat" w:hAnsi="Akrobat" w:cs="Avenir LT Std 35 Light"/>
          <w:b/>
          <w:sz w:val="32"/>
          <w:szCs w:val="32"/>
        </w:rPr>
        <w:t>Initiatives</w:t>
      </w:r>
    </w:p>
    <w:p w:rsidRPr="00CB27D0" w:rsidR="008B4F98" w:rsidP="008B4F98" w:rsidRDefault="008B4F98" w14:paraId="632BE00D"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provide:</w:t>
      </w:r>
    </w:p>
    <w:p w:rsidRPr="00EA276A" w:rsidR="00EA276A" w:rsidP="00144AA1" w:rsidRDefault="00EA276A" w14:paraId="3C0C1D81" w14:textId="2F6AA272">
      <w:pPr>
        <w:numPr>
          <w:ilvl w:val="0"/>
          <w:numId w:val="15"/>
        </w:numPr>
      </w:pPr>
      <w:r>
        <w:t>High quality service to our customers and continue to upgrade our technology, processes, systems and culture to make it as simple and convenient as possible for people to get the information and services they need, while delivering efficiencies for Council.</w:t>
      </w:r>
    </w:p>
    <w:p w:rsidRPr="00EA276A" w:rsidR="00EA276A" w:rsidP="00144AA1" w:rsidRDefault="00EA276A" w14:paraId="37D4B588" w14:textId="77777777">
      <w:pPr>
        <w:numPr>
          <w:ilvl w:val="0"/>
          <w:numId w:val="15"/>
        </w:numPr>
        <w:tabs>
          <w:tab w:val="left" w:pos="720"/>
        </w:tabs>
      </w:pPr>
      <w:r w:rsidRPr="00EA276A">
        <w:t>Development and delivery of a Clever Port Phillip Action Plan including investment in technology, open data, machine learning, artificial intelligence, data analysis, innovation, partnerships and organisational capability to support a Clever City and Clever Organisation.</w:t>
      </w:r>
    </w:p>
    <w:p w:rsidRPr="00EA276A" w:rsidR="00EA276A" w:rsidP="00144AA1" w:rsidRDefault="00EA276A" w14:paraId="7644E9CF" w14:textId="77777777">
      <w:pPr>
        <w:numPr>
          <w:ilvl w:val="0"/>
          <w:numId w:val="15"/>
        </w:numPr>
        <w:tabs>
          <w:tab w:val="left" w:pos="720"/>
        </w:tabs>
      </w:pPr>
      <w:r w:rsidRPr="00EA276A">
        <w:t>Opportunities for our community to participate in civic life and help shape Council policy, services, programs and decisions by facilitating engagement in line with Council’s Community Engagement Policy.</w:t>
      </w:r>
    </w:p>
    <w:p w:rsidRPr="00EA276A" w:rsidR="00EA276A" w:rsidP="00144AA1" w:rsidRDefault="00EA276A" w14:paraId="4CCAAE5F" w14:textId="2135ACA6">
      <w:pPr>
        <w:numPr>
          <w:ilvl w:val="0"/>
          <w:numId w:val="15"/>
        </w:numPr>
      </w:pPr>
      <w:r>
        <w:t xml:space="preserve">Transparency into </w:t>
      </w:r>
      <w:r w:rsidR="0145E1C6">
        <w:t xml:space="preserve">our </w:t>
      </w:r>
      <w:r>
        <w:t>activities to improve community trust and confidence in Council by continuing to embed our Public Transparency Policy and strengthening management of privacy and information.</w:t>
      </w:r>
    </w:p>
    <w:p w:rsidRPr="00EA276A" w:rsidR="00EA276A" w:rsidP="00144AA1" w:rsidRDefault="00EA276A" w14:paraId="16905C3D" w14:textId="77777777">
      <w:pPr>
        <w:numPr>
          <w:ilvl w:val="0"/>
          <w:numId w:val="15"/>
        </w:numPr>
      </w:pPr>
      <w:r w:rsidRPr="00EA276A">
        <w:t>Investment to improve the condition, functionality, capacity and sustainability of community assets to achieve best value for our community, protect them for future generations and ensure asset management requirements of the Local Government Act are achieved.</w:t>
      </w:r>
    </w:p>
    <w:p w:rsidR="00EA276A" w:rsidP="00144AA1" w:rsidRDefault="00EA276A" w14:paraId="3B2F4EF3" w14:textId="53B13430">
      <w:pPr>
        <w:numPr>
          <w:ilvl w:val="0"/>
          <w:numId w:val="15"/>
        </w:numPr>
        <w:tabs>
          <w:tab w:val="left" w:pos="720"/>
        </w:tabs>
      </w:pPr>
      <w:r>
        <w:t xml:space="preserve">Prudent financial management and stewardship of Council’s finances and resources and ensure </w:t>
      </w:r>
      <w:r w:rsidR="27DE6951">
        <w:t xml:space="preserve">the </w:t>
      </w:r>
      <w:r>
        <w:t>legislative compliance and financial sustainability of Council</w:t>
      </w:r>
      <w:r w:rsidR="00555A87">
        <w:t>.</w:t>
      </w:r>
    </w:p>
    <w:p w:rsidRPr="00555A87" w:rsidR="00555A87" w:rsidP="00144AA1" w:rsidRDefault="00555A87" w14:paraId="4D2B40A7" w14:textId="232D1EC5">
      <w:pPr>
        <w:numPr>
          <w:ilvl w:val="0"/>
          <w:numId w:val="15"/>
        </w:numPr>
        <w:tabs>
          <w:tab w:val="left" w:pos="720"/>
        </w:tabs>
      </w:pPr>
      <w:r>
        <w:t>High quality governance, risk and assurance services over the operations of Council including implementation of legislative requirements, particularly with respect to the Local Government Act 2020 and 2024 Council Election.</w:t>
      </w:r>
    </w:p>
    <w:p w:rsidRPr="00555A87" w:rsidR="00555A87" w:rsidP="00144AA1" w:rsidRDefault="00555A87" w14:paraId="0F5C1B1E" w14:textId="3B7F3C5D">
      <w:pPr>
        <w:numPr>
          <w:ilvl w:val="0"/>
          <w:numId w:val="15"/>
        </w:numPr>
        <w:tabs>
          <w:tab w:val="left" w:pos="720"/>
        </w:tabs>
      </w:pPr>
      <w:r w:rsidRPr="00555A87">
        <w:t>Improved procurement and contract management practices to deliver best value and embed corporate social responsibility outcomes</w:t>
      </w:r>
      <w:r w:rsidR="42E67BBE">
        <w:t>.</w:t>
      </w:r>
    </w:p>
    <w:p w:rsidRPr="00555A87" w:rsidR="00555A87" w:rsidP="00144AA1" w:rsidRDefault="00555A87" w14:paraId="5B88F635" w14:textId="406154B4">
      <w:pPr>
        <w:numPr>
          <w:ilvl w:val="0"/>
          <w:numId w:val="15"/>
        </w:numPr>
        <w:tabs>
          <w:tab w:val="left" w:pos="720"/>
        </w:tabs>
      </w:pPr>
      <w:r w:rsidRPr="00555A87">
        <w:t>A high performing</w:t>
      </w:r>
      <w:r w:rsidR="41EF3068">
        <w:t>, inclusive</w:t>
      </w:r>
      <w:r w:rsidRPr="00555A87">
        <w:t xml:space="preserve"> and engaged workforce </w:t>
      </w:r>
      <w:r>
        <w:t>focused</w:t>
      </w:r>
      <w:r w:rsidRPr="00555A87">
        <w:t xml:space="preserve"> on delivery of Council priorities and services and responsive to community needs in line with the People and Culture Strategy and Workforce Plan.</w:t>
      </w:r>
    </w:p>
    <w:p w:rsidRPr="00555A87" w:rsidR="00555A87" w:rsidP="00144AA1" w:rsidRDefault="00555A87" w14:paraId="305A44D1" w14:textId="45F04534">
      <w:pPr>
        <w:numPr>
          <w:ilvl w:val="0"/>
          <w:numId w:val="15"/>
        </w:numPr>
        <w:tabs>
          <w:tab w:val="left" w:pos="720"/>
        </w:tabs>
      </w:pPr>
      <w:r w:rsidRPr="00555A87">
        <w:t xml:space="preserve">Programs that progress our aspiration to become a trusted employer including implementation and embedment of the requirements of the Gender Equality, Child Safety and Occupational Health and Safety legislation </w:t>
      </w:r>
      <w:r w:rsidR="41E618DF">
        <w:t>relating to</w:t>
      </w:r>
      <w:r w:rsidRPr="00555A87">
        <w:t xml:space="preserve"> Council employees, contractors and volunteers.</w:t>
      </w:r>
    </w:p>
    <w:p w:rsidRPr="00EA276A" w:rsidR="00EA276A" w:rsidP="00144AA1" w:rsidRDefault="00555A87" w14:paraId="6D92672D" w14:textId="459621F1">
      <w:pPr>
        <w:numPr>
          <w:ilvl w:val="0"/>
          <w:numId w:val="15"/>
        </w:numPr>
        <w:tabs>
          <w:tab w:val="left" w:pos="720"/>
        </w:tabs>
      </w:pPr>
      <w:r w:rsidRPr="00555A87">
        <w:t xml:space="preserve">Enhanced environmental, social and economic wellbeing of our community through designing and delivering our services and infrastructure in a socially responsible way and supporting a staff volunteering program in our community. </w:t>
      </w:r>
    </w:p>
    <w:p w:rsidRPr="00EA276A" w:rsidR="00781FA9" w:rsidP="00144AA1" w:rsidRDefault="00781FA9" w14:paraId="0D6D68C0" w14:textId="15022377">
      <w:pPr>
        <w:numPr>
          <w:ilvl w:val="0"/>
          <w:numId w:val="15"/>
        </w:numPr>
        <w:tabs>
          <w:tab w:val="left" w:pos="720"/>
        </w:tabs>
      </w:pPr>
      <w:r w:rsidRPr="00781FA9">
        <w:t xml:space="preserve">Transparent communication to our community </w:t>
      </w:r>
      <w:r w:rsidR="28116EE4">
        <w:t xml:space="preserve">members </w:t>
      </w:r>
      <w:r w:rsidRPr="00781FA9">
        <w:t>in a range of forms to update them on the activities, decisions and services of Council and broader information about their community.</w:t>
      </w:r>
    </w:p>
    <w:p w:rsidRPr="00CB27D0" w:rsidR="008B4F98" w:rsidP="008B4F98" w:rsidRDefault="008B4F98" w14:paraId="05273045"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partner with:</w:t>
      </w:r>
    </w:p>
    <w:p w:rsidRPr="00753EEF" w:rsidR="00753EEF" w:rsidP="00144AA1" w:rsidRDefault="00753EEF" w14:paraId="07FA18DA" w14:textId="592CC913">
      <w:pPr>
        <w:numPr>
          <w:ilvl w:val="0"/>
          <w:numId w:val="16"/>
        </w:numPr>
        <w:tabs>
          <w:tab w:val="left" w:pos="720"/>
        </w:tabs>
      </w:pPr>
      <w:r w:rsidRPr="00753EEF">
        <w:t xml:space="preserve">Other inner metropolitan Melbourne </w:t>
      </w:r>
      <w:r w:rsidR="60D664C4">
        <w:t>c</w:t>
      </w:r>
      <w:r w:rsidR="248661AA">
        <w:t>ouncils</w:t>
      </w:r>
      <w:r w:rsidRPr="00753EEF">
        <w:t xml:space="preserve"> to share best practice, knowledge and </w:t>
      </w:r>
      <w:r w:rsidR="50325042">
        <w:t xml:space="preserve">to </w:t>
      </w:r>
      <w:r w:rsidRPr="00753EEF">
        <w:t>identify opportunities to adopt common policies and practices to provide consistency.</w:t>
      </w:r>
    </w:p>
    <w:p w:rsidRPr="00753EEF" w:rsidR="00753EEF" w:rsidP="00144AA1" w:rsidRDefault="7D6BF918" w14:paraId="209815C6" w14:textId="2F603E5A">
      <w:pPr>
        <w:numPr>
          <w:ilvl w:val="0"/>
          <w:numId w:val="16"/>
        </w:numPr>
        <w:tabs>
          <w:tab w:val="left" w:pos="720"/>
        </w:tabs>
      </w:pPr>
      <w:r>
        <w:t>E</w:t>
      </w:r>
      <w:r w:rsidR="248661AA">
        <w:t>ducational</w:t>
      </w:r>
      <w:r w:rsidRPr="00753EEF" w:rsidR="00753EEF">
        <w:t xml:space="preserve"> institutions, start-ups, business, other Councils and </w:t>
      </w:r>
      <w:r w:rsidR="58F5080F">
        <w:t>n</w:t>
      </w:r>
      <w:r w:rsidR="01635097">
        <w:t>ot</w:t>
      </w:r>
      <w:r w:rsidR="00AA7CA4">
        <w:t>-</w:t>
      </w:r>
      <w:r w:rsidRPr="00753EEF" w:rsidR="00753EEF">
        <w:t>for</w:t>
      </w:r>
      <w:r w:rsidR="7F468539">
        <w:t>-</w:t>
      </w:r>
      <w:r w:rsidR="561CE3CE">
        <w:t>p</w:t>
      </w:r>
      <w:r w:rsidR="248661AA">
        <w:t>rofits</w:t>
      </w:r>
      <w:r w:rsidRPr="00753EEF" w:rsidR="00753EEF">
        <w:t xml:space="preserve"> to </w:t>
      </w:r>
      <w:r w:rsidR="00E82BB0">
        <w:t>provide access to</w:t>
      </w:r>
      <w:r w:rsidRPr="00753EEF" w:rsidR="00753EEF">
        <w:t xml:space="preserve"> and make best use of Council’s data, develop innovative ways to deliver services and to support our Clever Port Phillip Action Plan.</w:t>
      </w:r>
    </w:p>
    <w:p w:rsidRPr="00753EEF" w:rsidR="00753EEF" w:rsidP="00144AA1" w:rsidRDefault="00753EEF" w14:paraId="058817B6" w14:textId="11D16CD1">
      <w:pPr>
        <w:numPr>
          <w:ilvl w:val="0"/>
          <w:numId w:val="16"/>
        </w:numPr>
        <w:tabs>
          <w:tab w:val="left" w:pos="720"/>
        </w:tabs>
      </w:pPr>
      <w:r w:rsidRPr="00753EEF">
        <w:t xml:space="preserve">Other Councils, the Victorian Government and other entities to share better practices in procurement and contract management and </w:t>
      </w:r>
      <w:r w:rsidR="7E4301F5">
        <w:t xml:space="preserve">to </w:t>
      </w:r>
      <w:r w:rsidRPr="00753EEF">
        <w:t>collaborate on major procurements to achieve best value.</w:t>
      </w:r>
    </w:p>
    <w:p w:rsidRPr="003A6FD1" w:rsidR="00781FA9" w:rsidP="00144AA1" w:rsidRDefault="798A3844" w14:paraId="6A7D44CB" w14:textId="37CB6F6C">
      <w:pPr>
        <w:numPr>
          <w:ilvl w:val="0"/>
          <w:numId w:val="16"/>
        </w:numPr>
        <w:tabs>
          <w:tab w:val="left" w:pos="720"/>
        </w:tabs>
      </w:pPr>
      <w:r w:rsidRPr="003A6FD1">
        <w:t xml:space="preserve">The Victorian Government and other entities to clarify asset ownership and maintenance responsibilities and </w:t>
      </w:r>
      <w:r w:rsidRPr="003A6FD1" w:rsidR="271A7DED">
        <w:t xml:space="preserve">to </w:t>
      </w:r>
      <w:r w:rsidRPr="003A6FD1">
        <w:t>ensur</w:t>
      </w:r>
      <w:r w:rsidRPr="003A6FD1" w:rsidR="7CA28A5B">
        <w:t>e</w:t>
      </w:r>
      <w:r w:rsidRPr="003A6FD1">
        <w:t xml:space="preserve"> </w:t>
      </w:r>
      <w:r w:rsidRPr="003A6FD1" w:rsidR="5A05A56D">
        <w:t>appropriate service levels and funding</w:t>
      </w:r>
      <w:r w:rsidRPr="003A6FD1" w:rsidR="6A93B6CE">
        <w:t>.</w:t>
      </w:r>
    </w:p>
    <w:p w:rsidRPr="00CB27D0" w:rsidR="008B4F98" w:rsidP="008B4F98" w:rsidRDefault="008B4F98" w14:paraId="29C08631" w14:textId="77777777">
      <w:pPr>
        <w:rPr>
          <w:rFonts w:cs="Arial" w:eastAsiaTheme="majorEastAsia"/>
          <w:b/>
          <w:color w:val="000000" w:themeColor="text1"/>
          <w:sz w:val="26"/>
          <w:szCs w:val="26"/>
        </w:rPr>
      </w:pPr>
      <w:r w:rsidRPr="00CB27D0">
        <w:rPr>
          <w:rFonts w:cs="Arial" w:eastAsiaTheme="majorEastAsia"/>
          <w:b/>
          <w:color w:val="000000" w:themeColor="text1"/>
          <w:sz w:val="26"/>
          <w:szCs w:val="26"/>
        </w:rPr>
        <w:t>We will facilitate and advocate for:</w:t>
      </w:r>
    </w:p>
    <w:p w:rsidRPr="007A5E50" w:rsidR="007A5E50" w:rsidP="00144AA1" w:rsidRDefault="007A5E50" w14:paraId="19D99382" w14:textId="77777777">
      <w:pPr>
        <w:numPr>
          <w:ilvl w:val="0"/>
          <w:numId w:val="16"/>
        </w:numPr>
        <w:tabs>
          <w:tab w:val="left" w:pos="720"/>
        </w:tabs>
      </w:pPr>
      <w:r w:rsidRPr="007A5E50">
        <w:t>A reduction in cost shifting from the Australian and Victorian Governments to local government in collaboration with other inner metropolitan Melbourne Councils.</w:t>
      </w:r>
    </w:p>
    <w:p w:rsidRPr="007A5E50" w:rsidR="007A5E50" w:rsidP="00144AA1" w:rsidRDefault="007A5E50" w14:paraId="4AFCAD87" w14:textId="762CA66F">
      <w:pPr>
        <w:numPr>
          <w:ilvl w:val="0"/>
          <w:numId w:val="16"/>
        </w:numPr>
        <w:tabs>
          <w:tab w:val="left" w:pos="720"/>
        </w:tabs>
      </w:pPr>
      <w:r w:rsidRPr="007A5E50">
        <w:t xml:space="preserve">Other levels of government to recognise and be mindful of the impact on local government when making policy and legislative </w:t>
      </w:r>
      <w:r w:rsidR="416F106A">
        <w:t>change</w:t>
      </w:r>
      <w:r w:rsidR="2D805C63">
        <w:t>s</w:t>
      </w:r>
      <w:r w:rsidRPr="007A5E50">
        <w:t>.</w:t>
      </w:r>
    </w:p>
    <w:p w:rsidRPr="007A5E50" w:rsidR="007A5E50" w:rsidP="00144AA1" w:rsidRDefault="007A5E50" w14:paraId="5A9A02EF" w14:textId="77777777">
      <w:pPr>
        <w:numPr>
          <w:ilvl w:val="0"/>
          <w:numId w:val="16"/>
        </w:numPr>
        <w:tabs>
          <w:tab w:val="left" w:pos="720"/>
        </w:tabs>
      </w:pPr>
      <w:r w:rsidRPr="007A5E50">
        <w:t>Other levels of government and the private sector to co-ordinate and remedy any impacts to public infrastructure of works they undertake.</w:t>
      </w:r>
    </w:p>
    <w:p w:rsidR="00FA54BA" w:rsidP="008B4F98" w:rsidRDefault="00FA54BA" w14:paraId="7E46A975" w14:textId="77777777">
      <w:pPr>
        <w:spacing w:after="0" w:line="240" w:lineRule="auto"/>
        <w:rPr>
          <w:rFonts w:ascii="Yu Mincho" w:hAnsi="Yu Mincho" w:cs="Avenir LT Std 35 Light"/>
          <w:b/>
          <w:sz w:val="32"/>
          <w:szCs w:val="32"/>
        </w:rPr>
      </w:pPr>
    </w:p>
    <w:p w:rsidRPr="00361DE3" w:rsidR="008B4F98" w:rsidP="00F0514C" w:rsidRDefault="008B4F98" w14:paraId="562BC480" w14:textId="78D2DC43">
      <w:pPr>
        <w:rPr>
          <w:rFonts w:ascii="Avenir LT Std 35 Light" w:hAnsi="Avenir LT Std 35 Light" w:cs="Avenir LT Std 35 Light"/>
          <w:b/>
          <w:sz w:val="32"/>
          <w:szCs w:val="32"/>
        </w:rPr>
      </w:pPr>
      <w:r w:rsidRPr="002F69E6">
        <w:rPr>
          <w:b/>
        </w:rPr>
        <w:t>Services that contribute to this direction</w:t>
      </w:r>
      <w:r w:rsidRPr="002F69E6" w:rsidR="00D85940">
        <w:rPr>
          <w:b/>
        </w:rPr>
        <w:t xml:space="preserve"> </w:t>
      </w:r>
    </w:p>
    <w:tbl>
      <w:tblPr>
        <w:tblStyle w:val="TableGrid"/>
        <w:tblW w:w="0" w:type="auto"/>
        <w:tblLook w:val="04A0" w:firstRow="1" w:lastRow="0" w:firstColumn="1" w:lastColumn="0" w:noHBand="0" w:noVBand="1"/>
      </w:tblPr>
      <w:tblGrid>
        <w:gridCol w:w="2972"/>
        <w:gridCol w:w="6044"/>
      </w:tblGrid>
      <w:tr w:rsidR="008B4F98" w:rsidTr="00D3442E" w14:paraId="2026454B" w14:textId="77777777">
        <w:tc>
          <w:tcPr>
            <w:tcW w:w="2972" w:type="dxa"/>
          </w:tcPr>
          <w:p w:rsidRPr="00F0514C" w:rsidR="008B4F98" w:rsidP="00D3442E" w:rsidRDefault="00632112" w14:paraId="681E3777" w14:textId="3C405157">
            <w:pPr>
              <w:rPr>
                <w:rFonts w:cs="Arial" w:eastAsiaTheme="majorEastAsia"/>
                <w:b/>
                <w:caps/>
                <w:color w:val="000000" w:themeColor="text1"/>
                <w:szCs w:val="24"/>
              </w:rPr>
            </w:pPr>
            <w:r w:rsidRPr="00F0514C">
              <w:rPr>
                <w:rFonts w:cs="Arial" w:eastAsiaTheme="majorEastAsia"/>
                <w:b/>
                <w:color w:val="000000" w:themeColor="text1"/>
                <w:szCs w:val="24"/>
              </w:rPr>
              <w:t>Service</w:t>
            </w:r>
          </w:p>
        </w:tc>
        <w:tc>
          <w:tcPr>
            <w:tcW w:w="6044" w:type="dxa"/>
          </w:tcPr>
          <w:p w:rsidRPr="00F0514C" w:rsidR="008B4F98" w:rsidP="00D3442E" w:rsidRDefault="00632112" w14:paraId="6A42CFAE" w14:textId="055BA465">
            <w:pPr>
              <w:rPr>
                <w:rFonts w:cs="Arial" w:eastAsiaTheme="majorEastAsia"/>
                <w:b/>
                <w:caps/>
                <w:color w:val="000000" w:themeColor="text1"/>
                <w:szCs w:val="24"/>
              </w:rPr>
            </w:pPr>
            <w:r w:rsidRPr="00F0514C">
              <w:rPr>
                <w:rFonts w:cs="Arial" w:eastAsiaTheme="majorEastAsia"/>
                <w:b/>
                <w:color w:val="000000" w:themeColor="text1"/>
                <w:szCs w:val="24"/>
              </w:rPr>
              <w:t>Value we provide</w:t>
            </w:r>
          </w:p>
        </w:tc>
      </w:tr>
      <w:tr w:rsidR="00B63D1F" w:rsidTr="00D3442E" w14:paraId="2DD4B8C8" w14:textId="77777777">
        <w:tc>
          <w:tcPr>
            <w:tcW w:w="2972" w:type="dxa"/>
          </w:tcPr>
          <w:p w:rsidRPr="00F0514C" w:rsidR="00B63D1F" w:rsidP="00B63D1F" w:rsidRDefault="00B63D1F" w14:paraId="773D041E" w14:textId="23C20DC5">
            <w:pPr>
              <w:rPr>
                <w:rFonts w:cs="Arial"/>
                <w:szCs w:val="24"/>
              </w:rPr>
            </w:pPr>
            <w:r w:rsidRPr="00F0514C">
              <w:rPr>
                <w:rStyle w:val="eop"/>
                <w:rFonts w:cs="Arial"/>
                <w:color w:val="000000"/>
                <w:szCs w:val="24"/>
              </w:rPr>
              <w:t> </w:t>
            </w:r>
            <w:r w:rsidRPr="00F0514C" w:rsidR="002466F6">
              <w:rPr>
                <w:rStyle w:val="normaltextrun"/>
                <w:rFonts w:cs="Arial"/>
                <w:b/>
                <w:color w:val="000000" w:themeColor="text1"/>
                <w:szCs w:val="24"/>
              </w:rPr>
              <w:t>Asset and property management</w:t>
            </w:r>
            <w:r w:rsidRPr="00F0514C" w:rsidR="002466F6">
              <w:rPr>
                <w:rFonts w:cs="Arial"/>
                <w:szCs w:val="24"/>
              </w:rPr>
              <w:t xml:space="preserve"> </w:t>
            </w:r>
          </w:p>
        </w:tc>
        <w:tc>
          <w:tcPr>
            <w:tcW w:w="6044" w:type="dxa"/>
          </w:tcPr>
          <w:p w:rsidR="002466F6" w:rsidP="002466F6" w:rsidRDefault="002466F6" w14:paraId="68352FE9" w14:textId="3DF39B8D">
            <w:r>
              <w:t>Ensuring</w:t>
            </w:r>
            <w:r w:rsidRPr="00C6513D">
              <w:t xml:space="preserve"> Council has the right assets at the right time for the right cost to support service delivery </w:t>
            </w:r>
            <w:r>
              <w:t xml:space="preserve">both </w:t>
            </w:r>
            <w:r w:rsidRPr="00C6513D">
              <w:t>now and in the future.</w:t>
            </w:r>
          </w:p>
          <w:p w:rsidR="00B63D1F" w:rsidP="00B63D1F" w:rsidRDefault="00B63D1F" w14:paraId="7AD3E3BD" w14:textId="3DF39B8D"/>
        </w:tc>
      </w:tr>
      <w:tr w:rsidR="00B63D1F" w:rsidTr="00D3442E" w14:paraId="347FD094" w14:textId="77777777">
        <w:tc>
          <w:tcPr>
            <w:tcW w:w="2972" w:type="dxa"/>
          </w:tcPr>
          <w:p w:rsidRPr="00F0514C" w:rsidR="00B63D1F" w:rsidP="00B63D1F" w:rsidRDefault="00B63D1F" w14:paraId="54C19284" w14:textId="6BDC15D7">
            <w:pPr>
              <w:rPr>
                <w:rFonts w:cs="Arial"/>
                <w:szCs w:val="24"/>
              </w:rPr>
            </w:pPr>
            <w:r w:rsidRPr="00F0514C">
              <w:rPr>
                <w:rStyle w:val="normaltextrun"/>
                <w:rFonts w:cs="Arial"/>
                <w:b/>
                <w:color w:val="000000"/>
                <w:szCs w:val="24"/>
              </w:rPr>
              <w:t>Communications and engagement</w:t>
            </w:r>
            <w:r w:rsidRPr="00F0514C">
              <w:rPr>
                <w:rStyle w:val="eop"/>
                <w:rFonts w:cs="Arial"/>
                <w:color w:val="000000"/>
                <w:szCs w:val="24"/>
              </w:rPr>
              <w:t> </w:t>
            </w:r>
          </w:p>
        </w:tc>
        <w:tc>
          <w:tcPr>
            <w:tcW w:w="6044" w:type="dxa"/>
          </w:tcPr>
          <w:p w:rsidR="00B63D1F" w:rsidP="00B63D1F" w:rsidRDefault="512448D9" w14:paraId="211EC532" w14:textId="38C0FC6D">
            <w:r>
              <w:t>Inform</w:t>
            </w:r>
            <w:r w:rsidR="15318A37">
              <w:t>ing</w:t>
            </w:r>
            <w:r w:rsidRPr="00036B3C" w:rsidR="00036B3C">
              <w:t xml:space="preserve"> the community about Council and </w:t>
            </w:r>
            <w:r>
              <w:t>facilitat</w:t>
            </w:r>
            <w:r w:rsidR="1D95545E">
              <w:t>ing</w:t>
            </w:r>
            <w:r w:rsidRPr="00036B3C" w:rsidR="00036B3C">
              <w:t xml:space="preserve"> opportunities to </w:t>
            </w:r>
            <w:r w:rsidR="14F58A21">
              <w:t>advise its members about</w:t>
            </w:r>
            <w:r w:rsidRPr="00036B3C" w:rsidR="00036B3C">
              <w:t xml:space="preserve"> Council projects, initiatives, policies and strategies.</w:t>
            </w:r>
          </w:p>
        </w:tc>
      </w:tr>
      <w:tr w:rsidR="00B63D1F" w:rsidTr="00D3442E" w14:paraId="2F5A6E85" w14:textId="77777777">
        <w:tc>
          <w:tcPr>
            <w:tcW w:w="2972" w:type="dxa"/>
          </w:tcPr>
          <w:p w:rsidRPr="00F0514C" w:rsidR="00B63D1F" w:rsidP="00B63D1F" w:rsidRDefault="00B63D1F" w14:paraId="26718732" w14:textId="05886FDE">
            <w:pPr>
              <w:rPr>
                <w:rFonts w:cs="Arial"/>
                <w:szCs w:val="24"/>
              </w:rPr>
            </w:pPr>
            <w:r w:rsidRPr="00F0514C">
              <w:rPr>
                <w:rStyle w:val="normaltextrun"/>
                <w:rFonts w:cs="Arial"/>
                <w:b/>
                <w:color w:val="000000"/>
                <w:szCs w:val="24"/>
              </w:rPr>
              <w:t>Customer experience</w:t>
            </w:r>
            <w:r w:rsidRPr="00F0514C">
              <w:rPr>
                <w:rStyle w:val="eop"/>
                <w:rFonts w:cs="Arial"/>
                <w:color w:val="000000"/>
                <w:szCs w:val="24"/>
              </w:rPr>
              <w:t> </w:t>
            </w:r>
          </w:p>
        </w:tc>
        <w:tc>
          <w:tcPr>
            <w:tcW w:w="6044" w:type="dxa"/>
          </w:tcPr>
          <w:p w:rsidR="00B63D1F" w:rsidP="00B63D1F" w:rsidRDefault="69E08FBB" w14:paraId="6C5C634D" w14:textId="698FFD18">
            <w:r>
              <w:t>Providing c</w:t>
            </w:r>
            <w:r w:rsidR="7604AF4C">
              <w:t xml:space="preserve">ustomers </w:t>
            </w:r>
            <w:r w:rsidR="640B67F5">
              <w:t>with</w:t>
            </w:r>
            <w:r w:rsidRPr="003011B6" w:rsidR="003011B6">
              <w:t xml:space="preserve"> services that meet their needs and expectations and </w:t>
            </w:r>
            <w:r w:rsidR="28EB5438">
              <w:t xml:space="preserve">for them to </w:t>
            </w:r>
            <w:r w:rsidRPr="003011B6" w:rsidR="003011B6">
              <w:t>achieve their goals with greater ease and satisfaction.</w:t>
            </w:r>
          </w:p>
        </w:tc>
      </w:tr>
      <w:tr w:rsidR="00B63D1F" w:rsidTr="00D3442E" w14:paraId="3346BAC6" w14:textId="77777777">
        <w:tc>
          <w:tcPr>
            <w:tcW w:w="2972" w:type="dxa"/>
          </w:tcPr>
          <w:p w:rsidRPr="00F0514C" w:rsidR="00B63D1F" w:rsidP="00B63D1F" w:rsidRDefault="00B63D1F" w14:paraId="3B4EAD5F" w14:textId="32AC4505">
            <w:pPr>
              <w:rPr>
                <w:rStyle w:val="normaltextrun"/>
                <w:rFonts w:cs="Arial"/>
                <w:b/>
                <w:color w:val="000000"/>
                <w:szCs w:val="24"/>
              </w:rPr>
            </w:pPr>
            <w:r w:rsidRPr="00F0514C">
              <w:rPr>
                <w:rStyle w:val="normaltextrun"/>
                <w:rFonts w:cs="Arial"/>
                <w:b/>
                <w:color w:val="000000"/>
                <w:szCs w:val="24"/>
              </w:rPr>
              <w:t>Finance and project management</w:t>
            </w:r>
            <w:r w:rsidRPr="00F0514C">
              <w:rPr>
                <w:rStyle w:val="eop"/>
                <w:rFonts w:cs="Arial"/>
                <w:color w:val="000000"/>
                <w:szCs w:val="24"/>
              </w:rPr>
              <w:t> </w:t>
            </w:r>
          </w:p>
        </w:tc>
        <w:tc>
          <w:tcPr>
            <w:tcW w:w="6044" w:type="dxa"/>
          </w:tcPr>
          <w:p w:rsidR="00B63D1F" w:rsidP="00B63D1F" w:rsidRDefault="44068CC1" w14:paraId="545DF32C" w14:textId="12386984">
            <w:r>
              <w:t>Ensur</w:t>
            </w:r>
            <w:r w:rsidR="6649D23E">
              <w:t>ing</w:t>
            </w:r>
            <w:r w:rsidRPr="00200F84" w:rsidR="00200F84">
              <w:t xml:space="preserve"> the financial sustainability and transparency of Council and that investments in projects deliver value for ratepayers</w:t>
            </w:r>
            <w:r w:rsidR="60E9B3D1">
              <w:t>.</w:t>
            </w:r>
          </w:p>
        </w:tc>
      </w:tr>
      <w:tr w:rsidR="00B63D1F" w:rsidTr="00D3442E" w14:paraId="269CD4FF" w14:textId="77777777">
        <w:tc>
          <w:tcPr>
            <w:tcW w:w="2972" w:type="dxa"/>
          </w:tcPr>
          <w:p w:rsidRPr="00F0514C" w:rsidR="00B63D1F" w:rsidP="00B63D1F" w:rsidRDefault="00B63D1F" w14:paraId="3B7804F6" w14:textId="650017B9">
            <w:pPr>
              <w:rPr>
                <w:rStyle w:val="normaltextrun"/>
                <w:rFonts w:cs="Arial"/>
                <w:b/>
                <w:color w:val="000000"/>
                <w:szCs w:val="24"/>
              </w:rPr>
            </w:pPr>
            <w:r w:rsidRPr="00F0514C">
              <w:rPr>
                <w:rStyle w:val="normaltextrun"/>
                <w:rFonts w:cs="Arial"/>
                <w:b/>
                <w:color w:val="000000"/>
                <w:szCs w:val="24"/>
              </w:rPr>
              <w:t>Governance, risk and policy</w:t>
            </w:r>
            <w:r w:rsidRPr="00F0514C">
              <w:rPr>
                <w:rStyle w:val="eop"/>
                <w:rFonts w:cs="Arial"/>
                <w:color w:val="000000"/>
                <w:szCs w:val="24"/>
              </w:rPr>
              <w:t> </w:t>
            </w:r>
          </w:p>
        </w:tc>
        <w:tc>
          <w:tcPr>
            <w:tcW w:w="6044" w:type="dxa"/>
          </w:tcPr>
          <w:p w:rsidR="00F4059E" w:rsidP="7B6C4806" w:rsidRDefault="31BCD4BB" w14:paraId="5BC426FE" w14:textId="44E0F384">
            <w:r>
              <w:t>Support</w:t>
            </w:r>
            <w:r w:rsidR="5DA61330">
              <w:t>ing</w:t>
            </w:r>
            <w:r w:rsidR="00F4059E">
              <w:t xml:space="preserve"> sound decision-making through transparency, accountability, community participation, risk management and compliance. </w:t>
            </w:r>
            <w:r w:rsidR="5811F44F">
              <w:t xml:space="preserve"> Undertaking a</w:t>
            </w:r>
            <w:r w:rsidR="6CA87D3F">
              <w:t>dvocacy</w:t>
            </w:r>
            <w:r w:rsidR="00F4059E">
              <w:t xml:space="preserve"> through partnerships with stakeholders to deliver on community priorities, </w:t>
            </w:r>
            <w:r w:rsidR="00F4059E">
              <w:br/>
            </w:r>
            <w:r w:rsidR="00F4059E">
              <w:t>co-</w:t>
            </w:r>
            <w:r w:rsidR="005025F5">
              <w:t>creation of</w:t>
            </w:r>
            <w:r w:rsidR="00F4059E">
              <w:t xml:space="preserve"> solutions to community challenges, and </w:t>
            </w:r>
            <w:r>
              <w:t>contribut</w:t>
            </w:r>
            <w:r w:rsidR="69FCA7CE">
              <w:t>ing</w:t>
            </w:r>
            <w:r w:rsidR="00F4059E">
              <w:t xml:space="preserve"> to shared visions for the City.</w:t>
            </w:r>
          </w:p>
          <w:p w:rsidR="00B63D1F" w:rsidP="005025F5" w:rsidRDefault="00B63D1F" w14:paraId="066332B4" w14:textId="57ADE3C7"/>
        </w:tc>
      </w:tr>
      <w:tr w:rsidR="00B63D1F" w:rsidTr="00D3442E" w14:paraId="4DA108DE" w14:textId="77777777">
        <w:tc>
          <w:tcPr>
            <w:tcW w:w="2972" w:type="dxa"/>
          </w:tcPr>
          <w:p w:rsidRPr="00DE4C9D" w:rsidR="00B63D1F" w:rsidP="00B63D1F" w:rsidRDefault="00B63D1F" w14:paraId="69A3F78D" w14:textId="064C0CCB">
            <w:pPr>
              <w:rPr>
                <w:rStyle w:val="normaltextrun"/>
                <w:rFonts w:cs="Arial"/>
                <w:b/>
                <w:color w:val="000000"/>
                <w:szCs w:val="24"/>
              </w:rPr>
            </w:pPr>
            <w:r w:rsidRPr="00DE4C9D">
              <w:rPr>
                <w:rStyle w:val="normaltextrun"/>
                <w:rFonts w:cs="Arial"/>
                <w:b/>
                <w:color w:val="000000"/>
                <w:szCs w:val="24"/>
              </w:rPr>
              <w:t>People, culture and safety</w:t>
            </w:r>
            <w:r w:rsidRPr="00DE4C9D">
              <w:rPr>
                <w:rStyle w:val="eop"/>
                <w:rFonts w:cs="Arial"/>
                <w:color w:val="000000"/>
                <w:szCs w:val="24"/>
              </w:rPr>
              <w:t> </w:t>
            </w:r>
          </w:p>
        </w:tc>
        <w:tc>
          <w:tcPr>
            <w:tcW w:w="6044" w:type="dxa"/>
          </w:tcPr>
          <w:p w:rsidR="00B63D1F" w:rsidP="00B63D1F" w:rsidRDefault="08BAC895" w14:paraId="525CCFE9" w14:textId="61C38189">
            <w:r>
              <w:t>Enabl</w:t>
            </w:r>
            <w:r w:rsidR="14C5B4FA">
              <w:t>ing</w:t>
            </w:r>
            <w:r w:rsidRPr="00D61766" w:rsidR="00D61766">
              <w:t xml:space="preserve"> a </w:t>
            </w:r>
            <w:r w:rsidR="109D0D4E">
              <w:t>safe</w:t>
            </w:r>
            <w:r w:rsidR="361B17C4">
              <w:t>r</w:t>
            </w:r>
            <w:r w:rsidRPr="00D61766" w:rsidR="00D61766">
              <w:t xml:space="preserve"> workplace and a high performing workforce.</w:t>
            </w:r>
          </w:p>
        </w:tc>
      </w:tr>
      <w:tr w:rsidR="00B63D1F" w:rsidTr="00D3442E" w14:paraId="678D46DE" w14:textId="77777777">
        <w:tc>
          <w:tcPr>
            <w:tcW w:w="2972" w:type="dxa"/>
          </w:tcPr>
          <w:p w:rsidRPr="00DE4C9D" w:rsidR="00B63D1F" w:rsidP="00B63D1F" w:rsidRDefault="00B63D1F" w14:paraId="1B9FA982" w14:textId="2E937A2D">
            <w:pPr>
              <w:rPr>
                <w:rStyle w:val="normaltextrun"/>
                <w:rFonts w:cs="Arial"/>
                <w:b/>
                <w:color w:val="000000"/>
                <w:szCs w:val="24"/>
              </w:rPr>
            </w:pPr>
            <w:r w:rsidRPr="00DE4C9D">
              <w:rPr>
                <w:rStyle w:val="normaltextrun"/>
                <w:rFonts w:cs="Arial"/>
                <w:b/>
                <w:color w:val="000000"/>
                <w:szCs w:val="24"/>
              </w:rPr>
              <w:t>Technology</w:t>
            </w:r>
            <w:r w:rsidRPr="00DE4C9D">
              <w:rPr>
                <w:rStyle w:val="eop"/>
                <w:rFonts w:cs="Arial"/>
                <w:color w:val="000000"/>
                <w:szCs w:val="24"/>
              </w:rPr>
              <w:t> </w:t>
            </w:r>
          </w:p>
        </w:tc>
        <w:tc>
          <w:tcPr>
            <w:tcW w:w="6044" w:type="dxa"/>
          </w:tcPr>
          <w:p w:rsidR="00B63D1F" w:rsidP="00B63D1F" w:rsidRDefault="74D4911F" w14:paraId="5736ACBA" w14:textId="667A3078">
            <w:r>
              <w:t>Support</w:t>
            </w:r>
            <w:r w:rsidR="27E763B1">
              <w:t>ing</w:t>
            </w:r>
            <w:r w:rsidRPr="00D962A1" w:rsidR="00D962A1">
              <w:t xml:space="preserve"> Council operations including efficient and effective service delivery through information, communication and technology services.</w:t>
            </w:r>
          </w:p>
        </w:tc>
      </w:tr>
    </w:tbl>
    <w:p w:rsidR="37FB000A" w:rsidRDefault="37FB000A" w14:paraId="39CBF111" w14:textId="262D3BE4"/>
    <w:p w:rsidR="000A7BB4" w:rsidRDefault="000A7BB4" w14:paraId="54726B59" w14:textId="37564BFA">
      <w:r>
        <w:br w:type="page"/>
      </w:r>
    </w:p>
    <w:p w:rsidRPr="00DE2B4C" w:rsidR="000A7BB4" w:rsidP="00140B2A" w:rsidRDefault="00A03361" w14:paraId="7373D43B" w14:textId="1914B336">
      <w:pPr>
        <w:pStyle w:val="Heading1"/>
      </w:pPr>
      <w:bookmarkStart w:name="_Toc69393415" w:id="39"/>
      <w:r>
        <w:t xml:space="preserve">Four-year budget </w:t>
      </w:r>
      <w:r w:rsidR="00A64426">
        <w:t>at a glance</w:t>
      </w:r>
      <w:bookmarkEnd w:id="39"/>
    </w:p>
    <w:tbl>
      <w:tblPr>
        <w:tblW w:w="10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97"/>
        <w:gridCol w:w="1986"/>
        <w:gridCol w:w="1986"/>
        <w:gridCol w:w="1986"/>
      </w:tblGrid>
      <w:tr w:rsidR="00C70681" w:rsidTr="00C70681" w14:paraId="49DC2043" w14:textId="77777777">
        <w:trPr>
          <w:trHeight w:val="1094"/>
        </w:trPr>
        <w:tc>
          <w:tcPr>
            <w:tcW w:w="4197" w:type="dxa"/>
            <w:shd w:val="clear" w:color="auto" w:fill="008080"/>
            <w:vAlign w:val="bottom"/>
          </w:tcPr>
          <w:p w:rsidRPr="007146BC" w:rsidR="00C70681" w:rsidP="00C075F3" w:rsidRDefault="00C70681" w14:paraId="641D5166" w14:textId="6D824BA1">
            <w:pPr>
              <w:spacing w:before="60" w:after="60" w:line="288" w:lineRule="auto"/>
              <w:jc w:val="center"/>
              <w:rPr>
                <w:rFonts w:eastAsia="Calibri Light" w:cs="Calibri Light"/>
                <w:b/>
                <w:color w:val="FFFFFF" w:themeColor="background1"/>
                <w:szCs w:val="24"/>
              </w:rPr>
            </w:pPr>
            <w:r>
              <w:rPr>
                <w:rFonts w:eastAsia="Calibri Light" w:cs="Calibri Light"/>
                <w:b/>
                <w:color w:val="FFFFFF" w:themeColor="background1"/>
                <w:szCs w:val="24"/>
              </w:rPr>
              <w:t>Strategic direction</w:t>
            </w:r>
          </w:p>
        </w:tc>
        <w:tc>
          <w:tcPr>
            <w:tcW w:w="1986" w:type="dxa"/>
            <w:shd w:val="clear" w:color="auto" w:fill="008080"/>
            <w:vAlign w:val="bottom"/>
          </w:tcPr>
          <w:p w:rsidR="00C70681" w:rsidP="00C075F3" w:rsidRDefault="00C70681" w14:paraId="53C89D4E" w14:textId="77777777">
            <w:pPr>
              <w:spacing w:before="60" w:after="60" w:line="288" w:lineRule="auto"/>
              <w:jc w:val="center"/>
              <w:rPr>
                <w:rFonts w:eastAsia="Calibri Light" w:cs="Calibri Light"/>
                <w:b/>
                <w:bCs/>
                <w:color w:val="FFFFFF" w:themeColor="background1"/>
                <w:szCs w:val="24"/>
              </w:rPr>
            </w:pPr>
            <w:r w:rsidRPr="007146BC">
              <w:rPr>
                <w:rFonts w:eastAsia="Calibri Light" w:cs="Calibri Light"/>
                <w:b/>
                <w:color w:val="FFFFFF" w:themeColor="background1"/>
                <w:szCs w:val="24"/>
              </w:rPr>
              <w:t>Operating</w:t>
            </w:r>
          </w:p>
          <w:p w:rsidRPr="007146BC" w:rsidR="00C70681" w:rsidP="00C075F3" w:rsidRDefault="00C70681" w14:paraId="52479EB7" w14:textId="77777777">
            <w:pPr>
              <w:spacing w:before="60" w:after="60" w:line="288" w:lineRule="auto"/>
              <w:jc w:val="center"/>
              <w:rPr>
                <w:rFonts w:eastAsia="Calibri Light" w:cs="Calibri Light"/>
                <w:b/>
                <w:color w:val="FFFFFF" w:themeColor="background1"/>
                <w:szCs w:val="24"/>
              </w:rPr>
            </w:pPr>
            <w:r>
              <w:rPr>
                <w:rFonts w:eastAsia="Calibri Light" w:cs="Calibri Light"/>
                <w:b/>
                <w:bCs/>
                <w:color w:val="FFFFFF" w:themeColor="background1"/>
                <w:szCs w:val="24"/>
              </w:rPr>
              <w:t>($,000s)</w:t>
            </w:r>
          </w:p>
        </w:tc>
        <w:tc>
          <w:tcPr>
            <w:tcW w:w="1986" w:type="dxa"/>
            <w:shd w:val="clear" w:color="auto" w:fill="008080"/>
            <w:vAlign w:val="bottom"/>
          </w:tcPr>
          <w:p w:rsidR="00C70681" w:rsidP="00C075F3" w:rsidRDefault="00C70681" w14:paraId="20A0A31B" w14:textId="77777777">
            <w:pPr>
              <w:spacing w:before="60" w:after="60" w:line="288" w:lineRule="auto"/>
              <w:jc w:val="center"/>
              <w:rPr>
                <w:rFonts w:eastAsia="Calibri Light" w:cs="Calibri Light"/>
                <w:b/>
                <w:bCs/>
                <w:color w:val="FFFFFF" w:themeColor="background1"/>
                <w:szCs w:val="24"/>
              </w:rPr>
            </w:pPr>
            <w:r w:rsidRPr="007146BC">
              <w:rPr>
                <w:rFonts w:eastAsia="Calibri Light" w:cs="Calibri Light"/>
                <w:b/>
                <w:color w:val="FFFFFF" w:themeColor="background1"/>
                <w:szCs w:val="24"/>
              </w:rPr>
              <w:t>Capital</w:t>
            </w:r>
          </w:p>
          <w:p w:rsidRPr="007146BC" w:rsidR="00C70681" w:rsidP="00C075F3" w:rsidRDefault="00C70681" w14:paraId="4D9E075E" w14:textId="77777777">
            <w:pPr>
              <w:spacing w:before="60" w:after="60" w:line="288" w:lineRule="auto"/>
              <w:jc w:val="center"/>
              <w:rPr>
                <w:rFonts w:eastAsia="Calibri Light" w:cs="Calibri Light"/>
                <w:b/>
                <w:color w:val="FFFFFF" w:themeColor="background1"/>
                <w:szCs w:val="24"/>
              </w:rPr>
            </w:pPr>
            <w:r>
              <w:rPr>
                <w:rFonts w:eastAsia="Calibri Light" w:cs="Calibri Light"/>
                <w:b/>
                <w:bCs/>
                <w:color w:val="FFFFFF" w:themeColor="background1"/>
                <w:szCs w:val="24"/>
              </w:rPr>
              <w:t>($,000s)</w:t>
            </w:r>
          </w:p>
        </w:tc>
        <w:tc>
          <w:tcPr>
            <w:tcW w:w="1986" w:type="dxa"/>
            <w:shd w:val="clear" w:color="auto" w:fill="008080"/>
            <w:vAlign w:val="bottom"/>
          </w:tcPr>
          <w:p w:rsidRPr="007146BC" w:rsidR="00C70681" w:rsidP="00C075F3" w:rsidRDefault="00C70681" w14:paraId="428D82B5" w14:textId="77777777">
            <w:pPr>
              <w:spacing w:before="60" w:after="60" w:line="288" w:lineRule="auto"/>
              <w:jc w:val="center"/>
              <w:rPr>
                <w:rFonts w:eastAsia="Calibri Light" w:cs="Calibri Light"/>
                <w:b/>
                <w:color w:val="FFFFFF" w:themeColor="background1"/>
                <w:szCs w:val="24"/>
              </w:rPr>
            </w:pPr>
            <w:r w:rsidRPr="007146BC">
              <w:rPr>
                <w:rFonts w:eastAsia="Calibri Light" w:cs="Calibri Light"/>
                <w:b/>
                <w:color w:val="FFFFFF" w:themeColor="background1"/>
                <w:szCs w:val="24"/>
              </w:rPr>
              <w:t>Value per $100 of rates</w:t>
            </w:r>
          </w:p>
        </w:tc>
      </w:tr>
      <w:tr w:rsidR="00C70681" w:rsidTr="00C70681" w14:paraId="265BEADD" w14:textId="77777777">
        <w:trPr>
          <w:trHeight w:val="384"/>
        </w:trPr>
        <w:tc>
          <w:tcPr>
            <w:tcW w:w="4197" w:type="dxa"/>
          </w:tcPr>
          <w:p w:rsidR="00C70681" w:rsidP="00C075F3" w:rsidRDefault="00C70681" w14:paraId="1CCE8142" w14:textId="77777777">
            <w:pPr>
              <w:spacing w:before="60" w:after="60" w:line="288" w:lineRule="auto"/>
              <w:rPr>
                <w:rFonts w:eastAsia="Calibri Light" w:cs="Calibri Light"/>
                <w:color w:val="000000" w:themeColor="text1"/>
                <w:sz w:val="20"/>
                <w:szCs w:val="20"/>
              </w:rPr>
            </w:pPr>
            <w:r>
              <w:rPr>
                <w:rFonts w:eastAsia="Calibri Light" w:cs="Calibri Light"/>
                <w:b/>
                <w:color w:val="000000" w:themeColor="text1"/>
                <w:sz w:val="20"/>
                <w:szCs w:val="20"/>
              </w:rPr>
              <w:t>Inclusive Port Phillip</w:t>
            </w:r>
          </w:p>
        </w:tc>
        <w:tc>
          <w:tcPr>
            <w:tcW w:w="1986" w:type="dxa"/>
          </w:tcPr>
          <w:p w:rsidR="00C70681" w:rsidP="00C075F3" w:rsidRDefault="00C70681" w14:paraId="39418F6D"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$147,249</w:t>
            </w:r>
          </w:p>
        </w:tc>
        <w:tc>
          <w:tcPr>
            <w:tcW w:w="1986" w:type="dxa"/>
          </w:tcPr>
          <w:p w:rsidR="00C70681" w:rsidP="00C075F3" w:rsidRDefault="00C70681" w14:paraId="23282942"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$40,611</w:t>
            </w:r>
          </w:p>
        </w:tc>
        <w:tc>
          <w:tcPr>
            <w:tcW w:w="1986" w:type="dxa"/>
          </w:tcPr>
          <w:p w:rsidR="00C70681" w:rsidP="00C075F3" w:rsidRDefault="00C70681" w14:paraId="56C38897" w14:textId="77777777">
            <w:pPr>
              <w:spacing w:before="60" w:after="60" w:line="288" w:lineRule="auto"/>
              <w:jc w:val="center"/>
              <w:rPr>
                <w:rFonts w:eastAsia="Calibri Light" w:cs="Calibri Light"/>
                <w:color w:val="000000" w:themeColor="text1"/>
                <w:sz w:val="20"/>
                <w:szCs w:val="20"/>
              </w:rPr>
            </w:pPr>
            <w:r w:rsidRPr="3E6C628B">
              <w:rPr>
                <w:rFonts w:eastAsia="Calibri Light" w:cs="Calibri Light"/>
                <w:color w:val="000000" w:themeColor="text1"/>
                <w:sz w:val="20"/>
                <w:szCs w:val="20"/>
              </w:rPr>
              <w:t>$1</w:t>
            </w:r>
            <w:r>
              <w:rPr>
                <w:rFonts w:eastAsia="Calibri Light" w:cs="Calibri Light"/>
                <w:color w:val="000000" w:themeColor="text1"/>
                <w:sz w:val="20"/>
                <w:szCs w:val="20"/>
              </w:rPr>
              <w:t>3</w:t>
            </w:r>
          </w:p>
        </w:tc>
      </w:tr>
      <w:tr w:rsidR="00C70681" w:rsidTr="00C70681" w14:paraId="756E0898" w14:textId="77777777">
        <w:trPr>
          <w:trHeight w:val="384"/>
        </w:trPr>
        <w:tc>
          <w:tcPr>
            <w:tcW w:w="4197" w:type="dxa"/>
          </w:tcPr>
          <w:p w:rsidRPr="007146BC" w:rsidR="00C70681" w:rsidP="00C075F3" w:rsidRDefault="00C70681" w14:paraId="2F4DEA3E" w14:textId="77777777">
            <w:pPr>
              <w:spacing w:before="60" w:after="60" w:line="288" w:lineRule="auto"/>
              <w:rPr>
                <w:rFonts w:eastAsia="Calibri Light" w:cs="Calibri Light"/>
                <w:b/>
                <w:color w:val="000000" w:themeColor="text1"/>
                <w:sz w:val="20"/>
                <w:szCs w:val="20"/>
              </w:rPr>
            </w:pPr>
            <w:r>
              <w:rPr>
                <w:rFonts w:eastAsia="Calibri Light" w:cs="Calibri Light"/>
                <w:b/>
                <w:color w:val="000000" w:themeColor="text1"/>
                <w:sz w:val="20"/>
                <w:szCs w:val="20"/>
              </w:rPr>
              <w:t>Liveable Port Phillip</w:t>
            </w:r>
          </w:p>
        </w:tc>
        <w:tc>
          <w:tcPr>
            <w:tcW w:w="1986" w:type="dxa"/>
          </w:tcPr>
          <w:p w:rsidR="00C70681" w:rsidP="00C075F3" w:rsidRDefault="00C70681" w14:paraId="5B200AB6"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$227,175</w:t>
            </w:r>
          </w:p>
        </w:tc>
        <w:tc>
          <w:tcPr>
            <w:tcW w:w="1986" w:type="dxa"/>
          </w:tcPr>
          <w:p w:rsidR="00C70681" w:rsidP="00C075F3" w:rsidRDefault="00C70681" w14:paraId="7747DF2D"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$70,890</w:t>
            </w:r>
          </w:p>
        </w:tc>
        <w:tc>
          <w:tcPr>
            <w:tcW w:w="1986" w:type="dxa"/>
          </w:tcPr>
          <w:p w:rsidR="00C70681" w:rsidP="00C075F3" w:rsidRDefault="00C70681" w14:paraId="1B49B33E" w14:textId="77777777">
            <w:pPr>
              <w:spacing w:before="60" w:after="60" w:line="288" w:lineRule="auto"/>
              <w:jc w:val="center"/>
              <w:rPr>
                <w:rFonts w:eastAsia="Calibri Light" w:cs="Calibri Light"/>
                <w:color w:val="000000" w:themeColor="text1"/>
                <w:sz w:val="20"/>
                <w:szCs w:val="20"/>
              </w:rPr>
            </w:pPr>
            <w:r w:rsidRPr="3E6C628B">
              <w:rPr>
                <w:rFonts w:eastAsia="Calibri Light" w:cs="Calibri Light"/>
                <w:color w:val="000000" w:themeColor="text1"/>
                <w:sz w:val="20"/>
                <w:szCs w:val="20"/>
              </w:rPr>
              <w:t>$</w:t>
            </w:r>
            <w:r>
              <w:rPr>
                <w:rFonts w:eastAsia="Calibri Light" w:cs="Calibri Light"/>
                <w:color w:val="000000" w:themeColor="text1"/>
                <w:sz w:val="20"/>
                <w:szCs w:val="20"/>
              </w:rPr>
              <w:t>29</w:t>
            </w:r>
          </w:p>
        </w:tc>
      </w:tr>
      <w:tr w:rsidR="00C70681" w:rsidTr="00C70681" w14:paraId="5FA7C1EB" w14:textId="77777777">
        <w:trPr>
          <w:trHeight w:val="384"/>
        </w:trPr>
        <w:tc>
          <w:tcPr>
            <w:tcW w:w="4197" w:type="dxa"/>
          </w:tcPr>
          <w:p w:rsidR="00C70681" w:rsidP="00C075F3" w:rsidRDefault="00C70681" w14:paraId="194C9C78" w14:textId="77777777">
            <w:pPr>
              <w:spacing w:before="60" w:after="60" w:line="288" w:lineRule="auto"/>
              <w:rPr>
                <w:rFonts w:eastAsia="Calibri Light" w:cs="Calibri Light"/>
                <w:color w:val="000000" w:themeColor="text1"/>
                <w:sz w:val="20"/>
                <w:szCs w:val="20"/>
              </w:rPr>
            </w:pPr>
            <w:r>
              <w:rPr>
                <w:rFonts w:eastAsia="Calibri Light" w:cs="Calibri Light"/>
                <w:b/>
                <w:color w:val="000000" w:themeColor="text1"/>
                <w:sz w:val="20"/>
                <w:szCs w:val="20"/>
              </w:rPr>
              <w:t>Sustainable Port Phillip</w:t>
            </w:r>
          </w:p>
        </w:tc>
        <w:tc>
          <w:tcPr>
            <w:tcW w:w="1986" w:type="dxa"/>
          </w:tcPr>
          <w:p w:rsidR="00C70681" w:rsidP="00C075F3" w:rsidRDefault="00C70681" w14:paraId="2B1B54C7"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$143,634</w:t>
            </w:r>
          </w:p>
        </w:tc>
        <w:tc>
          <w:tcPr>
            <w:tcW w:w="1986" w:type="dxa"/>
          </w:tcPr>
          <w:p w:rsidR="00C70681" w:rsidP="00C075F3" w:rsidRDefault="00C70681" w14:paraId="52901E13"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$24,274</w:t>
            </w:r>
          </w:p>
        </w:tc>
        <w:tc>
          <w:tcPr>
            <w:tcW w:w="1986" w:type="dxa"/>
          </w:tcPr>
          <w:p w:rsidR="00C70681" w:rsidP="00C075F3" w:rsidRDefault="00C70681" w14:paraId="7DDE9930" w14:textId="77777777">
            <w:pPr>
              <w:spacing w:before="60" w:after="60" w:line="288" w:lineRule="auto"/>
              <w:jc w:val="center"/>
              <w:rPr>
                <w:rFonts w:eastAsia="Calibri Light" w:cs="Calibri Light"/>
                <w:color w:val="000000" w:themeColor="text1"/>
                <w:sz w:val="20"/>
                <w:szCs w:val="20"/>
              </w:rPr>
            </w:pPr>
            <w:r w:rsidRPr="3E6C628B">
              <w:rPr>
                <w:rFonts w:eastAsia="Calibri Light" w:cs="Calibri Light"/>
                <w:color w:val="000000" w:themeColor="text1"/>
                <w:sz w:val="20"/>
                <w:szCs w:val="20"/>
              </w:rPr>
              <w:t>$</w:t>
            </w:r>
            <w:r>
              <w:rPr>
                <w:rFonts w:eastAsia="Calibri Light" w:cs="Calibri Light"/>
                <w:color w:val="000000" w:themeColor="text1"/>
                <w:sz w:val="20"/>
                <w:szCs w:val="20"/>
              </w:rPr>
              <w:t>24</w:t>
            </w:r>
          </w:p>
        </w:tc>
      </w:tr>
      <w:tr w:rsidR="00C70681" w:rsidTr="00C70681" w14:paraId="77DCD3B9" w14:textId="77777777">
        <w:trPr>
          <w:trHeight w:val="384"/>
        </w:trPr>
        <w:tc>
          <w:tcPr>
            <w:tcW w:w="4197" w:type="dxa"/>
          </w:tcPr>
          <w:p w:rsidR="00C70681" w:rsidP="00C075F3" w:rsidRDefault="00C70681" w14:paraId="41C73B66" w14:textId="77777777">
            <w:pPr>
              <w:spacing w:before="60" w:after="60" w:line="288" w:lineRule="auto"/>
              <w:rPr>
                <w:rFonts w:eastAsia="Calibri Light" w:cs="Calibri Light"/>
                <w:color w:val="000000" w:themeColor="text1"/>
                <w:sz w:val="20"/>
                <w:szCs w:val="20"/>
              </w:rPr>
            </w:pPr>
            <w:r>
              <w:rPr>
                <w:rFonts w:eastAsia="Calibri Light" w:cs="Calibri Light"/>
                <w:b/>
                <w:color w:val="000000" w:themeColor="text1"/>
                <w:sz w:val="20"/>
                <w:szCs w:val="20"/>
              </w:rPr>
              <w:t>Vibrant Port Phillip</w:t>
            </w:r>
          </w:p>
        </w:tc>
        <w:tc>
          <w:tcPr>
            <w:tcW w:w="1986" w:type="dxa"/>
          </w:tcPr>
          <w:p w:rsidR="00C70681" w:rsidP="00C075F3" w:rsidRDefault="00C70681" w14:paraId="133E8888"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$87,852</w:t>
            </w:r>
          </w:p>
        </w:tc>
        <w:tc>
          <w:tcPr>
            <w:tcW w:w="1986" w:type="dxa"/>
          </w:tcPr>
          <w:p w:rsidR="00C70681" w:rsidP="00C075F3" w:rsidRDefault="00C70681" w14:paraId="61088007"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$35,773</w:t>
            </w:r>
          </w:p>
        </w:tc>
        <w:tc>
          <w:tcPr>
            <w:tcW w:w="1986" w:type="dxa"/>
          </w:tcPr>
          <w:p w:rsidR="00C70681" w:rsidP="00C075F3" w:rsidRDefault="00C70681" w14:paraId="1E247658" w14:textId="77777777">
            <w:pPr>
              <w:spacing w:before="60" w:after="60" w:line="288" w:lineRule="auto"/>
              <w:jc w:val="center"/>
              <w:rPr>
                <w:rFonts w:eastAsia="Calibri Light" w:cs="Calibri Light"/>
                <w:color w:val="000000" w:themeColor="text1"/>
                <w:sz w:val="20"/>
                <w:szCs w:val="20"/>
              </w:rPr>
            </w:pPr>
            <w:r w:rsidRPr="3E6C628B">
              <w:rPr>
                <w:rFonts w:eastAsia="Calibri Light" w:cs="Calibri Light"/>
                <w:color w:val="000000" w:themeColor="text1"/>
                <w:sz w:val="20"/>
                <w:szCs w:val="20"/>
              </w:rPr>
              <w:t>$</w:t>
            </w:r>
            <w:r>
              <w:rPr>
                <w:rFonts w:eastAsia="Calibri Light" w:cs="Calibri Light"/>
                <w:color w:val="000000" w:themeColor="text1"/>
                <w:sz w:val="20"/>
                <w:szCs w:val="20"/>
              </w:rPr>
              <w:t>11</w:t>
            </w:r>
          </w:p>
        </w:tc>
      </w:tr>
      <w:tr w:rsidR="00C70681" w:rsidTr="00C70681" w14:paraId="569D9303" w14:textId="77777777">
        <w:trPr>
          <w:trHeight w:val="384"/>
        </w:trPr>
        <w:tc>
          <w:tcPr>
            <w:tcW w:w="4197" w:type="dxa"/>
          </w:tcPr>
          <w:p w:rsidR="00C70681" w:rsidP="00C075F3" w:rsidRDefault="00C70681" w14:paraId="6DB36487" w14:textId="77777777">
            <w:pPr>
              <w:spacing w:before="60" w:after="60" w:line="288" w:lineRule="auto"/>
              <w:rPr>
                <w:rFonts w:eastAsia="Calibri Light" w:cs="Calibri Light"/>
                <w:color w:val="000000" w:themeColor="text1"/>
                <w:sz w:val="20"/>
                <w:szCs w:val="20"/>
              </w:rPr>
            </w:pPr>
            <w:r>
              <w:rPr>
                <w:rFonts w:eastAsia="Calibri Light" w:cs="Calibri Light"/>
                <w:b/>
                <w:color w:val="000000" w:themeColor="text1"/>
                <w:sz w:val="20"/>
                <w:szCs w:val="20"/>
              </w:rPr>
              <w:t xml:space="preserve">Well </w:t>
            </w:r>
            <w:r w:rsidRPr="2F6985E6">
              <w:rPr>
                <w:rFonts w:eastAsia="Calibri Light" w:cs="Calibri Light"/>
                <w:b/>
                <w:bCs/>
                <w:color w:val="000000" w:themeColor="text1"/>
                <w:sz w:val="20"/>
                <w:szCs w:val="20"/>
              </w:rPr>
              <w:t>Governed Port Phillip</w:t>
            </w:r>
          </w:p>
        </w:tc>
        <w:tc>
          <w:tcPr>
            <w:tcW w:w="1986" w:type="dxa"/>
          </w:tcPr>
          <w:p w:rsidR="00C70681" w:rsidP="00C075F3" w:rsidRDefault="00C70681" w14:paraId="162486DB"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$220,081</w:t>
            </w:r>
          </w:p>
        </w:tc>
        <w:tc>
          <w:tcPr>
            <w:tcW w:w="1986" w:type="dxa"/>
          </w:tcPr>
          <w:p w:rsidR="00C70681" w:rsidP="00C075F3" w:rsidRDefault="00C70681" w14:paraId="1256441F" w14:textId="77777777">
            <w:pPr>
              <w:spacing w:before="60" w:after="60" w:line="288" w:lineRule="auto"/>
              <w:jc w:val="center"/>
              <w:rPr>
                <w:rFonts w:eastAsia="Calibri Light" w:cs="Calibri Light"/>
                <w:color w:val="000000" w:themeColor="text1"/>
                <w:sz w:val="20"/>
                <w:szCs w:val="20"/>
              </w:rPr>
            </w:pPr>
            <w:r>
              <w:rPr>
                <w:rFonts w:eastAsia="Calibri Light" w:cs="Calibri Light"/>
                <w:color w:val="000000" w:themeColor="text1"/>
                <w:sz w:val="20"/>
                <w:szCs w:val="20"/>
              </w:rPr>
              <w:t>$29,046</w:t>
            </w:r>
          </w:p>
        </w:tc>
        <w:tc>
          <w:tcPr>
            <w:tcW w:w="1986" w:type="dxa"/>
          </w:tcPr>
          <w:p w:rsidR="00C70681" w:rsidP="00C075F3" w:rsidRDefault="00C70681" w14:paraId="12801475" w14:textId="77777777">
            <w:pPr>
              <w:spacing w:before="60" w:after="60" w:line="288" w:lineRule="auto"/>
              <w:jc w:val="center"/>
              <w:rPr>
                <w:rFonts w:eastAsia="Calibri Light" w:cs="Calibri Light"/>
                <w:color w:val="000000" w:themeColor="text1"/>
                <w:sz w:val="20"/>
                <w:szCs w:val="20"/>
              </w:rPr>
            </w:pPr>
            <w:r w:rsidRPr="3E6C628B">
              <w:rPr>
                <w:rFonts w:eastAsia="Calibri Light" w:cs="Calibri Light"/>
                <w:color w:val="000000" w:themeColor="text1"/>
                <w:sz w:val="20"/>
                <w:szCs w:val="20"/>
              </w:rPr>
              <w:t>$</w:t>
            </w:r>
            <w:r>
              <w:rPr>
                <w:rFonts w:eastAsia="Calibri Light" w:cs="Calibri Light"/>
                <w:color w:val="000000" w:themeColor="text1"/>
                <w:sz w:val="20"/>
                <w:szCs w:val="20"/>
              </w:rPr>
              <w:t>23</w:t>
            </w:r>
          </w:p>
        </w:tc>
      </w:tr>
    </w:tbl>
    <w:p w:rsidRPr="007146BC" w:rsidR="00C70681" w:rsidP="00C70681" w:rsidRDefault="00C70681" w14:paraId="761DB101" w14:textId="77777777">
      <w:pPr>
        <w:spacing w:before="60" w:after="60" w:line="288" w:lineRule="auto"/>
        <w:rPr>
          <w:rFonts w:eastAsia="Calibri Light" w:cs="Calibri Light"/>
          <w:color w:val="000000" w:themeColor="text1"/>
          <w:sz w:val="22"/>
        </w:rPr>
      </w:pPr>
      <w:r w:rsidRPr="007146BC">
        <w:rPr>
          <w:rFonts w:eastAsia="Calibri Light" w:cs="Calibri Light"/>
          <w:color w:val="000000" w:themeColor="text1"/>
          <w:sz w:val="22"/>
        </w:rPr>
        <w:t>Note: Our commitment includes funding for some major capital works that contribute to all directions and cannot be readily allocated.</w:t>
      </w:r>
    </w:p>
    <w:p w:rsidR="000A7BB4" w:rsidP="000A7BB4" w:rsidRDefault="000A7BB4" w14:paraId="7E7036D2" w14:textId="12BF5F80">
      <w:r w:rsidRPr="000A7BB4">
        <w:br w:type="page"/>
      </w:r>
    </w:p>
    <w:p w:rsidRPr="00252381" w:rsidR="008B4F98" w:rsidP="008D409A" w:rsidRDefault="00E121E9" w14:paraId="59E678E8" w14:textId="3CBC2402">
      <w:pPr>
        <w:pStyle w:val="Heading1"/>
      </w:pPr>
      <w:bookmarkStart w:name="_Toc69393416" w:id="40"/>
      <w:r w:rsidRPr="008D409A">
        <w:t>Our Financial Strate</w:t>
      </w:r>
      <w:r w:rsidRPr="008D409A" w:rsidR="002D0238">
        <w:t>g</w:t>
      </w:r>
      <w:r w:rsidRPr="008D409A">
        <w:t>y</w:t>
      </w:r>
      <w:bookmarkEnd w:id="40"/>
    </w:p>
    <w:p w:rsidR="2995C517" w:rsidP="3636CEE3" w:rsidRDefault="2995C517" w14:paraId="04CB79D1" w14:textId="2E288DCD">
      <w:pPr>
        <w:spacing w:line="288" w:lineRule="auto"/>
        <w:rPr>
          <w:rFonts w:eastAsia="&quot;Arial&quot;,sans-serif" w:cs="&quot;Arial&quot;,sans-serif"/>
          <w:color w:val="000000" w:themeColor="text1"/>
        </w:rPr>
      </w:pPr>
      <w:r w:rsidRPr="5518BD17">
        <w:rPr>
          <w:rFonts w:eastAsia="@MS PMincho" w:cs="@MS PMincho"/>
          <w:color w:val="000000" w:themeColor="text1"/>
        </w:rPr>
        <w:t>Our financial strategy, embedded in our 10-year Financial Plan, provides clear direction on the allocation, management and use of financial resources.</w:t>
      </w:r>
    </w:p>
    <w:p w:rsidR="2995C517" w:rsidRDefault="2995C517" w14:paraId="6E0046BF" w14:textId="196E4CF9">
      <w:r w:rsidRPr="6482B2AB">
        <w:rPr>
          <w:rFonts w:eastAsia="@MS PMincho" w:cs="@MS PMincho"/>
          <w:color w:val="000000" w:themeColor="text1"/>
        </w:rPr>
        <w:t>This is to keep our Council financially sustainable over the short, medium and long-term as we maintain assets and services, respond to growth and deliver on our priorities</w:t>
      </w:r>
      <w:r w:rsidRPr="6482B2AB" w:rsidR="31A91D11">
        <w:rPr>
          <w:rFonts w:eastAsia="@MS PMincho" w:cs="@MS PMincho"/>
          <w:color w:val="000000" w:themeColor="text1"/>
        </w:rPr>
        <w:t>.</w:t>
      </w:r>
      <w:r w:rsidRPr="6482B2AB">
        <w:rPr>
          <w:rFonts w:eastAsia="@MS PMincho" w:cs="@MS PMincho"/>
          <w:color w:val="000000" w:themeColor="text1"/>
        </w:rPr>
        <w:t xml:space="preserve"> This puts us in the best possible position to deliver for our community the five strategic directions in the Council Plan. Full details of this Financial Strategy are in Volume Two of our Council Plan, so we have provided this financial snapshot to outline what steps we are taking now – for today – to remain financially sustainable into the next decade and beyond – for tomorrow.</w:t>
      </w:r>
    </w:p>
    <w:p w:rsidR="2995C517" w:rsidRDefault="2995C517" w14:paraId="54DF000E" w14:textId="3469DCB8">
      <w:r w:rsidRPr="78524239">
        <w:rPr>
          <w:rFonts w:eastAsia="@MS PMincho" w:cs="@MS PMincho"/>
          <w:color w:val="000000" w:themeColor="text1"/>
        </w:rPr>
        <w:t xml:space="preserve"> </w:t>
      </w:r>
    </w:p>
    <w:p w:rsidR="2995C517" w:rsidRDefault="2995C517" w14:paraId="6D5F1CF3" w14:textId="3469DCB8">
      <w:pPr>
        <w:rPr>
          <w:rFonts w:eastAsia="@MS PMincho" w:cs="@MS PMincho"/>
          <w:b/>
          <w:color w:val="000000" w:themeColor="text1"/>
        </w:rPr>
      </w:pPr>
      <w:r w:rsidRPr="78524239">
        <w:rPr>
          <w:rFonts w:eastAsia="@MS PMincho" w:cs="@MS PMincho"/>
          <w:b/>
          <w:color w:val="000000" w:themeColor="text1"/>
        </w:rPr>
        <w:t xml:space="preserve">Future-proofing our City today …. </w:t>
      </w:r>
    </w:p>
    <w:p w:rsidRPr="00AF3D76" w:rsidR="2995C517" w:rsidP="00144AA1" w:rsidRDefault="2995C517" w14:paraId="67D3DD37" w14:textId="686C7138">
      <w:pPr>
        <w:pStyle w:val="ListParagraph"/>
        <w:numPr>
          <w:ilvl w:val="0"/>
          <w:numId w:val="32"/>
        </w:numPr>
        <w:ind w:left="720"/>
        <w:rPr>
          <w:rFonts w:asciiTheme="minorHAnsi" w:hAnsiTheme="minorHAnsi" w:eastAsiaTheme="minorEastAsia"/>
          <w:color w:val="000000" w:themeColor="text1"/>
        </w:rPr>
      </w:pPr>
      <w:r w:rsidRPr="00AF3D76">
        <w:rPr>
          <w:rFonts w:eastAsia="@MS PMincho" w:cs="@MS PMincho"/>
          <w:color w:val="000000" w:themeColor="text1"/>
        </w:rPr>
        <w:t>Increasing rates revenue at the rate cap (1.5 per cent) and targeting the funds raised to those residents and businesses needing the most assistance in our community</w:t>
      </w:r>
      <w:r w:rsidRPr="00AF3D76" w:rsidR="07C8D2AE">
        <w:rPr>
          <w:rFonts w:eastAsia="@MS PMincho" w:cs="@MS PMincho"/>
          <w:color w:val="000000" w:themeColor="text1"/>
        </w:rPr>
        <w:t>.</w:t>
      </w:r>
    </w:p>
    <w:p w:rsidRPr="00AF3D76" w:rsidR="2995C517" w:rsidP="00144AA1" w:rsidRDefault="2995C517" w14:paraId="212E1F2F" w14:textId="48193C87">
      <w:pPr>
        <w:pStyle w:val="ListParagraph"/>
        <w:numPr>
          <w:ilvl w:val="0"/>
          <w:numId w:val="32"/>
        </w:numPr>
        <w:ind w:left="720"/>
        <w:rPr>
          <w:rFonts w:asciiTheme="minorHAnsi" w:hAnsiTheme="minorHAnsi" w:eastAsiaTheme="minorEastAsia"/>
          <w:color w:val="000000" w:themeColor="text1"/>
        </w:rPr>
      </w:pPr>
      <w:r w:rsidRPr="00AF3D76">
        <w:rPr>
          <w:rFonts w:eastAsia="@MS PMincho" w:cs="@MS PMincho"/>
          <w:color w:val="000000" w:themeColor="text1"/>
        </w:rPr>
        <w:t>Adjusting some services identified as a lower priority (</w:t>
      </w:r>
      <w:r w:rsidRPr="00AF3D76" w:rsidR="00582706">
        <w:rPr>
          <w:rFonts w:eastAsia="@MS PMincho" w:cs="@MS PMincho"/>
          <w:color w:val="000000" w:themeColor="text1"/>
        </w:rPr>
        <w:t>$</w:t>
      </w:r>
      <w:r w:rsidRPr="00AF3D76">
        <w:rPr>
          <w:rFonts w:eastAsia="@MS PMincho" w:cs="@MS PMincho"/>
          <w:color w:val="000000" w:themeColor="text1"/>
        </w:rPr>
        <w:t>0.68 million) to enable a keener focus on core services</w:t>
      </w:r>
      <w:r w:rsidRPr="00AF3D76" w:rsidR="5A8E1051">
        <w:rPr>
          <w:rFonts w:eastAsia="@MS PMincho" w:cs="@MS PMincho"/>
          <w:color w:val="000000" w:themeColor="text1"/>
        </w:rPr>
        <w:t>.</w:t>
      </w:r>
    </w:p>
    <w:p w:rsidRPr="00AF3D76" w:rsidR="2995C517" w:rsidP="00144AA1" w:rsidRDefault="2995C517" w14:paraId="40E71DF7" w14:textId="77EEF49E">
      <w:pPr>
        <w:pStyle w:val="ListParagraph"/>
        <w:numPr>
          <w:ilvl w:val="0"/>
          <w:numId w:val="32"/>
        </w:numPr>
        <w:ind w:left="720"/>
        <w:rPr>
          <w:rFonts w:asciiTheme="minorHAnsi" w:hAnsiTheme="minorHAnsi" w:eastAsiaTheme="minorEastAsia"/>
          <w:color w:val="000000" w:themeColor="text1"/>
        </w:rPr>
      </w:pPr>
      <w:r w:rsidRPr="00AF3D76">
        <w:rPr>
          <w:rFonts w:eastAsia="@MS PMincho" w:cs="@MS PMincho"/>
          <w:color w:val="000000" w:themeColor="text1"/>
        </w:rPr>
        <w:t>Continuing to find efficiency savings on top of significant savings already delivered through a robust ‘bottom up’ budgeting process</w:t>
      </w:r>
      <w:r w:rsidRPr="00AF3D76" w:rsidR="3EC934A5">
        <w:rPr>
          <w:rFonts w:eastAsia="@MS PMincho" w:cs="@MS PMincho"/>
          <w:color w:val="000000" w:themeColor="text1"/>
        </w:rPr>
        <w:t>.</w:t>
      </w:r>
    </w:p>
    <w:p w:rsidRPr="00AF3D76" w:rsidR="2995C517" w:rsidP="00144AA1" w:rsidRDefault="2995C517" w14:paraId="4015C515" w14:textId="3BB848A1">
      <w:pPr>
        <w:pStyle w:val="ListParagraph"/>
        <w:numPr>
          <w:ilvl w:val="0"/>
          <w:numId w:val="32"/>
        </w:numPr>
        <w:ind w:left="720"/>
        <w:rPr>
          <w:rFonts w:asciiTheme="minorHAnsi" w:hAnsiTheme="minorHAnsi" w:eastAsiaTheme="minorEastAsia"/>
          <w:color w:val="000000" w:themeColor="text1"/>
        </w:rPr>
      </w:pPr>
      <w:r w:rsidRPr="00AF3D76">
        <w:rPr>
          <w:rFonts w:eastAsia="@MS PMincho" w:cs="@MS PMincho"/>
          <w:color w:val="000000" w:themeColor="text1"/>
        </w:rPr>
        <w:t>Keeping fees and charges affordable</w:t>
      </w:r>
      <w:r w:rsidRPr="00AF3D76" w:rsidR="007C1358">
        <w:rPr>
          <w:rFonts w:eastAsia="@MS PMincho" w:cs="@MS PMincho"/>
          <w:color w:val="000000" w:themeColor="text1"/>
        </w:rPr>
        <w:t>,</w:t>
      </w:r>
      <w:r w:rsidRPr="00AF3D76">
        <w:rPr>
          <w:rFonts w:eastAsia="@MS PMincho" w:cs="@MS PMincho"/>
          <w:color w:val="000000" w:themeColor="text1"/>
        </w:rPr>
        <w:t xml:space="preserve"> </w:t>
      </w:r>
      <w:r w:rsidRPr="00AF3D76" w:rsidR="48881CC2">
        <w:rPr>
          <w:rFonts w:eastAsia="@MS PMincho" w:cs="@MS PMincho"/>
          <w:color w:val="000000" w:themeColor="text1"/>
        </w:rPr>
        <w:t>with those directly benefiting from o</w:t>
      </w:r>
      <w:r w:rsidRPr="00AF3D76" w:rsidR="4C303DBE">
        <w:rPr>
          <w:rFonts w:eastAsia="@MS PMincho" w:cs="@MS PMincho"/>
          <w:color w:val="000000" w:themeColor="text1"/>
        </w:rPr>
        <w:t>r</w:t>
      </w:r>
      <w:r w:rsidR="00632112">
        <w:rPr>
          <w:rFonts w:eastAsia="@MS PMincho" w:cs="@MS PMincho"/>
          <w:color w:val="000000" w:themeColor="text1"/>
        </w:rPr>
        <w:t xml:space="preserve"> </w:t>
      </w:r>
      <w:r w:rsidRPr="00AF3D76" w:rsidR="5BAA47ED">
        <w:rPr>
          <w:rFonts w:eastAsia="@MS PMincho" w:cs="@MS PMincho"/>
          <w:color w:val="000000" w:themeColor="text1"/>
        </w:rPr>
        <w:t xml:space="preserve">causing the expenditure making an appropriate contribution to the service, balanced by the capacity of people to </w:t>
      </w:r>
      <w:r w:rsidRPr="00AF3D76" w:rsidR="7DCE5BD0">
        <w:rPr>
          <w:rFonts w:eastAsia="@MS PMincho" w:cs="@MS PMincho"/>
          <w:color w:val="000000" w:themeColor="text1"/>
        </w:rPr>
        <w:t>pay.</w:t>
      </w:r>
      <w:r w:rsidR="00632112">
        <w:rPr>
          <w:rFonts w:eastAsia="@MS PMincho" w:cs="@MS PMincho"/>
          <w:color w:val="000000" w:themeColor="text1"/>
        </w:rPr>
        <w:t xml:space="preserve"> </w:t>
      </w:r>
    </w:p>
    <w:p w:rsidRPr="00AF3D76" w:rsidR="2995C517" w:rsidP="00144AA1" w:rsidRDefault="2995C517" w14:paraId="6A780EB2" w14:textId="2BE2395F">
      <w:pPr>
        <w:pStyle w:val="ListParagraph"/>
        <w:numPr>
          <w:ilvl w:val="0"/>
          <w:numId w:val="32"/>
        </w:numPr>
        <w:ind w:left="720"/>
        <w:rPr>
          <w:color w:val="000000" w:themeColor="text1"/>
        </w:rPr>
      </w:pPr>
      <w:r w:rsidRPr="00AF3D76">
        <w:rPr>
          <w:rFonts w:eastAsia="@MS PMincho" w:cs="@MS PMincho"/>
          <w:color w:val="000000" w:themeColor="text1"/>
        </w:rPr>
        <w:t>Prioritising capital expenditure utilising improved asset management practices when addressing essential infrastructure maintenance and renewal.</w:t>
      </w:r>
    </w:p>
    <w:p w:rsidR="2995C517" w:rsidP="32C8AF82" w:rsidRDefault="2995C517" w14:paraId="676582C3" w14:textId="3469DCB8">
      <w:pPr>
        <w:rPr>
          <w:rFonts w:eastAsia="Yu Mincho" w:cs="@MS PMincho"/>
          <w:color w:val="000000" w:themeColor="text1"/>
          <w:szCs w:val="24"/>
        </w:rPr>
      </w:pPr>
      <w:r w:rsidRPr="5518BD17">
        <w:rPr>
          <w:rFonts w:eastAsia="@MS PMincho" w:cs="@MS PMincho"/>
          <w:color w:val="000000" w:themeColor="text1"/>
        </w:rPr>
        <w:t xml:space="preserve"> </w:t>
      </w:r>
    </w:p>
    <w:p w:rsidR="2995C517" w:rsidRDefault="2995C517" w14:paraId="47D31C12" w14:textId="3469DCB8">
      <w:r w:rsidRPr="78524239">
        <w:rPr>
          <w:rFonts w:eastAsia="@MS PMincho" w:cs="@MS PMincho"/>
          <w:b/>
          <w:color w:val="000000" w:themeColor="text1"/>
        </w:rPr>
        <w:t>Means that tomorrow …</w:t>
      </w:r>
    </w:p>
    <w:p w:rsidR="2995C517" w:rsidP="00144AA1" w:rsidRDefault="2995C517" w14:paraId="7A6358C3" w14:textId="64EEF22D">
      <w:pPr>
        <w:pStyle w:val="ListParagraph"/>
        <w:numPr>
          <w:ilvl w:val="0"/>
          <w:numId w:val="23"/>
        </w:numPr>
        <w:rPr>
          <w:rFonts w:asciiTheme="minorHAnsi" w:hAnsiTheme="minorHAnsi" w:eastAsiaTheme="minorEastAsia"/>
          <w:color w:val="000000" w:themeColor="text1"/>
        </w:rPr>
      </w:pPr>
      <w:r w:rsidRPr="78524239">
        <w:rPr>
          <w:rFonts w:eastAsia="@MS PMincho" w:cs="@MS PMincho"/>
          <w:color w:val="000000" w:themeColor="text1"/>
        </w:rPr>
        <w:t>Port Phillip continues to be a low-debt Council</w:t>
      </w:r>
      <w:r w:rsidRPr="22B8A405" w:rsidR="57890B49">
        <w:rPr>
          <w:rFonts w:eastAsia="@MS PMincho" w:cs="@MS PMincho"/>
          <w:color w:val="000000" w:themeColor="text1"/>
        </w:rPr>
        <w:t>.</w:t>
      </w:r>
    </w:p>
    <w:p w:rsidR="2995C517" w:rsidP="00144AA1" w:rsidRDefault="2995C517" w14:paraId="3D6C6BD7" w14:textId="28AD0BDC">
      <w:pPr>
        <w:pStyle w:val="ListParagraph"/>
        <w:numPr>
          <w:ilvl w:val="0"/>
          <w:numId w:val="23"/>
        </w:numPr>
        <w:rPr>
          <w:rFonts w:asciiTheme="minorHAnsi" w:hAnsiTheme="minorHAnsi" w:eastAsiaTheme="minorEastAsia"/>
          <w:color w:val="000000" w:themeColor="text1"/>
        </w:rPr>
      </w:pPr>
      <w:r w:rsidRPr="78524239">
        <w:rPr>
          <w:rFonts w:eastAsia="@MS PMincho" w:cs="@MS PMincho"/>
          <w:color w:val="000000" w:themeColor="text1"/>
        </w:rPr>
        <w:t>Investment in technology has improved our services while producing further savings and benefits</w:t>
      </w:r>
      <w:r w:rsidRPr="22B8A405" w:rsidR="3FFF2EFE">
        <w:rPr>
          <w:rFonts w:eastAsia="@MS PMincho" w:cs="@MS PMincho"/>
          <w:color w:val="000000" w:themeColor="text1"/>
        </w:rPr>
        <w:t>.</w:t>
      </w:r>
    </w:p>
    <w:p w:rsidR="2995C517" w:rsidP="00144AA1" w:rsidRDefault="2995C517" w14:paraId="4AA8408E" w14:textId="13B7F0C7">
      <w:pPr>
        <w:pStyle w:val="ListParagraph"/>
        <w:numPr>
          <w:ilvl w:val="0"/>
          <w:numId w:val="23"/>
        </w:numPr>
        <w:rPr>
          <w:rFonts w:asciiTheme="minorHAnsi" w:hAnsiTheme="minorHAnsi" w:eastAsiaTheme="minorEastAsia"/>
          <w:color w:val="000000" w:themeColor="text1"/>
        </w:rPr>
      </w:pPr>
      <w:r w:rsidRPr="78524239">
        <w:rPr>
          <w:rFonts w:eastAsia="@MS PMincho" w:cs="@MS PMincho"/>
          <w:color w:val="000000" w:themeColor="text1"/>
        </w:rPr>
        <w:t>Strategic investment in our public space, assets and infrastructure has supported growth, including in Fishermans Bend</w:t>
      </w:r>
      <w:r w:rsidRPr="22B8A405" w:rsidR="453A2076">
        <w:rPr>
          <w:rFonts w:eastAsia="@MS PMincho" w:cs="@MS PMincho"/>
          <w:color w:val="000000" w:themeColor="text1"/>
        </w:rPr>
        <w:t>.</w:t>
      </w:r>
    </w:p>
    <w:p w:rsidR="2995C517" w:rsidP="00144AA1" w:rsidRDefault="2995C517" w14:paraId="3A2B645C" w14:textId="34B3F8B3">
      <w:pPr>
        <w:pStyle w:val="ListParagraph"/>
        <w:numPr>
          <w:ilvl w:val="0"/>
          <w:numId w:val="23"/>
        </w:numPr>
        <w:rPr>
          <w:rFonts w:asciiTheme="minorHAnsi" w:hAnsiTheme="minorHAnsi" w:eastAsiaTheme="minorEastAsia"/>
          <w:color w:val="000000" w:themeColor="text1"/>
        </w:rPr>
      </w:pPr>
      <w:r w:rsidRPr="6482B2AB">
        <w:rPr>
          <w:rFonts w:eastAsia="@MS PMincho" w:cs="@MS PMincho"/>
          <w:color w:val="000000" w:themeColor="text1"/>
        </w:rPr>
        <w:t xml:space="preserve">There are lower costs to ratepayers, as Council </w:t>
      </w:r>
      <w:r w:rsidRPr="6482B2AB" w:rsidR="005149DA">
        <w:rPr>
          <w:rFonts w:eastAsia="@MS PMincho" w:cs="@MS PMincho"/>
          <w:color w:val="000000" w:themeColor="text1"/>
        </w:rPr>
        <w:t>has addressed</w:t>
      </w:r>
      <w:r w:rsidRPr="6482B2AB">
        <w:rPr>
          <w:rFonts w:eastAsia="@MS PMincho" w:cs="@MS PMincho"/>
          <w:color w:val="000000" w:themeColor="text1"/>
        </w:rPr>
        <w:t xml:space="preserve"> cost challenges rising above the rates cap, e.g. recycling</w:t>
      </w:r>
      <w:r w:rsidRPr="22B8A405" w:rsidR="0573DDED">
        <w:rPr>
          <w:rFonts w:eastAsia="@MS PMincho" w:cs="@MS PMincho"/>
          <w:color w:val="000000" w:themeColor="text1"/>
        </w:rPr>
        <w:t>.</w:t>
      </w:r>
    </w:p>
    <w:p w:rsidR="2995C517" w:rsidP="00144AA1" w:rsidRDefault="2995C517" w14:paraId="33BCFAEF" w14:textId="3469DCB8">
      <w:pPr>
        <w:pStyle w:val="ListParagraph"/>
        <w:numPr>
          <w:ilvl w:val="0"/>
          <w:numId w:val="23"/>
        </w:numPr>
        <w:rPr>
          <w:rFonts w:asciiTheme="minorHAnsi" w:hAnsiTheme="minorHAnsi" w:eastAsiaTheme="minorEastAsia"/>
          <w:color w:val="000000" w:themeColor="text1"/>
        </w:rPr>
      </w:pPr>
      <w:r w:rsidRPr="78524239">
        <w:rPr>
          <w:rFonts w:eastAsia="@MS PMincho" w:cs="@MS PMincho"/>
          <w:color w:val="000000" w:themeColor="text1"/>
        </w:rPr>
        <w:t>A continuing surplus remains to deal with the financial risks that are likely to occur and place additional fiscal stress on the City.</w:t>
      </w:r>
    </w:p>
    <w:p w:rsidR="2995C517" w:rsidP="32C8AF82" w:rsidRDefault="2995C517" w14:paraId="6B438678" w14:textId="3469DCB8">
      <w:pPr>
        <w:rPr>
          <w:rFonts w:eastAsia="@MS PMincho" w:cs="@MS PMincho"/>
          <w:color w:val="000000" w:themeColor="text1"/>
        </w:rPr>
      </w:pPr>
      <w:r w:rsidRPr="5518BD17">
        <w:rPr>
          <w:rFonts w:eastAsia="@MS PMincho" w:cs="@MS PMincho"/>
          <w:color w:val="000000" w:themeColor="text1"/>
        </w:rPr>
        <w:t xml:space="preserve"> </w:t>
      </w:r>
    </w:p>
    <w:p w:rsidR="2995C517" w:rsidP="005149DA" w:rsidRDefault="2995C517" w14:paraId="211A15FD" w14:textId="3469DCB8">
      <w:pPr>
        <w:pStyle w:val="Heading2"/>
      </w:pPr>
      <w:bookmarkStart w:name="_Toc69393417" w:id="41"/>
      <w:r w:rsidRPr="30EF0B6F">
        <w:t>Financial challenges</w:t>
      </w:r>
      <w:bookmarkEnd w:id="41"/>
      <w:r w:rsidRPr="30EF0B6F">
        <w:t xml:space="preserve"> </w:t>
      </w:r>
    </w:p>
    <w:p w:rsidR="2995C517" w:rsidRDefault="2995C517" w14:paraId="4DF29AFD" w14:textId="7758BE58">
      <w:r w:rsidRPr="78524239">
        <w:rPr>
          <w:rFonts w:eastAsia="@MS PMincho" w:cs="@MS PMincho"/>
          <w:color w:val="000000" w:themeColor="text1"/>
        </w:rPr>
        <w:t>The key challenge over the next decade will be keeping rates affordable (as measured by the rates cap) as</w:t>
      </w:r>
      <w:r w:rsidRPr="78524239">
        <w:rPr>
          <w:rFonts w:ascii="&quot;Arial&quot;,sans-serif" w:hAnsi="&quot;Arial&quot;,sans-serif" w:eastAsia="&quot;Arial&quot;,sans-serif" w:cs="&quot;Arial&quot;,sans-serif"/>
          <w:color w:val="000000" w:themeColor="text1"/>
        </w:rPr>
        <w:t xml:space="preserve"> </w:t>
      </w:r>
      <w:r w:rsidRPr="78524239">
        <w:rPr>
          <w:rFonts w:eastAsia="@MS PMincho" w:cs="@MS PMincho"/>
          <w:color w:val="000000" w:themeColor="text1"/>
        </w:rPr>
        <w:t>pressure on other revenue sources combine with key service and construction costs growing quicker than the cap.</w:t>
      </w:r>
    </w:p>
    <w:p w:rsidR="2995C517" w:rsidRDefault="2995C517" w14:paraId="0540BF1B" w14:textId="3469DCB8">
      <w:r w:rsidRPr="78524239">
        <w:rPr>
          <w:rFonts w:eastAsia="@MS PMincho" w:cs="@MS PMincho"/>
          <w:color w:val="000000" w:themeColor="text1"/>
        </w:rPr>
        <w:t>We will also need to increase investment to respond to growth, ageing assets and climate change.</w:t>
      </w:r>
      <w:r w:rsidRPr="78524239">
        <w:rPr>
          <w:rFonts w:ascii="&quot;Arial&quot;,sans-serif" w:hAnsi="&quot;Arial&quot;,sans-serif" w:eastAsia="&quot;Arial&quot;,sans-serif" w:cs="&quot;Arial&quot;,sans-serif"/>
          <w:color w:val="000000" w:themeColor="text1"/>
        </w:rPr>
        <w:t xml:space="preserve"> </w:t>
      </w:r>
      <w:r w:rsidRPr="78524239">
        <w:rPr>
          <w:rFonts w:eastAsia="@MS PMincho" w:cs="@MS PMincho"/>
          <w:color w:val="000000" w:themeColor="text1"/>
        </w:rPr>
        <w:t>Without action, the 10-year Financial Plan forecasts a cumulative $109 million funding gap due to rate capping.</w:t>
      </w:r>
    </w:p>
    <w:p w:rsidR="2995C517" w:rsidRDefault="2995C517" w14:paraId="7D32E22B" w14:textId="3469DCB8">
      <w:r w:rsidRPr="78524239">
        <w:rPr>
          <w:rFonts w:eastAsia="@MS PMincho" w:cs="@MS PMincho"/>
          <w:color w:val="000000" w:themeColor="text1"/>
        </w:rPr>
        <w:t xml:space="preserve">As we closely monitor the affordability of services and recognise community concerns about cost of rates and other essential services, we are not planning to apply for a rate increase above the rates cap over the life of our Financial Plan.  </w:t>
      </w:r>
    </w:p>
    <w:p w:rsidR="2995C517" w:rsidRDefault="2995C517" w14:paraId="39B911D6" w14:textId="6E0EBE32">
      <w:r w:rsidRPr="78524239">
        <w:rPr>
          <w:rFonts w:eastAsia="@MS PMincho" w:cs="@MS PMincho"/>
          <w:color w:val="000000" w:themeColor="text1"/>
        </w:rPr>
        <w:t xml:space="preserve">Instead, we plan to balance the budget, manage the impact of rates capping and sustainably deliver on the priorities in this Council Plan by adjusting four strategic levers. A summary of these follow (with full details provided in Volume Two): </w:t>
      </w:r>
    </w:p>
    <w:p w:rsidR="005149DA" w:rsidRDefault="005149DA" w14:paraId="519308C4" w14:textId="6E0EBE32">
      <w:pPr>
        <w:rPr>
          <w:rFonts w:eastAsia="@MS PMincho" w:cs="@MS PMincho"/>
          <w:b/>
          <w:color w:val="000000" w:themeColor="text1"/>
          <w:lang w:val="en-GB"/>
        </w:rPr>
      </w:pPr>
    </w:p>
    <w:p w:rsidR="2995C517" w:rsidRDefault="2995C517" w14:paraId="7CF141C7" w14:textId="228B3593">
      <w:r w:rsidRPr="78524239">
        <w:rPr>
          <w:rFonts w:eastAsia="@MS PMincho" w:cs="@MS PMincho"/>
          <w:b/>
          <w:color w:val="000000" w:themeColor="text1"/>
          <w:lang w:val="en-GB"/>
        </w:rPr>
        <w:t>Strategic Lever 1: Delivering efficiency and cost savings</w:t>
      </w:r>
      <w:r w:rsidRPr="78524239">
        <w:rPr>
          <w:rFonts w:eastAsia="@MS PMincho" w:cs="@MS PMincho"/>
          <w:i/>
          <w:color w:val="000000" w:themeColor="text1"/>
        </w:rPr>
        <w:t xml:space="preserve"> </w:t>
      </w:r>
    </w:p>
    <w:p w:rsidR="2995C517" w:rsidRDefault="2995C517" w14:paraId="1B2A8D59" w14:textId="406C0F86">
      <w:r w:rsidRPr="6482B2AB">
        <w:rPr>
          <w:rFonts w:eastAsia="@MS PMincho" w:cs="@MS PMincho"/>
          <w:color w:val="000000" w:themeColor="text1"/>
        </w:rPr>
        <w:t>We have identified permanent operational savings of $2.3 million in Budget 2021/22 to help meet our community’s expectations for better value service delivery. This adds to the $12.6 million of annual savings delivered in the previous Council term. Cumulative savings since the introduction of rates capping in</w:t>
      </w:r>
      <w:r w:rsidRPr="6482B2AB">
        <w:rPr>
          <w:rFonts w:ascii="&quot;Arial&quot;,sans-serif" w:hAnsi="&quot;Arial&quot;,sans-serif" w:eastAsia="&quot;Arial&quot;,sans-serif" w:cs="&quot;Arial&quot;,sans-serif"/>
          <w:color w:val="000000" w:themeColor="text1"/>
        </w:rPr>
        <w:t xml:space="preserve"> </w:t>
      </w:r>
      <w:r w:rsidRPr="6482B2AB">
        <w:rPr>
          <w:rFonts w:eastAsia="@MS PMincho" w:cs="@MS PMincho"/>
          <w:color w:val="000000" w:themeColor="text1"/>
        </w:rPr>
        <w:t xml:space="preserve">2016/17 are </w:t>
      </w:r>
      <w:r w:rsidRPr="00EA5B10">
        <w:rPr>
          <w:rFonts w:eastAsia="&quot;Arial&quot;,sans-serif" w:cs="Arial"/>
          <w:color w:val="000000" w:themeColor="text1"/>
        </w:rPr>
        <w:t>now</w:t>
      </w:r>
      <w:r w:rsidRPr="6482B2AB">
        <w:rPr>
          <w:rFonts w:ascii="&quot;Arial&quot;,sans-serif" w:hAnsi="&quot;Arial&quot;,sans-serif" w:eastAsia="&quot;Arial&quot;,sans-serif" w:cs="&quot;Arial&quot;,sans-serif"/>
          <w:color w:val="000000" w:themeColor="text1"/>
        </w:rPr>
        <w:t xml:space="preserve"> </w:t>
      </w:r>
      <w:r w:rsidRPr="6482B2AB">
        <w:rPr>
          <w:rFonts w:eastAsia="@MS PMincho" w:cs="@MS PMincho"/>
          <w:color w:val="000000" w:themeColor="text1"/>
        </w:rPr>
        <w:t>more than $54</w:t>
      </w:r>
      <w:r w:rsidRPr="6482B2AB" w:rsidR="4F521413">
        <w:rPr>
          <w:rFonts w:eastAsia="@MS PMincho" w:cs="@MS PMincho"/>
          <w:color w:val="000000" w:themeColor="text1"/>
        </w:rPr>
        <w:t xml:space="preserve"> </w:t>
      </w:r>
      <w:r w:rsidRPr="6482B2AB">
        <w:rPr>
          <w:rFonts w:eastAsia="@MS PMincho" w:cs="@MS PMincho"/>
          <w:color w:val="000000" w:themeColor="text1"/>
        </w:rPr>
        <w:t>million</w:t>
      </w:r>
      <w:r w:rsidRPr="6482B2AB">
        <w:rPr>
          <w:rFonts w:ascii="&quot;Arial&quot;,sans-serif" w:hAnsi="&quot;Arial&quot;,sans-serif" w:eastAsia="&quot;Arial&quot;,sans-serif" w:cs="&quot;Arial&quot;,sans-serif"/>
          <w:color w:val="000000" w:themeColor="text1"/>
        </w:rPr>
        <w:t xml:space="preserve">. </w:t>
      </w:r>
    </w:p>
    <w:p w:rsidR="2995C517" w:rsidRDefault="2995C517" w14:paraId="6A3256D0" w14:textId="6E0EBE32">
      <w:pPr>
        <w:rPr>
          <w:rFonts w:ascii="&quot;Arial&quot;,sans-serif" w:hAnsi="&quot;Arial&quot;,sans-serif" w:eastAsia="&quot;Arial&quot;,sans-serif" w:cs="&quot;Arial&quot;,sans-serif"/>
          <w:color w:val="000000" w:themeColor="text1"/>
        </w:rPr>
      </w:pPr>
      <w:r w:rsidRPr="6482B2AB">
        <w:rPr>
          <w:rFonts w:eastAsia="@MS PMincho" w:cs="@MS PMincho"/>
          <w:color w:val="000000" w:themeColor="text1"/>
        </w:rPr>
        <w:t>We will target efficiency savings equivalent to one per cent (approximately $1.9 million) of operating expenditure (less depreciation) per annum. Together with benefits to be realised from the Customer Experience Program</w:t>
      </w:r>
      <w:r w:rsidRPr="6482B2AB">
        <w:rPr>
          <w:rFonts w:ascii="&quot;Arial&quot;,sans-serif" w:hAnsi="&quot;Arial&quot;,sans-serif" w:eastAsia="&quot;Arial&quot;,sans-serif" w:cs="&quot;Arial&quot;,sans-serif"/>
          <w:color w:val="000000" w:themeColor="text1"/>
        </w:rPr>
        <w:t xml:space="preserve"> </w:t>
      </w:r>
      <w:r w:rsidRPr="6482B2AB">
        <w:rPr>
          <w:rFonts w:eastAsia="@MS PMincho" w:cs="@MS PMincho"/>
          <w:color w:val="000000" w:themeColor="text1"/>
        </w:rPr>
        <w:t>we expect efficiency savings of</w:t>
      </w:r>
      <w:r w:rsidRPr="6482B2AB" w:rsidR="17C1C095">
        <w:rPr>
          <w:rFonts w:eastAsia="@MS PMincho" w:cs="@MS PMincho"/>
          <w:color w:val="000000" w:themeColor="text1"/>
        </w:rPr>
        <w:t xml:space="preserve"> </w:t>
      </w:r>
      <w:r w:rsidRPr="6482B2AB">
        <w:rPr>
          <w:rFonts w:eastAsia="@MS PMincho" w:cs="@MS PMincho"/>
          <w:color w:val="000000" w:themeColor="text1"/>
        </w:rPr>
        <w:t>$72 million over the 10 year</w:t>
      </w:r>
      <w:r w:rsidRPr="005149DA">
        <w:rPr>
          <w:rFonts w:eastAsia="@MS PMincho" w:cs="Arial"/>
          <w:color w:val="000000" w:themeColor="text1"/>
        </w:rPr>
        <w:t>s</w:t>
      </w:r>
      <w:r w:rsidRPr="6482B2AB" w:rsidR="758DA33E">
        <w:rPr>
          <w:rFonts w:eastAsia="@MS PMincho" w:cs="@MS PMincho"/>
          <w:color w:val="000000" w:themeColor="text1"/>
        </w:rPr>
        <w:t>.</w:t>
      </w:r>
    </w:p>
    <w:p w:rsidR="005149DA" w:rsidRDefault="005149DA" w14:paraId="4F5F92BA" w14:textId="6E0EBE32">
      <w:pPr>
        <w:rPr>
          <w:rFonts w:eastAsia="@MS PMincho" w:cs="@MS PMincho"/>
          <w:b/>
          <w:color w:val="000000" w:themeColor="text1"/>
          <w:lang w:val="en-GB"/>
        </w:rPr>
      </w:pPr>
    </w:p>
    <w:p w:rsidR="2995C517" w:rsidRDefault="2995C517" w14:paraId="05DB6538" w14:textId="10C4222B">
      <w:r w:rsidRPr="78524239">
        <w:rPr>
          <w:rFonts w:eastAsia="@MS PMincho" w:cs="@MS PMincho"/>
          <w:b/>
          <w:color w:val="000000" w:themeColor="text1"/>
          <w:lang w:val="en-GB"/>
        </w:rPr>
        <w:t>Strategic Lever 2: Appropriate use of borrowings and reserves</w:t>
      </w:r>
      <w:r w:rsidRPr="78524239">
        <w:rPr>
          <w:rFonts w:eastAsia="@MS PMincho" w:cs="@MS PMincho"/>
          <w:b/>
          <w:lang w:val="en-GB"/>
        </w:rPr>
        <w:t xml:space="preserve"> </w:t>
      </w:r>
    </w:p>
    <w:p w:rsidR="2995C517" w:rsidRDefault="2995C517" w14:paraId="745F86B9" w14:textId="3469DCB8">
      <w:r w:rsidRPr="78524239">
        <w:rPr>
          <w:rFonts w:eastAsia="@MS PMincho" w:cs="@MS PMincho"/>
          <w:color w:val="000000" w:themeColor="text1"/>
        </w:rPr>
        <w:t xml:space="preserve">Borrowings will not be used to fund ongoing operations. We will consider borrowings for property acquisitions, large capital works or operating projects that provide intergenerational community benefit, and initiatives that deliver sufficient revenue streams (including financial savings) to service the debt. </w:t>
      </w:r>
    </w:p>
    <w:p w:rsidR="2995C517" w:rsidRDefault="2995C517" w14:paraId="1F97BDDC" w14:textId="2FCBE45D">
      <w:r w:rsidRPr="6482B2AB">
        <w:rPr>
          <w:rFonts w:eastAsia="@MS PMincho" w:cs="@MS PMincho"/>
          <w:color w:val="000000" w:themeColor="text1"/>
        </w:rPr>
        <w:t>The financial plan includes paying off our existing $7.5 million loan in 2021/22 from budgeted surpluses ($5.75 million</w:t>
      </w:r>
      <w:r w:rsidRPr="6482B2AB">
        <w:rPr>
          <w:rFonts w:ascii="&quot;Arial&quot;,sans-serif" w:hAnsi="&quot;Arial&quot;,sans-serif" w:eastAsia="&quot;Arial&quot;,sans-serif" w:cs="&quot;Arial&quot;,sans-serif"/>
          <w:color w:val="000000" w:themeColor="text1"/>
        </w:rPr>
        <w:t>)</w:t>
      </w:r>
      <w:r w:rsidRPr="6482B2AB">
        <w:rPr>
          <w:rFonts w:eastAsia="@MS PMincho" w:cs="@MS PMincho"/>
          <w:color w:val="000000" w:themeColor="text1"/>
        </w:rPr>
        <w:t xml:space="preserve"> and a drawdown on our cash reserve </w:t>
      </w:r>
      <w:r>
        <w:br/>
      </w:r>
      <w:r w:rsidRPr="6482B2AB">
        <w:rPr>
          <w:rFonts w:eastAsia="@MS PMincho" w:cs="@MS PMincho"/>
          <w:color w:val="000000" w:themeColor="text1"/>
        </w:rPr>
        <w:t xml:space="preserve">($1.75 million, which we will replenish over the 10-year period). Borrowing will be reviewed annually as part of the budget process and as needed for significant projects. </w:t>
      </w:r>
      <w:r w:rsidRPr="6482B2AB">
        <w:rPr>
          <w:rFonts w:ascii="&quot;Arial&quot;,sans-serif" w:hAnsi="&quot;Arial&quot;,sans-serif" w:eastAsia="&quot;Arial&quot;,sans-serif" w:cs="&quot;Arial&quot;,sans-serif"/>
          <w:color w:val="000000" w:themeColor="text1"/>
        </w:rPr>
        <w:t xml:space="preserve"> </w:t>
      </w:r>
    </w:p>
    <w:p w:rsidR="005149DA" w:rsidRDefault="005149DA" w14:paraId="34894B50" w14:textId="6E0EBE32">
      <w:pPr>
        <w:rPr>
          <w:rFonts w:eastAsia="@MS PMincho" w:cs="@MS PMincho"/>
          <w:b/>
          <w:color w:val="000000" w:themeColor="text1"/>
          <w:lang w:val="en-GB"/>
        </w:rPr>
      </w:pPr>
    </w:p>
    <w:p w:rsidRPr="005149DA" w:rsidR="2995C517" w:rsidRDefault="2995C517" w14:paraId="5DE499F8" w14:textId="6EA46A27">
      <w:pPr>
        <w:rPr>
          <w:rFonts w:eastAsia="@MS PMincho" w:cs="@MS PMincho"/>
          <w:b/>
          <w:color w:val="000000" w:themeColor="text1"/>
          <w:lang w:val="en-GB"/>
        </w:rPr>
      </w:pPr>
      <w:r w:rsidRPr="78524239">
        <w:rPr>
          <w:rFonts w:eastAsia="@MS PMincho" w:cs="@MS PMincho"/>
          <w:b/>
          <w:color w:val="000000" w:themeColor="text1"/>
          <w:lang w:val="en-GB"/>
        </w:rPr>
        <w:t>Strategic Lever 3: Careful management and prioritisation of expenditure</w:t>
      </w:r>
      <w:r w:rsidRPr="78524239">
        <w:rPr>
          <w:rFonts w:eastAsia="@MS PMincho" w:cs="@MS PMincho"/>
          <w:b/>
          <w:lang w:val="en-GB"/>
        </w:rPr>
        <w:t xml:space="preserve"> </w:t>
      </w:r>
    </w:p>
    <w:p w:rsidR="2995C517" w:rsidRDefault="2995C517" w14:paraId="66824A1C" w14:textId="3469DCB8">
      <w:r w:rsidRPr="78524239">
        <w:rPr>
          <w:rFonts w:eastAsia="@MS PMincho" w:cs="@MS PMincho"/>
          <w:color w:val="000000" w:themeColor="text1"/>
        </w:rPr>
        <w:t>Subject to consultation with impacted community members and staff, the draft Budget 2021/22 includes several service reductions, totalling $0.68 million. This is in addition to the ongoing savings already identified in the 2020/21 Budget and beyond.</w:t>
      </w:r>
    </w:p>
    <w:p w:rsidR="2995C517" w:rsidRDefault="2995C517" w14:paraId="5AA54288" w14:textId="1BFC10EB">
      <w:r w:rsidRPr="78524239">
        <w:rPr>
          <w:rFonts w:eastAsia="@MS PMincho" w:cs="@MS PMincho"/>
          <w:color w:val="000000" w:themeColor="text1"/>
        </w:rPr>
        <w:t xml:space="preserve">We will prioritise investment on assets most in need of intervention, rather than those in relatively good condition. This means more spending on buildings and drainage over the 10-year period of the plan, to be partially offset by reduced road and footpath renewal budgets. </w:t>
      </w:r>
    </w:p>
    <w:p w:rsidR="005149DA" w:rsidRDefault="005149DA" w14:paraId="3002402F" w14:textId="1BFC10EB">
      <w:pPr>
        <w:rPr>
          <w:rFonts w:eastAsia="@MS PMincho" w:cs="@MS PMincho"/>
          <w:b/>
          <w:color w:val="000000" w:themeColor="text1"/>
          <w:lang w:val="en-GB"/>
        </w:rPr>
      </w:pPr>
    </w:p>
    <w:p w:rsidR="2995C517" w:rsidRDefault="2995C517" w14:paraId="583F9829" w14:textId="121AFA55">
      <w:r w:rsidRPr="78524239">
        <w:rPr>
          <w:rFonts w:eastAsia="@MS PMincho" w:cs="@MS PMincho"/>
          <w:b/>
          <w:color w:val="000000" w:themeColor="text1"/>
          <w:lang w:val="en-GB"/>
        </w:rPr>
        <w:t>Strategic Lever 4: Setting fair and appropriate user charges</w:t>
      </w:r>
      <w:r w:rsidRPr="78524239">
        <w:rPr>
          <w:rFonts w:eastAsia="@MS PMincho" w:cs="@MS PMincho"/>
          <w:b/>
          <w:lang w:val="en-GB"/>
        </w:rPr>
        <w:t xml:space="preserve"> </w:t>
      </w:r>
    </w:p>
    <w:p w:rsidR="2995C517" w:rsidRDefault="2995C517" w14:paraId="149B50AC" w14:textId="3469DCB8">
      <w:r w:rsidRPr="78524239">
        <w:rPr>
          <w:rFonts w:eastAsia="@MS PMincho" w:cs="@MS PMincho"/>
          <w:color w:val="000000" w:themeColor="text1"/>
        </w:rPr>
        <w:t xml:space="preserve">The annual budget process includes a thorough review of user charges to ensure they remain affordable, fair, and appropriate. We believe that those who directly benefit from, or cause, expenditure should contribute, balanced by the capacity of people to pay. </w:t>
      </w:r>
    </w:p>
    <w:p w:rsidR="2995C517" w:rsidRDefault="2995C517" w14:paraId="409E947E" w14:textId="3469DCB8">
      <w:r w:rsidRPr="30EF0B6F">
        <w:rPr>
          <w:rFonts w:ascii="&quot;Arial&quot;,sans-serif" w:hAnsi="&quot;Arial&quot;,sans-serif" w:eastAsia="&quot;Arial&quot;,sans-serif" w:cs="&quot;Arial&quot;,sans-serif"/>
          <w:b/>
          <w:sz w:val="28"/>
          <w:szCs w:val="28"/>
        </w:rPr>
        <w:t xml:space="preserve"> </w:t>
      </w:r>
    </w:p>
    <w:p w:rsidR="2995C517" w:rsidP="009A6ECA" w:rsidRDefault="2995C517" w14:paraId="6B88D2F4" w14:textId="3469DCB8">
      <w:pPr>
        <w:pStyle w:val="Heading2"/>
      </w:pPr>
      <w:bookmarkStart w:name="_Toc69393418" w:id="42"/>
      <w:r w:rsidRPr="30EF0B6F">
        <w:rPr>
          <w:lang w:val="en-GB"/>
        </w:rPr>
        <w:t>Rates assistance</w:t>
      </w:r>
      <w:bookmarkEnd w:id="42"/>
      <w:r w:rsidRPr="30EF0B6F">
        <w:rPr>
          <w:lang w:val="en-GB"/>
        </w:rPr>
        <w:t xml:space="preserve"> </w:t>
      </w:r>
    </w:p>
    <w:p w:rsidR="2995C517" w:rsidRDefault="2995C517" w14:paraId="649A8357" w14:textId="3469DCB8">
      <w:r w:rsidRPr="78524239">
        <w:rPr>
          <w:rFonts w:eastAsia="@MS PMincho" w:cs="@MS PMincho"/>
        </w:rPr>
        <w:t>We recognise the impact municipal rates and other charges have on financially disadvantaged groups in our community. Volume Two of this Plan contains details of our rates assistance packages, such as rates waivers and deferrals for eligible applicants. These include a pensioner rebate that will increase 1.7 per cent to $178 in 2021/22. City of Port Phillip is one of very few councils offering this scheme.</w:t>
      </w:r>
    </w:p>
    <w:p w:rsidR="2995C517" w:rsidRDefault="2995C517" w14:paraId="05DE7DD0" w14:textId="3469DCB8">
      <w:r w:rsidRPr="30EF0B6F">
        <w:rPr>
          <w:rFonts w:ascii="&quot;Arial&quot;,sans-serif" w:hAnsi="&quot;Arial&quot;,sans-serif" w:eastAsia="&quot;Arial&quot;,sans-serif" w:cs="&quot;Arial&quot;,sans-serif"/>
          <w:b/>
          <w:sz w:val="28"/>
          <w:szCs w:val="28"/>
        </w:rPr>
        <w:t xml:space="preserve"> </w:t>
      </w:r>
    </w:p>
    <w:p w:rsidR="2995C517" w:rsidP="00AF3A9C" w:rsidRDefault="2995C517" w14:paraId="71C41F90" w14:textId="3469DCB8">
      <w:pPr>
        <w:pStyle w:val="Heading2"/>
      </w:pPr>
      <w:bookmarkStart w:name="_Toc69393419" w:id="43"/>
      <w:r w:rsidRPr="30EF0B6F">
        <w:rPr>
          <w:lang w:val="en-GB"/>
        </w:rPr>
        <w:t>Financial risks</w:t>
      </w:r>
      <w:bookmarkEnd w:id="43"/>
      <w:r w:rsidRPr="78524239">
        <w:rPr>
          <w:lang w:val="en-GB"/>
        </w:rPr>
        <w:t xml:space="preserve"> </w:t>
      </w:r>
    </w:p>
    <w:p w:rsidR="2995C517" w:rsidRDefault="2995C517" w14:paraId="0E6F2789" w14:textId="3469DCB8">
      <w:r w:rsidRPr="78524239">
        <w:rPr>
          <w:rFonts w:eastAsia="@MS PMincho" w:cs="@MS PMincho"/>
        </w:rPr>
        <w:t>The Financial Plan achieves financial sustainability over the next 10 years. However, our Council faces several financial risks that could impact short-term financial performance and financial sustainability over the longer-term. These include:</w:t>
      </w:r>
    </w:p>
    <w:p w:rsidRPr="00AF3A9C" w:rsidR="2995C517" w:rsidP="00144AA1" w:rsidRDefault="2995C517" w14:paraId="7DDADC43" w14:textId="4E8C4735">
      <w:pPr>
        <w:pStyle w:val="ListParagraph"/>
        <w:numPr>
          <w:ilvl w:val="0"/>
          <w:numId w:val="33"/>
        </w:numPr>
        <w:rPr>
          <w:rFonts w:asciiTheme="minorHAnsi" w:hAnsiTheme="minorHAnsi" w:eastAsiaTheme="minorEastAsia"/>
        </w:rPr>
      </w:pPr>
      <w:r w:rsidRPr="00AF3A9C">
        <w:rPr>
          <w:rFonts w:eastAsia="@MS PMincho" w:cs="@MS PMincho"/>
        </w:rPr>
        <w:t>The funding and financing plan for Fishermans Bend remains</w:t>
      </w:r>
      <w:r w:rsidRPr="00AF3A9C" w:rsidR="1013845F">
        <w:rPr>
          <w:rFonts w:eastAsia="@MS PMincho" w:cs="@MS PMincho"/>
        </w:rPr>
        <w:t xml:space="preserve"> uncertain (it should be noted this </w:t>
      </w:r>
      <w:r w:rsidRPr="00AF3A9C" w:rsidR="7C6A46FA">
        <w:rPr>
          <w:rFonts w:eastAsia="@MS PMincho" w:cs="@MS PMincho"/>
        </w:rPr>
        <w:t>is</w:t>
      </w:r>
      <w:r w:rsidRPr="00AF3A9C" w:rsidR="002256BD">
        <w:rPr>
          <w:rFonts w:eastAsia="@MS PMincho" w:cs="@MS PMincho"/>
        </w:rPr>
        <w:t xml:space="preserve"> </w:t>
      </w:r>
      <w:r w:rsidRPr="00AF3A9C" w:rsidR="5FD76B83">
        <w:rPr>
          <w:rFonts w:eastAsia="@MS PMincho" w:cs="@MS PMincho"/>
        </w:rPr>
        <w:t xml:space="preserve">the responsibility of the </w:t>
      </w:r>
      <w:r w:rsidRPr="00AF3A9C" w:rsidR="002256BD">
        <w:rPr>
          <w:rFonts w:eastAsia="@MS PMincho" w:cs="@MS PMincho"/>
        </w:rPr>
        <w:t>Victorian</w:t>
      </w:r>
      <w:r w:rsidRPr="00AF3A9C" w:rsidR="5FD76B83">
        <w:rPr>
          <w:rFonts w:eastAsia="@MS PMincho" w:cs="@MS PMincho"/>
        </w:rPr>
        <w:t xml:space="preserve"> Government</w:t>
      </w:r>
      <w:r w:rsidRPr="00AF3A9C" w:rsidR="5A0E6DD9">
        <w:rPr>
          <w:rFonts w:eastAsia="@MS PMincho" w:cs="@MS PMincho"/>
        </w:rPr>
        <w:t xml:space="preserve"> and is an</w:t>
      </w:r>
      <w:r w:rsidRPr="00AF3A9C" w:rsidR="255A9BBC">
        <w:rPr>
          <w:rFonts w:eastAsia="@MS PMincho" w:cs="@MS PMincho"/>
        </w:rPr>
        <w:t xml:space="preserve"> advocacy priority</w:t>
      </w:r>
      <w:r w:rsidRPr="00AF3A9C" w:rsidDel="2995C517">
        <w:rPr>
          <w:rFonts w:eastAsia="@MS PMincho" w:cs="@MS PMincho"/>
        </w:rPr>
        <w:t xml:space="preserve"> </w:t>
      </w:r>
      <w:r w:rsidRPr="00AF3A9C" w:rsidR="7D2DF2C6">
        <w:rPr>
          <w:rFonts w:eastAsia="@MS PMincho" w:cs="@MS PMincho"/>
        </w:rPr>
        <w:t>for Council).</w:t>
      </w:r>
      <w:r w:rsidRPr="00AF3A9C">
        <w:rPr>
          <w:rFonts w:eastAsia="@MS PMincho" w:cs="@MS PMincho"/>
        </w:rPr>
        <w:t xml:space="preserve"> </w:t>
      </w:r>
    </w:p>
    <w:p w:rsidRPr="00AF3A9C" w:rsidR="2995C517" w:rsidP="00144AA1" w:rsidRDefault="2995C517" w14:paraId="6F392574" w14:textId="43833AB2">
      <w:pPr>
        <w:pStyle w:val="ListParagraph"/>
        <w:numPr>
          <w:ilvl w:val="0"/>
          <w:numId w:val="33"/>
        </w:numPr>
        <w:rPr>
          <w:rFonts w:asciiTheme="minorHAnsi" w:hAnsiTheme="minorHAnsi" w:eastAsiaTheme="minorEastAsia"/>
        </w:rPr>
      </w:pPr>
      <w:r w:rsidRPr="00AF3A9C">
        <w:rPr>
          <w:rFonts w:eastAsia="@MS PMincho" w:cs="@MS PMincho"/>
        </w:rPr>
        <w:t xml:space="preserve">There may be a large funding gap between the infrastructure desired at Fishermans Bend and what can be funded. A failure to appropriately budget for the costs of running and looking after new assets in Fishermans Bend is also a potential risk. </w:t>
      </w:r>
    </w:p>
    <w:p w:rsidRPr="00AF3A9C" w:rsidR="2995C517" w:rsidP="00144AA1" w:rsidRDefault="2995C517" w14:paraId="26E228BE" w14:textId="3469DCB8">
      <w:pPr>
        <w:pStyle w:val="ListParagraph"/>
        <w:numPr>
          <w:ilvl w:val="0"/>
          <w:numId w:val="33"/>
        </w:numPr>
        <w:rPr>
          <w:rFonts w:asciiTheme="minorHAnsi" w:hAnsiTheme="minorHAnsi" w:eastAsiaTheme="minorEastAsia"/>
        </w:rPr>
      </w:pPr>
      <w:r w:rsidRPr="00AF3A9C">
        <w:rPr>
          <w:rFonts w:eastAsia="@MS PMincho" w:cs="@MS PMincho"/>
        </w:rPr>
        <w:t xml:space="preserve">The risk of COVID-19 lasting longer than projected, with uncertainty about the length and severity of the pandemic’s impact. </w:t>
      </w:r>
    </w:p>
    <w:p w:rsidRPr="00AF3A9C" w:rsidR="2995C517" w:rsidP="00144AA1" w:rsidRDefault="2995C517" w14:paraId="1A3684DB" w14:textId="65B8067E">
      <w:pPr>
        <w:pStyle w:val="ListParagraph"/>
        <w:numPr>
          <w:ilvl w:val="0"/>
          <w:numId w:val="33"/>
        </w:numPr>
        <w:rPr>
          <w:rFonts w:asciiTheme="minorHAnsi" w:hAnsiTheme="minorHAnsi" w:eastAsiaTheme="minorEastAsia"/>
        </w:rPr>
      </w:pPr>
      <w:r w:rsidRPr="00AF3A9C">
        <w:rPr>
          <w:rFonts w:eastAsia="@MS PMincho" w:cs="@MS PMincho"/>
        </w:rPr>
        <w:t xml:space="preserve">The implementation and ongoing costs of the four bins kerbside collection service required under the recently announced Recycling Victoria policy. </w:t>
      </w:r>
    </w:p>
    <w:p w:rsidR="1B434E7A" w:rsidP="00144AA1" w:rsidRDefault="7771AA92" w14:paraId="28FF686D" w14:textId="77BE81BE">
      <w:pPr>
        <w:pStyle w:val="ListParagraph"/>
        <w:numPr>
          <w:ilvl w:val="0"/>
          <w:numId w:val="23"/>
        </w:numPr>
        <w:ind w:left="810" w:hanging="450"/>
      </w:pPr>
      <w:r w:rsidRPr="4EE1BB66">
        <w:rPr>
          <w:rFonts w:eastAsia="@MS PMincho" w:cs="@MS PMincho"/>
        </w:rPr>
        <w:t>The impact of c</w:t>
      </w:r>
      <w:r w:rsidRPr="4EE1BB66" w:rsidR="1B434E7A">
        <w:rPr>
          <w:rFonts w:eastAsia="@MS PMincho" w:cs="@MS PMincho"/>
        </w:rPr>
        <w:t>limate change</w:t>
      </w:r>
      <w:r w:rsidRPr="4EE1BB66" w:rsidR="4B40DF3A">
        <w:rPr>
          <w:rFonts w:eastAsia="@MS PMincho" w:cs="@MS PMincho"/>
        </w:rPr>
        <w:t xml:space="preserve"> and responses required to protect Council assets and </w:t>
      </w:r>
      <w:r w:rsidRPr="7B6C4806" w:rsidR="01BCE2F2">
        <w:rPr>
          <w:rFonts w:eastAsia="@MS PMincho" w:cs="@MS PMincho"/>
        </w:rPr>
        <w:t xml:space="preserve">ensure Council satisfies its </w:t>
      </w:r>
      <w:r w:rsidRPr="4EE1BB66" w:rsidR="4B40DF3A">
        <w:rPr>
          <w:rFonts w:eastAsia="@MS PMincho" w:cs="@MS PMincho"/>
        </w:rPr>
        <w:t>responsibilities</w:t>
      </w:r>
      <w:r w:rsidRPr="7B6C4806" w:rsidR="2F90FC53">
        <w:rPr>
          <w:rFonts w:eastAsia="@MS PMincho" w:cs="@MS PMincho"/>
        </w:rPr>
        <w:t xml:space="preserve"> in this area</w:t>
      </w:r>
      <w:r w:rsidRPr="4EE1BB66" w:rsidR="4B40DF3A">
        <w:rPr>
          <w:rFonts w:eastAsia="@MS PMincho" w:cs="@MS PMincho"/>
        </w:rPr>
        <w:t>.</w:t>
      </w:r>
    </w:p>
    <w:p w:rsidRPr="00D231C9" w:rsidR="2995C517" w:rsidP="00D231C9" w:rsidRDefault="2995C517" w14:paraId="313E6C42" w14:textId="577278CD">
      <w:pPr>
        <w:rPr>
          <w:rFonts w:asciiTheme="minorHAnsi" w:hAnsiTheme="minorHAnsi" w:eastAsiaTheme="minorEastAsia"/>
          <w:szCs w:val="24"/>
          <w:lang w:val="en-GB"/>
        </w:rPr>
      </w:pPr>
    </w:p>
    <w:p w:rsidR="2995C517" w:rsidP="00FC6F92" w:rsidRDefault="0091765B" w14:paraId="072A041F" w14:textId="6DA0488A">
      <w:pPr>
        <w:pStyle w:val="Heading2"/>
      </w:pPr>
      <w:bookmarkStart w:name="_Toc69393420" w:id="44"/>
      <w:r w:rsidRPr="30EF0B6F">
        <w:rPr>
          <w:lang w:val="en-GB"/>
        </w:rPr>
        <w:t>Monitoring our financial sustainability</w:t>
      </w:r>
      <w:bookmarkEnd w:id="44"/>
      <w:r w:rsidRPr="30EF0B6F" w:rsidR="2995C517">
        <w:rPr>
          <w:lang w:val="en-GB"/>
        </w:rPr>
        <w:t xml:space="preserve"> </w:t>
      </w:r>
    </w:p>
    <w:p w:rsidR="00F05866" w:rsidP="00FC6F92" w:rsidRDefault="2995C517" w14:paraId="7FC68514" w14:textId="77777777">
      <w:pPr>
        <w:rPr>
          <w:rFonts w:eastAsia="@MS PMincho" w:cs="@MS PMincho"/>
        </w:rPr>
      </w:pPr>
      <w:r w:rsidRPr="78524239">
        <w:rPr>
          <w:rFonts w:eastAsia="@MS PMincho" w:cs="@MS PMincho"/>
        </w:rPr>
        <w:t>We use the Victorian Auditor General’s (VAGO) financial sustainability indicators to monitor our financial sustainability.  We are forecasting to achieve an overall risk rating of ‘Low’ throughout the 10-year period; refer to Volume Two for full details.</w:t>
      </w:r>
    </w:p>
    <w:p w:rsidR="00F05866" w:rsidRDefault="00F05866" w14:paraId="6D3124D7" w14:textId="77777777">
      <w:pPr>
        <w:rPr>
          <w:rFonts w:eastAsia="@MS PMincho" w:cs="@MS PMincho"/>
        </w:rPr>
      </w:pPr>
      <w:r>
        <w:rPr>
          <w:rFonts w:eastAsia="@MS PMincho" w:cs="@MS PMincho"/>
        </w:rPr>
        <w:br w:type="page"/>
      </w:r>
    </w:p>
    <w:p w:rsidRPr="00CF54EF" w:rsidR="00267E21" w:rsidP="00F05866" w:rsidRDefault="57E09DBC" w14:paraId="7C852197" w14:textId="7DEC4C1E">
      <w:pPr>
        <w:pStyle w:val="Heading1"/>
      </w:pPr>
      <w:bookmarkStart w:name="_Toc69393421" w:id="45"/>
      <w:r w:rsidRPr="00CF54EF">
        <w:t>Our Neighbourhoods</w:t>
      </w:r>
      <w:bookmarkEnd w:id="45"/>
    </w:p>
    <w:p w:rsidR="6E25FB04" w:rsidP="6E25FB04" w:rsidRDefault="6E25FB04" w14:paraId="1450F01B" w14:textId="2B5F70D1">
      <w:pPr>
        <w:spacing w:line="288" w:lineRule="auto"/>
      </w:pPr>
    </w:p>
    <w:p w:rsidRPr="000D6C20" w:rsidR="00655A46" w:rsidP="00F70CF8" w:rsidRDefault="6826C71F" w14:paraId="4111F5C4" w14:textId="5DE74545">
      <w:pPr>
        <w:spacing w:line="288" w:lineRule="auto"/>
      </w:pPr>
      <w:r w:rsidRPr="00CF54EF">
        <w:t xml:space="preserve">Our City is home to eight distinct neighbourhoods, each with their own much-loved character, attributes and attractions. The information below illustrates some projects and upgrades </w:t>
      </w:r>
      <w:r w:rsidR="00325C73">
        <w:t>(</w:t>
      </w:r>
      <w:r w:rsidRPr="00CF54EF" w:rsidR="00325C73">
        <w:t>and their estimated cost</w:t>
      </w:r>
      <w:r w:rsidR="00325C73">
        <w:t>)</w:t>
      </w:r>
      <w:r w:rsidRPr="00325C73" w:rsidR="00325C73">
        <w:t xml:space="preserve"> </w:t>
      </w:r>
      <w:r w:rsidRPr="00CF54EF">
        <w:t>that will be undertaken in each neighbourhood across Port Phillip during the life of the Council Plan.</w:t>
      </w:r>
    </w:p>
    <w:p w:rsidR="00820CF7" w:rsidP="00CF54EF" w:rsidRDefault="00EC3823" w14:paraId="37CC8BE7" w14:textId="77777777">
      <w:pPr>
        <w:pStyle w:val="Heading2"/>
      </w:pPr>
      <w:r>
        <w:br/>
      </w:r>
      <w:bookmarkStart w:name="_Toc69393422" w:id="46"/>
      <w:r w:rsidRPr="003E3B1C" w:rsidR="005428D2">
        <w:t>Albert Park / Middle Park</w:t>
      </w:r>
      <w:bookmarkEnd w:id="46"/>
    </w:p>
    <w:p w:rsidRPr="003E3B1C" w:rsidR="00267E21" w:rsidP="00AD39F6" w:rsidRDefault="19DA5DF7" w14:paraId="7F430279" w14:textId="62DBA640">
      <w:pPr>
        <w:rPr>
          <w:b/>
          <w:sz w:val="16"/>
          <w:szCs w:val="16"/>
        </w:rPr>
      </w:pPr>
      <w:r w:rsidRPr="7B6C4806">
        <w:rPr>
          <w:sz w:val="16"/>
          <w:szCs w:val="16"/>
        </w:rPr>
        <w:t>Table</w:t>
      </w:r>
      <w:r w:rsidRPr="7B6C4806" w:rsidR="435A5FA1">
        <w:rPr>
          <w:sz w:val="16"/>
          <w:szCs w:val="16"/>
        </w:rPr>
        <w:t>s</w:t>
      </w:r>
      <w:r w:rsidRPr="7B6C4806" w:rsidR="00EC3823">
        <w:rPr>
          <w:sz w:val="16"/>
          <w:szCs w:val="16"/>
        </w:rPr>
        <w:t xml:space="preserve"> </w:t>
      </w:r>
      <w:r w:rsidRPr="7B6C4806" w:rsidR="4B9682AA">
        <w:rPr>
          <w:sz w:val="16"/>
          <w:szCs w:val="16"/>
        </w:rPr>
        <w:t xml:space="preserve">are </w:t>
      </w:r>
      <w:r w:rsidRPr="7B6C4806" w:rsidR="00EC3823">
        <w:rPr>
          <w:sz w:val="16"/>
          <w:szCs w:val="16"/>
        </w:rPr>
        <w:t xml:space="preserve">indicative only – </w:t>
      </w:r>
      <w:r w:rsidRPr="7B6C4806">
        <w:rPr>
          <w:sz w:val="16"/>
          <w:szCs w:val="16"/>
        </w:rPr>
        <w:t>image</w:t>
      </w:r>
      <w:r w:rsidRPr="7B6C4806" w:rsidR="212532DE">
        <w:rPr>
          <w:sz w:val="16"/>
          <w:szCs w:val="16"/>
        </w:rPr>
        <w:t>s</w:t>
      </w:r>
      <w:r w:rsidRPr="7B6C4806" w:rsidR="00EC3823">
        <w:rPr>
          <w:sz w:val="16"/>
          <w:szCs w:val="16"/>
        </w:rPr>
        <w:t xml:space="preserve"> will be generated for final copy</w:t>
      </w:r>
      <w:r w:rsidRPr="7B6C4806" w:rsidR="270757EF">
        <w:rPr>
          <w:sz w:val="16"/>
          <w:szCs w:val="16"/>
        </w:rPr>
        <w:t>.</w:t>
      </w:r>
    </w:p>
    <w:p w:rsidRPr="00AD39F6" w:rsidR="69A629BA" w:rsidP="00AD39F6" w:rsidRDefault="2CC6FE69" w14:paraId="09B6775D" w14:textId="1AA1EF4A">
      <w:pPr>
        <w:spacing w:line="257" w:lineRule="auto"/>
        <w:rPr>
          <w:rFonts w:eastAsia="@MS PMincho" w:cs="Arial"/>
          <w:szCs w:val="24"/>
        </w:rPr>
      </w:pPr>
      <w:r w:rsidRPr="00AD39F6">
        <w:rPr>
          <w:rFonts w:eastAsia="@MS PMincho" w:cs="Arial"/>
        </w:rPr>
        <w:t>Encompassing the suburb of Middle Park, part of the suburb of Albert Park and part of St Kilda West, this neighbourhood is one of the oldest parts of the City with significant heritage areas featuring wide tree-lined streets and houses from the Victorian and Edwardian eras. Primarily a residential area, visitors are also drawn to the beach, local shopping strips and recreational facilities in Albert Park.</w:t>
      </w:r>
    </w:p>
    <w:tbl>
      <w:tblPr>
        <w:tblW w:w="10490" w:type="dxa"/>
        <w:tblInd w:w="-729" w:type="dxa"/>
        <w:tblCellMar>
          <w:left w:w="0" w:type="dxa"/>
          <w:right w:w="0" w:type="dxa"/>
        </w:tblCellMar>
        <w:tblLook w:val="0400" w:firstRow="0" w:lastRow="0" w:firstColumn="0" w:lastColumn="0" w:noHBand="0" w:noVBand="1"/>
      </w:tblPr>
      <w:tblGrid>
        <w:gridCol w:w="7088"/>
        <w:gridCol w:w="1701"/>
        <w:gridCol w:w="1701"/>
      </w:tblGrid>
      <w:tr w:rsidRPr="00AB3F0A" w:rsidR="00AE57D9" w:rsidTr="00AE57D9" w14:paraId="679AE67A" w14:textId="7937EBBC">
        <w:trPr>
          <w:trHeight w:val="606"/>
        </w:trPr>
        <w:tc>
          <w:tcPr>
            <w:tcW w:w="7088" w:type="dxa"/>
            <w:tcBorders>
              <w:top w:val="nil"/>
              <w:left w:val="nil"/>
              <w:bottom w:val="nil"/>
              <w:right w:val="nil"/>
            </w:tcBorders>
            <w:shd w:val="clear" w:color="auto" w:fill="2E75B6"/>
            <w:tcMar>
              <w:top w:w="72" w:type="dxa"/>
              <w:left w:w="144" w:type="dxa"/>
              <w:bottom w:w="72" w:type="dxa"/>
              <w:right w:w="144" w:type="dxa"/>
            </w:tcMar>
            <w:vAlign w:val="bottom"/>
            <w:hideMark/>
          </w:tcPr>
          <w:p w:rsidRPr="00AB3F0A" w:rsidR="00AE57D9" w:rsidP="00AB3F0A" w:rsidRDefault="00AE57D9" w14:paraId="49D2E9CB" w14:textId="77777777">
            <w:r w:rsidRPr="00AB3F0A">
              <w:rPr>
                <w:b/>
                <w:bCs/>
              </w:rPr>
              <w:t>Project</w:t>
            </w:r>
          </w:p>
        </w:tc>
        <w:tc>
          <w:tcPr>
            <w:tcW w:w="1701" w:type="dxa"/>
            <w:tcBorders>
              <w:top w:val="nil"/>
              <w:left w:val="nil"/>
              <w:right w:val="nil"/>
            </w:tcBorders>
            <w:shd w:val="clear" w:color="auto" w:fill="2E75B6"/>
          </w:tcPr>
          <w:p w:rsidRPr="00AB3F0A" w:rsidR="00AE57D9" w:rsidP="00AB3F0A" w:rsidRDefault="00AE57D9" w14:paraId="20A9588C" w14:textId="2149907B">
            <w:pPr>
              <w:rPr>
                <w:b/>
                <w:bCs/>
              </w:rPr>
            </w:pPr>
            <w:r w:rsidRPr="00AA76B3">
              <w:rPr>
                <w:b/>
                <w:bCs/>
              </w:rPr>
              <w:t>Estimated</w:t>
            </w:r>
            <w:r w:rsidRPr="008B0E03">
              <w:rPr>
                <w:b/>
              </w:rPr>
              <w:t xml:space="preserve"> Completion Year</w:t>
            </w:r>
          </w:p>
        </w:tc>
        <w:tc>
          <w:tcPr>
            <w:tcW w:w="1701" w:type="dxa"/>
            <w:tcBorders>
              <w:top w:val="nil"/>
              <w:left w:val="nil"/>
              <w:right w:val="nil"/>
            </w:tcBorders>
            <w:shd w:val="clear" w:color="auto" w:fill="2E75B6"/>
          </w:tcPr>
          <w:p w:rsidRPr="00AB3F0A" w:rsidR="00AE57D9" w:rsidP="00AB3F0A" w:rsidRDefault="00AE57D9" w14:paraId="715B7D09" w14:textId="55807824">
            <w:pPr>
              <w:rPr>
                <w:b/>
                <w:bCs/>
              </w:rPr>
            </w:pPr>
            <w:r>
              <w:rPr>
                <w:b/>
                <w:bCs/>
              </w:rPr>
              <w:t>E</w:t>
            </w:r>
            <w:r w:rsidRPr="008E054A">
              <w:rPr>
                <w:b/>
                <w:bCs/>
              </w:rPr>
              <w:t xml:space="preserve">stimated </w:t>
            </w:r>
            <w:r>
              <w:rPr>
                <w:b/>
                <w:bCs/>
              </w:rPr>
              <w:t>Total Cost**</w:t>
            </w:r>
          </w:p>
        </w:tc>
      </w:tr>
      <w:tr w:rsidRPr="00AB3F0A" w:rsidR="008E054A" w:rsidTr="00AE57D9" w14:paraId="32B2C56F" w14:textId="5E96B139">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53FEB4B1" w14:textId="77777777">
            <w:r w:rsidRPr="00AB3F0A">
              <w:t>Gasworks Arts Park Reinstatement</w:t>
            </w:r>
          </w:p>
        </w:tc>
        <w:tc>
          <w:tcPr>
            <w:tcW w:w="1701" w:type="dxa"/>
            <w:tcBorders>
              <w:top w:val="nil"/>
              <w:left w:val="nil"/>
              <w:bottom w:val="nil"/>
              <w:right w:val="nil"/>
            </w:tcBorders>
            <w:shd w:val="clear" w:color="auto" w:fill="D2DEEF"/>
          </w:tcPr>
          <w:p w:rsidRPr="00AB3F0A" w:rsidR="008E054A" w:rsidP="00AB3F0A" w:rsidRDefault="008E054A" w14:paraId="4E7FA78B" w14:textId="09EB42FE">
            <w:r>
              <w:t>2024</w:t>
            </w:r>
          </w:p>
        </w:tc>
        <w:tc>
          <w:tcPr>
            <w:tcW w:w="1701" w:type="dxa"/>
            <w:tcBorders>
              <w:top w:val="nil"/>
              <w:left w:val="nil"/>
              <w:bottom w:val="nil"/>
              <w:right w:val="nil"/>
            </w:tcBorders>
            <w:shd w:val="clear" w:color="auto" w:fill="D2DEEF"/>
          </w:tcPr>
          <w:p w:rsidR="008E054A" w:rsidP="00AB3F0A" w:rsidRDefault="00891717" w14:paraId="5619B0F2" w14:textId="56ACAABE">
            <w:r>
              <w:t>$4,3</w:t>
            </w:r>
            <w:r w:rsidR="00111CDC">
              <w:t>92</w:t>
            </w:r>
            <w:r>
              <w:t>,000</w:t>
            </w:r>
          </w:p>
        </w:tc>
      </w:tr>
      <w:tr w:rsidRPr="00AB3F0A" w:rsidR="008E054A" w:rsidTr="00AE57D9" w14:paraId="1DD254ED" w14:textId="636491B6">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0F4D0EF7" w14:textId="77777777">
            <w:r w:rsidRPr="00AB3F0A">
              <w:t>St Vincent's Gardens Upgrade</w:t>
            </w:r>
          </w:p>
        </w:tc>
        <w:tc>
          <w:tcPr>
            <w:tcW w:w="1701" w:type="dxa"/>
            <w:tcBorders>
              <w:top w:val="nil"/>
              <w:left w:val="nil"/>
              <w:bottom w:val="nil"/>
              <w:right w:val="nil"/>
            </w:tcBorders>
            <w:shd w:val="clear" w:color="auto" w:fill="EAEFF7"/>
          </w:tcPr>
          <w:p w:rsidRPr="00AB3F0A" w:rsidR="008E054A" w:rsidP="00AB3F0A" w:rsidRDefault="008E054A" w14:paraId="12A0519A" w14:textId="46EB7C24">
            <w:r>
              <w:t>2024</w:t>
            </w:r>
          </w:p>
        </w:tc>
        <w:tc>
          <w:tcPr>
            <w:tcW w:w="1701" w:type="dxa"/>
            <w:tcBorders>
              <w:top w:val="nil"/>
              <w:left w:val="nil"/>
              <w:bottom w:val="nil"/>
              <w:right w:val="nil"/>
            </w:tcBorders>
            <w:shd w:val="clear" w:color="auto" w:fill="EAEFF7"/>
          </w:tcPr>
          <w:p w:rsidR="008E054A" w:rsidP="00AB3F0A" w:rsidRDefault="00891717" w14:paraId="2436DB0B" w14:textId="5DDEAE98">
            <w:r>
              <w:t>$6</w:t>
            </w:r>
            <w:r w:rsidR="00202AA3">
              <w:t>96</w:t>
            </w:r>
            <w:r>
              <w:t>,000</w:t>
            </w:r>
          </w:p>
        </w:tc>
      </w:tr>
      <w:tr w:rsidRPr="00AB3F0A" w:rsidR="008E054A" w:rsidTr="00AE57D9" w14:paraId="1ADF83FD" w14:textId="31588A82">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2910D7E6" w14:textId="77777777">
            <w:r w:rsidRPr="00AB3F0A">
              <w:t>Moubray Street Community Park</w:t>
            </w:r>
          </w:p>
        </w:tc>
        <w:tc>
          <w:tcPr>
            <w:tcW w:w="1701" w:type="dxa"/>
            <w:tcBorders>
              <w:top w:val="nil"/>
              <w:left w:val="nil"/>
              <w:bottom w:val="nil"/>
              <w:right w:val="nil"/>
            </w:tcBorders>
            <w:shd w:val="clear" w:color="auto" w:fill="D2DEEF"/>
          </w:tcPr>
          <w:p w:rsidRPr="00AB3F0A" w:rsidR="008E054A" w:rsidP="00AB3F0A" w:rsidRDefault="008E054A" w14:paraId="571FE5C4" w14:textId="5226AC46">
            <w:r>
              <w:t>2023</w:t>
            </w:r>
          </w:p>
        </w:tc>
        <w:tc>
          <w:tcPr>
            <w:tcW w:w="1701" w:type="dxa"/>
            <w:tcBorders>
              <w:top w:val="nil"/>
              <w:left w:val="nil"/>
              <w:bottom w:val="nil"/>
              <w:right w:val="nil"/>
            </w:tcBorders>
            <w:shd w:val="clear" w:color="auto" w:fill="D2DEEF"/>
          </w:tcPr>
          <w:p w:rsidR="008E054A" w:rsidP="00AB3F0A" w:rsidRDefault="002E38E4" w14:paraId="2CC65F17" w14:textId="689D4298">
            <w:r>
              <w:t>$5</w:t>
            </w:r>
            <w:r w:rsidR="00026635">
              <w:t>14</w:t>
            </w:r>
            <w:r>
              <w:t>,000</w:t>
            </w:r>
          </w:p>
        </w:tc>
      </w:tr>
      <w:tr w:rsidRPr="00AB3F0A" w:rsidR="008E054A" w:rsidTr="00AE57D9" w14:paraId="3204B28A" w14:textId="12B1960D">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0BD74267" w14:textId="77777777">
            <w:r w:rsidRPr="00AB3F0A">
              <w:t>Phillipson St Kerb and Gutter Construction</w:t>
            </w:r>
          </w:p>
        </w:tc>
        <w:tc>
          <w:tcPr>
            <w:tcW w:w="1701" w:type="dxa"/>
            <w:tcBorders>
              <w:top w:val="nil"/>
              <w:left w:val="nil"/>
              <w:bottom w:val="nil"/>
              <w:right w:val="nil"/>
            </w:tcBorders>
            <w:shd w:val="clear" w:color="auto" w:fill="EAEFF7"/>
          </w:tcPr>
          <w:p w:rsidRPr="00AB3F0A" w:rsidR="008E054A" w:rsidP="00AB3F0A" w:rsidRDefault="008E054A" w14:paraId="21D41079" w14:textId="0AA7BA09">
            <w:r>
              <w:t>2023</w:t>
            </w:r>
          </w:p>
        </w:tc>
        <w:tc>
          <w:tcPr>
            <w:tcW w:w="1701" w:type="dxa"/>
            <w:tcBorders>
              <w:top w:val="nil"/>
              <w:left w:val="nil"/>
              <w:bottom w:val="nil"/>
              <w:right w:val="nil"/>
            </w:tcBorders>
            <w:shd w:val="clear" w:color="auto" w:fill="EAEFF7"/>
          </w:tcPr>
          <w:p w:rsidR="008E054A" w:rsidP="00AB3F0A" w:rsidRDefault="002E38E4" w14:paraId="41D62480" w14:textId="33A310B1">
            <w:r>
              <w:t>$153,000</w:t>
            </w:r>
          </w:p>
        </w:tc>
      </w:tr>
      <w:tr w:rsidRPr="00AB3F0A" w:rsidR="008E054A" w:rsidTr="00AE57D9" w14:paraId="71A0942E" w14:textId="32DE0969">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79422B13" w14:textId="77777777">
            <w:r w:rsidRPr="00AB3F0A">
              <w:t>Danks Street and Withers Street Safety Improvements</w:t>
            </w:r>
          </w:p>
        </w:tc>
        <w:tc>
          <w:tcPr>
            <w:tcW w:w="1701" w:type="dxa"/>
            <w:tcBorders>
              <w:top w:val="nil"/>
              <w:left w:val="nil"/>
              <w:bottom w:val="nil"/>
              <w:right w:val="nil"/>
            </w:tcBorders>
            <w:shd w:val="clear" w:color="auto" w:fill="D2DEEF"/>
          </w:tcPr>
          <w:p w:rsidRPr="00AB3F0A" w:rsidR="008E054A" w:rsidP="00AB3F0A" w:rsidRDefault="008E054A" w14:paraId="48368B1E" w14:textId="21634473">
            <w:r>
              <w:t>2024</w:t>
            </w:r>
          </w:p>
        </w:tc>
        <w:tc>
          <w:tcPr>
            <w:tcW w:w="1701" w:type="dxa"/>
            <w:tcBorders>
              <w:top w:val="nil"/>
              <w:left w:val="nil"/>
              <w:bottom w:val="nil"/>
              <w:right w:val="nil"/>
            </w:tcBorders>
            <w:shd w:val="clear" w:color="auto" w:fill="D2DEEF"/>
          </w:tcPr>
          <w:p w:rsidR="008E054A" w:rsidP="00AB3F0A" w:rsidRDefault="002E38E4" w14:paraId="0B1BBED0" w14:textId="4F13E4FE">
            <w:r>
              <w:t>$</w:t>
            </w:r>
            <w:r w:rsidR="008A1880">
              <w:t>406,000</w:t>
            </w:r>
          </w:p>
        </w:tc>
      </w:tr>
      <w:tr w:rsidRPr="00AB3F0A" w:rsidR="008E054A" w:rsidTr="00AE57D9" w14:paraId="6C5661B0" w14:textId="466B9648">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3861A64B" w14:textId="77777777">
            <w:r w:rsidRPr="00AB3F0A">
              <w:t>Kerferd Road Safety Improvement Trial</w:t>
            </w:r>
          </w:p>
        </w:tc>
        <w:tc>
          <w:tcPr>
            <w:tcW w:w="1701" w:type="dxa"/>
            <w:tcBorders>
              <w:top w:val="nil"/>
              <w:left w:val="nil"/>
              <w:bottom w:val="nil"/>
              <w:right w:val="nil"/>
            </w:tcBorders>
            <w:shd w:val="clear" w:color="auto" w:fill="EAEFF7"/>
          </w:tcPr>
          <w:p w:rsidRPr="00AB3F0A" w:rsidR="008E054A" w:rsidP="00AB3F0A" w:rsidRDefault="008E054A" w14:paraId="1298D7E6" w14:textId="4AF306B5">
            <w:r>
              <w:t>2022</w:t>
            </w:r>
          </w:p>
        </w:tc>
        <w:tc>
          <w:tcPr>
            <w:tcW w:w="1701" w:type="dxa"/>
            <w:tcBorders>
              <w:top w:val="nil"/>
              <w:left w:val="nil"/>
              <w:bottom w:val="nil"/>
              <w:right w:val="nil"/>
            </w:tcBorders>
            <w:shd w:val="clear" w:color="auto" w:fill="EAEFF7"/>
          </w:tcPr>
          <w:p w:rsidR="008E054A" w:rsidP="00AB3F0A" w:rsidRDefault="008A1880" w14:paraId="287127B1" w14:textId="1D63A539">
            <w:r>
              <w:t>$45,000</w:t>
            </w:r>
          </w:p>
        </w:tc>
      </w:tr>
      <w:tr w:rsidRPr="00AB3F0A" w:rsidR="008E054A" w:rsidTr="00AE57D9" w14:paraId="01D35DCD" w14:textId="76C6ECFD">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48EE9A4B" w14:textId="77777777">
            <w:r w:rsidRPr="00AB3F0A">
              <w:t>Richardson and Nimmo Safety Improvements</w:t>
            </w:r>
          </w:p>
        </w:tc>
        <w:tc>
          <w:tcPr>
            <w:tcW w:w="1701" w:type="dxa"/>
            <w:tcBorders>
              <w:top w:val="nil"/>
              <w:left w:val="nil"/>
              <w:bottom w:val="nil"/>
              <w:right w:val="nil"/>
            </w:tcBorders>
            <w:shd w:val="clear" w:color="auto" w:fill="D2DEEF"/>
          </w:tcPr>
          <w:p w:rsidRPr="00AB3F0A" w:rsidR="008E054A" w:rsidP="00AB3F0A" w:rsidRDefault="008E054A" w14:paraId="21C4D1AF" w14:textId="50014C18">
            <w:r>
              <w:t>2023</w:t>
            </w:r>
          </w:p>
        </w:tc>
        <w:tc>
          <w:tcPr>
            <w:tcW w:w="1701" w:type="dxa"/>
            <w:tcBorders>
              <w:top w:val="nil"/>
              <w:left w:val="nil"/>
              <w:bottom w:val="nil"/>
              <w:right w:val="nil"/>
            </w:tcBorders>
            <w:shd w:val="clear" w:color="auto" w:fill="D2DEEF"/>
          </w:tcPr>
          <w:p w:rsidR="008E054A" w:rsidP="00AB3F0A" w:rsidRDefault="008A1880" w14:paraId="487E98ED" w14:textId="185BF9B3">
            <w:r>
              <w:t>$</w:t>
            </w:r>
            <w:r w:rsidR="002A52B6">
              <w:t>210,000</w:t>
            </w:r>
          </w:p>
        </w:tc>
      </w:tr>
      <w:tr w:rsidRPr="00AB3F0A" w:rsidR="008E054A" w:rsidTr="00AE57D9" w14:paraId="31880610" w14:textId="2223685F">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24C24270" w14:textId="77777777">
            <w:r w:rsidRPr="00AB3F0A">
              <w:t>Sandbar Public Toilet Ventilation Upgrade</w:t>
            </w:r>
          </w:p>
        </w:tc>
        <w:tc>
          <w:tcPr>
            <w:tcW w:w="1701" w:type="dxa"/>
            <w:tcBorders>
              <w:top w:val="nil"/>
              <w:left w:val="nil"/>
              <w:bottom w:val="nil"/>
              <w:right w:val="nil"/>
            </w:tcBorders>
            <w:shd w:val="clear" w:color="auto" w:fill="EAEFF7"/>
          </w:tcPr>
          <w:p w:rsidRPr="00AB3F0A" w:rsidR="008E054A" w:rsidP="00AB3F0A" w:rsidRDefault="008E054A" w14:paraId="6ED718FC" w14:textId="7F86814C">
            <w:r>
              <w:t>2022</w:t>
            </w:r>
          </w:p>
        </w:tc>
        <w:tc>
          <w:tcPr>
            <w:tcW w:w="1701" w:type="dxa"/>
            <w:tcBorders>
              <w:top w:val="nil"/>
              <w:left w:val="nil"/>
              <w:bottom w:val="nil"/>
              <w:right w:val="nil"/>
            </w:tcBorders>
            <w:shd w:val="clear" w:color="auto" w:fill="EAEFF7"/>
          </w:tcPr>
          <w:p w:rsidR="008E054A" w:rsidP="00AB3F0A" w:rsidRDefault="007F127B" w14:paraId="4367D6B5" w14:textId="35EFB132">
            <w:r>
              <w:t>$400,000</w:t>
            </w:r>
          </w:p>
        </w:tc>
      </w:tr>
      <w:tr w:rsidRPr="00AB3F0A" w:rsidR="008E054A" w:rsidTr="00AE57D9" w14:paraId="48308A7A" w14:textId="78B0EEAC">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4A5D54C6" w14:textId="77777777">
            <w:r w:rsidRPr="00AB3F0A">
              <w:t>Richardson and Withers Raingarden</w:t>
            </w:r>
          </w:p>
        </w:tc>
        <w:tc>
          <w:tcPr>
            <w:tcW w:w="1701" w:type="dxa"/>
            <w:tcBorders>
              <w:top w:val="nil"/>
              <w:left w:val="nil"/>
              <w:bottom w:val="nil"/>
              <w:right w:val="nil"/>
            </w:tcBorders>
            <w:shd w:val="clear" w:color="auto" w:fill="D2DEEF"/>
          </w:tcPr>
          <w:p w:rsidRPr="00AB3F0A" w:rsidR="008E054A" w:rsidP="00AB3F0A" w:rsidRDefault="008E054A" w14:paraId="4E496FD6" w14:textId="5D277FB0">
            <w:r>
              <w:t>2022</w:t>
            </w:r>
          </w:p>
        </w:tc>
        <w:tc>
          <w:tcPr>
            <w:tcW w:w="1701" w:type="dxa"/>
            <w:tcBorders>
              <w:top w:val="nil"/>
              <w:left w:val="nil"/>
              <w:bottom w:val="nil"/>
              <w:right w:val="nil"/>
            </w:tcBorders>
            <w:shd w:val="clear" w:color="auto" w:fill="D2DEEF"/>
          </w:tcPr>
          <w:p w:rsidR="008E054A" w:rsidP="00AB3F0A" w:rsidRDefault="007F127B" w14:paraId="36C1480A" w14:textId="01878648">
            <w:r>
              <w:t>$</w:t>
            </w:r>
            <w:r w:rsidR="00453BB0">
              <w:t>100,000</w:t>
            </w:r>
          </w:p>
        </w:tc>
      </w:tr>
      <w:tr w:rsidRPr="00AB3F0A" w:rsidR="008E054A" w:rsidTr="00AE57D9" w14:paraId="6FD26C2A" w14:textId="7D800097">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093D4A02" w14:textId="3748450C">
            <w:r w:rsidRPr="00AB3F0A">
              <w:t>Beaconsfield and Nimmo Water Sensitive Urban Design</w:t>
            </w:r>
            <w:r>
              <w:t xml:space="preserve"> *</w:t>
            </w:r>
          </w:p>
        </w:tc>
        <w:tc>
          <w:tcPr>
            <w:tcW w:w="1701" w:type="dxa"/>
            <w:tcBorders>
              <w:top w:val="nil"/>
              <w:left w:val="nil"/>
              <w:bottom w:val="nil"/>
              <w:right w:val="nil"/>
            </w:tcBorders>
            <w:shd w:val="clear" w:color="auto" w:fill="EAEFF7"/>
          </w:tcPr>
          <w:p w:rsidRPr="00AB3F0A" w:rsidR="008E054A" w:rsidP="00AB3F0A" w:rsidRDefault="008E054A" w14:paraId="4E00DA56" w14:textId="6A4BD5BA">
            <w:r>
              <w:t>2022</w:t>
            </w:r>
          </w:p>
        </w:tc>
        <w:tc>
          <w:tcPr>
            <w:tcW w:w="1701" w:type="dxa"/>
            <w:tcBorders>
              <w:top w:val="nil"/>
              <w:left w:val="nil"/>
              <w:bottom w:val="nil"/>
              <w:right w:val="nil"/>
            </w:tcBorders>
            <w:shd w:val="clear" w:color="auto" w:fill="EAEFF7"/>
          </w:tcPr>
          <w:p w:rsidR="008E054A" w:rsidP="00AB3F0A" w:rsidRDefault="00453BB0" w14:paraId="32A3972B" w14:textId="46DCE53C">
            <w:r>
              <w:t>$</w:t>
            </w:r>
            <w:r w:rsidR="00FA11F2">
              <w:t>165,000</w:t>
            </w:r>
          </w:p>
        </w:tc>
      </w:tr>
      <w:tr w:rsidRPr="00AB3F0A" w:rsidR="008E054A" w:rsidTr="00AE57D9" w14:paraId="1AFF3957" w14:textId="577D2804">
        <w:trPr>
          <w:trHeight w:val="433"/>
        </w:trPr>
        <w:tc>
          <w:tcPr>
            <w:tcW w:w="7088" w:type="dxa"/>
            <w:tcBorders>
              <w:top w:val="nil"/>
              <w:left w:val="nil"/>
              <w:bottom w:val="nil"/>
              <w:right w:val="nil"/>
            </w:tcBorders>
            <w:shd w:val="clear" w:color="auto" w:fill="D2DEEF"/>
            <w:tcMar>
              <w:top w:w="15" w:type="dxa"/>
              <w:left w:w="15" w:type="dxa"/>
              <w:bottom w:w="0" w:type="dxa"/>
              <w:right w:w="15" w:type="dxa"/>
            </w:tcMar>
            <w:hideMark/>
          </w:tcPr>
          <w:p w:rsidRPr="00AB3F0A" w:rsidR="008E054A" w:rsidP="00AB3F0A" w:rsidRDefault="008E054A" w14:paraId="768C85A9" w14:textId="512DDF30">
            <w:r w:rsidRPr="00AB3F0A">
              <w:t>McGregor and Patterson Water Sensitive Urban Design</w:t>
            </w:r>
            <w:r>
              <w:t xml:space="preserve"> *</w:t>
            </w:r>
          </w:p>
        </w:tc>
        <w:tc>
          <w:tcPr>
            <w:tcW w:w="1701" w:type="dxa"/>
            <w:tcBorders>
              <w:top w:val="nil"/>
              <w:left w:val="nil"/>
              <w:bottom w:val="nil"/>
              <w:right w:val="nil"/>
            </w:tcBorders>
            <w:shd w:val="clear" w:color="auto" w:fill="D2DEEF"/>
          </w:tcPr>
          <w:p w:rsidRPr="00AB3F0A" w:rsidR="008E054A" w:rsidP="00AB3F0A" w:rsidRDefault="008E054A" w14:paraId="119C6F62" w14:textId="71FF610D">
            <w:r>
              <w:t>2022</w:t>
            </w:r>
          </w:p>
        </w:tc>
        <w:tc>
          <w:tcPr>
            <w:tcW w:w="1701" w:type="dxa"/>
            <w:tcBorders>
              <w:top w:val="nil"/>
              <w:left w:val="nil"/>
              <w:bottom w:val="nil"/>
              <w:right w:val="nil"/>
            </w:tcBorders>
            <w:shd w:val="clear" w:color="auto" w:fill="D2DEEF"/>
          </w:tcPr>
          <w:p w:rsidR="008E054A" w:rsidP="00AB3F0A" w:rsidRDefault="00FA11F2" w14:paraId="77751883" w14:textId="664CD7DB">
            <w:r>
              <w:t>$</w:t>
            </w:r>
            <w:r w:rsidR="00D357B8">
              <w:t>80,000</w:t>
            </w:r>
          </w:p>
        </w:tc>
      </w:tr>
      <w:tr w:rsidRPr="00AB3F0A" w:rsidR="008E054A" w:rsidTr="00AE57D9" w14:paraId="59889B08" w14:textId="38DBEB25">
        <w:trPr>
          <w:trHeight w:val="433"/>
        </w:trPr>
        <w:tc>
          <w:tcPr>
            <w:tcW w:w="7088" w:type="dxa"/>
            <w:tcBorders>
              <w:top w:val="nil"/>
              <w:left w:val="nil"/>
              <w:bottom w:val="nil"/>
              <w:right w:val="nil"/>
            </w:tcBorders>
            <w:shd w:val="clear" w:color="auto" w:fill="EAEFF7"/>
            <w:tcMar>
              <w:top w:w="15" w:type="dxa"/>
              <w:left w:w="15" w:type="dxa"/>
              <w:bottom w:w="0" w:type="dxa"/>
              <w:right w:w="15" w:type="dxa"/>
            </w:tcMar>
            <w:hideMark/>
          </w:tcPr>
          <w:p w:rsidRPr="00AB3F0A" w:rsidR="008E054A" w:rsidP="00AB3F0A" w:rsidRDefault="008E054A" w14:paraId="4C4780FE" w14:textId="46F37578">
            <w:r w:rsidRPr="00AB3F0A">
              <w:t xml:space="preserve">Albert Park Bowls Club </w:t>
            </w:r>
            <w:r>
              <w:t>f</w:t>
            </w:r>
            <w:r w:rsidRPr="00AB3F0A">
              <w:t>easibility study</w:t>
            </w:r>
          </w:p>
        </w:tc>
        <w:tc>
          <w:tcPr>
            <w:tcW w:w="1701" w:type="dxa"/>
            <w:tcBorders>
              <w:top w:val="nil"/>
              <w:left w:val="nil"/>
              <w:bottom w:val="nil"/>
              <w:right w:val="nil"/>
            </w:tcBorders>
            <w:shd w:val="clear" w:color="auto" w:fill="EAEFF7"/>
          </w:tcPr>
          <w:p w:rsidRPr="00AB3F0A" w:rsidR="008E054A" w:rsidP="00AB3F0A" w:rsidRDefault="008E054A" w14:paraId="3ED1E520" w14:textId="2A037C62">
            <w:r>
              <w:t>2022</w:t>
            </w:r>
          </w:p>
        </w:tc>
        <w:tc>
          <w:tcPr>
            <w:tcW w:w="1701" w:type="dxa"/>
            <w:tcBorders>
              <w:top w:val="nil"/>
              <w:left w:val="nil"/>
              <w:bottom w:val="nil"/>
              <w:right w:val="nil"/>
            </w:tcBorders>
            <w:shd w:val="clear" w:color="auto" w:fill="EAEFF7"/>
          </w:tcPr>
          <w:p w:rsidR="008E054A" w:rsidP="00AB3F0A" w:rsidRDefault="00D357B8" w14:paraId="67D8BDFC" w14:textId="19BB5E73">
            <w:r>
              <w:t>$20,000</w:t>
            </w:r>
          </w:p>
        </w:tc>
      </w:tr>
    </w:tbl>
    <w:p w:rsidR="00DA73EC" w:rsidP="00DA73EC" w:rsidRDefault="00DA73EC" w14:paraId="3EBA08B7" w14:textId="28853BAD">
      <w:pPr>
        <w:rPr>
          <w:i/>
          <w:iCs/>
          <w:sz w:val="20"/>
          <w:szCs w:val="20"/>
        </w:rPr>
      </w:pPr>
      <w:r w:rsidRPr="00AF0CAB">
        <w:rPr>
          <w:i/>
          <w:iCs/>
          <w:sz w:val="20"/>
          <w:szCs w:val="20"/>
        </w:rPr>
        <w:t xml:space="preserve">*Indicates grant funding contributes to the budget. </w:t>
      </w:r>
    </w:p>
    <w:p w:rsidR="00FC6F92" w:rsidP="00DA73EC" w:rsidRDefault="00FC6F92" w14:paraId="4F065C5C" w14:textId="38CF1F76">
      <w:pPr>
        <w:rPr>
          <w:i/>
          <w:iCs/>
          <w:sz w:val="20"/>
          <w:szCs w:val="20"/>
        </w:rPr>
      </w:pPr>
      <w:r>
        <w:rPr>
          <w:i/>
          <w:iCs/>
          <w:sz w:val="20"/>
          <w:szCs w:val="20"/>
        </w:rPr>
        <w:t xml:space="preserve">** Includes prior year expenditure and future year projections </w:t>
      </w:r>
    </w:p>
    <w:p w:rsidRPr="003E3B1C" w:rsidR="00DC66EF" w:rsidP="002C7BA7" w:rsidRDefault="00D57FDD" w14:paraId="60E8EEEF" w14:textId="63FF7CAE">
      <w:pPr>
        <w:pStyle w:val="Heading2"/>
      </w:pPr>
      <w:bookmarkStart w:name="_Toc69393423" w:id="47"/>
      <w:r w:rsidRPr="003E3B1C">
        <w:t>Balaclava / St Kilda East</w:t>
      </w:r>
      <w:bookmarkEnd w:id="47"/>
    </w:p>
    <w:p w:rsidRPr="00325C73" w:rsidR="78EEFD49" w:rsidP="002C7BA7" w:rsidRDefault="47DA5AFC" w14:paraId="6DFA0F8A" w14:textId="5706623A">
      <w:pPr>
        <w:spacing w:line="257" w:lineRule="auto"/>
        <w:rPr>
          <w:rFonts w:eastAsia="@MS PMincho" w:cs="Arial"/>
          <w:szCs w:val="24"/>
        </w:rPr>
      </w:pPr>
      <w:r w:rsidRPr="002C7BA7">
        <w:rPr>
          <w:rFonts w:eastAsia="@MS PMincho" w:cs="Arial"/>
        </w:rPr>
        <w:t>Covering Balaclava and part of St Kilda East and St Kilda, this neighbourhood has diverse housing types and population. Primarily a residential neighbourhood, the Carlisle Street retail and dining precinct, Balaclava station and Alma Park are key features. The cafes and restaurants on Carlisle Street are popular with locals and visitors alike.</w:t>
      </w:r>
    </w:p>
    <w:tbl>
      <w:tblPr>
        <w:tblW w:w="10490" w:type="dxa"/>
        <w:tblInd w:w="-729" w:type="dxa"/>
        <w:tblCellMar>
          <w:left w:w="0" w:type="dxa"/>
          <w:right w:w="0" w:type="dxa"/>
        </w:tblCellMar>
        <w:tblLook w:val="0400" w:firstRow="0" w:lastRow="0" w:firstColumn="0" w:lastColumn="0" w:noHBand="0" w:noVBand="1"/>
      </w:tblPr>
      <w:tblGrid>
        <w:gridCol w:w="6946"/>
        <w:gridCol w:w="1843"/>
        <w:gridCol w:w="1701"/>
      </w:tblGrid>
      <w:tr w:rsidRPr="00F251BA" w:rsidR="00AE57D9" w:rsidTr="00AE57D9" w14:paraId="7B4E786B" w14:textId="18C7CAEA">
        <w:trPr>
          <w:trHeight w:val="724"/>
        </w:trPr>
        <w:tc>
          <w:tcPr>
            <w:tcW w:w="6946" w:type="dxa"/>
            <w:tcBorders>
              <w:top w:val="nil"/>
              <w:left w:val="nil"/>
              <w:bottom w:val="nil"/>
              <w:right w:val="nil"/>
            </w:tcBorders>
            <w:shd w:val="clear" w:color="auto" w:fill="2E75B6"/>
            <w:tcMar>
              <w:top w:w="72" w:type="dxa"/>
              <w:left w:w="144" w:type="dxa"/>
              <w:bottom w:w="72" w:type="dxa"/>
              <w:right w:w="144" w:type="dxa"/>
            </w:tcMar>
            <w:vAlign w:val="bottom"/>
            <w:hideMark/>
          </w:tcPr>
          <w:p w:rsidRPr="00F251BA" w:rsidR="00AE57D9" w:rsidP="00F251BA" w:rsidRDefault="00AE57D9" w14:paraId="00D2A16B" w14:textId="77777777">
            <w:r w:rsidRPr="00F251BA">
              <w:rPr>
                <w:b/>
                <w:bCs/>
              </w:rPr>
              <w:t>Project</w:t>
            </w:r>
          </w:p>
        </w:tc>
        <w:tc>
          <w:tcPr>
            <w:tcW w:w="1843" w:type="dxa"/>
            <w:tcBorders>
              <w:top w:val="nil"/>
              <w:left w:val="nil"/>
              <w:right w:val="nil"/>
            </w:tcBorders>
            <w:shd w:val="clear" w:color="auto" w:fill="2E75B6"/>
          </w:tcPr>
          <w:p w:rsidRPr="00F251BA" w:rsidR="00AE57D9" w:rsidP="00A2671D" w:rsidRDefault="00AE57D9" w14:paraId="50F6529B" w14:textId="2FA6407B">
            <w:pPr>
              <w:rPr>
                <w:b/>
                <w:bCs/>
              </w:rPr>
            </w:pPr>
            <w:r w:rsidRPr="00AA76B3">
              <w:rPr>
                <w:b/>
                <w:bCs/>
              </w:rPr>
              <w:t>Estimated</w:t>
            </w:r>
            <w:r w:rsidRPr="008241C2">
              <w:rPr>
                <w:b/>
                <w:bCs/>
              </w:rPr>
              <w:t xml:space="preserve"> Completion Year</w:t>
            </w:r>
          </w:p>
        </w:tc>
        <w:tc>
          <w:tcPr>
            <w:tcW w:w="1701" w:type="dxa"/>
            <w:tcBorders>
              <w:top w:val="nil"/>
              <w:left w:val="nil"/>
              <w:right w:val="nil"/>
            </w:tcBorders>
            <w:shd w:val="clear" w:color="auto" w:fill="2E75B6"/>
          </w:tcPr>
          <w:p w:rsidRPr="00F251BA" w:rsidR="00AE57D9" w:rsidP="00A2671D" w:rsidRDefault="00AE57D9" w14:paraId="43C0394A" w14:textId="56BCE595">
            <w:pPr>
              <w:rPr>
                <w:b/>
                <w:bCs/>
              </w:rPr>
            </w:pPr>
            <w:r>
              <w:rPr>
                <w:b/>
                <w:bCs/>
              </w:rPr>
              <w:t>E</w:t>
            </w:r>
            <w:r w:rsidRPr="008E054A">
              <w:rPr>
                <w:b/>
                <w:bCs/>
              </w:rPr>
              <w:t xml:space="preserve">stimated </w:t>
            </w:r>
            <w:r>
              <w:rPr>
                <w:b/>
                <w:bCs/>
              </w:rPr>
              <w:t>Total Cost**</w:t>
            </w:r>
          </w:p>
        </w:tc>
      </w:tr>
      <w:tr w:rsidRPr="00F251BA" w:rsidR="008D5A39" w:rsidTr="00AE57D9" w14:paraId="4807BEB8" w14:textId="66F50525">
        <w:trPr>
          <w:trHeight w:val="433"/>
        </w:trPr>
        <w:tc>
          <w:tcPr>
            <w:tcW w:w="6946" w:type="dxa"/>
            <w:tcBorders>
              <w:top w:val="nil"/>
              <w:left w:val="nil"/>
              <w:bottom w:val="nil"/>
              <w:right w:val="nil"/>
            </w:tcBorders>
            <w:shd w:val="clear" w:color="auto" w:fill="EAEFF7"/>
            <w:tcMar>
              <w:top w:w="15" w:type="dxa"/>
              <w:left w:w="15" w:type="dxa"/>
              <w:bottom w:w="0" w:type="dxa"/>
              <w:right w:w="15" w:type="dxa"/>
            </w:tcMar>
            <w:hideMark/>
          </w:tcPr>
          <w:p w:rsidRPr="00F251BA" w:rsidR="008D5A39" w:rsidP="00A2671D" w:rsidRDefault="008D5A39" w14:paraId="6D0CC76D" w14:textId="77777777">
            <w:r w:rsidRPr="00F251BA">
              <w:t>Hewison Reserve Upgrade</w:t>
            </w:r>
          </w:p>
        </w:tc>
        <w:tc>
          <w:tcPr>
            <w:tcW w:w="1843" w:type="dxa"/>
            <w:tcBorders>
              <w:top w:val="nil"/>
              <w:left w:val="nil"/>
              <w:bottom w:val="nil"/>
              <w:right w:val="nil"/>
            </w:tcBorders>
            <w:shd w:val="clear" w:color="auto" w:fill="EAEFF7"/>
          </w:tcPr>
          <w:p w:rsidRPr="00F251BA" w:rsidR="008D5A39" w:rsidP="00A2671D" w:rsidRDefault="008D5A39" w14:paraId="238AE4D6" w14:textId="707178A5">
            <w:r>
              <w:t>2023</w:t>
            </w:r>
          </w:p>
        </w:tc>
        <w:tc>
          <w:tcPr>
            <w:tcW w:w="1701" w:type="dxa"/>
            <w:tcBorders>
              <w:top w:val="nil"/>
              <w:left w:val="nil"/>
              <w:bottom w:val="nil"/>
              <w:right w:val="nil"/>
            </w:tcBorders>
            <w:shd w:val="clear" w:color="auto" w:fill="EAEFF7"/>
          </w:tcPr>
          <w:p w:rsidR="008D5A39" w:rsidP="00A2671D" w:rsidRDefault="00D357B8" w14:paraId="60D3518D" w14:textId="09E02D35">
            <w:r>
              <w:t>$380,000</w:t>
            </w:r>
          </w:p>
        </w:tc>
      </w:tr>
      <w:tr w:rsidRPr="00F251BA" w:rsidR="008D5A39" w:rsidTr="00AE57D9" w14:paraId="50BAEB18" w14:textId="0A8F94D1">
        <w:trPr>
          <w:trHeight w:val="433"/>
        </w:trPr>
        <w:tc>
          <w:tcPr>
            <w:tcW w:w="6946" w:type="dxa"/>
            <w:tcBorders>
              <w:top w:val="nil"/>
              <w:left w:val="nil"/>
              <w:bottom w:val="nil"/>
              <w:right w:val="nil"/>
            </w:tcBorders>
            <w:shd w:val="clear" w:color="auto" w:fill="D2DEEF"/>
            <w:tcMar>
              <w:top w:w="15" w:type="dxa"/>
              <w:left w:w="15" w:type="dxa"/>
              <w:bottom w:w="0" w:type="dxa"/>
              <w:right w:w="15" w:type="dxa"/>
            </w:tcMar>
            <w:hideMark/>
          </w:tcPr>
          <w:p w:rsidRPr="00F251BA" w:rsidR="008D5A39" w:rsidP="00A2671D" w:rsidRDefault="008D5A39" w14:paraId="6C2C7B39" w14:textId="67CDBE45">
            <w:r w:rsidRPr="00F251BA">
              <w:t>Alma Park East Upgrade</w:t>
            </w:r>
            <w:r>
              <w:t xml:space="preserve"> *</w:t>
            </w:r>
          </w:p>
        </w:tc>
        <w:tc>
          <w:tcPr>
            <w:tcW w:w="1843" w:type="dxa"/>
            <w:tcBorders>
              <w:top w:val="nil"/>
              <w:left w:val="nil"/>
              <w:bottom w:val="nil"/>
              <w:right w:val="nil"/>
            </w:tcBorders>
            <w:shd w:val="clear" w:color="auto" w:fill="D2DEEF"/>
          </w:tcPr>
          <w:p w:rsidRPr="00F251BA" w:rsidR="008D5A39" w:rsidP="00A2671D" w:rsidRDefault="008D5A39" w14:paraId="0E44C373" w14:textId="428AF641">
            <w:r>
              <w:t>2022</w:t>
            </w:r>
          </w:p>
        </w:tc>
        <w:tc>
          <w:tcPr>
            <w:tcW w:w="1701" w:type="dxa"/>
            <w:tcBorders>
              <w:top w:val="nil"/>
              <w:left w:val="nil"/>
              <w:bottom w:val="nil"/>
              <w:right w:val="nil"/>
            </w:tcBorders>
            <w:shd w:val="clear" w:color="auto" w:fill="D2DEEF"/>
          </w:tcPr>
          <w:p w:rsidR="008D5A39" w:rsidP="00A2671D" w:rsidRDefault="00D357B8" w14:paraId="414CD1CB" w14:textId="417E603C">
            <w:r>
              <w:t>$</w:t>
            </w:r>
            <w:r w:rsidR="001D248F">
              <w:t>650,000</w:t>
            </w:r>
          </w:p>
        </w:tc>
      </w:tr>
      <w:tr w:rsidRPr="00F251BA" w:rsidR="008D5A39" w:rsidTr="00AE57D9" w14:paraId="34AD2C5E" w14:textId="5F4DB952">
        <w:trPr>
          <w:trHeight w:val="433"/>
        </w:trPr>
        <w:tc>
          <w:tcPr>
            <w:tcW w:w="6946" w:type="dxa"/>
            <w:tcBorders>
              <w:top w:val="nil"/>
              <w:left w:val="nil"/>
              <w:bottom w:val="nil"/>
              <w:right w:val="nil"/>
            </w:tcBorders>
            <w:shd w:val="clear" w:color="auto" w:fill="EAEFF7"/>
            <w:tcMar>
              <w:top w:w="15" w:type="dxa"/>
              <w:left w:w="15" w:type="dxa"/>
              <w:bottom w:w="0" w:type="dxa"/>
              <w:right w:w="15" w:type="dxa"/>
            </w:tcMar>
            <w:hideMark/>
          </w:tcPr>
          <w:p w:rsidRPr="00F251BA" w:rsidR="008D5A39" w:rsidP="00A2671D" w:rsidRDefault="008D5A39" w14:paraId="2DD9E411" w14:textId="77777777">
            <w:r w:rsidRPr="00F251BA">
              <w:t>Inkerman Street Bike Corridor</w:t>
            </w:r>
          </w:p>
        </w:tc>
        <w:tc>
          <w:tcPr>
            <w:tcW w:w="1843" w:type="dxa"/>
            <w:tcBorders>
              <w:top w:val="nil"/>
              <w:left w:val="nil"/>
              <w:bottom w:val="nil"/>
              <w:right w:val="nil"/>
            </w:tcBorders>
            <w:shd w:val="clear" w:color="auto" w:fill="EAEFF7"/>
          </w:tcPr>
          <w:p w:rsidRPr="00F251BA" w:rsidR="008D5A39" w:rsidP="00A2671D" w:rsidRDefault="008D5A39" w14:paraId="04FBB01C" w14:textId="2A38B484">
            <w:r>
              <w:t>2026</w:t>
            </w:r>
          </w:p>
        </w:tc>
        <w:tc>
          <w:tcPr>
            <w:tcW w:w="1701" w:type="dxa"/>
            <w:tcBorders>
              <w:top w:val="nil"/>
              <w:left w:val="nil"/>
              <w:bottom w:val="nil"/>
              <w:right w:val="nil"/>
            </w:tcBorders>
            <w:shd w:val="clear" w:color="auto" w:fill="EAEFF7"/>
          </w:tcPr>
          <w:p w:rsidR="008D5A39" w:rsidP="00A2671D" w:rsidRDefault="001D248F" w14:paraId="43CB661E" w14:textId="4869E0B7">
            <w:r>
              <w:t>$</w:t>
            </w:r>
            <w:r w:rsidR="00FB432B">
              <w:t>9,975,000</w:t>
            </w:r>
          </w:p>
        </w:tc>
      </w:tr>
      <w:tr w:rsidRPr="00F251BA" w:rsidR="008D5A39" w:rsidTr="00AE57D9" w14:paraId="0BFD3A92" w14:textId="70BF2351">
        <w:trPr>
          <w:trHeight w:val="433"/>
        </w:trPr>
        <w:tc>
          <w:tcPr>
            <w:tcW w:w="6946" w:type="dxa"/>
            <w:tcBorders>
              <w:top w:val="nil"/>
              <w:left w:val="nil"/>
              <w:bottom w:val="nil"/>
              <w:right w:val="nil"/>
            </w:tcBorders>
            <w:shd w:val="clear" w:color="auto" w:fill="D2DEEF"/>
            <w:tcMar>
              <w:top w:w="15" w:type="dxa"/>
              <w:left w:w="15" w:type="dxa"/>
              <w:bottom w:w="0" w:type="dxa"/>
              <w:right w:w="15" w:type="dxa"/>
            </w:tcMar>
            <w:hideMark/>
          </w:tcPr>
          <w:p w:rsidRPr="00F251BA" w:rsidR="008D5A39" w:rsidP="00A2671D" w:rsidRDefault="008D5A39" w14:paraId="728BCF70" w14:textId="1179EFAC">
            <w:r w:rsidRPr="00F251BA">
              <w:t>Alma Road and Alexandra Street Safety Improvements</w:t>
            </w:r>
            <w:r>
              <w:t xml:space="preserve"> *</w:t>
            </w:r>
          </w:p>
        </w:tc>
        <w:tc>
          <w:tcPr>
            <w:tcW w:w="1843" w:type="dxa"/>
            <w:tcBorders>
              <w:top w:val="nil"/>
              <w:left w:val="nil"/>
              <w:bottom w:val="nil"/>
              <w:right w:val="nil"/>
            </w:tcBorders>
            <w:shd w:val="clear" w:color="auto" w:fill="D2DEEF"/>
          </w:tcPr>
          <w:p w:rsidRPr="00F251BA" w:rsidR="008D5A39" w:rsidP="00A2671D" w:rsidRDefault="008D5A39" w14:paraId="1B1AFAB9" w14:textId="44249DC2">
            <w:r>
              <w:t>2022</w:t>
            </w:r>
          </w:p>
        </w:tc>
        <w:tc>
          <w:tcPr>
            <w:tcW w:w="1701" w:type="dxa"/>
            <w:tcBorders>
              <w:top w:val="nil"/>
              <w:left w:val="nil"/>
              <w:bottom w:val="nil"/>
              <w:right w:val="nil"/>
            </w:tcBorders>
            <w:shd w:val="clear" w:color="auto" w:fill="D2DEEF"/>
          </w:tcPr>
          <w:p w:rsidR="008D5A39" w:rsidP="00A2671D" w:rsidRDefault="00AD636D" w14:paraId="6FBABF80" w14:textId="76C5C257">
            <w:r>
              <w:t>$</w:t>
            </w:r>
            <w:r w:rsidR="00016107">
              <w:t>227,000</w:t>
            </w:r>
          </w:p>
        </w:tc>
      </w:tr>
      <w:tr w:rsidRPr="00F251BA" w:rsidR="008D5A39" w:rsidTr="00AE57D9" w14:paraId="3CFB948E" w14:textId="02B4291C">
        <w:trPr>
          <w:trHeight w:val="433"/>
        </w:trPr>
        <w:tc>
          <w:tcPr>
            <w:tcW w:w="6946" w:type="dxa"/>
            <w:tcBorders>
              <w:top w:val="nil"/>
              <w:left w:val="nil"/>
              <w:bottom w:val="nil"/>
              <w:right w:val="nil"/>
            </w:tcBorders>
            <w:shd w:val="clear" w:color="auto" w:fill="EAEFF7"/>
            <w:tcMar>
              <w:top w:w="15" w:type="dxa"/>
              <w:left w:w="15" w:type="dxa"/>
              <w:bottom w:w="0" w:type="dxa"/>
              <w:right w:w="15" w:type="dxa"/>
            </w:tcMar>
            <w:hideMark/>
          </w:tcPr>
          <w:p w:rsidRPr="00F251BA" w:rsidR="008D5A39" w:rsidP="00A2671D" w:rsidRDefault="008D5A39" w14:paraId="0CBCAB04" w14:textId="77777777">
            <w:r w:rsidRPr="00F251BA">
              <w:t>R1475 Gourlay St Laneway Renewal</w:t>
            </w:r>
          </w:p>
        </w:tc>
        <w:tc>
          <w:tcPr>
            <w:tcW w:w="1843" w:type="dxa"/>
            <w:tcBorders>
              <w:top w:val="nil"/>
              <w:left w:val="nil"/>
              <w:bottom w:val="nil"/>
              <w:right w:val="nil"/>
            </w:tcBorders>
            <w:shd w:val="clear" w:color="auto" w:fill="EAEFF7"/>
          </w:tcPr>
          <w:p w:rsidRPr="00F251BA" w:rsidR="008D5A39" w:rsidP="00A2671D" w:rsidRDefault="008D5A39" w14:paraId="2ECD6056" w14:textId="2F3B064D">
            <w:r>
              <w:t>2022</w:t>
            </w:r>
          </w:p>
        </w:tc>
        <w:tc>
          <w:tcPr>
            <w:tcW w:w="1701" w:type="dxa"/>
            <w:tcBorders>
              <w:top w:val="nil"/>
              <w:left w:val="nil"/>
              <w:bottom w:val="nil"/>
              <w:right w:val="nil"/>
            </w:tcBorders>
            <w:shd w:val="clear" w:color="auto" w:fill="EAEFF7"/>
          </w:tcPr>
          <w:p w:rsidR="008D5A39" w:rsidP="00A2671D" w:rsidRDefault="00016107" w14:paraId="5499C1A8" w14:textId="52FA8185">
            <w:r>
              <w:t>$</w:t>
            </w:r>
            <w:r w:rsidR="007B71B0">
              <w:t>255,000</w:t>
            </w:r>
          </w:p>
        </w:tc>
      </w:tr>
      <w:tr w:rsidRPr="00F251BA" w:rsidR="008D5A39" w:rsidTr="00AE57D9" w14:paraId="02342707" w14:textId="69FEC0CE">
        <w:trPr>
          <w:trHeight w:val="433"/>
        </w:trPr>
        <w:tc>
          <w:tcPr>
            <w:tcW w:w="6946" w:type="dxa"/>
            <w:tcBorders>
              <w:top w:val="nil"/>
              <w:left w:val="nil"/>
              <w:bottom w:val="nil"/>
              <w:right w:val="nil"/>
            </w:tcBorders>
            <w:shd w:val="clear" w:color="auto" w:fill="D2DEEF"/>
            <w:tcMar>
              <w:top w:w="15" w:type="dxa"/>
              <w:left w:w="15" w:type="dxa"/>
              <w:bottom w:w="0" w:type="dxa"/>
              <w:right w:w="15" w:type="dxa"/>
            </w:tcMar>
            <w:hideMark/>
          </w:tcPr>
          <w:p w:rsidRPr="00F251BA" w:rsidR="008D5A39" w:rsidP="00A2671D" w:rsidRDefault="008D5A39" w14:paraId="1A7ED95D" w14:textId="77777777">
            <w:r w:rsidRPr="00F251BA">
              <w:t>R1497 (Penny Lane) Laneway Upgrade</w:t>
            </w:r>
          </w:p>
        </w:tc>
        <w:tc>
          <w:tcPr>
            <w:tcW w:w="1843" w:type="dxa"/>
            <w:tcBorders>
              <w:top w:val="nil"/>
              <w:left w:val="nil"/>
              <w:bottom w:val="nil"/>
              <w:right w:val="nil"/>
            </w:tcBorders>
            <w:shd w:val="clear" w:color="auto" w:fill="D2DEEF"/>
          </w:tcPr>
          <w:p w:rsidRPr="00F251BA" w:rsidR="008D5A39" w:rsidP="00A2671D" w:rsidRDefault="008D5A39" w14:paraId="703BB1C3" w14:textId="209D5FED">
            <w:r>
              <w:t>2022</w:t>
            </w:r>
          </w:p>
        </w:tc>
        <w:tc>
          <w:tcPr>
            <w:tcW w:w="1701" w:type="dxa"/>
            <w:tcBorders>
              <w:top w:val="nil"/>
              <w:left w:val="nil"/>
              <w:bottom w:val="nil"/>
              <w:right w:val="nil"/>
            </w:tcBorders>
            <w:shd w:val="clear" w:color="auto" w:fill="D2DEEF"/>
          </w:tcPr>
          <w:p w:rsidR="008D5A39" w:rsidP="00A2671D" w:rsidRDefault="007B71B0" w14:paraId="6D37925F" w14:textId="7BDE89B1">
            <w:r>
              <w:t>$</w:t>
            </w:r>
            <w:r w:rsidR="007B2CF0">
              <w:t>135,000</w:t>
            </w:r>
          </w:p>
        </w:tc>
      </w:tr>
      <w:tr w:rsidRPr="00F251BA" w:rsidR="008D5A39" w:rsidTr="00AE57D9" w14:paraId="55ED3EDD" w14:textId="4C631466">
        <w:trPr>
          <w:trHeight w:val="433"/>
        </w:trPr>
        <w:tc>
          <w:tcPr>
            <w:tcW w:w="6946" w:type="dxa"/>
            <w:tcBorders>
              <w:top w:val="nil"/>
              <w:left w:val="nil"/>
              <w:bottom w:val="nil"/>
              <w:right w:val="nil"/>
            </w:tcBorders>
            <w:shd w:val="clear" w:color="auto" w:fill="EAEFF7"/>
            <w:tcMar>
              <w:top w:w="15" w:type="dxa"/>
              <w:left w:w="15" w:type="dxa"/>
              <w:bottom w:w="0" w:type="dxa"/>
              <w:right w:w="15" w:type="dxa"/>
            </w:tcMar>
            <w:hideMark/>
          </w:tcPr>
          <w:p w:rsidRPr="00F251BA" w:rsidR="008D5A39" w:rsidP="00A2671D" w:rsidRDefault="008D5A39" w14:paraId="25C9E1BB" w14:textId="3BF800CE">
            <w:r w:rsidRPr="00F251BA">
              <w:t xml:space="preserve">Alma and </w:t>
            </w:r>
            <w:r>
              <w:t>Lansdowne</w:t>
            </w:r>
            <w:r w:rsidRPr="00F251BA">
              <w:t xml:space="preserve"> </w:t>
            </w:r>
            <w:r>
              <w:t>Road</w:t>
            </w:r>
            <w:r w:rsidRPr="00F251BA">
              <w:t xml:space="preserve"> Safety Improvements</w:t>
            </w:r>
          </w:p>
        </w:tc>
        <w:tc>
          <w:tcPr>
            <w:tcW w:w="1843" w:type="dxa"/>
            <w:tcBorders>
              <w:top w:val="nil"/>
              <w:left w:val="nil"/>
              <w:bottom w:val="nil"/>
              <w:right w:val="nil"/>
            </w:tcBorders>
            <w:shd w:val="clear" w:color="auto" w:fill="EAEFF7"/>
          </w:tcPr>
          <w:p w:rsidRPr="00F251BA" w:rsidR="008D5A39" w:rsidP="00A2671D" w:rsidRDefault="008D5A39" w14:paraId="415B2666" w14:textId="389BAC23">
            <w:r>
              <w:t>2023</w:t>
            </w:r>
          </w:p>
        </w:tc>
        <w:tc>
          <w:tcPr>
            <w:tcW w:w="1701" w:type="dxa"/>
            <w:tcBorders>
              <w:top w:val="nil"/>
              <w:left w:val="nil"/>
              <w:bottom w:val="nil"/>
              <w:right w:val="nil"/>
            </w:tcBorders>
            <w:shd w:val="clear" w:color="auto" w:fill="EAEFF7"/>
          </w:tcPr>
          <w:p w:rsidR="008D5A39" w:rsidP="00A2671D" w:rsidRDefault="004A505B" w14:paraId="10126865" w14:textId="0720D9DD">
            <w:r>
              <w:t>$</w:t>
            </w:r>
            <w:r w:rsidR="008369E7">
              <w:t>360,000</w:t>
            </w:r>
          </w:p>
        </w:tc>
      </w:tr>
      <w:tr w:rsidRPr="00F251BA" w:rsidR="008D5A39" w:rsidTr="00AE57D9" w14:paraId="7F455019" w14:textId="53A16A21">
        <w:trPr>
          <w:trHeight w:val="433"/>
        </w:trPr>
        <w:tc>
          <w:tcPr>
            <w:tcW w:w="6946" w:type="dxa"/>
            <w:tcBorders>
              <w:top w:val="nil"/>
              <w:left w:val="nil"/>
              <w:bottom w:val="nil"/>
              <w:right w:val="nil"/>
            </w:tcBorders>
            <w:shd w:val="clear" w:color="auto" w:fill="D2DEEF"/>
            <w:tcMar>
              <w:top w:w="15" w:type="dxa"/>
              <w:left w:w="15" w:type="dxa"/>
              <w:bottom w:w="0" w:type="dxa"/>
              <w:right w:w="15" w:type="dxa"/>
            </w:tcMar>
            <w:hideMark/>
          </w:tcPr>
          <w:p w:rsidRPr="00F251BA" w:rsidR="008D5A39" w:rsidP="00A2671D" w:rsidRDefault="008D5A39" w14:paraId="099179A2" w14:textId="3E89691A">
            <w:r w:rsidRPr="00F251BA">
              <w:t>Alma Park Public Toilet</w:t>
            </w:r>
            <w:r>
              <w:t xml:space="preserve"> Replacement</w:t>
            </w:r>
          </w:p>
        </w:tc>
        <w:tc>
          <w:tcPr>
            <w:tcW w:w="1843" w:type="dxa"/>
            <w:tcBorders>
              <w:top w:val="nil"/>
              <w:left w:val="nil"/>
              <w:bottom w:val="nil"/>
              <w:right w:val="nil"/>
            </w:tcBorders>
            <w:shd w:val="clear" w:color="auto" w:fill="D2DEEF"/>
          </w:tcPr>
          <w:p w:rsidRPr="00F251BA" w:rsidR="008D5A39" w:rsidP="00A2671D" w:rsidRDefault="008D5A39" w14:paraId="27E92034" w14:textId="0891A013">
            <w:r>
              <w:t>2022</w:t>
            </w:r>
          </w:p>
        </w:tc>
        <w:tc>
          <w:tcPr>
            <w:tcW w:w="1701" w:type="dxa"/>
            <w:tcBorders>
              <w:top w:val="nil"/>
              <w:left w:val="nil"/>
              <w:bottom w:val="nil"/>
              <w:right w:val="nil"/>
            </w:tcBorders>
            <w:shd w:val="clear" w:color="auto" w:fill="D2DEEF"/>
          </w:tcPr>
          <w:p w:rsidR="008D5A39" w:rsidP="00A2671D" w:rsidRDefault="008369E7" w14:paraId="72714608" w14:textId="4BAC8A94">
            <w:r>
              <w:t>$</w:t>
            </w:r>
            <w:r w:rsidR="009734AE">
              <w:t>500,000</w:t>
            </w:r>
          </w:p>
        </w:tc>
      </w:tr>
      <w:tr w:rsidRPr="00F251BA" w:rsidR="008D5A39" w:rsidTr="00AE57D9" w14:paraId="2B56C0B7" w14:textId="55F28B78">
        <w:trPr>
          <w:trHeight w:val="433"/>
        </w:trPr>
        <w:tc>
          <w:tcPr>
            <w:tcW w:w="6946" w:type="dxa"/>
            <w:tcBorders>
              <w:top w:val="nil"/>
              <w:left w:val="nil"/>
              <w:bottom w:val="nil"/>
              <w:right w:val="nil"/>
            </w:tcBorders>
            <w:shd w:val="clear" w:color="auto" w:fill="EAEFF7"/>
            <w:tcMar>
              <w:top w:w="15" w:type="dxa"/>
              <w:left w:w="15" w:type="dxa"/>
              <w:bottom w:w="0" w:type="dxa"/>
              <w:right w:w="15" w:type="dxa"/>
            </w:tcMar>
            <w:hideMark/>
          </w:tcPr>
          <w:p w:rsidRPr="00F251BA" w:rsidR="008D5A39" w:rsidP="00A2671D" w:rsidRDefault="008D5A39" w14:paraId="4AA09BB5" w14:textId="77777777">
            <w:r w:rsidRPr="00F251BA">
              <w:t>Carlisle Street Carparks Strategy Implementation</w:t>
            </w:r>
          </w:p>
        </w:tc>
        <w:tc>
          <w:tcPr>
            <w:tcW w:w="1843" w:type="dxa"/>
            <w:tcBorders>
              <w:top w:val="nil"/>
              <w:left w:val="nil"/>
              <w:bottom w:val="nil"/>
              <w:right w:val="nil"/>
            </w:tcBorders>
            <w:shd w:val="clear" w:color="auto" w:fill="EAEFF7"/>
          </w:tcPr>
          <w:p w:rsidRPr="00F251BA" w:rsidR="008D5A39" w:rsidP="00A2671D" w:rsidRDefault="008D5A39" w14:paraId="017C4D3F" w14:textId="1F32C921">
            <w:r>
              <w:t>2022</w:t>
            </w:r>
          </w:p>
        </w:tc>
        <w:tc>
          <w:tcPr>
            <w:tcW w:w="1701" w:type="dxa"/>
            <w:tcBorders>
              <w:top w:val="nil"/>
              <w:left w:val="nil"/>
              <w:bottom w:val="nil"/>
              <w:right w:val="nil"/>
            </w:tcBorders>
            <w:shd w:val="clear" w:color="auto" w:fill="EAEFF7"/>
          </w:tcPr>
          <w:p w:rsidR="008D5A39" w:rsidP="00A2671D" w:rsidRDefault="009734AE" w14:paraId="54DD5A0D" w14:textId="14354363">
            <w:r>
              <w:t>$</w:t>
            </w:r>
            <w:r w:rsidR="00A07B54">
              <w:t>411</w:t>
            </w:r>
            <w:r w:rsidR="002077DB">
              <w:t>,000</w:t>
            </w:r>
          </w:p>
        </w:tc>
      </w:tr>
    </w:tbl>
    <w:p w:rsidR="009F0099" w:rsidP="00DA73EC" w:rsidRDefault="00DA73EC" w14:paraId="7C2A3F2A" w14:textId="77777777">
      <w:pPr>
        <w:rPr>
          <w:i/>
          <w:iCs/>
          <w:sz w:val="20"/>
          <w:szCs w:val="20"/>
        </w:rPr>
      </w:pPr>
      <w:r w:rsidRPr="00AF0CAB">
        <w:rPr>
          <w:i/>
          <w:iCs/>
          <w:sz w:val="20"/>
          <w:szCs w:val="20"/>
        </w:rPr>
        <w:t>*Indicates grant funding contributes to the budget.</w:t>
      </w:r>
    </w:p>
    <w:p w:rsidRPr="00AF0CAB" w:rsidR="00DA73EC" w:rsidP="00DA73EC" w:rsidRDefault="00DA73EC" w14:paraId="1D32C9C9" w14:textId="3BBE4435">
      <w:pPr>
        <w:rPr>
          <w:i/>
          <w:iCs/>
          <w:sz w:val="20"/>
          <w:szCs w:val="20"/>
        </w:rPr>
      </w:pPr>
      <w:r w:rsidRPr="00AF0CAB">
        <w:rPr>
          <w:i/>
          <w:iCs/>
          <w:sz w:val="20"/>
          <w:szCs w:val="20"/>
        </w:rPr>
        <w:t xml:space="preserve"> </w:t>
      </w:r>
      <w:r w:rsidR="00FC6F92">
        <w:rPr>
          <w:i/>
          <w:iCs/>
          <w:sz w:val="20"/>
          <w:szCs w:val="20"/>
        </w:rPr>
        <w:t xml:space="preserve">** Includes prior year expenditure and future year projections </w:t>
      </w:r>
    </w:p>
    <w:p w:rsidR="002C7BA7" w:rsidRDefault="002C7BA7" w14:paraId="63FE5686" w14:textId="2D97AC74">
      <w:pPr>
        <w:rPr>
          <w:b/>
        </w:rPr>
      </w:pPr>
    </w:p>
    <w:p w:rsidRPr="008B0E03" w:rsidR="00D165F9" w:rsidP="002C7BA7" w:rsidRDefault="00D165F9" w14:paraId="2723762F" w14:textId="174C44F6">
      <w:pPr>
        <w:pStyle w:val="Heading2"/>
        <w:rPr>
          <w:highlight w:val="yellow"/>
        </w:rPr>
      </w:pPr>
      <w:bookmarkStart w:name="_Toc69393424" w:id="48"/>
      <w:r w:rsidRPr="003E3B1C">
        <w:t>Elwood / Ripponlea</w:t>
      </w:r>
      <w:bookmarkEnd w:id="48"/>
      <w:r w:rsidRPr="4F723830">
        <w:rPr>
          <w:bCs/>
        </w:rPr>
        <w:t xml:space="preserve"> </w:t>
      </w:r>
    </w:p>
    <w:p w:rsidRPr="002C7BA7" w:rsidR="3713347B" w:rsidP="002C7BA7" w:rsidRDefault="3713347B" w14:paraId="07D3D2FA" w14:textId="00A0A85E">
      <w:pPr>
        <w:spacing w:line="257" w:lineRule="auto"/>
        <w:rPr>
          <w:rFonts w:eastAsia="@MS PMincho" w:cs="Arial"/>
          <w:szCs w:val="24"/>
        </w:rPr>
      </w:pPr>
      <w:r w:rsidRPr="002C7BA7">
        <w:rPr>
          <w:rFonts w:eastAsia="@MS PMincho" w:cs="Arial"/>
        </w:rPr>
        <w:t>Encompassing the suburb of Ripponlea and most of Elwood, this neighbourhood is known for its leafy streets and suburban character. Visitors and residents are drawn to the beach and the cafés and restaurants in local shopping villages.</w:t>
      </w:r>
    </w:p>
    <w:tbl>
      <w:tblPr>
        <w:tblW w:w="10490" w:type="dxa"/>
        <w:tblInd w:w="-721" w:type="dxa"/>
        <w:tblCellMar>
          <w:left w:w="0" w:type="dxa"/>
          <w:right w:w="0" w:type="dxa"/>
        </w:tblCellMar>
        <w:tblLook w:val="0400" w:firstRow="0" w:lastRow="0" w:firstColumn="0" w:lastColumn="0" w:noHBand="0" w:noVBand="1"/>
      </w:tblPr>
      <w:tblGrid>
        <w:gridCol w:w="7030"/>
        <w:gridCol w:w="1759"/>
        <w:gridCol w:w="1701"/>
      </w:tblGrid>
      <w:tr w:rsidRPr="00C454EE" w:rsidR="008D5A39" w:rsidTr="00EE1C83" w14:paraId="0F2A08D4" w14:textId="7F8FC70E">
        <w:trPr>
          <w:trHeight w:val="458"/>
        </w:trPr>
        <w:tc>
          <w:tcPr>
            <w:tcW w:w="7030" w:type="dxa"/>
            <w:tcBorders>
              <w:top w:val="nil"/>
              <w:left w:val="nil"/>
              <w:bottom w:val="nil"/>
              <w:right w:val="nil"/>
            </w:tcBorders>
            <w:shd w:val="clear" w:color="auto" w:fill="2E75B6"/>
            <w:vAlign w:val="bottom"/>
            <w:hideMark/>
          </w:tcPr>
          <w:p w:rsidRPr="00C454EE" w:rsidR="008D5A39" w:rsidP="00BB101F" w:rsidRDefault="008D5A39" w14:paraId="4B20A717" w14:textId="77777777">
            <w:r>
              <w:rPr>
                <w:b/>
                <w:bCs/>
              </w:rPr>
              <w:t xml:space="preserve">  </w:t>
            </w:r>
            <w:r w:rsidRPr="00C454EE">
              <w:rPr>
                <w:b/>
                <w:bCs/>
              </w:rPr>
              <w:t>Project</w:t>
            </w:r>
          </w:p>
        </w:tc>
        <w:tc>
          <w:tcPr>
            <w:tcW w:w="1759" w:type="dxa"/>
            <w:tcBorders>
              <w:top w:val="nil"/>
              <w:left w:val="nil"/>
              <w:bottom w:val="nil"/>
              <w:right w:val="nil"/>
            </w:tcBorders>
            <w:shd w:val="clear" w:color="auto" w:fill="2E75B6"/>
          </w:tcPr>
          <w:p w:rsidRPr="00C454EE" w:rsidR="008D5A39" w:rsidP="00BB101F" w:rsidRDefault="008D5A39" w14:paraId="3EB70AE7" w14:textId="77777777">
            <w:r w:rsidRPr="00AA76B3">
              <w:rPr>
                <w:b/>
                <w:bCs/>
              </w:rPr>
              <w:t>Estimated</w:t>
            </w:r>
            <w:r w:rsidRPr="008241C2">
              <w:rPr>
                <w:b/>
                <w:bCs/>
              </w:rPr>
              <w:t xml:space="preserve"> Completion Year</w:t>
            </w:r>
          </w:p>
        </w:tc>
        <w:tc>
          <w:tcPr>
            <w:tcW w:w="1701" w:type="dxa"/>
            <w:tcBorders>
              <w:top w:val="nil"/>
              <w:left w:val="nil"/>
              <w:bottom w:val="nil"/>
              <w:right w:val="nil"/>
            </w:tcBorders>
            <w:shd w:val="clear" w:color="auto" w:fill="2E75B6"/>
          </w:tcPr>
          <w:p w:rsidRPr="00AA76B3" w:rsidR="008D5A39" w:rsidP="00BB101F" w:rsidRDefault="009803FD" w14:paraId="49D46CAE" w14:textId="17D79D7C">
            <w:pPr>
              <w:rPr>
                <w:b/>
                <w:bCs/>
              </w:rPr>
            </w:pPr>
            <w:r>
              <w:rPr>
                <w:b/>
                <w:bCs/>
              </w:rPr>
              <w:t>E</w:t>
            </w:r>
            <w:r w:rsidRPr="008E054A">
              <w:rPr>
                <w:b/>
                <w:bCs/>
              </w:rPr>
              <w:t xml:space="preserve">stimated </w:t>
            </w:r>
            <w:r>
              <w:rPr>
                <w:b/>
                <w:bCs/>
              </w:rPr>
              <w:t>Total Cost</w:t>
            </w:r>
            <w:r w:rsidR="009F0099">
              <w:rPr>
                <w:b/>
                <w:bCs/>
              </w:rPr>
              <w:t>**</w:t>
            </w:r>
          </w:p>
        </w:tc>
      </w:tr>
      <w:tr w:rsidRPr="00C454EE" w:rsidR="008D5A39" w:rsidTr="00EE1C83" w14:paraId="6FA67E90" w14:textId="365481CC">
        <w:trPr>
          <w:trHeight w:val="363"/>
        </w:trPr>
        <w:tc>
          <w:tcPr>
            <w:tcW w:w="7030" w:type="dxa"/>
            <w:tcBorders>
              <w:top w:val="nil"/>
              <w:left w:val="nil"/>
              <w:bottom w:val="nil"/>
              <w:right w:val="nil"/>
            </w:tcBorders>
            <w:shd w:val="clear" w:color="auto" w:fill="D2DEEF"/>
            <w:tcMar>
              <w:top w:w="15" w:type="dxa"/>
              <w:left w:w="15" w:type="dxa"/>
              <w:bottom w:w="0" w:type="dxa"/>
              <w:right w:w="15" w:type="dxa"/>
            </w:tcMar>
            <w:vAlign w:val="center"/>
            <w:hideMark/>
          </w:tcPr>
          <w:p w:rsidRPr="00C454EE" w:rsidR="008D5A39" w:rsidP="00BB101F" w:rsidRDefault="008D5A39" w14:paraId="5AA15660" w14:textId="77777777">
            <w:r w:rsidRPr="00C454EE">
              <w:rPr>
                <w:lang w:val="da-DK"/>
              </w:rPr>
              <w:t xml:space="preserve">Lady Forster Kinder Access Ramp </w:t>
            </w:r>
          </w:p>
        </w:tc>
        <w:tc>
          <w:tcPr>
            <w:tcW w:w="1759" w:type="dxa"/>
            <w:tcBorders>
              <w:top w:val="nil"/>
              <w:left w:val="nil"/>
              <w:bottom w:val="nil"/>
              <w:right w:val="nil"/>
            </w:tcBorders>
            <w:shd w:val="clear" w:color="auto" w:fill="D2DEEF"/>
          </w:tcPr>
          <w:p w:rsidRPr="00C454EE" w:rsidR="008D5A39" w:rsidP="00BB101F" w:rsidRDefault="008D5A39" w14:paraId="7A7B84E7" w14:textId="77777777">
            <w:pPr>
              <w:rPr>
                <w:lang w:val="da-DK"/>
              </w:rPr>
            </w:pPr>
            <w:r>
              <w:rPr>
                <w:lang w:val="da-DK"/>
              </w:rPr>
              <w:t>2023</w:t>
            </w:r>
          </w:p>
        </w:tc>
        <w:tc>
          <w:tcPr>
            <w:tcW w:w="1701" w:type="dxa"/>
            <w:tcBorders>
              <w:top w:val="nil"/>
              <w:left w:val="nil"/>
              <w:bottom w:val="nil"/>
              <w:right w:val="nil"/>
            </w:tcBorders>
            <w:shd w:val="clear" w:color="auto" w:fill="D2DEEF"/>
          </w:tcPr>
          <w:p w:rsidR="008D5A39" w:rsidP="00BB101F" w:rsidRDefault="002077DB" w14:paraId="63043E62" w14:textId="2CD00C3D">
            <w:pPr>
              <w:rPr>
                <w:lang w:val="da-DK"/>
              </w:rPr>
            </w:pPr>
            <w:r>
              <w:rPr>
                <w:lang w:val="da-DK"/>
              </w:rPr>
              <w:t>$</w:t>
            </w:r>
            <w:r w:rsidR="00992427">
              <w:rPr>
                <w:lang w:val="da-DK"/>
              </w:rPr>
              <w:t>182,000</w:t>
            </w:r>
          </w:p>
        </w:tc>
      </w:tr>
      <w:tr w:rsidRPr="00C454EE" w:rsidR="008D5A39" w:rsidTr="00EE1C83" w14:paraId="09E53CF0" w14:textId="518153C1">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hideMark/>
          </w:tcPr>
          <w:p w:rsidRPr="00C454EE" w:rsidR="008D5A39" w:rsidP="00BB101F" w:rsidRDefault="008D5A39" w14:paraId="615242D6" w14:textId="77777777">
            <w:r w:rsidRPr="00C454EE">
              <w:t>Elwood Park Sports Field Lighting Upgrade</w:t>
            </w:r>
          </w:p>
        </w:tc>
        <w:tc>
          <w:tcPr>
            <w:tcW w:w="1759" w:type="dxa"/>
            <w:tcBorders>
              <w:top w:val="nil"/>
              <w:left w:val="nil"/>
              <w:bottom w:val="nil"/>
              <w:right w:val="nil"/>
            </w:tcBorders>
            <w:shd w:val="clear" w:color="auto" w:fill="EAEFF7"/>
          </w:tcPr>
          <w:p w:rsidRPr="00C454EE" w:rsidR="008D5A39" w:rsidP="00BB101F" w:rsidRDefault="008D5A39" w14:paraId="2BDAF492" w14:textId="77777777">
            <w:r>
              <w:t>2021</w:t>
            </w:r>
          </w:p>
        </w:tc>
        <w:tc>
          <w:tcPr>
            <w:tcW w:w="1701" w:type="dxa"/>
            <w:tcBorders>
              <w:top w:val="nil"/>
              <w:left w:val="nil"/>
              <w:bottom w:val="nil"/>
              <w:right w:val="nil"/>
            </w:tcBorders>
            <w:shd w:val="clear" w:color="auto" w:fill="EAEFF7"/>
          </w:tcPr>
          <w:p w:rsidR="008D5A39" w:rsidP="00BB101F" w:rsidRDefault="00992427" w14:paraId="6977030E" w14:textId="5AFDA768">
            <w:r>
              <w:t>$</w:t>
            </w:r>
            <w:r w:rsidR="00E742D8">
              <w:t>1,065,000</w:t>
            </w:r>
          </w:p>
        </w:tc>
      </w:tr>
      <w:tr w:rsidRPr="00C454EE" w:rsidR="008D5A39" w:rsidTr="00EE1C83" w14:paraId="2330F225" w14:textId="58AAE82E">
        <w:trPr>
          <w:trHeight w:val="363"/>
        </w:trPr>
        <w:tc>
          <w:tcPr>
            <w:tcW w:w="7030" w:type="dxa"/>
            <w:tcBorders>
              <w:top w:val="nil"/>
              <w:left w:val="nil"/>
              <w:bottom w:val="nil"/>
              <w:right w:val="nil"/>
            </w:tcBorders>
            <w:shd w:val="clear" w:color="auto" w:fill="D2DEEF"/>
            <w:tcMar>
              <w:top w:w="15" w:type="dxa"/>
              <w:left w:w="15" w:type="dxa"/>
              <w:bottom w:w="0" w:type="dxa"/>
              <w:right w:w="15" w:type="dxa"/>
            </w:tcMar>
            <w:vAlign w:val="center"/>
            <w:hideMark/>
          </w:tcPr>
          <w:p w:rsidRPr="00C454EE" w:rsidR="008D5A39" w:rsidP="00BB101F" w:rsidRDefault="008D5A39" w14:paraId="3A5F89FF" w14:textId="77777777">
            <w:r w:rsidRPr="00C454EE">
              <w:t>Wattie Watson Oval Reconstruction</w:t>
            </w:r>
            <w:r>
              <w:t xml:space="preserve"> *</w:t>
            </w:r>
          </w:p>
        </w:tc>
        <w:tc>
          <w:tcPr>
            <w:tcW w:w="1759" w:type="dxa"/>
            <w:tcBorders>
              <w:top w:val="nil"/>
              <w:left w:val="nil"/>
              <w:bottom w:val="nil"/>
              <w:right w:val="nil"/>
            </w:tcBorders>
            <w:shd w:val="clear" w:color="auto" w:fill="D2DEEF"/>
          </w:tcPr>
          <w:p w:rsidRPr="00C454EE" w:rsidR="008D5A39" w:rsidP="00BB101F" w:rsidRDefault="008D5A39" w14:paraId="7E3DC80F" w14:textId="77777777">
            <w:r>
              <w:t>2022</w:t>
            </w:r>
          </w:p>
        </w:tc>
        <w:tc>
          <w:tcPr>
            <w:tcW w:w="1701" w:type="dxa"/>
            <w:tcBorders>
              <w:top w:val="nil"/>
              <w:left w:val="nil"/>
              <w:bottom w:val="nil"/>
              <w:right w:val="nil"/>
            </w:tcBorders>
            <w:shd w:val="clear" w:color="auto" w:fill="D2DEEF"/>
          </w:tcPr>
          <w:p w:rsidR="008D5A39" w:rsidP="00BB101F" w:rsidRDefault="00E742D8" w14:paraId="2F9A1BC2" w14:textId="06E94A15">
            <w:r>
              <w:t>$</w:t>
            </w:r>
            <w:r w:rsidR="008A6081">
              <w:t>1,370,000</w:t>
            </w:r>
          </w:p>
        </w:tc>
      </w:tr>
      <w:tr w:rsidRPr="00C454EE" w:rsidR="008D5A39" w:rsidTr="00EE1C83" w14:paraId="39C38024" w14:textId="40E12DBD">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hideMark/>
          </w:tcPr>
          <w:p w:rsidRPr="00C454EE" w:rsidR="008D5A39" w:rsidP="00BB101F" w:rsidRDefault="008D5A39" w14:paraId="27C63150" w14:textId="77777777">
            <w:r w:rsidRPr="00C454EE">
              <w:t>New Dog Park MO Moran Reserve</w:t>
            </w:r>
            <w:r>
              <w:t xml:space="preserve"> *</w:t>
            </w:r>
          </w:p>
        </w:tc>
        <w:tc>
          <w:tcPr>
            <w:tcW w:w="1759" w:type="dxa"/>
            <w:tcBorders>
              <w:top w:val="nil"/>
              <w:left w:val="nil"/>
              <w:bottom w:val="nil"/>
              <w:right w:val="nil"/>
            </w:tcBorders>
            <w:shd w:val="clear" w:color="auto" w:fill="EAEFF7"/>
          </w:tcPr>
          <w:p w:rsidRPr="00C454EE" w:rsidR="008D5A39" w:rsidP="00BB101F" w:rsidRDefault="008D5A39" w14:paraId="795E828E" w14:textId="77777777">
            <w:r>
              <w:t>2022</w:t>
            </w:r>
          </w:p>
        </w:tc>
        <w:tc>
          <w:tcPr>
            <w:tcW w:w="1701" w:type="dxa"/>
            <w:tcBorders>
              <w:top w:val="nil"/>
              <w:left w:val="nil"/>
              <w:bottom w:val="nil"/>
              <w:right w:val="nil"/>
            </w:tcBorders>
            <w:shd w:val="clear" w:color="auto" w:fill="EAEFF7"/>
          </w:tcPr>
          <w:p w:rsidR="008D5A39" w:rsidP="00BB101F" w:rsidRDefault="008A6081" w14:paraId="19A47851" w14:textId="6BEAEE09">
            <w:r>
              <w:t>$275,000</w:t>
            </w:r>
          </w:p>
        </w:tc>
      </w:tr>
      <w:tr w:rsidRPr="00C454EE" w:rsidR="008D5A39" w:rsidTr="00EE1C83" w14:paraId="4B9A19FA" w14:textId="22B8B36A">
        <w:trPr>
          <w:trHeight w:val="363"/>
        </w:trPr>
        <w:tc>
          <w:tcPr>
            <w:tcW w:w="7030" w:type="dxa"/>
            <w:tcBorders>
              <w:top w:val="nil"/>
              <w:left w:val="nil"/>
              <w:bottom w:val="nil"/>
              <w:right w:val="nil"/>
            </w:tcBorders>
            <w:shd w:val="clear" w:color="auto" w:fill="D2DEEF"/>
            <w:tcMar>
              <w:top w:w="15" w:type="dxa"/>
              <w:left w:w="15" w:type="dxa"/>
              <w:bottom w:w="0" w:type="dxa"/>
              <w:right w:w="15" w:type="dxa"/>
            </w:tcMar>
            <w:vAlign w:val="center"/>
            <w:hideMark/>
          </w:tcPr>
          <w:p w:rsidRPr="00C454EE" w:rsidR="008D5A39" w:rsidP="00BB101F" w:rsidRDefault="008D5A39" w14:paraId="1C17B6FA" w14:textId="77777777">
            <w:r w:rsidRPr="00C454EE">
              <w:t>Point Ormond Playground</w:t>
            </w:r>
            <w:r>
              <w:t xml:space="preserve"> Upgrade *</w:t>
            </w:r>
          </w:p>
        </w:tc>
        <w:tc>
          <w:tcPr>
            <w:tcW w:w="1759" w:type="dxa"/>
            <w:tcBorders>
              <w:top w:val="nil"/>
              <w:left w:val="nil"/>
              <w:bottom w:val="nil"/>
              <w:right w:val="nil"/>
            </w:tcBorders>
            <w:shd w:val="clear" w:color="auto" w:fill="D2DEEF"/>
          </w:tcPr>
          <w:p w:rsidRPr="00C454EE" w:rsidR="008D5A39" w:rsidP="00BB101F" w:rsidRDefault="008D5A39" w14:paraId="54D35CC0" w14:textId="77777777">
            <w:r>
              <w:t>2022</w:t>
            </w:r>
          </w:p>
        </w:tc>
        <w:tc>
          <w:tcPr>
            <w:tcW w:w="1701" w:type="dxa"/>
            <w:tcBorders>
              <w:top w:val="nil"/>
              <w:left w:val="nil"/>
              <w:bottom w:val="nil"/>
              <w:right w:val="nil"/>
            </w:tcBorders>
            <w:shd w:val="clear" w:color="auto" w:fill="D2DEEF"/>
          </w:tcPr>
          <w:p w:rsidR="008D5A39" w:rsidP="00BB101F" w:rsidRDefault="008A6081" w14:paraId="22C7BB42" w14:textId="52CFE54C">
            <w:r>
              <w:t>$</w:t>
            </w:r>
            <w:r w:rsidR="0090165B">
              <w:t>1,</w:t>
            </w:r>
            <w:r w:rsidR="00AA6461">
              <w:t>600</w:t>
            </w:r>
            <w:r w:rsidR="0090165B">
              <w:t>,000</w:t>
            </w:r>
          </w:p>
        </w:tc>
      </w:tr>
      <w:tr w:rsidRPr="00C454EE" w:rsidR="008D5A39" w:rsidTr="00EE1C83" w14:paraId="43EE948E" w14:textId="5EDABE70">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hideMark/>
          </w:tcPr>
          <w:p w:rsidRPr="00C454EE" w:rsidR="008D5A39" w:rsidP="00BB101F" w:rsidRDefault="008D5A39" w14:paraId="71E358B2" w14:textId="77777777">
            <w:r w:rsidRPr="00C454EE">
              <w:t>Elwood Neighbourhood Community Centre Reserve</w:t>
            </w:r>
          </w:p>
        </w:tc>
        <w:tc>
          <w:tcPr>
            <w:tcW w:w="1759" w:type="dxa"/>
            <w:tcBorders>
              <w:top w:val="nil"/>
              <w:left w:val="nil"/>
              <w:bottom w:val="nil"/>
              <w:right w:val="nil"/>
            </w:tcBorders>
            <w:shd w:val="clear" w:color="auto" w:fill="EAEFF7"/>
          </w:tcPr>
          <w:p w:rsidRPr="00C454EE" w:rsidR="008D5A39" w:rsidP="00BB101F" w:rsidRDefault="008D5A39" w14:paraId="39CE8C71" w14:textId="77777777">
            <w:r>
              <w:t>2024</w:t>
            </w:r>
          </w:p>
        </w:tc>
        <w:tc>
          <w:tcPr>
            <w:tcW w:w="1701" w:type="dxa"/>
            <w:tcBorders>
              <w:top w:val="nil"/>
              <w:left w:val="nil"/>
              <w:bottom w:val="nil"/>
              <w:right w:val="nil"/>
            </w:tcBorders>
            <w:shd w:val="clear" w:color="auto" w:fill="EAEFF7"/>
          </w:tcPr>
          <w:p w:rsidR="008D5A39" w:rsidP="00BB101F" w:rsidRDefault="0090165B" w14:paraId="08C8BD83" w14:textId="105D7D85">
            <w:r>
              <w:t>$</w:t>
            </w:r>
            <w:r w:rsidR="00D348E7">
              <w:t>385,000</w:t>
            </w:r>
          </w:p>
        </w:tc>
      </w:tr>
      <w:tr w:rsidRPr="00C454EE" w:rsidR="008D5A39" w:rsidTr="00EE1C83" w14:paraId="639847D9" w14:textId="1C7EB704">
        <w:trPr>
          <w:trHeight w:val="363"/>
        </w:trPr>
        <w:tc>
          <w:tcPr>
            <w:tcW w:w="7030" w:type="dxa"/>
            <w:tcBorders>
              <w:top w:val="nil"/>
              <w:left w:val="nil"/>
              <w:bottom w:val="nil"/>
              <w:right w:val="nil"/>
            </w:tcBorders>
            <w:shd w:val="clear" w:color="auto" w:fill="D2DEEF"/>
            <w:tcMar>
              <w:top w:w="15" w:type="dxa"/>
              <w:left w:w="15" w:type="dxa"/>
              <w:bottom w:w="0" w:type="dxa"/>
              <w:right w:w="15" w:type="dxa"/>
            </w:tcMar>
            <w:vAlign w:val="center"/>
            <w:hideMark/>
          </w:tcPr>
          <w:p w:rsidRPr="00C454EE" w:rsidR="008D5A39" w:rsidP="00BB101F" w:rsidRDefault="008D5A39" w14:paraId="32C5ECB2" w14:textId="77777777">
            <w:r w:rsidRPr="00C454EE">
              <w:t>Elwood Foreshore Public Space Lighting (Stage 1a)</w:t>
            </w:r>
          </w:p>
        </w:tc>
        <w:tc>
          <w:tcPr>
            <w:tcW w:w="1759" w:type="dxa"/>
            <w:tcBorders>
              <w:top w:val="nil"/>
              <w:left w:val="nil"/>
              <w:bottom w:val="nil"/>
              <w:right w:val="nil"/>
            </w:tcBorders>
            <w:shd w:val="clear" w:color="auto" w:fill="D2DEEF"/>
          </w:tcPr>
          <w:p w:rsidRPr="00C454EE" w:rsidR="008D5A39" w:rsidP="00BB101F" w:rsidRDefault="008D5A39" w14:paraId="6E162BB9" w14:textId="77777777">
            <w:r>
              <w:t>2021</w:t>
            </w:r>
          </w:p>
        </w:tc>
        <w:tc>
          <w:tcPr>
            <w:tcW w:w="1701" w:type="dxa"/>
            <w:tcBorders>
              <w:top w:val="nil"/>
              <w:left w:val="nil"/>
              <w:bottom w:val="nil"/>
              <w:right w:val="nil"/>
            </w:tcBorders>
            <w:shd w:val="clear" w:color="auto" w:fill="D2DEEF"/>
          </w:tcPr>
          <w:p w:rsidR="008D5A39" w:rsidP="00BB101F" w:rsidRDefault="00D348E7" w14:paraId="443FC53B" w14:textId="5EA70122">
            <w:r>
              <w:t>$</w:t>
            </w:r>
            <w:r w:rsidR="006E1A10">
              <w:t>1,032</w:t>
            </w:r>
            <w:r w:rsidR="008E7C3B">
              <w:t>,000</w:t>
            </w:r>
          </w:p>
        </w:tc>
      </w:tr>
      <w:tr w:rsidRPr="00C454EE" w:rsidR="008D5A39" w:rsidTr="00EE1C83" w14:paraId="1B6F94A0" w14:textId="7A0CCBF2">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hideMark/>
          </w:tcPr>
          <w:p w:rsidRPr="00C454EE" w:rsidR="008D5A39" w:rsidP="00BB101F" w:rsidRDefault="008D5A39" w14:paraId="6409428C" w14:textId="77777777">
            <w:r w:rsidRPr="00C454EE">
              <w:t>Elwood Foreshore Public Space Lighting (Stage 1b)</w:t>
            </w:r>
          </w:p>
        </w:tc>
        <w:tc>
          <w:tcPr>
            <w:tcW w:w="1759" w:type="dxa"/>
            <w:tcBorders>
              <w:top w:val="nil"/>
              <w:left w:val="nil"/>
              <w:bottom w:val="nil"/>
              <w:right w:val="nil"/>
            </w:tcBorders>
            <w:shd w:val="clear" w:color="auto" w:fill="EAEFF7"/>
          </w:tcPr>
          <w:p w:rsidRPr="00C454EE" w:rsidR="008D5A39" w:rsidP="00BB101F" w:rsidRDefault="008D5A39" w14:paraId="524AD238" w14:textId="77777777">
            <w:r>
              <w:t>2023</w:t>
            </w:r>
          </w:p>
        </w:tc>
        <w:tc>
          <w:tcPr>
            <w:tcW w:w="1701" w:type="dxa"/>
            <w:tcBorders>
              <w:top w:val="nil"/>
              <w:left w:val="nil"/>
              <w:bottom w:val="nil"/>
              <w:right w:val="nil"/>
            </w:tcBorders>
            <w:shd w:val="clear" w:color="auto" w:fill="EAEFF7"/>
          </w:tcPr>
          <w:p w:rsidR="008D5A39" w:rsidP="00BB101F" w:rsidRDefault="00B52625" w14:paraId="57F900B8" w14:textId="4CA3D027">
            <w:r>
              <w:t>$746,000</w:t>
            </w:r>
          </w:p>
        </w:tc>
      </w:tr>
      <w:tr w:rsidRPr="00C454EE" w:rsidR="008D5A39" w:rsidTr="00EE1C83" w14:paraId="17F89E2E" w14:textId="16F01E97">
        <w:trPr>
          <w:trHeight w:val="363"/>
        </w:trPr>
        <w:tc>
          <w:tcPr>
            <w:tcW w:w="7030" w:type="dxa"/>
            <w:tcBorders>
              <w:top w:val="nil"/>
              <w:left w:val="nil"/>
              <w:bottom w:val="nil"/>
              <w:right w:val="nil"/>
            </w:tcBorders>
            <w:shd w:val="clear" w:color="auto" w:fill="D2DEEF"/>
            <w:tcMar>
              <w:top w:w="15" w:type="dxa"/>
              <w:left w:w="15" w:type="dxa"/>
              <w:bottom w:w="0" w:type="dxa"/>
              <w:right w:w="15" w:type="dxa"/>
            </w:tcMar>
            <w:vAlign w:val="center"/>
            <w:hideMark/>
          </w:tcPr>
          <w:p w:rsidRPr="00C454EE" w:rsidR="008D5A39" w:rsidP="00BB101F" w:rsidRDefault="008D5A39" w14:paraId="22A56F48" w14:textId="77777777">
            <w:r w:rsidRPr="00C454EE">
              <w:t>Elwood Boat Ramp Renewal</w:t>
            </w:r>
          </w:p>
        </w:tc>
        <w:tc>
          <w:tcPr>
            <w:tcW w:w="1759" w:type="dxa"/>
            <w:tcBorders>
              <w:top w:val="nil"/>
              <w:left w:val="nil"/>
              <w:bottom w:val="nil"/>
              <w:right w:val="nil"/>
            </w:tcBorders>
            <w:shd w:val="clear" w:color="auto" w:fill="D2DEEF"/>
          </w:tcPr>
          <w:p w:rsidRPr="00C454EE" w:rsidR="008D5A39" w:rsidP="00BB101F" w:rsidRDefault="008D5A39" w14:paraId="3FAAD6A0" w14:textId="77777777">
            <w:r>
              <w:t>2022</w:t>
            </w:r>
          </w:p>
        </w:tc>
        <w:tc>
          <w:tcPr>
            <w:tcW w:w="1701" w:type="dxa"/>
            <w:tcBorders>
              <w:top w:val="nil"/>
              <w:left w:val="nil"/>
              <w:bottom w:val="nil"/>
              <w:right w:val="nil"/>
            </w:tcBorders>
            <w:shd w:val="clear" w:color="auto" w:fill="D2DEEF"/>
          </w:tcPr>
          <w:p w:rsidR="008D5A39" w:rsidP="00BB101F" w:rsidRDefault="00CD6B57" w14:paraId="14D25096" w14:textId="7A015568">
            <w:r>
              <w:t>$140,000</w:t>
            </w:r>
          </w:p>
        </w:tc>
      </w:tr>
      <w:tr w:rsidRPr="00C454EE" w:rsidR="008D5A39" w:rsidTr="00EE1C83" w14:paraId="7C3D1E79" w14:textId="5F72D37B">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tcPr>
          <w:p w:rsidRPr="00C454EE" w:rsidR="008D5A39" w:rsidP="00BB101F" w:rsidRDefault="008D5A39" w14:paraId="37D90D53" w14:textId="77777777">
            <w:r>
              <w:t>Bike Parking Facilities Ripponlea Station</w:t>
            </w:r>
          </w:p>
        </w:tc>
        <w:tc>
          <w:tcPr>
            <w:tcW w:w="1759" w:type="dxa"/>
            <w:tcBorders>
              <w:top w:val="nil"/>
              <w:left w:val="nil"/>
              <w:bottom w:val="nil"/>
              <w:right w:val="nil"/>
            </w:tcBorders>
            <w:shd w:val="clear" w:color="auto" w:fill="EAEFF7"/>
          </w:tcPr>
          <w:p w:rsidR="008D5A39" w:rsidP="00BB101F" w:rsidRDefault="008D5A39" w14:paraId="1CE0EEFD" w14:textId="77777777">
            <w:r>
              <w:t>2022</w:t>
            </w:r>
          </w:p>
        </w:tc>
        <w:tc>
          <w:tcPr>
            <w:tcW w:w="1701" w:type="dxa"/>
            <w:tcBorders>
              <w:top w:val="nil"/>
              <w:left w:val="nil"/>
              <w:bottom w:val="nil"/>
              <w:right w:val="nil"/>
            </w:tcBorders>
            <w:shd w:val="clear" w:color="auto" w:fill="EAEFF7"/>
          </w:tcPr>
          <w:p w:rsidR="008D5A39" w:rsidP="00BB101F" w:rsidRDefault="00CD6B57" w14:paraId="5327FDB0" w14:textId="3BE8BA9D">
            <w:r>
              <w:t>$</w:t>
            </w:r>
            <w:r w:rsidR="008124CB">
              <w:t>50,000</w:t>
            </w:r>
          </w:p>
        </w:tc>
      </w:tr>
      <w:tr w:rsidRPr="00C454EE" w:rsidR="008D5A39" w:rsidTr="00EE1C83" w14:paraId="0141124A" w14:textId="0A4FCBFA">
        <w:trPr>
          <w:trHeight w:val="363"/>
        </w:trPr>
        <w:tc>
          <w:tcPr>
            <w:tcW w:w="7030" w:type="dxa"/>
            <w:tcBorders>
              <w:top w:val="nil"/>
              <w:left w:val="nil"/>
              <w:bottom w:val="nil"/>
              <w:right w:val="nil"/>
            </w:tcBorders>
            <w:shd w:val="clear" w:color="auto" w:fill="D9E2F3" w:themeFill="accent1" w:themeFillTint="33"/>
            <w:tcMar>
              <w:top w:w="15" w:type="dxa"/>
              <w:left w:w="15" w:type="dxa"/>
              <w:bottom w:w="0" w:type="dxa"/>
              <w:right w:w="15" w:type="dxa"/>
            </w:tcMar>
            <w:vAlign w:val="center"/>
            <w:hideMark/>
          </w:tcPr>
          <w:p w:rsidRPr="00C454EE" w:rsidR="008D5A39" w:rsidP="00BB101F" w:rsidRDefault="008D5A39" w14:paraId="4FC6FB7F" w14:textId="77777777">
            <w:r w:rsidRPr="00C454EE">
              <w:t>Addison St</w:t>
            </w:r>
            <w:r>
              <w:t>reet</w:t>
            </w:r>
            <w:r w:rsidRPr="00C454EE">
              <w:t xml:space="preserve"> Kerb and Gutter Construction</w:t>
            </w:r>
          </w:p>
        </w:tc>
        <w:tc>
          <w:tcPr>
            <w:tcW w:w="1759" w:type="dxa"/>
            <w:tcBorders>
              <w:top w:val="nil"/>
              <w:left w:val="nil"/>
              <w:bottom w:val="nil"/>
              <w:right w:val="nil"/>
            </w:tcBorders>
            <w:shd w:val="clear" w:color="auto" w:fill="D9E2F3" w:themeFill="accent1" w:themeFillTint="33"/>
          </w:tcPr>
          <w:p w:rsidRPr="00C454EE" w:rsidR="008D5A39" w:rsidP="00BB101F" w:rsidRDefault="008D5A39" w14:paraId="1FAB1493" w14:textId="77777777">
            <w:r>
              <w:t>2023</w:t>
            </w:r>
          </w:p>
        </w:tc>
        <w:tc>
          <w:tcPr>
            <w:tcW w:w="1701" w:type="dxa"/>
            <w:tcBorders>
              <w:top w:val="nil"/>
              <w:left w:val="nil"/>
              <w:bottom w:val="nil"/>
              <w:right w:val="nil"/>
            </w:tcBorders>
            <w:shd w:val="clear" w:color="auto" w:fill="D9E2F3" w:themeFill="accent1" w:themeFillTint="33"/>
          </w:tcPr>
          <w:p w:rsidR="008D5A39" w:rsidP="00BB101F" w:rsidRDefault="008124CB" w14:paraId="3250F416" w14:textId="005E1335">
            <w:r>
              <w:t>$</w:t>
            </w:r>
            <w:r w:rsidR="00B94797">
              <w:t>275,000</w:t>
            </w:r>
          </w:p>
        </w:tc>
      </w:tr>
      <w:tr w:rsidR="008D5A39" w:rsidTr="00EE1C83" w14:paraId="193A2DFA" w14:textId="3C964749">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tcPr>
          <w:p w:rsidRPr="00C454EE" w:rsidR="008D5A39" w:rsidP="00BB101F" w:rsidRDefault="008D5A39" w14:paraId="38674DEA" w14:textId="77777777">
            <w:r w:rsidRPr="00C454EE">
              <w:t>Wilton Gr</w:t>
            </w:r>
            <w:r>
              <w:t>ove</w:t>
            </w:r>
            <w:r w:rsidRPr="00C454EE">
              <w:t xml:space="preserve"> Kerb and Gutter Construction</w:t>
            </w:r>
          </w:p>
        </w:tc>
        <w:tc>
          <w:tcPr>
            <w:tcW w:w="1759" w:type="dxa"/>
            <w:tcBorders>
              <w:top w:val="nil"/>
              <w:left w:val="nil"/>
              <w:bottom w:val="nil"/>
              <w:right w:val="nil"/>
            </w:tcBorders>
            <w:shd w:val="clear" w:color="auto" w:fill="EAEFF7"/>
          </w:tcPr>
          <w:p w:rsidR="008D5A39" w:rsidP="00BB101F" w:rsidRDefault="008D5A39" w14:paraId="6E24EA37" w14:textId="77777777">
            <w:r>
              <w:t>2023</w:t>
            </w:r>
          </w:p>
        </w:tc>
        <w:tc>
          <w:tcPr>
            <w:tcW w:w="1701" w:type="dxa"/>
            <w:tcBorders>
              <w:top w:val="nil"/>
              <w:left w:val="nil"/>
              <w:bottom w:val="nil"/>
              <w:right w:val="nil"/>
            </w:tcBorders>
            <w:shd w:val="clear" w:color="auto" w:fill="EAEFF7"/>
          </w:tcPr>
          <w:p w:rsidR="008D5A39" w:rsidP="00BB101F" w:rsidRDefault="00B94797" w14:paraId="6C397EE1" w14:textId="6A08FE1B">
            <w:r>
              <w:t>$</w:t>
            </w:r>
            <w:r w:rsidR="00F7361D">
              <w:t>275,000</w:t>
            </w:r>
          </w:p>
        </w:tc>
      </w:tr>
      <w:tr w:rsidRPr="00C454EE" w:rsidR="008D5A39" w:rsidTr="00EE1C83" w14:paraId="4FC2133F" w14:textId="7D68C961">
        <w:trPr>
          <w:trHeight w:val="363"/>
        </w:trPr>
        <w:tc>
          <w:tcPr>
            <w:tcW w:w="7030" w:type="dxa"/>
            <w:tcBorders>
              <w:top w:val="nil"/>
              <w:left w:val="nil"/>
              <w:bottom w:val="nil"/>
              <w:right w:val="nil"/>
            </w:tcBorders>
            <w:shd w:val="clear" w:color="auto" w:fill="D9E2F3" w:themeFill="accent1" w:themeFillTint="33"/>
            <w:tcMar>
              <w:top w:w="15" w:type="dxa"/>
              <w:left w:w="15" w:type="dxa"/>
              <w:bottom w:w="0" w:type="dxa"/>
              <w:right w:w="15" w:type="dxa"/>
            </w:tcMar>
            <w:vAlign w:val="center"/>
            <w:hideMark/>
          </w:tcPr>
          <w:p w:rsidRPr="00C454EE" w:rsidR="008D5A39" w:rsidP="00BB101F" w:rsidRDefault="008D5A39" w14:paraId="68029C2C" w14:textId="77777777">
            <w:r w:rsidRPr="00C454EE">
              <w:t>Addison St</w:t>
            </w:r>
            <w:r>
              <w:t>reet</w:t>
            </w:r>
            <w:r w:rsidRPr="00C454EE">
              <w:t xml:space="preserve"> Laneway Renewal</w:t>
            </w:r>
          </w:p>
        </w:tc>
        <w:tc>
          <w:tcPr>
            <w:tcW w:w="1759" w:type="dxa"/>
            <w:tcBorders>
              <w:top w:val="nil"/>
              <w:left w:val="nil"/>
              <w:bottom w:val="nil"/>
              <w:right w:val="nil"/>
            </w:tcBorders>
            <w:shd w:val="clear" w:color="auto" w:fill="D9E2F3" w:themeFill="accent1" w:themeFillTint="33"/>
          </w:tcPr>
          <w:p w:rsidRPr="00C454EE" w:rsidR="008D5A39" w:rsidP="00BB101F" w:rsidRDefault="008D5A39" w14:paraId="472E2158" w14:textId="77777777">
            <w:r>
              <w:t>2023</w:t>
            </w:r>
          </w:p>
        </w:tc>
        <w:tc>
          <w:tcPr>
            <w:tcW w:w="1701" w:type="dxa"/>
            <w:tcBorders>
              <w:top w:val="nil"/>
              <w:left w:val="nil"/>
              <w:bottom w:val="nil"/>
              <w:right w:val="nil"/>
            </w:tcBorders>
            <w:shd w:val="clear" w:color="auto" w:fill="D9E2F3" w:themeFill="accent1" w:themeFillTint="33"/>
          </w:tcPr>
          <w:p w:rsidR="008D5A39" w:rsidP="00BB101F" w:rsidRDefault="00F7361D" w14:paraId="380293C3" w14:textId="3790CC56">
            <w:r>
              <w:t>$</w:t>
            </w:r>
            <w:r w:rsidR="00731C7B">
              <w:t>155,000</w:t>
            </w:r>
          </w:p>
        </w:tc>
      </w:tr>
      <w:tr w:rsidR="008D5A39" w:rsidTr="00EE1C83" w14:paraId="6E62174D" w14:textId="675C5DFC">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tcPr>
          <w:p w:rsidRPr="00C454EE" w:rsidR="008D5A39" w:rsidP="00BB101F" w:rsidRDefault="008D5A39" w14:paraId="63692F67" w14:textId="77777777">
            <w:r w:rsidRPr="00C454EE">
              <w:t>Meredith St</w:t>
            </w:r>
            <w:r>
              <w:t>reet</w:t>
            </w:r>
            <w:r w:rsidRPr="00C454EE">
              <w:t xml:space="preserve"> Laneway Renewal</w:t>
            </w:r>
          </w:p>
        </w:tc>
        <w:tc>
          <w:tcPr>
            <w:tcW w:w="1759" w:type="dxa"/>
            <w:tcBorders>
              <w:top w:val="nil"/>
              <w:left w:val="nil"/>
              <w:bottom w:val="nil"/>
              <w:right w:val="nil"/>
            </w:tcBorders>
            <w:shd w:val="clear" w:color="auto" w:fill="EAEFF7"/>
          </w:tcPr>
          <w:p w:rsidR="008D5A39" w:rsidP="00BB101F" w:rsidRDefault="008D5A39" w14:paraId="554C6240" w14:textId="77777777">
            <w:r>
              <w:t>2023</w:t>
            </w:r>
          </w:p>
        </w:tc>
        <w:tc>
          <w:tcPr>
            <w:tcW w:w="1701" w:type="dxa"/>
            <w:tcBorders>
              <w:top w:val="nil"/>
              <w:left w:val="nil"/>
              <w:bottom w:val="nil"/>
              <w:right w:val="nil"/>
            </w:tcBorders>
            <w:shd w:val="clear" w:color="auto" w:fill="EAEFF7"/>
          </w:tcPr>
          <w:p w:rsidR="008D5A39" w:rsidP="00BB101F" w:rsidRDefault="00731C7B" w14:paraId="5D8E6B8E" w14:textId="4E0EA6DF">
            <w:r>
              <w:t>$</w:t>
            </w:r>
            <w:r w:rsidR="00B61C90">
              <w:t>253,000</w:t>
            </w:r>
          </w:p>
        </w:tc>
      </w:tr>
      <w:tr w:rsidRPr="00C454EE" w:rsidR="008D5A39" w:rsidTr="00EE1C83" w14:paraId="68505BF8" w14:textId="551D3186">
        <w:trPr>
          <w:trHeight w:val="363"/>
        </w:trPr>
        <w:tc>
          <w:tcPr>
            <w:tcW w:w="7030" w:type="dxa"/>
            <w:tcBorders>
              <w:top w:val="nil"/>
              <w:left w:val="nil"/>
              <w:bottom w:val="nil"/>
              <w:right w:val="nil"/>
            </w:tcBorders>
            <w:shd w:val="clear" w:color="auto" w:fill="D9E2F3" w:themeFill="accent1" w:themeFillTint="33"/>
            <w:tcMar>
              <w:top w:w="15" w:type="dxa"/>
              <w:left w:w="15" w:type="dxa"/>
              <w:bottom w:w="0" w:type="dxa"/>
              <w:right w:w="15" w:type="dxa"/>
            </w:tcMar>
            <w:vAlign w:val="center"/>
            <w:hideMark/>
          </w:tcPr>
          <w:p w:rsidRPr="00C454EE" w:rsidR="008D5A39" w:rsidP="00BB101F" w:rsidRDefault="008D5A39" w14:paraId="4424CDF3" w14:textId="77777777">
            <w:r w:rsidRPr="00C454EE">
              <w:t>R1763 Milton St</w:t>
            </w:r>
            <w:r>
              <w:t>reet</w:t>
            </w:r>
            <w:r w:rsidRPr="00C454EE">
              <w:t xml:space="preserve"> Laneway Renewal</w:t>
            </w:r>
          </w:p>
        </w:tc>
        <w:tc>
          <w:tcPr>
            <w:tcW w:w="1759" w:type="dxa"/>
            <w:tcBorders>
              <w:top w:val="nil"/>
              <w:left w:val="nil"/>
              <w:bottom w:val="nil"/>
              <w:right w:val="nil"/>
            </w:tcBorders>
            <w:shd w:val="clear" w:color="auto" w:fill="D9E2F3" w:themeFill="accent1" w:themeFillTint="33"/>
          </w:tcPr>
          <w:p w:rsidRPr="00C454EE" w:rsidR="008D5A39" w:rsidP="00BB101F" w:rsidRDefault="008D5A39" w14:paraId="52FDA92F" w14:textId="77777777">
            <w:r>
              <w:t>2023</w:t>
            </w:r>
          </w:p>
        </w:tc>
        <w:tc>
          <w:tcPr>
            <w:tcW w:w="1701" w:type="dxa"/>
            <w:tcBorders>
              <w:top w:val="nil"/>
              <w:left w:val="nil"/>
              <w:bottom w:val="nil"/>
              <w:right w:val="nil"/>
            </w:tcBorders>
            <w:shd w:val="clear" w:color="auto" w:fill="D9E2F3" w:themeFill="accent1" w:themeFillTint="33"/>
          </w:tcPr>
          <w:p w:rsidR="008D5A39" w:rsidP="00BB101F" w:rsidRDefault="00B61C90" w14:paraId="5C01C70E" w14:textId="3CF9DEDC">
            <w:r>
              <w:t>$</w:t>
            </w:r>
            <w:r w:rsidR="00EF5B5B">
              <w:t>165,000</w:t>
            </w:r>
          </w:p>
        </w:tc>
      </w:tr>
      <w:tr w:rsidR="008D5A39" w:rsidTr="00EE1C83" w14:paraId="1832FE31" w14:textId="433D0C6D">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tcPr>
          <w:p w:rsidRPr="00C454EE" w:rsidR="008D5A39" w:rsidP="00BB101F" w:rsidRDefault="008D5A39" w14:paraId="6DE52882" w14:textId="77777777">
            <w:r w:rsidRPr="00C454EE">
              <w:t>Broadway Road Construction</w:t>
            </w:r>
          </w:p>
        </w:tc>
        <w:tc>
          <w:tcPr>
            <w:tcW w:w="1759" w:type="dxa"/>
            <w:tcBorders>
              <w:top w:val="nil"/>
              <w:left w:val="nil"/>
              <w:bottom w:val="nil"/>
              <w:right w:val="nil"/>
            </w:tcBorders>
            <w:shd w:val="clear" w:color="auto" w:fill="EAEFF7"/>
          </w:tcPr>
          <w:p w:rsidR="008D5A39" w:rsidP="00BB101F" w:rsidRDefault="008D5A39" w14:paraId="0B500741" w14:textId="77777777">
            <w:r>
              <w:t>2023</w:t>
            </w:r>
          </w:p>
        </w:tc>
        <w:tc>
          <w:tcPr>
            <w:tcW w:w="1701" w:type="dxa"/>
            <w:tcBorders>
              <w:top w:val="nil"/>
              <w:left w:val="nil"/>
              <w:bottom w:val="nil"/>
              <w:right w:val="nil"/>
            </w:tcBorders>
            <w:shd w:val="clear" w:color="auto" w:fill="EAEFF7"/>
          </w:tcPr>
          <w:p w:rsidR="008D5A39" w:rsidP="00BB101F" w:rsidRDefault="00EF5B5B" w14:paraId="1812781C" w14:textId="6B1C6B87">
            <w:r>
              <w:t>$</w:t>
            </w:r>
            <w:r w:rsidR="00C80DDF">
              <w:t>515,000</w:t>
            </w:r>
          </w:p>
        </w:tc>
      </w:tr>
      <w:tr w:rsidRPr="00C454EE" w:rsidR="008D5A39" w:rsidTr="00EE1C83" w14:paraId="5B6BE5CD" w14:textId="25E0A07A">
        <w:trPr>
          <w:trHeight w:val="363"/>
        </w:trPr>
        <w:tc>
          <w:tcPr>
            <w:tcW w:w="7030" w:type="dxa"/>
            <w:tcBorders>
              <w:top w:val="nil"/>
              <w:left w:val="nil"/>
              <w:bottom w:val="nil"/>
              <w:right w:val="nil"/>
            </w:tcBorders>
            <w:shd w:val="clear" w:color="auto" w:fill="D9E2F3" w:themeFill="accent1" w:themeFillTint="33"/>
            <w:tcMar>
              <w:top w:w="15" w:type="dxa"/>
              <w:left w:w="15" w:type="dxa"/>
              <w:bottom w:w="0" w:type="dxa"/>
              <w:right w:w="15" w:type="dxa"/>
            </w:tcMar>
            <w:vAlign w:val="center"/>
            <w:hideMark/>
          </w:tcPr>
          <w:p w:rsidRPr="00C454EE" w:rsidR="008D5A39" w:rsidP="00BB101F" w:rsidRDefault="008D5A39" w14:paraId="774E4C67" w14:textId="77777777">
            <w:r w:rsidRPr="00C454EE">
              <w:t>Moran Reserve Pedestrian Bridge and Cycle Renewal</w:t>
            </w:r>
          </w:p>
        </w:tc>
        <w:tc>
          <w:tcPr>
            <w:tcW w:w="1759" w:type="dxa"/>
            <w:tcBorders>
              <w:top w:val="nil"/>
              <w:left w:val="nil"/>
              <w:bottom w:val="nil"/>
              <w:right w:val="nil"/>
            </w:tcBorders>
            <w:shd w:val="clear" w:color="auto" w:fill="D9E2F3" w:themeFill="accent1" w:themeFillTint="33"/>
          </w:tcPr>
          <w:p w:rsidRPr="00C454EE" w:rsidR="008D5A39" w:rsidP="00BB101F" w:rsidRDefault="008D5A39" w14:paraId="11D60AE0" w14:textId="77777777">
            <w:r>
              <w:t>2022</w:t>
            </w:r>
          </w:p>
        </w:tc>
        <w:tc>
          <w:tcPr>
            <w:tcW w:w="1701" w:type="dxa"/>
            <w:tcBorders>
              <w:top w:val="nil"/>
              <w:left w:val="nil"/>
              <w:bottom w:val="nil"/>
              <w:right w:val="nil"/>
            </w:tcBorders>
            <w:shd w:val="clear" w:color="auto" w:fill="D9E2F3" w:themeFill="accent1" w:themeFillTint="33"/>
          </w:tcPr>
          <w:p w:rsidR="008D5A39" w:rsidP="00BB101F" w:rsidRDefault="00C80DDF" w14:paraId="357927F0" w14:textId="1957FC07">
            <w:r>
              <w:t>$</w:t>
            </w:r>
            <w:r w:rsidR="00CA3A35">
              <w:t>200,000</w:t>
            </w:r>
          </w:p>
        </w:tc>
      </w:tr>
      <w:tr w:rsidR="008D5A39" w:rsidTr="00EE1C83" w14:paraId="3B24AB05" w14:textId="4D21E3DE">
        <w:trPr>
          <w:trHeight w:val="363"/>
        </w:trPr>
        <w:tc>
          <w:tcPr>
            <w:tcW w:w="7030" w:type="dxa"/>
            <w:tcBorders>
              <w:top w:val="nil"/>
              <w:left w:val="nil"/>
              <w:bottom w:val="nil"/>
              <w:right w:val="nil"/>
            </w:tcBorders>
            <w:shd w:val="clear" w:color="auto" w:fill="EAEFF7"/>
            <w:tcMar>
              <w:top w:w="15" w:type="dxa"/>
              <w:left w:w="15" w:type="dxa"/>
              <w:bottom w:w="0" w:type="dxa"/>
              <w:right w:w="15" w:type="dxa"/>
            </w:tcMar>
            <w:vAlign w:val="center"/>
          </w:tcPr>
          <w:p w:rsidRPr="00C454EE" w:rsidR="008D5A39" w:rsidP="00BB101F" w:rsidRDefault="008D5A39" w14:paraId="555BCCAD" w14:textId="77777777">
            <w:r w:rsidRPr="00C454EE">
              <w:t>Elwood Foreshore Facilities Development</w:t>
            </w:r>
          </w:p>
        </w:tc>
        <w:tc>
          <w:tcPr>
            <w:tcW w:w="1759" w:type="dxa"/>
            <w:tcBorders>
              <w:top w:val="nil"/>
              <w:left w:val="nil"/>
              <w:bottom w:val="nil"/>
              <w:right w:val="nil"/>
            </w:tcBorders>
            <w:shd w:val="clear" w:color="auto" w:fill="EAEFF7"/>
          </w:tcPr>
          <w:p w:rsidR="008D5A39" w:rsidP="00BB101F" w:rsidRDefault="008D5A39" w14:paraId="3DC7F592" w14:textId="77777777">
            <w:r>
              <w:t>2030</w:t>
            </w:r>
          </w:p>
        </w:tc>
        <w:tc>
          <w:tcPr>
            <w:tcW w:w="1701" w:type="dxa"/>
            <w:tcBorders>
              <w:top w:val="nil"/>
              <w:left w:val="nil"/>
              <w:bottom w:val="nil"/>
              <w:right w:val="nil"/>
            </w:tcBorders>
            <w:shd w:val="clear" w:color="auto" w:fill="EAEFF7"/>
          </w:tcPr>
          <w:p w:rsidR="008D5A39" w:rsidP="00BB101F" w:rsidRDefault="00CA3A35" w14:paraId="282F8C46" w14:textId="5803D7B0">
            <w:r>
              <w:t>$</w:t>
            </w:r>
            <w:r w:rsidR="007C42CA">
              <w:t>113</w:t>
            </w:r>
            <w:r w:rsidR="00750299">
              <w:t>,000</w:t>
            </w:r>
          </w:p>
        </w:tc>
      </w:tr>
      <w:tr w:rsidRPr="00C454EE" w:rsidR="008D5A39" w:rsidTr="00EE1C83" w14:paraId="310D3160" w14:textId="4841461A">
        <w:trPr>
          <w:trHeight w:val="363"/>
        </w:trPr>
        <w:tc>
          <w:tcPr>
            <w:tcW w:w="7030" w:type="dxa"/>
            <w:tcBorders>
              <w:top w:val="nil"/>
              <w:left w:val="nil"/>
              <w:bottom w:val="nil"/>
              <w:right w:val="nil"/>
            </w:tcBorders>
            <w:shd w:val="clear" w:color="auto" w:fill="D9E2F3" w:themeFill="accent1" w:themeFillTint="33"/>
            <w:tcMar>
              <w:top w:w="15" w:type="dxa"/>
              <w:left w:w="15" w:type="dxa"/>
              <w:bottom w:w="0" w:type="dxa"/>
              <w:right w:w="15" w:type="dxa"/>
            </w:tcMar>
            <w:vAlign w:val="center"/>
            <w:hideMark/>
          </w:tcPr>
          <w:p w:rsidRPr="00C454EE" w:rsidR="008D5A39" w:rsidP="00BB101F" w:rsidRDefault="008D5A39" w14:paraId="08C1B583" w14:textId="77777777">
            <w:r w:rsidRPr="00C454EE">
              <w:t>Elster Creek Catchment Partnership and Elsternwick Park Nature Reserve</w:t>
            </w:r>
          </w:p>
        </w:tc>
        <w:tc>
          <w:tcPr>
            <w:tcW w:w="1759" w:type="dxa"/>
            <w:tcBorders>
              <w:top w:val="nil"/>
              <w:left w:val="nil"/>
              <w:bottom w:val="nil"/>
              <w:right w:val="nil"/>
            </w:tcBorders>
            <w:shd w:val="clear" w:color="auto" w:fill="D9E2F3" w:themeFill="accent1" w:themeFillTint="33"/>
          </w:tcPr>
          <w:p w:rsidRPr="00C454EE" w:rsidR="008D5A39" w:rsidP="00BB101F" w:rsidRDefault="008D5A39" w14:paraId="0A5D1C23" w14:textId="77777777">
            <w:r>
              <w:t>2024</w:t>
            </w:r>
          </w:p>
        </w:tc>
        <w:tc>
          <w:tcPr>
            <w:tcW w:w="1701" w:type="dxa"/>
            <w:tcBorders>
              <w:top w:val="nil"/>
              <w:left w:val="nil"/>
              <w:bottom w:val="nil"/>
              <w:right w:val="nil"/>
            </w:tcBorders>
            <w:shd w:val="clear" w:color="auto" w:fill="D9E2F3" w:themeFill="accent1" w:themeFillTint="33"/>
          </w:tcPr>
          <w:p w:rsidR="008D5A39" w:rsidP="00BB101F" w:rsidRDefault="00FC4480" w14:paraId="0B2B2A5E" w14:textId="1094A26B">
            <w:r>
              <w:t>$1,</w:t>
            </w:r>
            <w:r w:rsidR="00924A69">
              <w:t>3</w:t>
            </w:r>
            <w:r>
              <w:t>6</w:t>
            </w:r>
            <w:r w:rsidR="00924A69">
              <w:t>3</w:t>
            </w:r>
            <w:r>
              <w:t>,000</w:t>
            </w:r>
          </w:p>
        </w:tc>
      </w:tr>
    </w:tbl>
    <w:p w:rsidR="00DA73EC" w:rsidP="00267E21" w:rsidRDefault="00D165F9" w14:paraId="05776435" w14:textId="23B2E57D">
      <w:pPr>
        <w:rPr>
          <w:i/>
          <w:iCs/>
          <w:sz w:val="20"/>
          <w:szCs w:val="20"/>
        </w:rPr>
      </w:pPr>
      <w:r w:rsidRPr="00AF0CAB">
        <w:rPr>
          <w:i/>
          <w:iCs/>
          <w:sz w:val="20"/>
          <w:szCs w:val="20"/>
        </w:rPr>
        <w:t xml:space="preserve">*Indicates grant funding contributes to the budget. </w:t>
      </w:r>
    </w:p>
    <w:p w:rsidR="00FC73EC" w:rsidP="00267E21" w:rsidRDefault="00FC73EC" w14:paraId="72B498F9" w14:textId="28DD815A">
      <w:pPr>
        <w:rPr>
          <w:i/>
          <w:iCs/>
          <w:sz w:val="20"/>
          <w:szCs w:val="20"/>
        </w:rPr>
      </w:pPr>
      <w:r>
        <w:rPr>
          <w:i/>
          <w:iCs/>
          <w:sz w:val="20"/>
          <w:szCs w:val="20"/>
        </w:rPr>
        <w:t xml:space="preserve">** Includes prior year expenditure and future year projections </w:t>
      </w:r>
    </w:p>
    <w:p w:rsidRPr="00FC73EC" w:rsidR="001F3E2F" w:rsidP="00FC73EC" w:rsidRDefault="001F3E2F" w14:paraId="0FACE743" w14:textId="69003C12">
      <w:pPr>
        <w:pStyle w:val="Heading2"/>
        <w:rPr>
          <w:highlight w:val="yellow"/>
        </w:rPr>
      </w:pPr>
      <w:bookmarkStart w:name="_Toc69393425" w:id="49"/>
      <w:r w:rsidRPr="00FC73EC">
        <w:t>Port Melbourne</w:t>
      </w:r>
      <w:bookmarkEnd w:id="49"/>
      <w:r w:rsidRPr="00FC73EC" w:rsidR="2A2A0DA3">
        <w:t xml:space="preserve"> </w:t>
      </w:r>
    </w:p>
    <w:p w:rsidRPr="00AA25DC" w:rsidR="44100313" w:rsidP="00AA25DC" w:rsidRDefault="65E5537B" w14:paraId="5D97843D" w14:textId="1A931AFC">
      <w:pPr>
        <w:spacing w:line="257" w:lineRule="auto"/>
        <w:rPr>
          <w:rFonts w:eastAsia="@MS PMincho" w:cs="Arial"/>
          <w:szCs w:val="24"/>
        </w:rPr>
      </w:pPr>
      <w:r w:rsidRPr="00AA25DC">
        <w:rPr>
          <w:rFonts w:eastAsia="@MS PMincho" w:cs="Arial"/>
        </w:rPr>
        <w:t>Covering most of the suburb of Port Melbourne, this neighbourhood is a gateway to Melbourne via Station Pier. The Waterfront precinct brings a large number of visitors to the neighbourhood and beyond, attracted to the foreshore and beaches and the retail and commercial strip along Bay Street. Traditional residential heritage precincts contrast with the distinctive areas of Garden City, Beacon Cove and contemporary apartment developments in the Port Melbourne mixed-use area. The neighbourhood is also home to the Port Phillip Specialist School for children with disabilities.</w:t>
      </w:r>
    </w:p>
    <w:tbl>
      <w:tblPr>
        <w:tblW w:w="10490" w:type="dxa"/>
        <w:tblInd w:w="-721" w:type="dxa"/>
        <w:tblCellMar>
          <w:left w:w="0" w:type="dxa"/>
          <w:right w:w="0" w:type="dxa"/>
        </w:tblCellMar>
        <w:tblLook w:val="0400" w:firstRow="0" w:lastRow="0" w:firstColumn="0" w:lastColumn="0" w:noHBand="0" w:noVBand="1"/>
      </w:tblPr>
      <w:tblGrid>
        <w:gridCol w:w="7051"/>
        <w:gridCol w:w="1738"/>
        <w:gridCol w:w="1701"/>
      </w:tblGrid>
      <w:tr w:rsidRPr="0054662B" w:rsidR="00FC73EC" w:rsidTr="00EE1C83" w14:paraId="4FE49F0D" w14:textId="77777777">
        <w:trPr>
          <w:trHeight w:val="496"/>
        </w:trPr>
        <w:tc>
          <w:tcPr>
            <w:tcW w:w="7051" w:type="dxa"/>
            <w:shd w:val="clear" w:color="auto" w:fill="2E75B6"/>
            <w:vAlign w:val="center"/>
          </w:tcPr>
          <w:p w:rsidRPr="0054662B" w:rsidR="00FC73EC" w:rsidP="00B47472" w:rsidRDefault="00FC73EC" w14:paraId="219F5954" w14:textId="49BF15AE">
            <w:pPr>
              <w:rPr>
                <w:b/>
              </w:rPr>
            </w:pPr>
            <w:r w:rsidRPr="0054662B">
              <w:rPr>
                <w:b/>
                <w:bCs/>
              </w:rPr>
              <w:t>Project</w:t>
            </w:r>
          </w:p>
        </w:tc>
        <w:tc>
          <w:tcPr>
            <w:tcW w:w="1738" w:type="dxa"/>
            <w:tcBorders>
              <w:top w:val="nil"/>
              <w:left w:val="nil"/>
              <w:bottom w:val="nil"/>
              <w:right w:val="nil"/>
            </w:tcBorders>
            <w:shd w:val="clear" w:color="auto" w:fill="2E75B6"/>
          </w:tcPr>
          <w:p w:rsidRPr="00AA76B3" w:rsidR="00FC73EC" w:rsidP="00B47472" w:rsidRDefault="00FC73EC" w14:paraId="7932A402" w14:textId="393CF77A">
            <w:pPr>
              <w:rPr>
                <w:b/>
                <w:bCs/>
              </w:rPr>
            </w:pPr>
            <w:r w:rsidRPr="00AA76B3">
              <w:rPr>
                <w:b/>
                <w:bCs/>
              </w:rPr>
              <w:t>Estimated</w:t>
            </w:r>
            <w:r w:rsidRPr="008241C2">
              <w:rPr>
                <w:b/>
                <w:bCs/>
              </w:rPr>
              <w:t xml:space="preserve"> Completion Year</w:t>
            </w:r>
          </w:p>
        </w:tc>
        <w:tc>
          <w:tcPr>
            <w:tcW w:w="1701" w:type="dxa"/>
            <w:tcBorders>
              <w:top w:val="nil"/>
              <w:left w:val="nil"/>
              <w:bottom w:val="nil"/>
              <w:right w:val="nil"/>
            </w:tcBorders>
            <w:shd w:val="clear" w:color="auto" w:fill="2E75B6"/>
          </w:tcPr>
          <w:p w:rsidR="00FC73EC" w:rsidP="00B47472" w:rsidRDefault="00FC73EC" w14:paraId="26CADF48" w14:textId="47F43AC7">
            <w:pPr>
              <w:rPr>
                <w:b/>
                <w:bCs/>
              </w:rPr>
            </w:pPr>
            <w:r>
              <w:rPr>
                <w:b/>
                <w:bCs/>
              </w:rPr>
              <w:t>E</w:t>
            </w:r>
            <w:r w:rsidRPr="008E054A">
              <w:rPr>
                <w:b/>
                <w:bCs/>
              </w:rPr>
              <w:t xml:space="preserve">stimated </w:t>
            </w:r>
            <w:r>
              <w:rPr>
                <w:b/>
                <w:bCs/>
              </w:rPr>
              <w:t>Total Cost**</w:t>
            </w:r>
          </w:p>
        </w:tc>
      </w:tr>
      <w:tr w:rsidRPr="0054662B" w:rsidR="0061356F" w:rsidTr="00EE1C83" w14:paraId="3E96E4D3" w14:textId="362A344B">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34A06A5F" w14:textId="2BD905FE">
            <w:r w:rsidRPr="0054662B">
              <w:t>Graham Street Overpass Skate Park and Carparking Upgrade</w:t>
            </w:r>
            <w:r>
              <w:t xml:space="preserve"> *</w:t>
            </w:r>
          </w:p>
        </w:tc>
        <w:tc>
          <w:tcPr>
            <w:tcW w:w="1738" w:type="dxa"/>
            <w:tcBorders>
              <w:top w:val="nil"/>
              <w:left w:val="nil"/>
              <w:bottom w:val="nil"/>
              <w:right w:val="nil"/>
            </w:tcBorders>
            <w:shd w:val="clear" w:color="auto" w:fill="EAEFF7"/>
          </w:tcPr>
          <w:p w:rsidR="0061356F" w:rsidP="00B47472" w:rsidRDefault="0061356F" w14:paraId="30903AAD" w14:textId="77777777">
            <w:r>
              <w:t xml:space="preserve">2023 (stage 1) </w:t>
            </w:r>
          </w:p>
          <w:p w:rsidRPr="0054662B" w:rsidR="0061356F" w:rsidP="00B47472" w:rsidRDefault="0061356F" w14:paraId="34492B9B" w14:textId="2827CBF3">
            <w:r>
              <w:t>2025 (stage 2 and 3)</w:t>
            </w:r>
          </w:p>
        </w:tc>
        <w:tc>
          <w:tcPr>
            <w:tcW w:w="1701" w:type="dxa"/>
            <w:tcBorders>
              <w:top w:val="nil"/>
              <w:left w:val="nil"/>
              <w:bottom w:val="nil"/>
              <w:right w:val="nil"/>
            </w:tcBorders>
            <w:shd w:val="clear" w:color="auto" w:fill="EAEFF7"/>
          </w:tcPr>
          <w:p w:rsidR="0061356F" w:rsidP="00B47472" w:rsidRDefault="00070269" w14:paraId="5A6F2BFD" w14:textId="7B1489CD">
            <w:r>
              <w:t>$</w:t>
            </w:r>
            <w:r w:rsidR="00610E24">
              <w:t>750</w:t>
            </w:r>
            <w:r>
              <w:t>,000</w:t>
            </w:r>
          </w:p>
          <w:p w:rsidR="00070269" w:rsidP="00B47472" w:rsidRDefault="00070269" w14:paraId="0C24F28C" w14:textId="3BEA359B">
            <w:r>
              <w:t>$</w:t>
            </w:r>
            <w:r w:rsidR="00C37549">
              <w:t>1,170,000</w:t>
            </w:r>
          </w:p>
        </w:tc>
      </w:tr>
      <w:tr w:rsidRPr="0054662B" w:rsidR="0061356F" w:rsidTr="00EE1C83" w14:paraId="48DAE325" w14:textId="7A359BEA">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0C5E334A" w14:textId="77777777">
            <w:r w:rsidRPr="0054662B">
              <w:t>JL Murphy Community Pitch Synthetic Field</w:t>
            </w:r>
          </w:p>
        </w:tc>
        <w:tc>
          <w:tcPr>
            <w:tcW w:w="1738" w:type="dxa"/>
            <w:tcBorders>
              <w:top w:val="nil"/>
              <w:left w:val="nil"/>
              <w:bottom w:val="nil"/>
              <w:right w:val="nil"/>
            </w:tcBorders>
            <w:shd w:val="clear" w:color="auto" w:fill="D2DEEF"/>
          </w:tcPr>
          <w:p w:rsidRPr="0054662B" w:rsidR="0061356F" w:rsidP="00B47472" w:rsidRDefault="0061356F" w14:paraId="74ECB344" w14:textId="4D8D0053">
            <w:r>
              <w:t>2023</w:t>
            </w:r>
          </w:p>
        </w:tc>
        <w:tc>
          <w:tcPr>
            <w:tcW w:w="1701" w:type="dxa"/>
            <w:tcBorders>
              <w:top w:val="nil"/>
              <w:left w:val="nil"/>
              <w:bottom w:val="nil"/>
              <w:right w:val="nil"/>
            </w:tcBorders>
            <w:shd w:val="clear" w:color="auto" w:fill="D2DEEF"/>
          </w:tcPr>
          <w:p w:rsidR="0061356F" w:rsidP="00B47472" w:rsidRDefault="00C37549" w14:paraId="75AB490E" w14:textId="6F5D3116">
            <w:r>
              <w:t>$</w:t>
            </w:r>
            <w:r w:rsidR="00626611">
              <w:t>2,600,000</w:t>
            </w:r>
          </w:p>
        </w:tc>
      </w:tr>
      <w:tr w:rsidRPr="0054662B" w:rsidR="0061356F" w:rsidTr="00EE1C83" w14:paraId="72D94A7D" w14:textId="3BA531A7">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1048DB32" w14:textId="77777777">
            <w:r w:rsidRPr="0054662B">
              <w:t>Lagoon Reserve Pavilion Replacement and Sports Field Redevelopment</w:t>
            </w:r>
          </w:p>
        </w:tc>
        <w:tc>
          <w:tcPr>
            <w:tcW w:w="1738" w:type="dxa"/>
            <w:tcBorders>
              <w:top w:val="nil"/>
              <w:left w:val="nil"/>
              <w:bottom w:val="nil"/>
              <w:right w:val="nil"/>
            </w:tcBorders>
            <w:shd w:val="clear" w:color="auto" w:fill="EAEFF7"/>
          </w:tcPr>
          <w:p w:rsidRPr="0054662B" w:rsidR="0061356F" w:rsidP="00B47472" w:rsidRDefault="0061356F" w14:paraId="1ED6CF90" w14:textId="34DAE3FA">
            <w:r>
              <w:t>2024</w:t>
            </w:r>
          </w:p>
        </w:tc>
        <w:tc>
          <w:tcPr>
            <w:tcW w:w="1701" w:type="dxa"/>
            <w:tcBorders>
              <w:top w:val="nil"/>
              <w:left w:val="nil"/>
              <w:bottom w:val="nil"/>
              <w:right w:val="nil"/>
            </w:tcBorders>
            <w:shd w:val="clear" w:color="auto" w:fill="EAEFF7"/>
          </w:tcPr>
          <w:p w:rsidR="0061356F" w:rsidP="00B47472" w:rsidRDefault="00626611" w14:paraId="4B6EAA36" w14:textId="24692AB0">
            <w:r>
              <w:t>$</w:t>
            </w:r>
            <w:r w:rsidR="00C074D4">
              <w:t>6,1</w:t>
            </w:r>
            <w:r w:rsidR="00937B21">
              <w:t>90</w:t>
            </w:r>
            <w:r w:rsidR="00C074D4">
              <w:t>,000</w:t>
            </w:r>
          </w:p>
        </w:tc>
      </w:tr>
      <w:tr w:rsidRPr="0054662B" w:rsidR="0061356F" w:rsidTr="00EE1C83" w14:paraId="332238B0" w14:textId="4FEC664B">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150B8C02" w14:textId="515A688A">
            <w:r w:rsidRPr="0054662B">
              <w:t xml:space="preserve">North Port Oval </w:t>
            </w:r>
            <w:r>
              <w:t>U</w:t>
            </w:r>
            <w:r w:rsidRPr="0054662B">
              <w:t>pgrade</w:t>
            </w:r>
            <w:r>
              <w:t>s</w:t>
            </w:r>
          </w:p>
        </w:tc>
        <w:tc>
          <w:tcPr>
            <w:tcW w:w="1738" w:type="dxa"/>
            <w:tcBorders>
              <w:top w:val="nil"/>
              <w:left w:val="nil"/>
              <w:bottom w:val="nil"/>
              <w:right w:val="nil"/>
            </w:tcBorders>
            <w:shd w:val="clear" w:color="auto" w:fill="D2DEEF"/>
          </w:tcPr>
          <w:p w:rsidRPr="0054662B" w:rsidR="0061356F" w:rsidP="00B47472" w:rsidRDefault="0061356F" w14:paraId="7BFA8C53" w14:textId="1091B695">
            <w:r>
              <w:t>2024</w:t>
            </w:r>
          </w:p>
        </w:tc>
        <w:tc>
          <w:tcPr>
            <w:tcW w:w="1701" w:type="dxa"/>
            <w:tcBorders>
              <w:top w:val="nil"/>
              <w:left w:val="nil"/>
              <w:bottom w:val="nil"/>
              <w:right w:val="nil"/>
            </w:tcBorders>
            <w:shd w:val="clear" w:color="auto" w:fill="D2DEEF"/>
          </w:tcPr>
          <w:p w:rsidR="0061356F" w:rsidP="00B47472" w:rsidRDefault="00C074D4" w14:paraId="3B1D1F77" w14:textId="71F51115">
            <w:r>
              <w:t>$</w:t>
            </w:r>
            <w:r w:rsidR="007C7B6A">
              <w:t>730,000</w:t>
            </w:r>
          </w:p>
        </w:tc>
      </w:tr>
      <w:tr w:rsidRPr="0054662B" w:rsidR="0061356F" w:rsidTr="00EE1C83" w14:paraId="173E206F" w14:textId="647EA5D2">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6564DF86" w14:paraId="42E58018" w14:textId="3CDF6DAE">
            <w:r>
              <w:t>North Port Oval Works (Election) *</w:t>
            </w:r>
          </w:p>
        </w:tc>
        <w:tc>
          <w:tcPr>
            <w:tcW w:w="1738" w:type="dxa"/>
            <w:tcBorders>
              <w:top w:val="nil"/>
              <w:left w:val="nil"/>
              <w:bottom w:val="nil"/>
              <w:right w:val="nil"/>
            </w:tcBorders>
            <w:shd w:val="clear" w:color="auto" w:fill="EAEFF7"/>
          </w:tcPr>
          <w:p w:rsidRPr="0054662B" w:rsidR="0061356F" w:rsidP="00B47472" w:rsidRDefault="0061356F" w14:paraId="3C1FF089" w14:textId="7EFD5544">
            <w:r>
              <w:t>2024</w:t>
            </w:r>
          </w:p>
        </w:tc>
        <w:tc>
          <w:tcPr>
            <w:tcW w:w="1701" w:type="dxa"/>
            <w:tcBorders>
              <w:top w:val="nil"/>
              <w:left w:val="nil"/>
              <w:bottom w:val="nil"/>
              <w:right w:val="nil"/>
            </w:tcBorders>
            <w:shd w:val="clear" w:color="auto" w:fill="EAEFF7"/>
          </w:tcPr>
          <w:p w:rsidR="0061356F" w:rsidP="00B47472" w:rsidRDefault="007C7B6A" w14:paraId="69AC56FB" w14:textId="6ACA08AB">
            <w:r>
              <w:t>$3,180,000</w:t>
            </w:r>
          </w:p>
        </w:tc>
      </w:tr>
      <w:tr w:rsidRPr="0054662B" w:rsidR="0061356F" w:rsidTr="00EE1C83" w14:paraId="545F15E8" w14:textId="452E58FA">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08D40CD6" w14:textId="77777777">
            <w:r w:rsidRPr="0054662B">
              <w:t>RF Julier Reserve Pavilion and Park Improvement</w:t>
            </w:r>
          </w:p>
        </w:tc>
        <w:tc>
          <w:tcPr>
            <w:tcW w:w="1738" w:type="dxa"/>
            <w:tcBorders>
              <w:top w:val="nil"/>
              <w:left w:val="nil"/>
              <w:bottom w:val="nil"/>
              <w:right w:val="nil"/>
            </w:tcBorders>
            <w:shd w:val="clear" w:color="auto" w:fill="D2DEEF"/>
          </w:tcPr>
          <w:p w:rsidRPr="0054662B" w:rsidR="0061356F" w:rsidP="00B47472" w:rsidRDefault="0061356F" w14:paraId="467118FA" w14:textId="31936B48">
            <w:r>
              <w:t>2023</w:t>
            </w:r>
          </w:p>
        </w:tc>
        <w:tc>
          <w:tcPr>
            <w:tcW w:w="1701" w:type="dxa"/>
            <w:tcBorders>
              <w:top w:val="nil"/>
              <w:left w:val="nil"/>
              <w:bottom w:val="nil"/>
              <w:right w:val="nil"/>
            </w:tcBorders>
            <w:shd w:val="clear" w:color="auto" w:fill="D2DEEF"/>
          </w:tcPr>
          <w:p w:rsidR="0061356F" w:rsidP="00B47472" w:rsidRDefault="007C7B6A" w14:paraId="1E18546D" w14:textId="71263B9B">
            <w:r>
              <w:t>$3,</w:t>
            </w:r>
            <w:r w:rsidR="00277C01">
              <w:t>316</w:t>
            </w:r>
            <w:r>
              <w:t>,000</w:t>
            </w:r>
          </w:p>
        </w:tc>
      </w:tr>
      <w:tr w:rsidRPr="0054662B" w:rsidR="0061356F" w:rsidTr="00EE1C83" w14:paraId="0AA9641E" w14:textId="3A82DEBC">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4F15BFA4" w14:textId="77777777">
            <w:r w:rsidRPr="0054662B">
              <w:t>JL Murphy Baseball Field New Lighting</w:t>
            </w:r>
          </w:p>
        </w:tc>
        <w:tc>
          <w:tcPr>
            <w:tcW w:w="1738" w:type="dxa"/>
            <w:tcBorders>
              <w:top w:val="nil"/>
              <w:left w:val="nil"/>
              <w:bottom w:val="nil"/>
              <w:right w:val="nil"/>
            </w:tcBorders>
            <w:shd w:val="clear" w:color="auto" w:fill="EAEFF7"/>
          </w:tcPr>
          <w:p w:rsidRPr="0054662B" w:rsidR="0061356F" w:rsidP="00B47472" w:rsidRDefault="0061356F" w14:paraId="418ED0B5" w14:textId="0430F6C9">
            <w:r>
              <w:t>2025</w:t>
            </w:r>
          </w:p>
        </w:tc>
        <w:tc>
          <w:tcPr>
            <w:tcW w:w="1701" w:type="dxa"/>
            <w:tcBorders>
              <w:top w:val="nil"/>
              <w:left w:val="nil"/>
              <w:bottom w:val="nil"/>
              <w:right w:val="nil"/>
            </w:tcBorders>
            <w:shd w:val="clear" w:color="auto" w:fill="EAEFF7"/>
          </w:tcPr>
          <w:p w:rsidR="0061356F" w:rsidP="00B47472" w:rsidRDefault="007C7B6A" w14:paraId="49A7B49A" w14:textId="75AD9D64">
            <w:r>
              <w:t>$1,100,000</w:t>
            </w:r>
          </w:p>
        </w:tc>
      </w:tr>
      <w:tr w:rsidRPr="0054662B" w:rsidR="0061356F" w:rsidTr="00EE1C83" w14:paraId="147B6262" w14:textId="3E775732">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1F727A3D" w14:textId="77777777">
            <w:r w:rsidRPr="0054662B">
              <w:t>JL Murphy Soccer Pitch 2 Reconstruction</w:t>
            </w:r>
          </w:p>
        </w:tc>
        <w:tc>
          <w:tcPr>
            <w:tcW w:w="1738" w:type="dxa"/>
            <w:tcBorders>
              <w:top w:val="nil"/>
              <w:left w:val="nil"/>
              <w:bottom w:val="nil"/>
              <w:right w:val="nil"/>
            </w:tcBorders>
            <w:shd w:val="clear" w:color="auto" w:fill="D2DEEF"/>
          </w:tcPr>
          <w:p w:rsidRPr="0054662B" w:rsidR="0061356F" w:rsidP="00B47472" w:rsidRDefault="0061356F" w14:paraId="65EB0B2A" w14:textId="7BCAEC95">
            <w:r>
              <w:t>2024</w:t>
            </w:r>
          </w:p>
        </w:tc>
        <w:tc>
          <w:tcPr>
            <w:tcW w:w="1701" w:type="dxa"/>
            <w:tcBorders>
              <w:top w:val="nil"/>
              <w:left w:val="nil"/>
              <w:bottom w:val="nil"/>
              <w:right w:val="nil"/>
            </w:tcBorders>
            <w:shd w:val="clear" w:color="auto" w:fill="D2DEEF"/>
          </w:tcPr>
          <w:p w:rsidR="0061356F" w:rsidP="00B47472" w:rsidRDefault="007C7B6A" w14:paraId="0358FCF9" w14:textId="52707BC4">
            <w:r>
              <w:t>$</w:t>
            </w:r>
            <w:r w:rsidR="00DC3C38">
              <w:t>925,000</w:t>
            </w:r>
          </w:p>
        </w:tc>
      </w:tr>
      <w:tr w:rsidRPr="0054662B" w:rsidR="0061356F" w:rsidTr="00EE1C83" w14:paraId="64A4920A" w14:textId="713B6D96">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5C7A0638" w14:textId="77777777">
            <w:r w:rsidRPr="0054662B">
              <w:t>TT Buckingham Flying Fox</w:t>
            </w:r>
          </w:p>
        </w:tc>
        <w:tc>
          <w:tcPr>
            <w:tcW w:w="1738" w:type="dxa"/>
            <w:tcBorders>
              <w:top w:val="nil"/>
              <w:left w:val="nil"/>
              <w:bottom w:val="nil"/>
              <w:right w:val="nil"/>
            </w:tcBorders>
            <w:shd w:val="clear" w:color="auto" w:fill="EAEFF7"/>
          </w:tcPr>
          <w:p w:rsidRPr="0054662B" w:rsidR="0061356F" w:rsidP="00B47472" w:rsidRDefault="0061356F" w14:paraId="7BAB2BF5" w14:textId="7E1BB1DE">
            <w:r>
              <w:t>2022</w:t>
            </w:r>
          </w:p>
        </w:tc>
        <w:tc>
          <w:tcPr>
            <w:tcW w:w="1701" w:type="dxa"/>
            <w:tcBorders>
              <w:top w:val="nil"/>
              <w:left w:val="nil"/>
              <w:bottom w:val="nil"/>
              <w:right w:val="nil"/>
            </w:tcBorders>
            <w:shd w:val="clear" w:color="auto" w:fill="EAEFF7"/>
          </w:tcPr>
          <w:p w:rsidR="0061356F" w:rsidP="00B47472" w:rsidRDefault="00DC3C38" w14:paraId="0FE7FD98" w14:textId="6D4D99E7">
            <w:r>
              <w:t>$70,000</w:t>
            </w:r>
          </w:p>
        </w:tc>
      </w:tr>
      <w:tr w:rsidRPr="0054662B" w:rsidR="0061356F" w:rsidTr="00EE1C83" w14:paraId="5685FD87" w14:textId="3BDE4243">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188384AB" w14:textId="77777777">
            <w:r w:rsidRPr="0054662B">
              <w:t>Hostile Vehicle Mitigation Beacon Cove Promenade</w:t>
            </w:r>
          </w:p>
        </w:tc>
        <w:tc>
          <w:tcPr>
            <w:tcW w:w="1738" w:type="dxa"/>
            <w:tcBorders>
              <w:top w:val="nil"/>
              <w:left w:val="nil"/>
              <w:bottom w:val="nil"/>
              <w:right w:val="nil"/>
            </w:tcBorders>
            <w:shd w:val="clear" w:color="auto" w:fill="D2DEEF"/>
          </w:tcPr>
          <w:p w:rsidRPr="0054662B" w:rsidR="0061356F" w:rsidP="00B47472" w:rsidRDefault="0061356F" w14:paraId="6FD856AE" w14:textId="01E0AB70">
            <w:r>
              <w:t>2022</w:t>
            </w:r>
          </w:p>
        </w:tc>
        <w:tc>
          <w:tcPr>
            <w:tcW w:w="1701" w:type="dxa"/>
            <w:tcBorders>
              <w:top w:val="nil"/>
              <w:left w:val="nil"/>
              <w:bottom w:val="nil"/>
              <w:right w:val="nil"/>
            </w:tcBorders>
            <w:shd w:val="clear" w:color="auto" w:fill="D2DEEF"/>
          </w:tcPr>
          <w:p w:rsidR="0061356F" w:rsidP="00B47472" w:rsidRDefault="00DC3C38" w14:paraId="58A0D32A" w14:textId="6A650011">
            <w:r>
              <w:t>$</w:t>
            </w:r>
            <w:r w:rsidR="006668E8">
              <w:t>50,000</w:t>
            </w:r>
          </w:p>
        </w:tc>
      </w:tr>
      <w:tr w:rsidRPr="0054662B" w:rsidR="0061356F" w:rsidTr="00EE1C83" w14:paraId="1174D366" w14:textId="21FD74B2">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6D5BFA35" w14:textId="77777777">
            <w:r w:rsidRPr="0054662B">
              <w:t>Station Pier Jetty and Boardwalk Renewal</w:t>
            </w:r>
          </w:p>
        </w:tc>
        <w:tc>
          <w:tcPr>
            <w:tcW w:w="1738" w:type="dxa"/>
            <w:tcBorders>
              <w:top w:val="nil"/>
              <w:left w:val="nil"/>
              <w:bottom w:val="nil"/>
              <w:right w:val="nil"/>
            </w:tcBorders>
            <w:shd w:val="clear" w:color="auto" w:fill="EAEFF7"/>
          </w:tcPr>
          <w:p w:rsidRPr="0054662B" w:rsidR="0061356F" w:rsidP="00B47472" w:rsidRDefault="0061356F" w14:paraId="52596428" w14:textId="4C4A5FF9">
            <w:r>
              <w:t>2022</w:t>
            </w:r>
          </w:p>
        </w:tc>
        <w:tc>
          <w:tcPr>
            <w:tcW w:w="1701" w:type="dxa"/>
            <w:tcBorders>
              <w:top w:val="nil"/>
              <w:left w:val="nil"/>
              <w:bottom w:val="nil"/>
              <w:right w:val="nil"/>
            </w:tcBorders>
            <w:shd w:val="clear" w:color="auto" w:fill="EAEFF7"/>
          </w:tcPr>
          <w:p w:rsidR="0061356F" w:rsidP="00B47472" w:rsidRDefault="006668E8" w14:paraId="13728903" w14:textId="432EFB82">
            <w:r>
              <w:t>$190,000</w:t>
            </w:r>
          </w:p>
        </w:tc>
      </w:tr>
      <w:tr w:rsidRPr="0054662B" w:rsidR="0061356F" w:rsidTr="00EE1C83" w14:paraId="0E1EB8F6" w14:textId="1EB24D7C">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49DE9FDC" w14:textId="77777777">
            <w:r w:rsidRPr="0054662B">
              <w:t>Sea Bees Replacement</w:t>
            </w:r>
          </w:p>
        </w:tc>
        <w:tc>
          <w:tcPr>
            <w:tcW w:w="1738" w:type="dxa"/>
            <w:tcBorders>
              <w:top w:val="nil"/>
              <w:left w:val="nil"/>
              <w:bottom w:val="nil"/>
              <w:right w:val="nil"/>
            </w:tcBorders>
            <w:shd w:val="clear" w:color="auto" w:fill="D2DEEF"/>
          </w:tcPr>
          <w:p w:rsidRPr="0054662B" w:rsidR="0061356F" w:rsidP="00B47472" w:rsidRDefault="0061356F" w14:paraId="7F243793" w14:textId="1F9AF5C3">
            <w:r>
              <w:t>2022</w:t>
            </w:r>
          </w:p>
        </w:tc>
        <w:tc>
          <w:tcPr>
            <w:tcW w:w="1701" w:type="dxa"/>
            <w:tcBorders>
              <w:top w:val="nil"/>
              <w:left w:val="nil"/>
              <w:bottom w:val="nil"/>
              <w:right w:val="nil"/>
            </w:tcBorders>
            <w:shd w:val="clear" w:color="auto" w:fill="D2DEEF"/>
          </w:tcPr>
          <w:p w:rsidR="0061356F" w:rsidP="00B47472" w:rsidRDefault="006668E8" w14:paraId="39535B26" w14:textId="0CFAFF3E">
            <w:r>
              <w:t>$140,000</w:t>
            </w:r>
          </w:p>
        </w:tc>
      </w:tr>
      <w:tr w:rsidRPr="0054662B" w:rsidR="0061356F" w:rsidTr="00EE1C83" w14:paraId="2775E125" w14:textId="31635891">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4BAA7654" w14:textId="53433B81">
            <w:r w:rsidRPr="0054662B">
              <w:t>Garden City Bike Path</w:t>
            </w:r>
            <w:r>
              <w:t xml:space="preserve"> *</w:t>
            </w:r>
          </w:p>
        </w:tc>
        <w:tc>
          <w:tcPr>
            <w:tcW w:w="1738" w:type="dxa"/>
            <w:tcBorders>
              <w:top w:val="nil"/>
              <w:left w:val="nil"/>
              <w:bottom w:val="nil"/>
              <w:right w:val="nil"/>
            </w:tcBorders>
            <w:shd w:val="clear" w:color="auto" w:fill="EAEFF7"/>
          </w:tcPr>
          <w:p w:rsidRPr="0054662B" w:rsidR="0061356F" w:rsidP="00B47472" w:rsidRDefault="0061356F" w14:paraId="34ED21C6" w14:textId="32C3CF3C">
            <w:r>
              <w:t>2022</w:t>
            </w:r>
          </w:p>
        </w:tc>
        <w:tc>
          <w:tcPr>
            <w:tcW w:w="1701" w:type="dxa"/>
            <w:tcBorders>
              <w:top w:val="nil"/>
              <w:left w:val="nil"/>
              <w:bottom w:val="nil"/>
              <w:right w:val="nil"/>
            </w:tcBorders>
            <w:shd w:val="clear" w:color="auto" w:fill="EAEFF7"/>
          </w:tcPr>
          <w:p w:rsidR="0061356F" w:rsidP="00B47472" w:rsidRDefault="006668E8" w14:paraId="4B496F4B" w14:textId="7EE4083B">
            <w:r>
              <w:t>$</w:t>
            </w:r>
            <w:r w:rsidR="006F0BB0">
              <w:t>1,</w:t>
            </w:r>
            <w:r w:rsidR="00117AB9">
              <w:t>512</w:t>
            </w:r>
            <w:r w:rsidR="006F0BB0">
              <w:t>,000</w:t>
            </w:r>
          </w:p>
        </w:tc>
      </w:tr>
      <w:tr w:rsidRPr="0054662B" w:rsidR="0061356F" w:rsidTr="00EE1C83" w14:paraId="54AE3CDF" w14:textId="3EEDEB1A">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704B0548" w14:textId="61A6AF45">
            <w:r w:rsidRPr="0054662B">
              <w:t>Dunstan P</w:t>
            </w:r>
            <w:r>
              <w:t>ara</w:t>
            </w:r>
            <w:r w:rsidRPr="0054662B">
              <w:t>de Kerb and Gutter Construction</w:t>
            </w:r>
          </w:p>
        </w:tc>
        <w:tc>
          <w:tcPr>
            <w:tcW w:w="1738" w:type="dxa"/>
            <w:tcBorders>
              <w:top w:val="nil"/>
              <w:left w:val="nil"/>
              <w:bottom w:val="nil"/>
              <w:right w:val="nil"/>
            </w:tcBorders>
            <w:shd w:val="clear" w:color="auto" w:fill="D2DEEF"/>
          </w:tcPr>
          <w:p w:rsidRPr="0054662B" w:rsidR="0061356F" w:rsidP="00B47472" w:rsidRDefault="0061356F" w14:paraId="4D34F16E" w14:textId="75C7D26A">
            <w:r>
              <w:t>2023</w:t>
            </w:r>
          </w:p>
        </w:tc>
        <w:tc>
          <w:tcPr>
            <w:tcW w:w="1701" w:type="dxa"/>
            <w:tcBorders>
              <w:top w:val="nil"/>
              <w:left w:val="nil"/>
              <w:bottom w:val="nil"/>
              <w:right w:val="nil"/>
            </w:tcBorders>
            <w:shd w:val="clear" w:color="auto" w:fill="D2DEEF"/>
          </w:tcPr>
          <w:p w:rsidR="0061356F" w:rsidP="00B47472" w:rsidRDefault="006F0BB0" w14:paraId="4861088E" w14:textId="104EB4C4">
            <w:r>
              <w:t>$</w:t>
            </w:r>
            <w:r w:rsidR="00587D53">
              <w:t>170,000</w:t>
            </w:r>
          </w:p>
        </w:tc>
      </w:tr>
      <w:tr w:rsidRPr="0054662B" w:rsidR="0061356F" w:rsidTr="00EE1C83" w14:paraId="08997391" w14:textId="45740039">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3B620EFA" w14:textId="77777777">
            <w:r w:rsidRPr="0054662B">
              <w:t>Rouse Street and Esplanade East Safety Improvements</w:t>
            </w:r>
          </w:p>
        </w:tc>
        <w:tc>
          <w:tcPr>
            <w:tcW w:w="1738" w:type="dxa"/>
            <w:tcBorders>
              <w:top w:val="nil"/>
              <w:left w:val="nil"/>
              <w:bottom w:val="nil"/>
              <w:right w:val="nil"/>
            </w:tcBorders>
            <w:shd w:val="clear" w:color="auto" w:fill="EAEFF7"/>
          </w:tcPr>
          <w:p w:rsidRPr="0054662B" w:rsidR="0061356F" w:rsidP="00B47472" w:rsidRDefault="0061356F" w14:paraId="4F586CA5" w14:textId="1D8E54F6">
            <w:r>
              <w:t>2024</w:t>
            </w:r>
          </w:p>
        </w:tc>
        <w:tc>
          <w:tcPr>
            <w:tcW w:w="1701" w:type="dxa"/>
            <w:tcBorders>
              <w:top w:val="nil"/>
              <w:left w:val="nil"/>
              <w:bottom w:val="nil"/>
              <w:right w:val="nil"/>
            </w:tcBorders>
            <w:shd w:val="clear" w:color="auto" w:fill="EAEFF7"/>
          </w:tcPr>
          <w:p w:rsidR="0061356F" w:rsidP="00B47472" w:rsidRDefault="00587D53" w14:paraId="0E396E71" w14:textId="49BAB8B6">
            <w:r>
              <w:t>$</w:t>
            </w:r>
            <w:r w:rsidR="00D518B9">
              <w:t>225,000</w:t>
            </w:r>
          </w:p>
        </w:tc>
      </w:tr>
      <w:tr w:rsidRPr="0054662B" w:rsidR="0061356F" w:rsidTr="00EE1C83" w14:paraId="3A2F42D9" w14:textId="1696ED1A">
        <w:trPr>
          <w:trHeight w:val="322"/>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01F3426B" w14:textId="77777777">
            <w:r w:rsidRPr="0054662B">
              <w:t>Waterfront Place Public Toilet</w:t>
            </w:r>
          </w:p>
        </w:tc>
        <w:tc>
          <w:tcPr>
            <w:tcW w:w="1738" w:type="dxa"/>
            <w:tcBorders>
              <w:top w:val="nil"/>
              <w:left w:val="nil"/>
              <w:bottom w:val="nil"/>
              <w:right w:val="nil"/>
            </w:tcBorders>
            <w:shd w:val="clear" w:color="auto" w:fill="D2DEEF"/>
          </w:tcPr>
          <w:p w:rsidRPr="0054662B" w:rsidR="0061356F" w:rsidP="00B47472" w:rsidRDefault="0061356F" w14:paraId="053B770B" w14:textId="49E50879">
            <w:r>
              <w:t>2022</w:t>
            </w:r>
          </w:p>
        </w:tc>
        <w:tc>
          <w:tcPr>
            <w:tcW w:w="1701" w:type="dxa"/>
            <w:tcBorders>
              <w:top w:val="nil"/>
              <w:left w:val="nil"/>
              <w:bottom w:val="nil"/>
              <w:right w:val="nil"/>
            </w:tcBorders>
            <w:shd w:val="clear" w:color="auto" w:fill="D2DEEF"/>
          </w:tcPr>
          <w:p w:rsidR="0061356F" w:rsidP="00B47472" w:rsidRDefault="00D518B9" w14:paraId="3712C5B4" w14:textId="1975202C">
            <w:r>
              <w:t>$400,000</w:t>
            </w:r>
          </w:p>
        </w:tc>
      </w:tr>
      <w:tr w:rsidRPr="0054662B" w:rsidR="0061356F" w:rsidTr="00EE1C83" w14:paraId="35B4BD74" w14:textId="20C1CABE">
        <w:trPr>
          <w:trHeight w:val="322"/>
        </w:trPr>
        <w:tc>
          <w:tcPr>
            <w:tcW w:w="7051" w:type="dxa"/>
            <w:tcBorders>
              <w:top w:val="nil"/>
              <w:left w:val="nil"/>
              <w:bottom w:val="nil"/>
              <w:right w:val="nil"/>
            </w:tcBorders>
            <w:shd w:val="clear" w:color="auto" w:fill="EAEFF7"/>
            <w:tcMar>
              <w:top w:w="15" w:type="dxa"/>
              <w:left w:w="15" w:type="dxa"/>
              <w:bottom w:w="0" w:type="dxa"/>
              <w:right w:w="15" w:type="dxa"/>
            </w:tcMar>
            <w:hideMark/>
          </w:tcPr>
          <w:p w:rsidRPr="0054662B" w:rsidR="0061356F" w:rsidP="00B47472" w:rsidRDefault="0061356F" w14:paraId="42243FA5" w14:textId="77777777">
            <w:r w:rsidRPr="0054662B">
              <w:t>Edwards Park Public Toilet Upgrade</w:t>
            </w:r>
          </w:p>
        </w:tc>
        <w:tc>
          <w:tcPr>
            <w:tcW w:w="1738" w:type="dxa"/>
            <w:tcBorders>
              <w:top w:val="nil"/>
              <w:left w:val="nil"/>
              <w:bottom w:val="nil"/>
              <w:right w:val="nil"/>
            </w:tcBorders>
            <w:shd w:val="clear" w:color="auto" w:fill="EAEFF7"/>
          </w:tcPr>
          <w:p w:rsidRPr="0054662B" w:rsidR="0061356F" w:rsidP="00B47472" w:rsidRDefault="0061356F" w14:paraId="007B1833" w14:textId="36985EA3">
            <w:r>
              <w:t>2022</w:t>
            </w:r>
          </w:p>
        </w:tc>
        <w:tc>
          <w:tcPr>
            <w:tcW w:w="1701" w:type="dxa"/>
            <w:tcBorders>
              <w:top w:val="nil"/>
              <w:left w:val="nil"/>
              <w:bottom w:val="nil"/>
              <w:right w:val="nil"/>
            </w:tcBorders>
            <w:shd w:val="clear" w:color="auto" w:fill="EAEFF7"/>
          </w:tcPr>
          <w:p w:rsidR="0061356F" w:rsidP="00B47472" w:rsidRDefault="00D518B9" w14:paraId="458B9DC9" w14:textId="423A1E92">
            <w:r>
              <w:t>$</w:t>
            </w:r>
            <w:r w:rsidR="00953DEB">
              <w:t>485,000</w:t>
            </w:r>
          </w:p>
        </w:tc>
      </w:tr>
      <w:tr w:rsidRPr="0054662B" w:rsidR="0061356F" w:rsidTr="00EE1C83" w14:paraId="2C6E58E5" w14:textId="4D8AED77">
        <w:trPr>
          <w:trHeight w:val="461"/>
        </w:trPr>
        <w:tc>
          <w:tcPr>
            <w:tcW w:w="7051" w:type="dxa"/>
            <w:tcBorders>
              <w:top w:val="nil"/>
              <w:left w:val="nil"/>
              <w:bottom w:val="nil"/>
              <w:right w:val="nil"/>
            </w:tcBorders>
            <w:shd w:val="clear" w:color="auto" w:fill="D2DEEF"/>
            <w:tcMar>
              <w:top w:w="15" w:type="dxa"/>
              <w:left w:w="15" w:type="dxa"/>
              <w:bottom w:w="0" w:type="dxa"/>
              <w:right w:w="15" w:type="dxa"/>
            </w:tcMar>
            <w:hideMark/>
          </w:tcPr>
          <w:p w:rsidRPr="0054662B" w:rsidR="0061356F" w:rsidP="00B47472" w:rsidRDefault="0061356F" w14:paraId="71D4EB32" w14:textId="77777777">
            <w:r w:rsidRPr="0054662B">
              <w:t>Port Melbourne Town Hall Façade Rectification</w:t>
            </w:r>
          </w:p>
        </w:tc>
        <w:tc>
          <w:tcPr>
            <w:tcW w:w="1738" w:type="dxa"/>
            <w:tcBorders>
              <w:top w:val="nil"/>
              <w:left w:val="nil"/>
              <w:bottom w:val="nil"/>
              <w:right w:val="nil"/>
            </w:tcBorders>
            <w:shd w:val="clear" w:color="auto" w:fill="D2DEEF"/>
          </w:tcPr>
          <w:p w:rsidRPr="0054662B" w:rsidR="0061356F" w:rsidP="00B47472" w:rsidRDefault="0061356F" w14:paraId="4EB6F0F2" w14:textId="0BAB404A">
            <w:r>
              <w:t>2022</w:t>
            </w:r>
          </w:p>
        </w:tc>
        <w:tc>
          <w:tcPr>
            <w:tcW w:w="1701" w:type="dxa"/>
            <w:tcBorders>
              <w:top w:val="nil"/>
              <w:left w:val="nil"/>
              <w:bottom w:val="nil"/>
              <w:right w:val="nil"/>
            </w:tcBorders>
            <w:shd w:val="clear" w:color="auto" w:fill="D2DEEF"/>
          </w:tcPr>
          <w:p w:rsidR="0061356F" w:rsidP="00B47472" w:rsidRDefault="00953DEB" w14:paraId="65C4C479" w14:textId="66EFEF8E">
            <w:r>
              <w:t>$</w:t>
            </w:r>
            <w:r w:rsidR="00C95B50">
              <w:t>140,000</w:t>
            </w:r>
          </w:p>
        </w:tc>
      </w:tr>
    </w:tbl>
    <w:p w:rsidR="00DA73EC" w:rsidP="00DA73EC" w:rsidRDefault="00DA73EC" w14:paraId="53699EB4" w14:textId="5C1C4999">
      <w:pPr>
        <w:rPr>
          <w:i/>
          <w:iCs/>
          <w:sz w:val="20"/>
          <w:szCs w:val="20"/>
        </w:rPr>
      </w:pPr>
      <w:r w:rsidRPr="00AF0CAB">
        <w:rPr>
          <w:i/>
          <w:iCs/>
          <w:sz w:val="20"/>
          <w:szCs w:val="20"/>
        </w:rPr>
        <w:t xml:space="preserve">*Indicates grant funding contributes to the budget. </w:t>
      </w:r>
    </w:p>
    <w:p w:rsidRPr="00AF0CAB" w:rsidR="00FC73EC" w:rsidP="00FC73EC" w:rsidRDefault="00FC73EC" w14:paraId="0494BBBB" w14:textId="77777777">
      <w:pPr>
        <w:rPr>
          <w:i/>
          <w:iCs/>
          <w:sz w:val="20"/>
          <w:szCs w:val="20"/>
        </w:rPr>
      </w:pPr>
      <w:r>
        <w:rPr>
          <w:i/>
          <w:iCs/>
          <w:sz w:val="20"/>
          <w:szCs w:val="20"/>
        </w:rPr>
        <w:t xml:space="preserve">** Includes prior year expenditure and future year projections </w:t>
      </w:r>
    </w:p>
    <w:p w:rsidR="00FC73EC" w:rsidP="00DA73EC" w:rsidRDefault="00FC73EC" w14:paraId="08F39B2D" w14:textId="77777777">
      <w:pPr>
        <w:rPr>
          <w:i/>
          <w:iCs/>
          <w:sz w:val="20"/>
          <w:szCs w:val="20"/>
        </w:rPr>
      </w:pPr>
    </w:p>
    <w:p w:rsidR="00D165F9" w:rsidP="00F62EE4" w:rsidRDefault="00D165F9" w14:paraId="7A977F32" w14:textId="77777777"/>
    <w:p w:rsidRPr="003E3B1C" w:rsidR="00F62EE4" w:rsidP="001A502E" w:rsidRDefault="00F62EE4" w14:paraId="6DB9B2AF" w14:textId="77777777">
      <w:pPr>
        <w:pStyle w:val="Heading2"/>
      </w:pPr>
      <w:bookmarkStart w:name="_Toc69393426" w:id="50"/>
      <w:r w:rsidRPr="4F723830">
        <w:t>South Melbourne</w:t>
      </w:r>
      <w:bookmarkEnd w:id="50"/>
      <w:r w:rsidRPr="4F723830">
        <w:t xml:space="preserve"> </w:t>
      </w:r>
    </w:p>
    <w:p w:rsidRPr="00606E44" w:rsidR="2DCA37DF" w:rsidP="00606E44" w:rsidRDefault="17506215" w14:paraId="4858EB51" w14:textId="18581A8B">
      <w:pPr>
        <w:spacing w:line="257" w:lineRule="auto"/>
        <w:rPr>
          <w:rFonts w:eastAsia="@MS PMincho" w:cs="Arial"/>
          <w:szCs w:val="24"/>
        </w:rPr>
      </w:pPr>
      <w:r w:rsidRPr="00606E44">
        <w:rPr>
          <w:rFonts w:eastAsia="@MS PMincho" w:cs="Arial"/>
        </w:rPr>
        <w:t>Encompassing most of the suburb of South Melbourne and part of Albert Park, this neighbourhood is one of Melbourne’s original suburbs. The South Melbourne retail, dining and entertainment precinct, including Clarendon Street and the South Melbourne Market, attracts local and regional visitors. Significant established business precincts, predominantly east of Clarendon Street, offer an ideal location for small and medium size firms close to Melbourne CBD, and provide a central hub for businesses in the creative sector.</w:t>
      </w:r>
    </w:p>
    <w:tbl>
      <w:tblPr>
        <w:tblW w:w="10490" w:type="dxa"/>
        <w:tblInd w:w="-729" w:type="dxa"/>
        <w:tblCellMar>
          <w:left w:w="0" w:type="dxa"/>
          <w:right w:w="0" w:type="dxa"/>
        </w:tblCellMar>
        <w:tblLook w:val="0400" w:firstRow="0" w:lastRow="0" w:firstColumn="0" w:lastColumn="0" w:noHBand="0" w:noVBand="1"/>
      </w:tblPr>
      <w:tblGrid>
        <w:gridCol w:w="6801"/>
        <w:gridCol w:w="1846"/>
        <w:gridCol w:w="1843"/>
      </w:tblGrid>
      <w:tr w:rsidRPr="00EB0197" w:rsidR="001A502E" w:rsidTr="00AE57D9" w14:paraId="13521AC3" w14:textId="44E1B893">
        <w:trPr>
          <w:trHeight w:val="71"/>
        </w:trPr>
        <w:tc>
          <w:tcPr>
            <w:tcW w:w="6801" w:type="dxa"/>
            <w:tcBorders>
              <w:top w:val="nil"/>
              <w:left w:val="nil"/>
              <w:bottom w:val="nil"/>
              <w:right w:val="nil"/>
            </w:tcBorders>
            <w:shd w:val="clear" w:color="auto" w:fill="2E75B6"/>
            <w:tcMar>
              <w:top w:w="72" w:type="dxa"/>
              <w:left w:w="144" w:type="dxa"/>
              <w:bottom w:w="72" w:type="dxa"/>
              <w:right w:w="144" w:type="dxa"/>
            </w:tcMar>
            <w:vAlign w:val="bottom"/>
            <w:hideMark/>
          </w:tcPr>
          <w:p w:rsidRPr="00EB0197" w:rsidR="001A502E" w:rsidP="00BB101F" w:rsidRDefault="001A502E" w14:paraId="0808E2A8" w14:textId="77777777">
            <w:r w:rsidRPr="00EB0197">
              <w:rPr>
                <w:b/>
                <w:bCs/>
              </w:rPr>
              <w:t>Project</w:t>
            </w:r>
          </w:p>
        </w:tc>
        <w:tc>
          <w:tcPr>
            <w:tcW w:w="1846" w:type="dxa"/>
            <w:tcBorders>
              <w:top w:val="nil"/>
              <w:left w:val="nil"/>
              <w:right w:val="nil"/>
            </w:tcBorders>
            <w:shd w:val="clear" w:color="auto" w:fill="2E75B6"/>
          </w:tcPr>
          <w:p w:rsidRPr="00EB0197" w:rsidR="001A502E" w:rsidP="00BB101F" w:rsidRDefault="001A502E" w14:paraId="57EBFCE7" w14:textId="1B4D4327">
            <w:pPr>
              <w:rPr>
                <w:b/>
                <w:bCs/>
              </w:rPr>
            </w:pPr>
            <w:r w:rsidRPr="00AA76B3">
              <w:rPr>
                <w:b/>
                <w:bCs/>
              </w:rPr>
              <w:t>Estimated</w:t>
            </w:r>
            <w:r w:rsidRPr="008241C2">
              <w:rPr>
                <w:b/>
                <w:bCs/>
              </w:rPr>
              <w:t xml:space="preserve"> Completion Year</w:t>
            </w:r>
          </w:p>
        </w:tc>
        <w:tc>
          <w:tcPr>
            <w:tcW w:w="1843" w:type="dxa"/>
            <w:tcBorders>
              <w:top w:val="nil"/>
              <w:left w:val="nil"/>
              <w:right w:val="nil"/>
            </w:tcBorders>
            <w:shd w:val="clear" w:color="auto" w:fill="2E75B6"/>
          </w:tcPr>
          <w:p w:rsidRPr="00EB0197" w:rsidR="001A502E" w:rsidP="00BB101F" w:rsidRDefault="001A502E" w14:paraId="2272B173" w14:textId="02E81113">
            <w:pPr>
              <w:rPr>
                <w:b/>
                <w:bCs/>
              </w:rPr>
            </w:pPr>
            <w:r>
              <w:rPr>
                <w:b/>
                <w:bCs/>
              </w:rPr>
              <w:t>E</w:t>
            </w:r>
            <w:r w:rsidRPr="008E054A">
              <w:rPr>
                <w:b/>
                <w:bCs/>
              </w:rPr>
              <w:t xml:space="preserve">stimated </w:t>
            </w:r>
            <w:r>
              <w:rPr>
                <w:b/>
                <w:bCs/>
              </w:rPr>
              <w:t>Total Cost**</w:t>
            </w:r>
          </w:p>
        </w:tc>
      </w:tr>
      <w:tr w:rsidRPr="00EB0197" w:rsidR="0061356F" w:rsidTr="00AE57D9" w14:paraId="57953559" w14:textId="2325417E">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61EEB45C" w14:textId="77777777">
            <w:r>
              <w:t xml:space="preserve">Skinners </w:t>
            </w:r>
            <w:r w:rsidRPr="00EB0197">
              <w:t>Adventure Playgrounds Upgrade</w:t>
            </w:r>
          </w:p>
        </w:tc>
        <w:tc>
          <w:tcPr>
            <w:tcW w:w="1846" w:type="dxa"/>
            <w:tcBorders>
              <w:top w:val="nil"/>
              <w:left w:val="nil"/>
              <w:bottom w:val="nil"/>
              <w:right w:val="nil"/>
            </w:tcBorders>
            <w:shd w:val="clear" w:color="auto" w:fill="EAEFF7"/>
          </w:tcPr>
          <w:p w:rsidR="0061356F" w:rsidP="00BB101F" w:rsidRDefault="0061356F" w14:paraId="1D8A2409" w14:textId="77777777">
            <w:r>
              <w:t>2025</w:t>
            </w:r>
          </w:p>
        </w:tc>
        <w:tc>
          <w:tcPr>
            <w:tcW w:w="1843" w:type="dxa"/>
            <w:tcBorders>
              <w:top w:val="nil"/>
              <w:left w:val="nil"/>
              <w:bottom w:val="nil"/>
              <w:right w:val="nil"/>
            </w:tcBorders>
            <w:shd w:val="clear" w:color="auto" w:fill="EAEFF7"/>
          </w:tcPr>
          <w:p w:rsidR="0061356F" w:rsidP="00BB101F" w:rsidRDefault="00C95B50" w14:paraId="674E3971" w14:textId="462C61CD">
            <w:r>
              <w:t>$</w:t>
            </w:r>
            <w:r w:rsidR="00BA3EEF">
              <w:t>1,</w:t>
            </w:r>
            <w:r w:rsidR="0061420E">
              <w:t>063,000</w:t>
            </w:r>
          </w:p>
        </w:tc>
      </w:tr>
      <w:tr w:rsidRPr="00EB0197" w:rsidR="0061356F" w:rsidTr="00AE57D9" w14:paraId="5283D55F" w14:textId="7ABCE558">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1F683E1C" w14:textId="77777777">
            <w:r w:rsidRPr="00EB0197">
              <w:t>Sol Green Reserve</w:t>
            </w:r>
            <w:r>
              <w:t xml:space="preserve"> Upgrade</w:t>
            </w:r>
          </w:p>
        </w:tc>
        <w:tc>
          <w:tcPr>
            <w:tcW w:w="1846" w:type="dxa"/>
            <w:tcBorders>
              <w:top w:val="nil"/>
              <w:left w:val="nil"/>
              <w:bottom w:val="nil"/>
              <w:right w:val="nil"/>
            </w:tcBorders>
            <w:shd w:val="clear" w:color="auto" w:fill="D2DEEF"/>
          </w:tcPr>
          <w:p w:rsidRPr="00EB0197" w:rsidR="0061356F" w:rsidP="00BB101F" w:rsidRDefault="0061356F" w14:paraId="7D236919" w14:textId="77777777">
            <w:r>
              <w:t>2025</w:t>
            </w:r>
          </w:p>
        </w:tc>
        <w:tc>
          <w:tcPr>
            <w:tcW w:w="1843" w:type="dxa"/>
            <w:tcBorders>
              <w:top w:val="nil"/>
              <w:left w:val="nil"/>
              <w:bottom w:val="nil"/>
              <w:right w:val="nil"/>
            </w:tcBorders>
            <w:shd w:val="clear" w:color="auto" w:fill="D2DEEF"/>
          </w:tcPr>
          <w:p w:rsidR="0061356F" w:rsidP="00BB101F" w:rsidRDefault="000A4A4A" w14:paraId="3BB76B23" w14:textId="6E23D255">
            <w:r>
              <w:t>$</w:t>
            </w:r>
            <w:r w:rsidR="006358A3">
              <w:t>1,700,000</w:t>
            </w:r>
          </w:p>
        </w:tc>
      </w:tr>
      <w:tr w:rsidRPr="00EB0197" w:rsidR="0061356F" w:rsidTr="00AE57D9" w14:paraId="00F260AE" w14:textId="22962C6E">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269D8FEE" w14:textId="77777777">
            <w:r w:rsidRPr="00EB0197">
              <w:t>Ludwig Stamer Reserve</w:t>
            </w:r>
            <w:r>
              <w:t xml:space="preserve"> Play Space Upgrade</w:t>
            </w:r>
          </w:p>
        </w:tc>
        <w:tc>
          <w:tcPr>
            <w:tcW w:w="1846" w:type="dxa"/>
            <w:tcBorders>
              <w:top w:val="nil"/>
              <w:left w:val="nil"/>
              <w:bottom w:val="nil"/>
              <w:right w:val="nil"/>
            </w:tcBorders>
            <w:shd w:val="clear" w:color="auto" w:fill="EAEFF7"/>
          </w:tcPr>
          <w:p w:rsidRPr="00EB0197" w:rsidR="0061356F" w:rsidP="00BB101F" w:rsidRDefault="0061356F" w14:paraId="05A75EF4" w14:textId="77777777">
            <w:r>
              <w:t>2023</w:t>
            </w:r>
          </w:p>
        </w:tc>
        <w:tc>
          <w:tcPr>
            <w:tcW w:w="1843" w:type="dxa"/>
            <w:tcBorders>
              <w:top w:val="nil"/>
              <w:left w:val="nil"/>
              <w:bottom w:val="nil"/>
              <w:right w:val="nil"/>
            </w:tcBorders>
            <w:shd w:val="clear" w:color="auto" w:fill="EAEFF7"/>
          </w:tcPr>
          <w:p w:rsidR="0061356F" w:rsidP="00BB101F" w:rsidRDefault="006358A3" w14:paraId="76333BB1" w14:textId="11062352">
            <w:r>
              <w:t>$</w:t>
            </w:r>
            <w:r w:rsidR="00D96409">
              <w:t>380,000</w:t>
            </w:r>
          </w:p>
        </w:tc>
      </w:tr>
      <w:tr w:rsidRPr="00EB0197" w:rsidR="0061356F" w:rsidTr="00AE57D9" w14:paraId="7CFB503F" w14:textId="781F70A8">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6D73A2DD" w14:textId="77777777">
            <w:r w:rsidRPr="00EB0197">
              <w:t>Johnson St</w:t>
            </w:r>
            <w:r>
              <w:t>reet</w:t>
            </w:r>
            <w:r w:rsidRPr="00EB0197">
              <w:t xml:space="preserve"> and Munro St</w:t>
            </w:r>
            <w:r>
              <w:t>reet</w:t>
            </w:r>
            <w:r w:rsidRPr="00EB0197">
              <w:t xml:space="preserve"> Blackspot</w:t>
            </w:r>
            <w:r>
              <w:t xml:space="preserve"> *</w:t>
            </w:r>
          </w:p>
        </w:tc>
        <w:tc>
          <w:tcPr>
            <w:tcW w:w="1846" w:type="dxa"/>
            <w:tcBorders>
              <w:top w:val="nil"/>
              <w:left w:val="nil"/>
              <w:bottom w:val="nil"/>
              <w:right w:val="nil"/>
            </w:tcBorders>
            <w:shd w:val="clear" w:color="auto" w:fill="D2DEEF"/>
          </w:tcPr>
          <w:p w:rsidRPr="00EB0197" w:rsidR="0061356F" w:rsidP="00BB101F" w:rsidRDefault="0061356F" w14:paraId="083BE636" w14:textId="77777777">
            <w:r>
              <w:t>2022</w:t>
            </w:r>
          </w:p>
        </w:tc>
        <w:tc>
          <w:tcPr>
            <w:tcW w:w="1843" w:type="dxa"/>
            <w:tcBorders>
              <w:top w:val="nil"/>
              <w:left w:val="nil"/>
              <w:bottom w:val="nil"/>
              <w:right w:val="nil"/>
            </w:tcBorders>
            <w:shd w:val="clear" w:color="auto" w:fill="D2DEEF"/>
          </w:tcPr>
          <w:p w:rsidR="0061356F" w:rsidP="00BB101F" w:rsidRDefault="00D96409" w14:paraId="6931CE3F" w14:textId="193FEC76">
            <w:r>
              <w:t>$105,000</w:t>
            </w:r>
          </w:p>
        </w:tc>
      </w:tr>
      <w:tr w:rsidRPr="00EB0197" w:rsidR="0061356F" w:rsidTr="00AE57D9" w14:paraId="2E4BC125" w14:textId="5C192F1C">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50428EA6" w14:textId="77777777">
            <w:r w:rsidRPr="00EB0197">
              <w:t>Bank St</w:t>
            </w:r>
            <w:r>
              <w:t xml:space="preserve">reet </w:t>
            </w:r>
            <w:r w:rsidRPr="00EB0197">
              <w:t>Footpath Construction</w:t>
            </w:r>
          </w:p>
        </w:tc>
        <w:tc>
          <w:tcPr>
            <w:tcW w:w="1846" w:type="dxa"/>
            <w:tcBorders>
              <w:top w:val="nil"/>
              <w:left w:val="nil"/>
              <w:bottom w:val="nil"/>
              <w:right w:val="nil"/>
            </w:tcBorders>
            <w:shd w:val="clear" w:color="auto" w:fill="EAEFF7"/>
          </w:tcPr>
          <w:p w:rsidRPr="00EB0197" w:rsidR="0061356F" w:rsidP="00BB101F" w:rsidRDefault="0061356F" w14:paraId="2467699F" w14:textId="77777777">
            <w:r>
              <w:t>2023</w:t>
            </w:r>
          </w:p>
        </w:tc>
        <w:tc>
          <w:tcPr>
            <w:tcW w:w="1843" w:type="dxa"/>
            <w:tcBorders>
              <w:top w:val="nil"/>
              <w:left w:val="nil"/>
              <w:bottom w:val="nil"/>
              <w:right w:val="nil"/>
            </w:tcBorders>
            <w:shd w:val="clear" w:color="auto" w:fill="EAEFF7"/>
          </w:tcPr>
          <w:p w:rsidR="0061356F" w:rsidP="00BB101F" w:rsidRDefault="00D96409" w14:paraId="4D311F16" w14:textId="05C953F3">
            <w:r>
              <w:t>$</w:t>
            </w:r>
            <w:r w:rsidR="002A5E6B">
              <w:t>200,000</w:t>
            </w:r>
          </w:p>
        </w:tc>
      </w:tr>
      <w:tr w:rsidRPr="00EB0197" w:rsidR="0061356F" w:rsidTr="00AE57D9" w14:paraId="46A9A95D" w14:textId="6F227F02">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2B3D6DC0" w14:textId="77777777">
            <w:r w:rsidRPr="00EB0197">
              <w:t>Eville St</w:t>
            </w:r>
            <w:r>
              <w:t>reet</w:t>
            </w:r>
            <w:r w:rsidRPr="00EB0197">
              <w:t xml:space="preserve"> Laneway Upgrade</w:t>
            </w:r>
          </w:p>
        </w:tc>
        <w:tc>
          <w:tcPr>
            <w:tcW w:w="1846" w:type="dxa"/>
            <w:tcBorders>
              <w:top w:val="nil"/>
              <w:left w:val="nil"/>
              <w:bottom w:val="nil"/>
              <w:right w:val="nil"/>
            </w:tcBorders>
            <w:shd w:val="clear" w:color="auto" w:fill="D2DEEF"/>
          </w:tcPr>
          <w:p w:rsidRPr="00EB0197" w:rsidR="0061356F" w:rsidP="00BB101F" w:rsidRDefault="0061356F" w14:paraId="6EA83943" w14:textId="77777777">
            <w:r>
              <w:t>2024</w:t>
            </w:r>
          </w:p>
        </w:tc>
        <w:tc>
          <w:tcPr>
            <w:tcW w:w="1843" w:type="dxa"/>
            <w:tcBorders>
              <w:top w:val="nil"/>
              <w:left w:val="nil"/>
              <w:bottom w:val="nil"/>
              <w:right w:val="nil"/>
            </w:tcBorders>
            <w:shd w:val="clear" w:color="auto" w:fill="D2DEEF"/>
          </w:tcPr>
          <w:p w:rsidR="0061356F" w:rsidP="00BB101F" w:rsidRDefault="002A5E6B" w14:paraId="196F6C43" w14:textId="0369BB3C">
            <w:r>
              <w:t>$</w:t>
            </w:r>
            <w:r w:rsidR="001819F4">
              <w:t>185,000</w:t>
            </w:r>
          </w:p>
        </w:tc>
      </w:tr>
      <w:tr w:rsidRPr="00EB0197" w:rsidR="0061356F" w:rsidTr="00AE57D9" w14:paraId="443F626A" w14:textId="00C83529">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3533A6E7" w14:textId="77777777">
            <w:r w:rsidRPr="00EB0197">
              <w:t>Cecil St</w:t>
            </w:r>
            <w:r>
              <w:t>reet</w:t>
            </w:r>
            <w:r w:rsidRPr="00EB0197">
              <w:t xml:space="preserve"> and James Place Pedestrian Safety Improvements</w:t>
            </w:r>
            <w:r>
              <w:t xml:space="preserve"> *</w:t>
            </w:r>
          </w:p>
        </w:tc>
        <w:tc>
          <w:tcPr>
            <w:tcW w:w="1846" w:type="dxa"/>
            <w:tcBorders>
              <w:top w:val="nil"/>
              <w:left w:val="nil"/>
              <w:bottom w:val="nil"/>
              <w:right w:val="nil"/>
            </w:tcBorders>
            <w:shd w:val="clear" w:color="auto" w:fill="EAEFF7"/>
          </w:tcPr>
          <w:p w:rsidRPr="00EB0197" w:rsidR="0061356F" w:rsidP="00BB101F" w:rsidRDefault="0061356F" w14:paraId="1996AB89" w14:textId="77777777">
            <w:r>
              <w:t>2022</w:t>
            </w:r>
          </w:p>
        </w:tc>
        <w:tc>
          <w:tcPr>
            <w:tcW w:w="1843" w:type="dxa"/>
            <w:tcBorders>
              <w:top w:val="nil"/>
              <w:left w:val="nil"/>
              <w:bottom w:val="nil"/>
              <w:right w:val="nil"/>
            </w:tcBorders>
            <w:shd w:val="clear" w:color="auto" w:fill="EAEFF7"/>
          </w:tcPr>
          <w:p w:rsidR="0061356F" w:rsidP="00BB101F" w:rsidRDefault="0056572A" w14:paraId="1BAC169A" w14:textId="4D57F8D3">
            <w:r>
              <w:t>$</w:t>
            </w:r>
            <w:r w:rsidR="00E50CE6">
              <w:t>183,000</w:t>
            </w:r>
          </w:p>
        </w:tc>
      </w:tr>
      <w:tr w:rsidRPr="00EB0197" w:rsidR="0061356F" w:rsidTr="00AE57D9" w14:paraId="67565CEE" w14:textId="6D742AA4">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4EAF4676" w14:textId="77777777">
            <w:r w:rsidRPr="00EB0197">
              <w:t>Iffla Street and Tribe Road Pedestrian Improvements</w:t>
            </w:r>
          </w:p>
        </w:tc>
        <w:tc>
          <w:tcPr>
            <w:tcW w:w="1846" w:type="dxa"/>
            <w:tcBorders>
              <w:top w:val="nil"/>
              <w:left w:val="nil"/>
              <w:bottom w:val="nil"/>
              <w:right w:val="nil"/>
            </w:tcBorders>
            <w:shd w:val="clear" w:color="auto" w:fill="D2DEEF"/>
          </w:tcPr>
          <w:p w:rsidRPr="00EB0197" w:rsidR="0061356F" w:rsidP="00BB101F" w:rsidRDefault="0061356F" w14:paraId="352F016C" w14:textId="77777777">
            <w:r>
              <w:t>2023</w:t>
            </w:r>
          </w:p>
        </w:tc>
        <w:tc>
          <w:tcPr>
            <w:tcW w:w="1843" w:type="dxa"/>
            <w:tcBorders>
              <w:top w:val="nil"/>
              <w:left w:val="nil"/>
              <w:bottom w:val="nil"/>
              <w:right w:val="nil"/>
            </w:tcBorders>
            <w:shd w:val="clear" w:color="auto" w:fill="D2DEEF"/>
          </w:tcPr>
          <w:p w:rsidR="0061356F" w:rsidP="00BB101F" w:rsidRDefault="00E76997" w14:paraId="1C94D4E2" w14:textId="0F54301A">
            <w:r>
              <w:t>$</w:t>
            </w:r>
            <w:r w:rsidR="00375627">
              <w:t>400,000</w:t>
            </w:r>
          </w:p>
        </w:tc>
      </w:tr>
      <w:tr w:rsidRPr="00EB0197" w:rsidR="0061356F" w:rsidTr="00AE57D9" w14:paraId="4DE6D94F" w14:textId="06A44FF8">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77380859" w14:textId="77777777">
            <w:r w:rsidRPr="00EB0197">
              <w:t>Cecil St</w:t>
            </w:r>
            <w:r>
              <w:t>reet</w:t>
            </w:r>
            <w:r w:rsidRPr="00EB0197">
              <w:t xml:space="preserve"> </w:t>
            </w:r>
            <w:r>
              <w:t xml:space="preserve">and </w:t>
            </w:r>
            <w:r w:rsidRPr="00EB0197">
              <w:t>Napier St</w:t>
            </w:r>
            <w:r>
              <w:t>reet</w:t>
            </w:r>
            <w:r w:rsidRPr="00EB0197">
              <w:t xml:space="preserve"> Pedestrian Safety</w:t>
            </w:r>
            <w:r>
              <w:t xml:space="preserve"> *</w:t>
            </w:r>
          </w:p>
        </w:tc>
        <w:tc>
          <w:tcPr>
            <w:tcW w:w="1846" w:type="dxa"/>
            <w:tcBorders>
              <w:top w:val="nil"/>
              <w:left w:val="nil"/>
              <w:bottom w:val="nil"/>
              <w:right w:val="nil"/>
            </w:tcBorders>
            <w:shd w:val="clear" w:color="auto" w:fill="EAEFF7"/>
          </w:tcPr>
          <w:p w:rsidRPr="00EB0197" w:rsidR="0061356F" w:rsidP="00BB101F" w:rsidRDefault="0061356F" w14:paraId="3BA54222" w14:textId="77777777">
            <w:r>
              <w:t>2022</w:t>
            </w:r>
          </w:p>
        </w:tc>
        <w:tc>
          <w:tcPr>
            <w:tcW w:w="1843" w:type="dxa"/>
            <w:tcBorders>
              <w:top w:val="nil"/>
              <w:left w:val="nil"/>
              <w:bottom w:val="nil"/>
              <w:right w:val="nil"/>
            </w:tcBorders>
            <w:shd w:val="clear" w:color="auto" w:fill="EAEFF7"/>
          </w:tcPr>
          <w:p w:rsidR="0061356F" w:rsidP="00BB101F" w:rsidRDefault="00375627" w14:paraId="689C86C0" w14:textId="2FBDFAA9">
            <w:r>
              <w:t>$</w:t>
            </w:r>
            <w:r w:rsidR="0008240F">
              <w:t>172,000</w:t>
            </w:r>
          </w:p>
        </w:tc>
      </w:tr>
      <w:tr w:rsidRPr="00EB0197" w:rsidR="0061356F" w:rsidTr="00AE57D9" w14:paraId="7D7A2D75" w14:textId="027713E5">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2C2B8610" w14:textId="77777777">
            <w:r w:rsidRPr="00EB0197">
              <w:t>Pickles Street and Glover Street Pedestrian Safety</w:t>
            </w:r>
          </w:p>
        </w:tc>
        <w:tc>
          <w:tcPr>
            <w:tcW w:w="1846" w:type="dxa"/>
            <w:tcBorders>
              <w:top w:val="nil"/>
              <w:left w:val="nil"/>
              <w:bottom w:val="nil"/>
              <w:right w:val="nil"/>
            </w:tcBorders>
            <w:shd w:val="clear" w:color="auto" w:fill="D2DEEF"/>
          </w:tcPr>
          <w:p w:rsidRPr="00EB0197" w:rsidR="0061356F" w:rsidP="00BB101F" w:rsidRDefault="0061356F" w14:paraId="1CC2EFE7" w14:textId="77777777">
            <w:r>
              <w:t>2022</w:t>
            </w:r>
          </w:p>
        </w:tc>
        <w:tc>
          <w:tcPr>
            <w:tcW w:w="1843" w:type="dxa"/>
            <w:tcBorders>
              <w:top w:val="nil"/>
              <w:left w:val="nil"/>
              <w:bottom w:val="nil"/>
              <w:right w:val="nil"/>
            </w:tcBorders>
            <w:shd w:val="clear" w:color="auto" w:fill="D2DEEF"/>
          </w:tcPr>
          <w:p w:rsidR="0061356F" w:rsidP="00BB101F" w:rsidRDefault="0008240F" w14:paraId="2D42DE8E" w14:textId="28282D62">
            <w:r>
              <w:t>$30,000</w:t>
            </w:r>
          </w:p>
        </w:tc>
      </w:tr>
      <w:tr w:rsidRPr="00EB0197" w:rsidR="0061356F" w:rsidTr="00AE57D9" w14:paraId="0052A1FB" w14:textId="04D212D5">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532ED8B7" w14:textId="77777777">
            <w:r w:rsidRPr="00EB0197">
              <w:t>Coventry and Montague</w:t>
            </w:r>
            <w:r>
              <w:t xml:space="preserve"> Streets</w:t>
            </w:r>
            <w:r w:rsidRPr="00EB0197">
              <w:t xml:space="preserve"> Raingarden</w:t>
            </w:r>
          </w:p>
        </w:tc>
        <w:tc>
          <w:tcPr>
            <w:tcW w:w="1846" w:type="dxa"/>
            <w:tcBorders>
              <w:top w:val="nil"/>
              <w:left w:val="nil"/>
              <w:bottom w:val="nil"/>
              <w:right w:val="nil"/>
            </w:tcBorders>
            <w:shd w:val="clear" w:color="auto" w:fill="EAEFF7"/>
          </w:tcPr>
          <w:p w:rsidRPr="00EB0197" w:rsidR="0061356F" w:rsidP="00BB101F" w:rsidRDefault="0061356F" w14:paraId="473CBE05" w14:textId="77777777">
            <w:r>
              <w:t>2022</w:t>
            </w:r>
          </w:p>
        </w:tc>
        <w:tc>
          <w:tcPr>
            <w:tcW w:w="1843" w:type="dxa"/>
            <w:tcBorders>
              <w:top w:val="nil"/>
              <w:left w:val="nil"/>
              <w:bottom w:val="nil"/>
              <w:right w:val="nil"/>
            </w:tcBorders>
            <w:shd w:val="clear" w:color="auto" w:fill="EAEFF7"/>
          </w:tcPr>
          <w:p w:rsidR="0061356F" w:rsidP="00BB101F" w:rsidRDefault="0008240F" w14:paraId="0A292509" w14:textId="70A51AEF">
            <w:r>
              <w:t>$</w:t>
            </w:r>
            <w:r w:rsidR="009E44C0">
              <w:t>100,000</w:t>
            </w:r>
          </w:p>
        </w:tc>
      </w:tr>
      <w:tr w:rsidRPr="00EB0197" w:rsidR="0061356F" w:rsidTr="00AE57D9" w14:paraId="423B5E8E" w14:textId="79332589">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7D1CDDB1" w14:textId="77777777">
            <w:r w:rsidRPr="00EB0197">
              <w:t>Clarke and Market</w:t>
            </w:r>
            <w:r>
              <w:t xml:space="preserve"> Streets</w:t>
            </w:r>
            <w:r w:rsidRPr="00EB0197">
              <w:t xml:space="preserve"> Raingardens</w:t>
            </w:r>
          </w:p>
        </w:tc>
        <w:tc>
          <w:tcPr>
            <w:tcW w:w="1846" w:type="dxa"/>
            <w:tcBorders>
              <w:top w:val="nil"/>
              <w:left w:val="nil"/>
              <w:bottom w:val="nil"/>
              <w:right w:val="nil"/>
            </w:tcBorders>
            <w:shd w:val="clear" w:color="auto" w:fill="D2DEEF"/>
          </w:tcPr>
          <w:p w:rsidRPr="00EB0197" w:rsidR="0061356F" w:rsidP="00BB101F" w:rsidRDefault="0061356F" w14:paraId="5771C264" w14:textId="77777777">
            <w:r>
              <w:t>2022</w:t>
            </w:r>
          </w:p>
        </w:tc>
        <w:tc>
          <w:tcPr>
            <w:tcW w:w="1843" w:type="dxa"/>
            <w:tcBorders>
              <w:top w:val="nil"/>
              <w:left w:val="nil"/>
              <w:bottom w:val="nil"/>
              <w:right w:val="nil"/>
            </w:tcBorders>
            <w:shd w:val="clear" w:color="auto" w:fill="D2DEEF"/>
          </w:tcPr>
          <w:p w:rsidR="0061356F" w:rsidP="00BB101F" w:rsidRDefault="009E44C0" w14:paraId="3A33DEBF" w14:textId="76B9A595">
            <w:r>
              <w:t>$</w:t>
            </w:r>
            <w:r w:rsidR="00EA62FA">
              <w:t>350,000</w:t>
            </w:r>
          </w:p>
        </w:tc>
      </w:tr>
      <w:tr w:rsidRPr="00EB0197" w:rsidR="0061356F" w:rsidTr="00AE57D9" w14:paraId="08A48B73" w14:textId="60DF6362">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7AA73A76" w14:textId="77777777">
            <w:r w:rsidRPr="00EB0197">
              <w:t>South Melbourne Town Hall Renewal and Upgrade</w:t>
            </w:r>
          </w:p>
        </w:tc>
        <w:tc>
          <w:tcPr>
            <w:tcW w:w="1846" w:type="dxa"/>
            <w:tcBorders>
              <w:top w:val="nil"/>
              <w:left w:val="nil"/>
              <w:bottom w:val="nil"/>
              <w:right w:val="nil"/>
            </w:tcBorders>
            <w:shd w:val="clear" w:color="auto" w:fill="EAEFF7"/>
          </w:tcPr>
          <w:p w:rsidRPr="00EB0197" w:rsidR="0061356F" w:rsidP="00BB101F" w:rsidRDefault="0061356F" w14:paraId="7C7AA8A4" w14:textId="77777777">
            <w:r>
              <w:t>2023</w:t>
            </w:r>
          </w:p>
        </w:tc>
        <w:tc>
          <w:tcPr>
            <w:tcW w:w="1843" w:type="dxa"/>
            <w:tcBorders>
              <w:top w:val="nil"/>
              <w:left w:val="nil"/>
              <w:bottom w:val="nil"/>
              <w:right w:val="nil"/>
            </w:tcBorders>
            <w:shd w:val="clear" w:color="auto" w:fill="EAEFF7"/>
          </w:tcPr>
          <w:p w:rsidR="0061356F" w:rsidP="00BB101F" w:rsidRDefault="00EA62FA" w14:paraId="74F49E09" w14:textId="2FE29B25">
            <w:r>
              <w:t>$</w:t>
            </w:r>
            <w:r w:rsidR="00AA1426">
              <w:t>1</w:t>
            </w:r>
            <w:r w:rsidR="00040A5F">
              <w:t>6</w:t>
            </w:r>
            <w:r w:rsidR="00AA1426">
              <w:t>,</w:t>
            </w:r>
            <w:r w:rsidR="00040A5F">
              <w:t>2</w:t>
            </w:r>
            <w:r w:rsidR="00A56931">
              <w:t>50</w:t>
            </w:r>
            <w:r w:rsidR="00AA1426">
              <w:t>,000</w:t>
            </w:r>
          </w:p>
        </w:tc>
      </w:tr>
      <w:tr w:rsidRPr="00EB0197" w:rsidR="0061356F" w:rsidTr="00AE57D9" w14:paraId="003AA433" w14:textId="6331A5C5">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2B867599" w14:textId="77777777">
            <w:r w:rsidRPr="00EB0197">
              <w:t>South Melbourne Market Public Safety Improvements</w:t>
            </w:r>
          </w:p>
        </w:tc>
        <w:tc>
          <w:tcPr>
            <w:tcW w:w="1846" w:type="dxa"/>
            <w:tcBorders>
              <w:top w:val="nil"/>
              <w:left w:val="nil"/>
              <w:bottom w:val="nil"/>
              <w:right w:val="nil"/>
            </w:tcBorders>
            <w:shd w:val="clear" w:color="auto" w:fill="D2DEEF"/>
          </w:tcPr>
          <w:p w:rsidRPr="00EB0197" w:rsidR="0061356F" w:rsidP="00BB101F" w:rsidRDefault="0061356F" w14:paraId="605A389C" w14:textId="77777777">
            <w:r>
              <w:t>2022</w:t>
            </w:r>
          </w:p>
        </w:tc>
        <w:tc>
          <w:tcPr>
            <w:tcW w:w="1843" w:type="dxa"/>
            <w:tcBorders>
              <w:top w:val="nil"/>
              <w:left w:val="nil"/>
              <w:bottom w:val="nil"/>
              <w:right w:val="nil"/>
            </w:tcBorders>
            <w:shd w:val="clear" w:color="auto" w:fill="D2DEEF"/>
          </w:tcPr>
          <w:p w:rsidR="0061356F" w:rsidP="00BB101F" w:rsidRDefault="00AA1426" w14:paraId="02B15A9A" w14:textId="2AE759FD">
            <w:r>
              <w:t>$</w:t>
            </w:r>
            <w:r w:rsidR="00485A18">
              <w:t>7</w:t>
            </w:r>
            <w:r w:rsidR="003641A4">
              <w:t>90</w:t>
            </w:r>
            <w:r w:rsidR="00485A18">
              <w:t>,000</w:t>
            </w:r>
          </w:p>
        </w:tc>
      </w:tr>
      <w:tr w:rsidRPr="00EB0197" w:rsidR="0061356F" w:rsidTr="00AE57D9" w14:paraId="0A1B6E67" w14:textId="50B7C036">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64B9DEBD" w14:textId="77777777">
            <w:r w:rsidRPr="00EB0197">
              <w:t>South Melbourne Market External Food Hall Upgrade</w:t>
            </w:r>
            <w:r>
              <w:t xml:space="preserve"> *</w:t>
            </w:r>
          </w:p>
        </w:tc>
        <w:tc>
          <w:tcPr>
            <w:tcW w:w="1846" w:type="dxa"/>
            <w:tcBorders>
              <w:top w:val="nil"/>
              <w:left w:val="nil"/>
              <w:bottom w:val="nil"/>
              <w:right w:val="nil"/>
            </w:tcBorders>
            <w:shd w:val="clear" w:color="auto" w:fill="EAEFF7"/>
          </w:tcPr>
          <w:p w:rsidRPr="00EB0197" w:rsidR="0061356F" w:rsidP="00BB101F" w:rsidRDefault="0061356F" w14:paraId="49A2EAED" w14:textId="77777777">
            <w:r>
              <w:t>2022</w:t>
            </w:r>
          </w:p>
        </w:tc>
        <w:tc>
          <w:tcPr>
            <w:tcW w:w="1843" w:type="dxa"/>
            <w:tcBorders>
              <w:top w:val="nil"/>
              <w:left w:val="nil"/>
              <w:bottom w:val="nil"/>
              <w:right w:val="nil"/>
            </w:tcBorders>
            <w:shd w:val="clear" w:color="auto" w:fill="EAEFF7"/>
          </w:tcPr>
          <w:p w:rsidR="0061356F" w:rsidP="00BB101F" w:rsidRDefault="00485A18" w14:paraId="3455AE29" w14:textId="7D8BAC9A">
            <w:r>
              <w:t>$</w:t>
            </w:r>
            <w:r w:rsidR="008B1C08">
              <w:t>450,000</w:t>
            </w:r>
          </w:p>
        </w:tc>
      </w:tr>
      <w:tr w:rsidRPr="00EB0197" w:rsidR="0061356F" w:rsidTr="00AE57D9" w14:paraId="3B02126C" w14:textId="7CCE51F6">
        <w:trPr>
          <w:trHeight w:val="433"/>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596712E6" w14:textId="77777777">
            <w:r w:rsidRPr="00EB0197">
              <w:t>South Melb</w:t>
            </w:r>
            <w:r>
              <w:t>ourne</w:t>
            </w:r>
            <w:r w:rsidRPr="00EB0197">
              <w:t xml:space="preserve"> Market Cecil Street Essential Services Connections</w:t>
            </w:r>
          </w:p>
        </w:tc>
        <w:tc>
          <w:tcPr>
            <w:tcW w:w="1846" w:type="dxa"/>
            <w:tcBorders>
              <w:top w:val="nil"/>
              <w:left w:val="nil"/>
              <w:bottom w:val="nil"/>
              <w:right w:val="nil"/>
            </w:tcBorders>
            <w:shd w:val="clear" w:color="auto" w:fill="D2DEEF"/>
          </w:tcPr>
          <w:p w:rsidRPr="00EB0197" w:rsidR="0061356F" w:rsidP="00BB101F" w:rsidRDefault="0061356F" w14:paraId="624CE535" w14:textId="77777777">
            <w:r>
              <w:t>2022</w:t>
            </w:r>
          </w:p>
        </w:tc>
        <w:tc>
          <w:tcPr>
            <w:tcW w:w="1843" w:type="dxa"/>
            <w:tcBorders>
              <w:top w:val="nil"/>
              <w:left w:val="nil"/>
              <w:bottom w:val="nil"/>
              <w:right w:val="nil"/>
            </w:tcBorders>
            <w:shd w:val="clear" w:color="auto" w:fill="D2DEEF"/>
          </w:tcPr>
          <w:p w:rsidR="0061356F" w:rsidP="00BB101F" w:rsidRDefault="008B1C08" w14:paraId="122B3DFC" w14:textId="2EDF983D">
            <w:r>
              <w:t>$330,000</w:t>
            </w:r>
          </w:p>
        </w:tc>
      </w:tr>
      <w:tr w:rsidRPr="00EB0197" w:rsidR="0061356F" w:rsidTr="00AE57D9" w14:paraId="48C7447E" w14:textId="15CF8848">
        <w:trPr>
          <w:trHeight w:val="433"/>
        </w:trPr>
        <w:tc>
          <w:tcPr>
            <w:tcW w:w="6801" w:type="dxa"/>
            <w:tcBorders>
              <w:top w:val="nil"/>
              <w:left w:val="nil"/>
              <w:bottom w:val="nil"/>
              <w:right w:val="nil"/>
            </w:tcBorders>
            <w:shd w:val="clear" w:color="auto" w:fill="EAEFF7"/>
            <w:tcMar>
              <w:top w:w="15" w:type="dxa"/>
              <w:left w:w="15" w:type="dxa"/>
              <w:bottom w:w="0" w:type="dxa"/>
              <w:right w:w="15" w:type="dxa"/>
            </w:tcMar>
            <w:hideMark/>
          </w:tcPr>
          <w:p w:rsidRPr="00EB0197" w:rsidR="0061356F" w:rsidP="00BB101F" w:rsidRDefault="0061356F" w14:paraId="59898FDA" w14:textId="77777777">
            <w:r w:rsidRPr="00EB0197">
              <w:t xml:space="preserve">South Melbourne Market </w:t>
            </w:r>
            <w:r>
              <w:t xml:space="preserve">Building </w:t>
            </w:r>
            <w:r w:rsidRPr="00EB0197">
              <w:t>Compliance Works</w:t>
            </w:r>
          </w:p>
        </w:tc>
        <w:tc>
          <w:tcPr>
            <w:tcW w:w="1846" w:type="dxa"/>
            <w:tcBorders>
              <w:top w:val="nil"/>
              <w:left w:val="nil"/>
              <w:bottom w:val="nil"/>
              <w:right w:val="nil"/>
            </w:tcBorders>
            <w:shd w:val="clear" w:color="auto" w:fill="EAEFF7"/>
          </w:tcPr>
          <w:p w:rsidRPr="00EB0197" w:rsidR="0061356F" w:rsidP="00BB101F" w:rsidRDefault="0061356F" w14:paraId="0D607723" w14:textId="77777777">
            <w:r>
              <w:t>2030</w:t>
            </w:r>
          </w:p>
        </w:tc>
        <w:tc>
          <w:tcPr>
            <w:tcW w:w="1843" w:type="dxa"/>
            <w:tcBorders>
              <w:top w:val="nil"/>
              <w:left w:val="nil"/>
              <w:bottom w:val="nil"/>
              <w:right w:val="nil"/>
            </w:tcBorders>
            <w:shd w:val="clear" w:color="auto" w:fill="EAEFF7"/>
          </w:tcPr>
          <w:p w:rsidR="0061356F" w:rsidP="00BB101F" w:rsidRDefault="008231D5" w14:paraId="55ABE81B" w14:textId="27B8A1C1">
            <w:r>
              <w:t>$1</w:t>
            </w:r>
            <w:r w:rsidR="000E0953">
              <w:t>7</w:t>
            </w:r>
            <w:r>
              <w:t>,</w:t>
            </w:r>
            <w:r w:rsidR="000E0953">
              <w:t>133</w:t>
            </w:r>
            <w:r>
              <w:t>,000</w:t>
            </w:r>
          </w:p>
        </w:tc>
      </w:tr>
      <w:tr w:rsidRPr="00EB0197" w:rsidR="0061356F" w:rsidTr="00AE57D9" w14:paraId="6A77D49E" w14:textId="174B9E75">
        <w:trPr>
          <w:trHeight w:val="634"/>
        </w:trPr>
        <w:tc>
          <w:tcPr>
            <w:tcW w:w="6801" w:type="dxa"/>
            <w:tcBorders>
              <w:top w:val="nil"/>
              <w:left w:val="nil"/>
              <w:bottom w:val="nil"/>
              <w:right w:val="nil"/>
            </w:tcBorders>
            <w:shd w:val="clear" w:color="auto" w:fill="D2DEEF"/>
            <w:tcMar>
              <w:top w:w="15" w:type="dxa"/>
              <w:left w:w="15" w:type="dxa"/>
              <w:bottom w:w="0" w:type="dxa"/>
              <w:right w:w="15" w:type="dxa"/>
            </w:tcMar>
            <w:hideMark/>
          </w:tcPr>
          <w:p w:rsidRPr="00EB0197" w:rsidR="0061356F" w:rsidP="00BB101F" w:rsidRDefault="0061356F" w14:paraId="1F9B7A41" w14:textId="77777777">
            <w:r w:rsidRPr="00EB0197">
              <w:t>South Melbourne Structure Plan</w:t>
            </w:r>
          </w:p>
        </w:tc>
        <w:tc>
          <w:tcPr>
            <w:tcW w:w="1846" w:type="dxa"/>
            <w:tcBorders>
              <w:top w:val="nil"/>
              <w:left w:val="nil"/>
              <w:bottom w:val="nil"/>
              <w:right w:val="nil"/>
            </w:tcBorders>
            <w:shd w:val="clear" w:color="auto" w:fill="D2DEEF"/>
          </w:tcPr>
          <w:p w:rsidRPr="00EB0197" w:rsidR="0061356F" w:rsidP="00BB101F" w:rsidRDefault="0061356F" w14:paraId="2AADD958" w14:textId="77777777">
            <w:r>
              <w:t>2023</w:t>
            </w:r>
          </w:p>
        </w:tc>
        <w:tc>
          <w:tcPr>
            <w:tcW w:w="1843" w:type="dxa"/>
            <w:tcBorders>
              <w:top w:val="nil"/>
              <w:left w:val="nil"/>
              <w:bottom w:val="nil"/>
              <w:right w:val="nil"/>
            </w:tcBorders>
            <w:shd w:val="clear" w:color="auto" w:fill="D2DEEF"/>
          </w:tcPr>
          <w:p w:rsidR="0061356F" w:rsidP="00BB101F" w:rsidRDefault="00677131" w14:paraId="4B0AB922" w14:textId="5272135F">
            <w:r>
              <w:t>$4</w:t>
            </w:r>
            <w:r w:rsidR="00296D47">
              <w:t>8</w:t>
            </w:r>
            <w:r>
              <w:t>0,000</w:t>
            </w:r>
          </w:p>
        </w:tc>
      </w:tr>
    </w:tbl>
    <w:p w:rsidR="00F62EE4" w:rsidP="00F62EE4" w:rsidRDefault="00F62EE4" w14:paraId="12248E76" w14:textId="7E429A09">
      <w:pPr>
        <w:rPr>
          <w:i/>
          <w:iCs/>
          <w:sz w:val="20"/>
          <w:szCs w:val="20"/>
        </w:rPr>
      </w:pPr>
      <w:r w:rsidRPr="00AF0CAB">
        <w:rPr>
          <w:i/>
          <w:iCs/>
          <w:sz w:val="20"/>
          <w:szCs w:val="20"/>
        </w:rPr>
        <w:t xml:space="preserve">*Indicates grant funding contributes to the budget. </w:t>
      </w:r>
    </w:p>
    <w:p w:rsidRPr="00AF0CAB" w:rsidR="009F0099" w:rsidP="009F0099" w:rsidRDefault="009F0099" w14:paraId="58BDB509" w14:textId="77777777">
      <w:pPr>
        <w:rPr>
          <w:i/>
          <w:iCs/>
          <w:sz w:val="20"/>
          <w:szCs w:val="20"/>
        </w:rPr>
      </w:pPr>
      <w:r>
        <w:rPr>
          <w:i/>
          <w:iCs/>
          <w:sz w:val="20"/>
          <w:szCs w:val="20"/>
        </w:rPr>
        <w:t xml:space="preserve">** Includes prior year expenditure and future year projections </w:t>
      </w:r>
    </w:p>
    <w:p w:rsidR="00F62EE4" w:rsidP="00267E21" w:rsidRDefault="00F62EE4" w14:paraId="7D97D0FB" w14:textId="77777777"/>
    <w:p w:rsidRPr="003E3B1C" w:rsidR="005D4783" w:rsidP="00FC6F92" w:rsidRDefault="005D4783" w14:paraId="4CEC2278" w14:textId="77777777">
      <w:pPr>
        <w:pStyle w:val="Heading2"/>
      </w:pPr>
      <w:bookmarkStart w:name="_Toc69393427" w:id="51"/>
      <w:r w:rsidRPr="003E3B1C">
        <w:t>St Kilda Road</w:t>
      </w:r>
      <w:bookmarkEnd w:id="51"/>
    </w:p>
    <w:p w:rsidRPr="00FC6F92" w:rsidR="657013C9" w:rsidRDefault="657013C9" w14:paraId="68F1679B" w14:textId="1551ED77">
      <w:pPr>
        <w:rPr>
          <w:rFonts w:eastAsia="@MS PMincho" w:cs="Arial"/>
        </w:rPr>
      </w:pPr>
      <w:r w:rsidRPr="00FC6F92">
        <w:rPr>
          <w:rFonts w:eastAsia="@MS PMincho" w:cs="Arial"/>
        </w:rPr>
        <w:t xml:space="preserve">Including parts of the suburbs of Melbourne and Windsor, and parts of Albert Park and South Melbourne, the St Kilda Road neighbourhood is unique in the City because of its mix of offices and high-rise residential development. It is our fastest growing neighbourhood, which includes and adjoins significant open spaces and recreational facilities. St Kilda Road is a significant employment area with more than 20,000 people usually working in the neighbourhood. The planned </w:t>
      </w:r>
      <w:r w:rsidR="00325C73">
        <w:rPr>
          <w:rFonts w:eastAsia="@MS PMincho" w:cs="Arial"/>
        </w:rPr>
        <w:t>Anzac</w:t>
      </w:r>
      <w:r w:rsidRPr="00FC6F92">
        <w:rPr>
          <w:rFonts w:eastAsia="@MS PMincho" w:cs="Arial"/>
        </w:rPr>
        <w:t xml:space="preserve"> Station for the Melbourne Metro will enhance access to the area.</w:t>
      </w:r>
    </w:p>
    <w:tbl>
      <w:tblPr>
        <w:tblW w:w="10490" w:type="dxa"/>
        <w:tblInd w:w="-721" w:type="dxa"/>
        <w:tblCellMar>
          <w:left w:w="0" w:type="dxa"/>
          <w:right w:w="0" w:type="dxa"/>
        </w:tblCellMar>
        <w:tblLook w:val="0400" w:firstRow="0" w:lastRow="0" w:firstColumn="0" w:lastColumn="0" w:noHBand="0" w:noVBand="1"/>
      </w:tblPr>
      <w:tblGrid>
        <w:gridCol w:w="6912"/>
        <w:gridCol w:w="1593"/>
        <w:gridCol w:w="1985"/>
      </w:tblGrid>
      <w:tr w:rsidRPr="00551917" w:rsidR="00FC6F92" w:rsidTr="002A5185" w14:paraId="6FC9AEDC" w14:textId="24CB63EB">
        <w:trPr>
          <w:trHeight w:val="534"/>
        </w:trPr>
        <w:tc>
          <w:tcPr>
            <w:tcW w:w="6912" w:type="dxa"/>
            <w:tcBorders>
              <w:top w:val="nil"/>
              <w:left w:val="nil"/>
              <w:bottom w:val="nil"/>
              <w:right w:val="nil"/>
            </w:tcBorders>
            <w:shd w:val="clear" w:color="auto" w:fill="2E75B6"/>
            <w:tcMar>
              <w:top w:w="72" w:type="dxa"/>
              <w:left w:w="144" w:type="dxa"/>
              <w:bottom w:w="72" w:type="dxa"/>
              <w:right w:w="144" w:type="dxa"/>
            </w:tcMar>
            <w:vAlign w:val="bottom"/>
            <w:hideMark/>
          </w:tcPr>
          <w:p w:rsidRPr="00551917" w:rsidR="00FC6F92" w:rsidP="00BB101F" w:rsidRDefault="00FC6F92" w14:paraId="19F33B33" w14:textId="77777777">
            <w:r w:rsidRPr="00551917">
              <w:rPr>
                <w:b/>
                <w:bCs/>
              </w:rPr>
              <w:t>Project</w:t>
            </w:r>
          </w:p>
        </w:tc>
        <w:tc>
          <w:tcPr>
            <w:tcW w:w="1593" w:type="dxa"/>
            <w:tcBorders>
              <w:top w:val="nil"/>
              <w:left w:val="nil"/>
              <w:right w:val="nil"/>
            </w:tcBorders>
            <w:shd w:val="clear" w:color="auto" w:fill="2E75B6"/>
          </w:tcPr>
          <w:p w:rsidRPr="00551917" w:rsidR="00FC6F92" w:rsidP="00BB101F" w:rsidRDefault="00FC6F92" w14:paraId="2332D2B2" w14:textId="4F885F2E">
            <w:pPr>
              <w:rPr>
                <w:b/>
                <w:bCs/>
              </w:rPr>
            </w:pPr>
            <w:r w:rsidRPr="00AA76B3">
              <w:rPr>
                <w:b/>
                <w:bCs/>
              </w:rPr>
              <w:t>Estimated</w:t>
            </w:r>
            <w:r w:rsidRPr="008241C2">
              <w:rPr>
                <w:b/>
                <w:bCs/>
              </w:rPr>
              <w:t xml:space="preserve"> Completion Year</w:t>
            </w:r>
          </w:p>
        </w:tc>
        <w:tc>
          <w:tcPr>
            <w:tcW w:w="1985" w:type="dxa"/>
            <w:tcBorders>
              <w:top w:val="nil"/>
              <w:left w:val="nil"/>
              <w:right w:val="nil"/>
            </w:tcBorders>
            <w:shd w:val="clear" w:color="auto" w:fill="2E75B6"/>
          </w:tcPr>
          <w:p w:rsidRPr="00551917" w:rsidR="00FC6F92" w:rsidP="00BB101F" w:rsidRDefault="00FC6F92" w14:paraId="29C4FBC6" w14:textId="6F60C494">
            <w:pPr>
              <w:rPr>
                <w:b/>
                <w:bCs/>
              </w:rPr>
            </w:pPr>
            <w:r>
              <w:rPr>
                <w:b/>
                <w:bCs/>
              </w:rPr>
              <w:t>E</w:t>
            </w:r>
            <w:r w:rsidRPr="008E054A">
              <w:rPr>
                <w:b/>
                <w:bCs/>
              </w:rPr>
              <w:t xml:space="preserve">stimated </w:t>
            </w:r>
            <w:r>
              <w:rPr>
                <w:b/>
                <w:bCs/>
              </w:rPr>
              <w:t>Total Cost**</w:t>
            </w:r>
          </w:p>
        </w:tc>
      </w:tr>
      <w:tr w:rsidRPr="00551917" w:rsidR="0061356F" w:rsidTr="002A5185" w14:paraId="563206DC" w14:textId="2978629A">
        <w:trPr>
          <w:trHeight w:val="433"/>
        </w:trPr>
        <w:tc>
          <w:tcPr>
            <w:tcW w:w="6912" w:type="dxa"/>
            <w:tcBorders>
              <w:top w:val="nil"/>
              <w:left w:val="nil"/>
              <w:bottom w:val="nil"/>
              <w:right w:val="nil"/>
            </w:tcBorders>
            <w:shd w:val="clear" w:color="auto" w:fill="EAEFF7"/>
            <w:tcMar>
              <w:top w:w="15" w:type="dxa"/>
              <w:left w:w="15" w:type="dxa"/>
              <w:bottom w:w="0" w:type="dxa"/>
              <w:right w:w="15" w:type="dxa"/>
            </w:tcMar>
            <w:hideMark/>
          </w:tcPr>
          <w:p w:rsidRPr="00551917" w:rsidR="0061356F" w:rsidP="00BB101F" w:rsidRDefault="0061356F" w14:paraId="4DC81C3A" w14:textId="77777777">
            <w:r w:rsidRPr="00A34D1C">
              <w:t>Kings Place Plaza Pocket Park</w:t>
            </w:r>
            <w:r>
              <w:t xml:space="preserve"> *</w:t>
            </w:r>
          </w:p>
        </w:tc>
        <w:tc>
          <w:tcPr>
            <w:tcW w:w="1593" w:type="dxa"/>
            <w:tcBorders>
              <w:top w:val="nil"/>
              <w:left w:val="nil"/>
              <w:bottom w:val="nil"/>
              <w:right w:val="nil"/>
            </w:tcBorders>
            <w:shd w:val="clear" w:color="auto" w:fill="EAEFF7"/>
          </w:tcPr>
          <w:p w:rsidRPr="00551917" w:rsidR="0061356F" w:rsidP="00BB101F" w:rsidRDefault="0061356F" w14:paraId="10EFAFA5" w14:textId="77777777">
            <w:r>
              <w:t>2022</w:t>
            </w:r>
          </w:p>
        </w:tc>
        <w:tc>
          <w:tcPr>
            <w:tcW w:w="1985" w:type="dxa"/>
            <w:tcBorders>
              <w:top w:val="nil"/>
              <w:left w:val="nil"/>
              <w:bottom w:val="nil"/>
              <w:right w:val="nil"/>
            </w:tcBorders>
            <w:shd w:val="clear" w:color="auto" w:fill="EAEFF7"/>
          </w:tcPr>
          <w:p w:rsidR="0061356F" w:rsidP="00BB101F" w:rsidRDefault="00677131" w14:paraId="0A6B7BF3" w14:textId="7A066965">
            <w:r>
              <w:t>$</w:t>
            </w:r>
            <w:r w:rsidR="006B36A3">
              <w:t>1,800,000</w:t>
            </w:r>
          </w:p>
        </w:tc>
      </w:tr>
      <w:tr w:rsidRPr="00551917" w:rsidR="0061356F" w:rsidTr="002A5185" w14:paraId="0D4EC722" w14:textId="59ED6A7D">
        <w:trPr>
          <w:trHeight w:val="433"/>
        </w:trPr>
        <w:tc>
          <w:tcPr>
            <w:tcW w:w="6912" w:type="dxa"/>
            <w:tcBorders>
              <w:top w:val="nil"/>
              <w:left w:val="nil"/>
              <w:bottom w:val="nil"/>
              <w:right w:val="nil"/>
            </w:tcBorders>
            <w:shd w:val="clear" w:color="auto" w:fill="D2DEEF"/>
            <w:tcMar>
              <w:top w:w="15" w:type="dxa"/>
              <w:left w:w="15" w:type="dxa"/>
              <w:bottom w:w="0" w:type="dxa"/>
              <w:right w:w="15" w:type="dxa"/>
            </w:tcMar>
            <w:hideMark/>
          </w:tcPr>
          <w:p w:rsidRPr="00551917" w:rsidR="0061356F" w:rsidP="00BB101F" w:rsidRDefault="0061356F" w14:paraId="583E0F6B" w14:textId="77777777">
            <w:r w:rsidRPr="00551917">
              <w:t>St Kilda Junction Safety Upgrade </w:t>
            </w:r>
          </w:p>
        </w:tc>
        <w:tc>
          <w:tcPr>
            <w:tcW w:w="1593" w:type="dxa"/>
            <w:tcBorders>
              <w:top w:val="nil"/>
              <w:left w:val="nil"/>
              <w:bottom w:val="nil"/>
              <w:right w:val="nil"/>
            </w:tcBorders>
            <w:shd w:val="clear" w:color="auto" w:fill="D2DEEF"/>
          </w:tcPr>
          <w:p w:rsidRPr="00551917" w:rsidR="0061356F" w:rsidP="00BB101F" w:rsidRDefault="0061356F" w14:paraId="5FE2727B" w14:textId="77777777">
            <w:r>
              <w:t>2022</w:t>
            </w:r>
          </w:p>
        </w:tc>
        <w:tc>
          <w:tcPr>
            <w:tcW w:w="1985" w:type="dxa"/>
            <w:tcBorders>
              <w:top w:val="nil"/>
              <w:left w:val="nil"/>
              <w:bottom w:val="nil"/>
              <w:right w:val="nil"/>
            </w:tcBorders>
            <w:shd w:val="clear" w:color="auto" w:fill="D2DEEF"/>
          </w:tcPr>
          <w:p w:rsidR="0061356F" w:rsidP="00BB101F" w:rsidRDefault="00CE681A" w14:paraId="041B1C80" w14:textId="432578B3">
            <w:r>
              <w:t>$240,000</w:t>
            </w:r>
          </w:p>
        </w:tc>
      </w:tr>
      <w:tr w:rsidRPr="00551917" w:rsidR="0061356F" w:rsidTr="002A5185" w14:paraId="0B9B8FFB" w14:textId="257C9E0C">
        <w:trPr>
          <w:trHeight w:val="433"/>
        </w:trPr>
        <w:tc>
          <w:tcPr>
            <w:tcW w:w="6912" w:type="dxa"/>
            <w:tcBorders>
              <w:top w:val="nil"/>
              <w:left w:val="nil"/>
              <w:bottom w:val="nil"/>
              <w:right w:val="nil"/>
            </w:tcBorders>
            <w:shd w:val="clear" w:color="auto" w:fill="EAEFF7"/>
            <w:tcMar>
              <w:top w:w="15" w:type="dxa"/>
              <w:left w:w="15" w:type="dxa"/>
              <w:bottom w:w="0" w:type="dxa"/>
              <w:right w:w="15" w:type="dxa"/>
            </w:tcMar>
            <w:hideMark/>
          </w:tcPr>
          <w:p w:rsidRPr="00551917" w:rsidR="0061356F" w:rsidP="00BB101F" w:rsidRDefault="0061356F" w14:paraId="223A0CCA" w14:textId="77777777">
            <w:r w:rsidRPr="00551917">
              <w:t>Park Street Bike Link</w:t>
            </w:r>
            <w:r>
              <w:t xml:space="preserve"> *</w:t>
            </w:r>
          </w:p>
        </w:tc>
        <w:tc>
          <w:tcPr>
            <w:tcW w:w="1593" w:type="dxa"/>
            <w:tcBorders>
              <w:top w:val="nil"/>
              <w:left w:val="nil"/>
              <w:bottom w:val="nil"/>
              <w:right w:val="nil"/>
            </w:tcBorders>
            <w:shd w:val="clear" w:color="auto" w:fill="EAEFF7"/>
          </w:tcPr>
          <w:p w:rsidRPr="00551917" w:rsidR="0061356F" w:rsidP="00BB101F" w:rsidRDefault="0061356F" w14:paraId="28096605" w14:textId="77777777">
            <w:r>
              <w:t>2022</w:t>
            </w:r>
          </w:p>
        </w:tc>
        <w:tc>
          <w:tcPr>
            <w:tcW w:w="1985" w:type="dxa"/>
            <w:tcBorders>
              <w:top w:val="nil"/>
              <w:left w:val="nil"/>
              <w:bottom w:val="nil"/>
              <w:right w:val="nil"/>
            </w:tcBorders>
            <w:shd w:val="clear" w:color="auto" w:fill="EAEFF7"/>
          </w:tcPr>
          <w:p w:rsidR="0061356F" w:rsidP="00BB101F" w:rsidRDefault="00CE681A" w14:paraId="38C7EDC7" w14:textId="5806F417">
            <w:r>
              <w:t>$2,065,000</w:t>
            </w:r>
          </w:p>
        </w:tc>
      </w:tr>
      <w:tr w:rsidRPr="00551917" w:rsidR="00D442B3" w:rsidTr="002A5185" w14:paraId="3FE11F93" w14:textId="77777777">
        <w:trPr>
          <w:trHeight w:val="433"/>
        </w:trPr>
        <w:tc>
          <w:tcPr>
            <w:tcW w:w="6912" w:type="dxa"/>
            <w:tcBorders>
              <w:top w:val="nil"/>
              <w:left w:val="nil"/>
              <w:bottom w:val="nil"/>
              <w:right w:val="nil"/>
            </w:tcBorders>
            <w:shd w:val="clear" w:color="auto" w:fill="D2DEEF"/>
            <w:tcMar>
              <w:top w:w="15" w:type="dxa"/>
              <w:left w:w="15" w:type="dxa"/>
              <w:bottom w:w="0" w:type="dxa"/>
              <w:right w:w="15" w:type="dxa"/>
            </w:tcMar>
          </w:tcPr>
          <w:p w:rsidRPr="00551917" w:rsidR="00D442B3" w:rsidP="00D442B3" w:rsidRDefault="00D442B3" w14:paraId="653E69B1" w14:textId="2E65CFD5">
            <w:r w:rsidRPr="00EB0197">
              <w:t>Park Street Road Construction</w:t>
            </w:r>
          </w:p>
        </w:tc>
        <w:tc>
          <w:tcPr>
            <w:tcW w:w="1593" w:type="dxa"/>
            <w:tcBorders>
              <w:top w:val="nil"/>
              <w:left w:val="nil"/>
              <w:bottom w:val="nil"/>
              <w:right w:val="nil"/>
            </w:tcBorders>
            <w:shd w:val="clear" w:color="auto" w:fill="D2DEEF"/>
          </w:tcPr>
          <w:p w:rsidR="00D442B3" w:rsidP="00D442B3" w:rsidRDefault="00D442B3" w14:paraId="2669A0F1" w14:textId="12E2E710">
            <w:r>
              <w:t>2023</w:t>
            </w:r>
          </w:p>
        </w:tc>
        <w:tc>
          <w:tcPr>
            <w:tcW w:w="1985" w:type="dxa"/>
            <w:tcBorders>
              <w:top w:val="nil"/>
              <w:left w:val="nil"/>
              <w:bottom w:val="nil"/>
              <w:right w:val="nil"/>
            </w:tcBorders>
            <w:shd w:val="clear" w:color="auto" w:fill="D2DEEF"/>
          </w:tcPr>
          <w:p w:rsidR="00D442B3" w:rsidP="00D442B3" w:rsidRDefault="00D442B3" w14:paraId="3D4FF7C5" w14:textId="25C70BA2">
            <w:r>
              <w:t>$1,620,000</w:t>
            </w:r>
          </w:p>
        </w:tc>
      </w:tr>
      <w:tr w:rsidRPr="00551917" w:rsidR="00D442B3" w:rsidTr="002A5185" w14:paraId="2877C1CF" w14:textId="729F1E45">
        <w:trPr>
          <w:trHeight w:val="433"/>
        </w:trPr>
        <w:tc>
          <w:tcPr>
            <w:tcW w:w="6912" w:type="dxa"/>
            <w:tcBorders>
              <w:top w:val="nil"/>
              <w:left w:val="nil"/>
              <w:bottom w:val="nil"/>
              <w:right w:val="nil"/>
            </w:tcBorders>
            <w:shd w:val="clear" w:color="auto" w:fill="EAEFF7"/>
            <w:tcMar>
              <w:top w:w="15" w:type="dxa"/>
              <w:left w:w="15" w:type="dxa"/>
              <w:bottom w:w="0" w:type="dxa"/>
              <w:right w:w="15" w:type="dxa"/>
            </w:tcMar>
            <w:hideMark/>
          </w:tcPr>
          <w:p w:rsidRPr="00551917" w:rsidR="00D442B3" w:rsidP="00D442B3" w:rsidRDefault="00D442B3" w14:paraId="69EF5291" w14:textId="77777777">
            <w:r w:rsidRPr="00551917">
              <w:t>Queens R</w:t>
            </w:r>
            <w:r>
              <w:t>oa</w:t>
            </w:r>
            <w:r w:rsidRPr="00551917">
              <w:t>d Footpath Construction</w:t>
            </w:r>
          </w:p>
        </w:tc>
        <w:tc>
          <w:tcPr>
            <w:tcW w:w="1593" w:type="dxa"/>
            <w:tcBorders>
              <w:top w:val="nil"/>
              <w:left w:val="nil"/>
              <w:bottom w:val="nil"/>
              <w:right w:val="nil"/>
            </w:tcBorders>
            <w:shd w:val="clear" w:color="auto" w:fill="EAEFF7"/>
          </w:tcPr>
          <w:p w:rsidRPr="00551917" w:rsidR="00D442B3" w:rsidP="00D442B3" w:rsidRDefault="00D442B3" w14:paraId="1D3F8255" w14:textId="77777777">
            <w:r>
              <w:t>2023</w:t>
            </w:r>
          </w:p>
        </w:tc>
        <w:tc>
          <w:tcPr>
            <w:tcW w:w="1985" w:type="dxa"/>
            <w:tcBorders>
              <w:top w:val="nil"/>
              <w:left w:val="nil"/>
              <w:bottom w:val="nil"/>
              <w:right w:val="nil"/>
            </w:tcBorders>
            <w:shd w:val="clear" w:color="auto" w:fill="EAEFF7"/>
          </w:tcPr>
          <w:p w:rsidR="00D442B3" w:rsidP="00D442B3" w:rsidRDefault="00D442B3" w14:paraId="5D593985" w14:textId="7BDA946E">
            <w:r>
              <w:t>$110,000</w:t>
            </w:r>
          </w:p>
        </w:tc>
      </w:tr>
      <w:tr w:rsidRPr="00551917" w:rsidR="00D442B3" w:rsidTr="002A5185" w14:paraId="52E9B6D8" w14:textId="660715B3">
        <w:trPr>
          <w:trHeight w:val="433"/>
        </w:trPr>
        <w:tc>
          <w:tcPr>
            <w:tcW w:w="6912" w:type="dxa"/>
            <w:tcBorders>
              <w:top w:val="nil"/>
              <w:left w:val="nil"/>
              <w:bottom w:val="nil"/>
              <w:right w:val="nil"/>
            </w:tcBorders>
            <w:shd w:val="clear" w:color="auto" w:fill="D2DEEF"/>
            <w:tcMar>
              <w:top w:w="15" w:type="dxa"/>
              <w:left w:w="15" w:type="dxa"/>
              <w:bottom w:w="0" w:type="dxa"/>
              <w:right w:w="15" w:type="dxa"/>
            </w:tcMar>
            <w:hideMark/>
          </w:tcPr>
          <w:p w:rsidRPr="00551917" w:rsidR="00D442B3" w:rsidP="00D442B3" w:rsidRDefault="00D442B3" w14:paraId="1552EE41" w14:textId="65DEDABA">
            <w:r w:rsidRPr="00551917">
              <w:t>Park Street Temporary Bike Lane</w:t>
            </w:r>
            <w:r>
              <w:t xml:space="preserve"> </w:t>
            </w:r>
            <w:r w:rsidRPr="00551917">
              <w:t>- Moray Street to Kings Way</w:t>
            </w:r>
            <w:r w:rsidR="00C16C73">
              <w:t xml:space="preserve"> ^</w:t>
            </w:r>
          </w:p>
        </w:tc>
        <w:tc>
          <w:tcPr>
            <w:tcW w:w="1593" w:type="dxa"/>
            <w:tcBorders>
              <w:top w:val="nil"/>
              <w:left w:val="nil"/>
              <w:bottom w:val="nil"/>
              <w:right w:val="nil"/>
            </w:tcBorders>
            <w:shd w:val="clear" w:color="auto" w:fill="D2DEEF"/>
          </w:tcPr>
          <w:p w:rsidRPr="00551917" w:rsidR="00D442B3" w:rsidP="00D442B3" w:rsidRDefault="00D442B3" w14:paraId="298AF51A" w14:textId="77777777">
            <w:r>
              <w:t>2022</w:t>
            </w:r>
          </w:p>
        </w:tc>
        <w:tc>
          <w:tcPr>
            <w:tcW w:w="1985" w:type="dxa"/>
            <w:tcBorders>
              <w:top w:val="nil"/>
              <w:left w:val="nil"/>
              <w:bottom w:val="nil"/>
              <w:right w:val="nil"/>
            </w:tcBorders>
            <w:shd w:val="clear" w:color="auto" w:fill="D2DEEF"/>
          </w:tcPr>
          <w:p w:rsidR="00D442B3" w:rsidP="00D442B3" w:rsidRDefault="00D442B3" w14:paraId="38D856C9" w14:textId="23E32354">
            <w:r>
              <w:t>$150,000</w:t>
            </w:r>
          </w:p>
        </w:tc>
      </w:tr>
      <w:tr w:rsidRPr="00551917" w:rsidR="00D442B3" w:rsidTr="002A5185" w14:paraId="5B928B8D" w14:textId="0DAF7912">
        <w:trPr>
          <w:trHeight w:val="433"/>
        </w:trPr>
        <w:tc>
          <w:tcPr>
            <w:tcW w:w="6912" w:type="dxa"/>
            <w:tcBorders>
              <w:top w:val="nil"/>
              <w:left w:val="nil"/>
              <w:bottom w:val="nil"/>
              <w:right w:val="nil"/>
            </w:tcBorders>
            <w:shd w:val="clear" w:color="auto" w:fill="EAEFF7"/>
            <w:tcMar>
              <w:top w:w="15" w:type="dxa"/>
              <w:left w:w="15" w:type="dxa"/>
              <w:bottom w:w="0" w:type="dxa"/>
              <w:right w:w="15" w:type="dxa"/>
            </w:tcMar>
            <w:hideMark/>
          </w:tcPr>
          <w:p w:rsidRPr="00551917" w:rsidR="00D442B3" w:rsidP="00D442B3" w:rsidRDefault="00D442B3" w14:paraId="6B18527C" w14:textId="77777777">
            <w:r w:rsidRPr="00551917">
              <w:t>Domain Precinct - Metro Tunnel Project</w:t>
            </w:r>
            <w:r>
              <w:t xml:space="preserve"> *</w:t>
            </w:r>
          </w:p>
        </w:tc>
        <w:tc>
          <w:tcPr>
            <w:tcW w:w="1593" w:type="dxa"/>
            <w:tcBorders>
              <w:top w:val="nil"/>
              <w:left w:val="nil"/>
              <w:bottom w:val="nil"/>
              <w:right w:val="nil"/>
            </w:tcBorders>
            <w:shd w:val="clear" w:color="auto" w:fill="EAEFF7"/>
          </w:tcPr>
          <w:p w:rsidRPr="00551917" w:rsidR="00D442B3" w:rsidP="00D442B3" w:rsidRDefault="00D442B3" w14:paraId="1F214CF8" w14:textId="77777777">
            <w:r>
              <w:t>2025</w:t>
            </w:r>
          </w:p>
        </w:tc>
        <w:tc>
          <w:tcPr>
            <w:tcW w:w="1985" w:type="dxa"/>
            <w:tcBorders>
              <w:top w:val="nil"/>
              <w:left w:val="nil"/>
              <w:bottom w:val="nil"/>
              <w:right w:val="nil"/>
            </w:tcBorders>
            <w:shd w:val="clear" w:color="auto" w:fill="EAEFF7"/>
          </w:tcPr>
          <w:p w:rsidR="00D442B3" w:rsidP="00D442B3" w:rsidRDefault="00D442B3" w14:paraId="1FC44FDA" w14:textId="236C8213">
            <w:r>
              <w:t>$500,000 p/a</w:t>
            </w:r>
          </w:p>
        </w:tc>
      </w:tr>
      <w:tr w:rsidRPr="00551917" w:rsidR="00D442B3" w:rsidTr="002A5185" w14:paraId="31E4DC1E" w14:textId="24FF7478">
        <w:trPr>
          <w:trHeight w:val="433"/>
        </w:trPr>
        <w:tc>
          <w:tcPr>
            <w:tcW w:w="6912" w:type="dxa"/>
            <w:tcBorders>
              <w:top w:val="nil"/>
              <w:left w:val="nil"/>
              <w:bottom w:val="nil"/>
              <w:right w:val="nil"/>
            </w:tcBorders>
            <w:shd w:val="clear" w:color="auto" w:fill="D2DEEF"/>
            <w:tcMar>
              <w:top w:w="15" w:type="dxa"/>
              <w:left w:w="15" w:type="dxa"/>
              <w:bottom w:w="0" w:type="dxa"/>
              <w:right w:w="15" w:type="dxa"/>
            </w:tcMar>
            <w:hideMark/>
          </w:tcPr>
          <w:p w:rsidRPr="00551917" w:rsidR="00D442B3" w:rsidP="00D442B3" w:rsidRDefault="00D442B3" w14:paraId="200088AD" w14:textId="77777777">
            <w:r w:rsidRPr="00551917">
              <w:t>Domain Precinct Parking Review</w:t>
            </w:r>
          </w:p>
        </w:tc>
        <w:tc>
          <w:tcPr>
            <w:tcW w:w="1593" w:type="dxa"/>
            <w:tcBorders>
              <w:top w:val="nil"/>
              <w:left w:val="nil"/>
              <w:bottom w:val="nil"/>
              <w:right w:val="nil"/>
            </w:tcBorders>
            <w:shd w:val="clear" w:color="auto" w:fill="D2DEEF"/>
          </w:tcPr>
          <w:p w:rsidRPr="00551917" w:rsidR="00D442B3" w:rsidP="00D442B3" w:rsidRDefault="00D442B3" w14:paraId="4F881044" w14:textId="77777777">
            <w:r>
              <w:t>2022</w:t>
            </w:r>
          </w:p>
        </w:tc>
        <w:tc>
          <w:tcPr>
            <w:tcW w:w="1985" w:type="dxa"/>
            <w:tcBorders>
              <w:top w:val="nil"/>
              <w:left w:val="nil"/>
              <w:bottom w:val="nil"/>
              <w:right w:val="nil"/>
            </w:tcBorders>
            <w:shd w:val="clear" w:color="auto" w:fill="D2DEEF"/>
          </w:tcPr>
          <w:p w:rsidR="00D442B3" w:rsidP="00D442B3" w:rsidRDefault="00D442B3" w14:paraId="7723DEFB" w14:textId="04030CB8">
            <w:r>
              <w:t>$70,000</w:t>
            </w:r>
          </w:p>
        </w:tc>
      </w:tr>
    </w:tbl>
    <w:p w:rsidR="005D4783" w:rsidP="005D4783" w:rsidRDefault="005D4783" w14:paraId="33DD3574" w14:textId="5E794FD7">
      <w:pPr>
        <w:rPr>
          <w:i/>
          <w:iCs/>
          <w:sz w:val="20"/>
          <w:szCs w:val="20"/>
        </w:rPr>
      </w:pPr>
      <w:r w:rsidRPr="00AF0CAB">
        <w:rPr>
          <w:i/>
          <w:iCs/>
          <w:sz w:val="20"/>
          <w:szCs w:val="20"/>
        </w:rPr>
        <w:t xml:space="preserve">*Indicates grant funding contributes to the budget. </w:t>
      </w:r>
    </w:p>
    <w:p w:rsidR="009F0099" w:rsidP="005D4783" w:rsidRDefault="009F0099" w14:paraId="026BC735" w14:textId="31A258E9">
      <w:pPr>
        <w:rPr>
          <w:i/>
          <w:iCs/>
          <w:sz w:val="20"/>
          <w:szCs w:val="20"/>
        </w:rPr>
      </w:pPr>
      <w:r>
        <w:rPr>
          <w:i/>
          <w:iCs/>
          <w:sz w:val="20"/>
          <w:szCs w:val="20"/>
        </w:rPr>
        <w:t xml:space="preserve">** Includes prior year expenditure and future year projections </w:t>
      </w:r>
    </w:p>
    <w:p w:rsidRPr="00AF0CAB" w:rsidR="00C16C73" w:rsidP="005D4783" w:rsidRDefault="00C16C73" w14:paraId="308A8750" w14:textId="71781959">
      <w:pPr>
        <w:rPr>
          <w:i/>
          <w:iCs/>
          <w:sz w:val="20"/>
          <w:szCs w:val="20"/>
        </w:rPr>
      </w:pPr>
      <w:r>
        <w:rPr>
          <w:i/>
          <w:iCs/>
          <w:sz w:val="20"/>
          <w:szCs w:val="20"/>
        </w:rPr>
        <w:t xml:space="preserve">^ </w:t>
      </w:r>
      <w:r w:rsidR="00B40A66">
        <w:rPr>
          <w:i/>
          <w:iCs/>
          <w:sz w:val="20"/>
          <w:szCs w:val="20"/>
        </w:rPr>
        <w:t xml:space="preserve">This project work </w:t>
      </w:r>
      <w:r w:rsidR="00707BB9">
        <w:rPr>
          <w:i/>
          <w:iCs/>
          <w:sz w:val="20"/>
          <w:szCs w:val="20"/>
        </w:rPr>
        <w:t xml:space="preserve">is South Melbourne </w:t>
      </w:r>
      <w:r w:rsidR="00BD4F29">
        <w:rPr>
          <w:i/>
          <w:iCs/>
          <w:sz w:val="20"/>
          <w:szCs w:val="20"/>
        </w:rPr>
        <w:t xml:space="preserve">neighbourhood </w:t>
      </w:r>
      <w:r w:rsidR="00B40A66">
        <w:rPr>
          <w:i/>
          <w:iCs/>
          <w:sz w:val="20"/>
          <w:szCs w:val="20"/>
        </w:rPr>
        <w:t>b</w:t>
      </w:r>
      <w:r w:rsidR="00707BB9">
        <w:rPr>
          <w:i/>
          <w:iCs/>
          <w:sz w:val="20"/>
          <w:szCs w:val="20"/>
        </w:rPr>
        <w:t xml:space="preserve">ased but </w:t>
      </w:r>
      <w:r w:rsidR="009F57BD">
        <w:rPr>
          <w:i/>
          <w:iCs/>
          <w:sz w:val="20"/>
          <w:szCs w:val="20"/>
        </w:rPr>
        <w:t>relate</w:t>
      </w:r>
      <w:r w:rsidR="00B40A66">
        <w:rPr>
          <w:i/>
          <w:iCs/>
          <w:sz w:val="20"/>
          <w:szCs w:val="20"/>
        </w:rPr>
        <w:t>s</w:t>
      </w:r>
      <w:r w:rsidR="009F57BD">
        <w:rPr>
          <w:i/>
          <w:iCs/>
          <w:sz w:val="20"/>
          <w:szCs w:val="20"/>
        </w:rPr>
        <w:t xml:space="preserve"> to the overall Park Street project under the St Kilda Road Neighbourhood.</w:t>
      </w:r>
    </w:p>
    <w:p w:rsidR="001F3E2F" w:rsidP="00267E21" w:rsidRDefault="001F3E2F" w14:paraId="59E993E2" w14:textId="0722DF68"/>
    <w:p w:rsidR="00FC6F92" w:rsidRDefault="00FC6F92" w14:paraId="71F18DF5" w14:textId="77777777">
      <w:pPr>
        <w:rPr>
          <w:rFonts w:ascii="Akrobat" w:hAnsi="Akrobat" w:eastAsiaTheme="majorEastAsia" w:cstheme="majorBidi"/>
          <w:b/>
          <w:color w:val="000000" w:themeColor="text1"/>
          <w:sz w:val="32"/>
          <w:szCs w:val="26"/>
        </w:rPr>
      </w:pPr>
      <w:r>
        <w:br w:type="page"/>
      </w:r>
    </w:p>
    <w:p w:rsidRPr="003E3B1C" w:rsidR="003136E4" w:rsidP="00FC6F92" w:rsidRDefault="003136E4" w14:paraId="5FE15FBD" w14:textId="59F96C82">
      <w:pPr>
        <w:pStyle w:val="Heading2"/>
      </w:pPr>
      <w:bookmarkStart w:name="_Toc69393428" w:id="52"/>
      <w:r w:rsidRPr="003E3B1C">
        <w:t>Montague</w:t>
      </w:r>
      <w:bookmarkEnd w:id="52"/>
    </w:p>
    <w:p w:rsidRPr="00325C73" w:rsidR="1D3A64EF" w:rsidP="00FC6F92" w:rsidRDefault="67FE4EA6" w14:paraId="1D583511" w14:textId="4EACF598">
      <w:pPr>
        <w:spacing w:line="257" w:lineRule="auto"/>
        <w:rPr>
          <w:rFonts w:eastAsia="@MS PMincho" w:cs="Arial"/>
          <w:szCs w:val="24"/>
        </w:rPr>
      </w:pPr>
      <w:r w:rsidRPr="00FC6F92">
        <w:rPr>
          <w:rFonts w:eastAsia="@MS PMincho" w:cs="Arial"/>
        </w:rPr>
        <w:t>Montague is an emerging neighbourhood in Fishermans Bend. Montague is bound by the West Gate Freeway to the north, the St Kilda Light Rail Line (Route 96) to the east, City Road to the south, and Boundary Street to the west. As part of Fishermans Bend, Montague is envisaged to feature high-density tower development to the north, and finer grain lower-rise development to the south that will respect heritage buildings and adjoining established neighbourhoods.</w:t>
      </w:r>
    </w:p>
    <w:p w:rsidRPr="00FC6F92" w:rsidR="72E26D9D" w:rsidP="495DBAD4" w:rsidRDefault="16692B72" w14:paraId="3A479D8E" w14:textId="30394023">
      <w:pPr>
        <w:rPr>
          <w:rFonts w:cs="Arial"/>
        </w:rPr>
      </w:pPr>
      <w:r w:rsidRPr="00325C73">
        <w:rPr>
          <w:rFonts w:cs="Arial"/>
        </w:rPr>
        <w:t>As the Montague neighbourhood is part of the Fishermans Bend Urban Renewal Area there are no scheduled projects for 2021-25.</w:t>
      </w:r>
    </w:p>
    <w:tbl>
      <w:tblPr>
        <w:tblW w:w="10490" w:type="dxa"/>
        <w:tblInd w:w="-729" w:type="dxa"/>
        <w:tblCellMar>
          <w:left w:w="0" w:type="dxa"/>
          <w:right w:w="0" w:type="dxa"/>
        </w:tblCellMar>
        <w:tblLook w:val="0400" w:firstRow="0" w:lastRow="0" w:firstColumn="0" w:lastColumn="0" w:noHBand="0" w:noVBand="1"/>
      </w:tblPr>
      <w:tblGrid>
        <w:gridCol w:w="7095"/>
        <w:gridCol w:w="1410"/>
        <w:gridCol w:w="1985"/>
      </w:tblGrid>
      <w:tr w:rsidRPr="004C7ED3" w:rsidR="00FC6F92" w:rsidTr="00AE57D9" w14:paraId="4C903367" w14:textId="039B0DCF">
        <w:trPr>
          <w:trHeight w:val="669"/>
        </w:trPr>
        <w:tc>
          <w:tcPr>
            <w:tcW w:w="7095" w:type="dxa"/>
            <w:tcBorders>
              <w:top w:val="nil"/>
              <w:left w:val="nil"/>
              <w:bottom w:val="nil"/>
              <w:right w:val="nil"/>
            </w:tcBorders>
            <w:shd w:val="clear" w:color="auto" w:fill="2E75B6"/>
            <w:tcMar>
              <w:top w:w="72" w:type="dxa"/>
              <w:left w:w="144" w:type="dxa"/>
              <w:bottom w:w="72" w:type="dxa"/>
              <w:right w:w="144" w:type="dxa"/>
            </w:tcMar>
            <w:vAlign w:val="bottom"/>
            <w:hideMark/>
          </w:tcPr>
          <w:p w:rsidRPr="004C7ED3" w:rsidR="00FC6F92" w:rsidP="00A72EBB" w:rsidRDefault="00FC6F92" w14:paraId="2A5651E3" w14:textId="77777777">
            <w:r w:rsidRPr="004C7ED3">
              <w:rPr>
                <w:b/>
                <w:bCs/>
              </w:rPr>
              <w:t>Project</w:t>
            </w:r>
          </w:p>
        </w:tc>
        <w:tc>
          <w:tcPr>
            <w:tcW w:w="1410" w:type="dxa"/>
            <w:tcBorders>
              <w:top w:val="nil"/>
              <w:left w:val="nil"/>
              <w:right w:val="nil"/>
            </w:tcBorders>
            <w:shd w:val="clear" w:color="auto" w:fill="2E75B6"/>
          </w:tcPr>
          <w:p w:rsidRPr="004C7ED3" w:rsidR="00FC6F92" w:rsidP="00A72EBB" w:rsidRDefault="00FC6F92" w14:paraId="090BEB63" w14:textId="193DF3FE">
            <w:pPr>
              <w:rPr>
                <w:b/>
                <w:bCs/>
              </w:rPr>
            </w:pPr>
            <w:r w:rsidRPr="00AA76B3">
              <w:rPr>
                <w:b/>
                <w:bCs/>
              </w:rPr>
              <w:t>Estimated</w:t>
            </w:r>
            <w:r w:rsidRPr="008241C2">
              <w:rPr>
                <w:b/>
                <w:bCs/>
              </w:rPr>
              <w:t xml:space="preserve"> Completion Year</w:t>
            </w:r>
          </w:p>
        </w:tc>
        <w:tc>
          <w:tcPr>
            <w:tcW w:w="1985" w:type="dxa"/>
            <w:tcBorders>
              <w:top w:val="nil"/>
              <w:left w:val="nil"/>
              <w:right w:val="nil"/>
            </w:tcBorders>
            <w:shd w:val="clear" w:color="auto" w:fill="2E75B6"/>
          </w:tcPr>
          <w:p w:rsidRPr="004C7ED3" w:rsidR="00FC6F92" w:rsidP="00A72EBB" w:rsidRDefault="00FC6F92" w14:paraId="6E6D72F2" w14:textId="460A1252">
            <w:pPr>
              <w:rPr>
                <w:b/>
                <w:bCs/>
              </w:rPr>
            </w:pPr>
            <w:r>
              <w:rPr>
                <w:b/>
                <w:bCs/>
              </w:rPr>
              <w:t>E</w:t>
            </w:r>
            <w:r w:rsidRPr="008E054A">
              <w:rPr>
                <w:b/>
                <w:bCs/>
              </w:rPr>
              <w:t xml:space="preserve">stimated </w:t>
            </w:r>
            <w:r>
              <w:rPr>
                <w:b/>
                <w:bCs/>
              </w:rPr>
              <w:t>Total Cost</w:t>
            </w:r>
          </w:p>
        </w:tc>
      </w:tr>
      <w:tr w:rsidRPr="004C7ED3" w:rsidR="0061356F" w:rsidTr="00AE57D9" w14:paraId="4EC1CCAB" w14:textId="05935971">
        <w:trPr>
          <w:trHeight w:val="433"/>
        </w:trPr>
        <w:tc>
          <w:tcPr>
            <w:tcW w:w="7095" w:type="dxa"/>
            <w:tcBorders>
              <w:top w:val="nil"/>
              <w:left w:val="nil"/>
              <w:bottom w:val="nil"/>
              <w:right w:val="nil"/>
            </w:tcBorders>
            <w:shd w:val="clear" w:color="auto" w:fill="D2DEEF"/>
            <w:tcMar>
              <w:top w:w="15" w:type="dxa"/>
              <w:left w:w="15" w:type="dxa"/>
              <w:bottom w:w="0" w:type="dxa"/>
              <w:right w:w="15" w:type="dxa"/>
            </w:tcMar>
            <w:hideMark/>
          </w:tcPr>
          <w:p w:rsidRPr="004C7ED3" w:rsidR="0061356F" w:rsidP="00A72EBB" w:rsidRDefault="0061356F" w14:paraId="2D05B371" w14:textId="4D4B4F80">
            <w:r>
              <w:t>Fishermans Bend Program</w:t>
            </w:r>
          </w:p>
        </w:tc>
        <w:tc>
          <w:tcPr>
            <w:tcW w:w="1410" w:type="dxa"/>
            <w:tcBorders>
              <w:top w:val="nil"/>
              <w:left w:val="nil"/>
              <w:bottom w:val="nil"/>
              <w:right w:val="nil"/>
            </w:tcBorders>
            <w:shd w:val="clear" w:color="auto" w:fill="D2DEEF"/>
          </w:tcPr>
          <w:p w:rsidR="0061356F" w:rsidP="00A72EBB" w:rsidRDefault="0061356F" w14:paraId="1C4B41FB" w14:textId="1A15288F">
            <w:r>
              <w:t>Ongoing</w:t>
            </w:r>
          </w:p>
        </w:tc>
        <w:tc>
          <w:tcPr>
            <w:tcW w:w="1985" w:type="dxa"/>
            <w:tcBorders>
              <w:top w:val="nil"/>
              <w:left w:val="nil"/>
              <w:bottom w:val="nil"/>
              <w:right w:val="nil"/>
            </w:tcBorders>
            <w:shd w:val="clear" w:color="auto" w:fill="D2DEEF"/>
          </w:tcPr>
          <w:p w:rsidR="0061356F" w:rsidP="00A72EBB" w:rsidRDefault="0085284E" w14:paraId="00DAE9BF" w14:textId="5C03A226">
            <w:r>
              <w:t>$300,000 p/a</w:t>
            </w:r>
          </w:p>
        </w:tc>
      </w:tr>
    </w:tbl>
    <w:p w:rsidR="00AE57D9" w:rsidRDefault="00AE57D9" w14:paraId="7B397DBE" w14:textId="4FEDF937">
      <w:pPr>
        <w:rPr>
          <w:rFonts w:ascii="Akrobat" w:hAnsi="Akrobat" w:eastAsiaTheme="majorEastAsia" w:cstheme="majorBidi"/>
          <w:b/>
          <w:color w:val="000000" w:themeColor="text1"/>
          <w:sz w:val="32"/>
          <w:szCs w:val="26"/>
        </w:rPr>
      </w:pPr>
      <w:bookmarkStart w:name="_Toc69393429" w:id="53"/>
    </w:p>
    <w:p w:rsidR="004C7ED3" w:rsidP="00FC6F92" w:rsidRDefault="004C7ED3" w14:paraId="3F195BE6" w14:textId="72CE9BBC">
      <w:pPr>
        <w:pStyle w:val="Heading2"/>
        <w:rPr>
          <w:bCs/>
        </w:rPr>
      </w:pPr>
      <w:r w:rsidRPr="003E3B1C">
        <w:t>St Kilda / St Kilda West</w:t>
      </w:r>
      <w:bookmarkEnd w:id="53"/>
      <w:r w:rsidRPr="4F723830" w:rsidR="4AA97F59">
        <w:rPr>
          <w:bCs/>
        </w:rPr>
        <w:t xml:space="preserve"> </w:t>
      </w:r>
    </w:p>
    <w:p w:rsidRPr="00AE57D9" w:rsidR="00AE57D9" w:rsidP="00AE57D9" w:rsidRDefault="00AE57D9" w14:paraId="59748771" w14:textId="1AB5CF25">
      <w:pPr>
        <w:spacing w:line="257" w:lineRule="auto"/>
        <w:rPr>
          <w:rFonts w:eastAsia="@MS PMincho" w:cs="Arial"/>
          <w:szCs w:val="24"/>
        </w:rPr>
      </w:pPr>
      <w:r w:rsidRPr="00FC6F92">
        <w:rPr>
          <w:rFonts w:eastAsia="@MS PMincho" w:cs="Arial"/>
        </w:rPr>
        <w:t>Encompassing the suburbs of St Kilda West (east of Cowderoy Street), most of St</w:t>
      </w:r>
      <w:r>
        <w:rPr>
          <w:rFonts w:eastAsia="@MS PMincho" w:cs="Arial"/>
        </w:rPr>
        <w:t xml:space="preserve"> </w:t>
      </w:r>
      <w:r w:rsidRPr="00FC6F92">
        <w:rPr>
          <w:rFonts w:eastAsia="@MS PMincho" w:cs="Arial"/>
        </w:rPr>
        <w:t>Kilda and a small part of Elwood, the neighbourhood is attractive to residents and visitors for its iconic retail strips, significant open spaces and the foreshore. St Kilda attracts millions of visitors every year, as it is home to many of Melbourne’s famous attractions including Luna Park, the Palais Theatre and St Kilda Beach. It also hosts large events including the St Kilda Festival and Midsumma Pride March.</w:t>
      </w:r>
    </w:p>
    <w:tbl>
      <w:tblPr>
        <w:tblpPr w:leftFromText="180" w:rightFromText="180" w:vertAnchor="text" w:horzAnchor="margin" w:tblpXSpec="center" w:tblpY="440"/>
        <w:tblW w:w="10490" w:type="dxa"/>
        <w:tblCellMar>
          <w:left w:w="0" w:type="dxa"/>
          <w:right w:w="0" w:type="dxa"/>
        </w:tblCellMar>
        <w:tblLook w:val="0400" w:firstRow="0" w:lastRow="0" w:firstColumn="0" w:lastColumn="0" w:noHBand="0" w:noVBand="1"/>
      </w:tblPr>
      <w:tblGrid>
        <w:gridCol w:w="6937"/>
        <w:gridCol w:w="1710"/>
        <w:gridCol w:w="1843"/>
      </w:tblGrid>
      <w:tr w:rsidRPr="004C7ED3" w:rsidR="00AE57D9" w:rsidTr="00AE57D9" w14:paraId="5D3AD613" w14:textId="77777777">
        <w:trPr>
          <w:trHeight w:val="381"/>
        </w:trPr>
        <w:tc>
          <w:tcPr>
            <w:tcW w:w="6937" w:type="dxa"/>
            <w:tcBorders>
              <w:top w:val="nil"/>
              <w:left w:val="nil"/>
              <w:bottom w:val="nil"/>
              <w:right w:val="nil"/>
            </w:tcBorders>
            <w:shd w:val="clear" w:color="auto" w:fill="2E75B6"/>
            <w:tcMar>
              <w:top w:w="72" w:type="dxa"/>
              <w:left w:w="144" w:type="dxa"/>
              <w:bottom w:w="72" w:type="dxa"/>
              <w:right w:w="144" w:type="dxa"/>
            </w:tcMar>
            <w:vAlign w:val="bottom"/>
            <w:hideMark/>
          </w:tcPr>
          <w:p w:rsidRPr="004C7ED3" w:rsidR="00AE57D9" w:rsidP="00AE57D9" w:rsidRDefault="00AE57D9" w14:paraId="4877AAE4" w14:textId="77777777">
            <w:r w:rsidRPr="004C7ED3">
              <w:rPr>
                <w:b/>
                <w:bCs/>
              </w:rPr>
              <w:t>Project</w:t>
            </w:r>
          </w:p>
        </w:tc>
        <w:tc>
          <w:tcPr>
            <w:tcW w:w="1710" w:type="dxa"/>
            <w:tcBorders>
              <w:top w:val="nil"/>
              <w:left w:val="nil"/>
              <w:right w:val="nil"/>
            </w:tcBorders>
            <w:shd w:val="clear" w:color="auto" w:fill="2E75B6"/>
          </w:tcPr>
          <w:p w:rsidRPr="004C7ED3" w:rsidR="00AE57D9" w:rsidP="00AE57D9" w:rsidRDefault="00AE57D9" w14:paraId="31E3CD90" w14:textId="77777777">
            <w:pPr>
              <w:rPr>
                <w:b/>
                <w:bCs/>
              </w:rPr>
            </w:pPr>
            <w:r w:rsidRPr="00AA76B3">
              <w:rPr>
                <w:b/>
                <w:bCs/>
              </w:rPr>
              <w:t>Estimated</w:t>
            </w:r>
            <w:r w:rsidRPr="008241C2">
              <w:rPr>
                <w:b/>
                <w:bCs/>
              </w:rPr>
              <w:t xml:space="preserve"> Completion Year</w:t>
            </w:r>
          </w:p>
        </w:tc>
        <w:tc>
          <w:tcPr>
            <w:tcW w:w="1843" w:type="dxa"/>
            <w:tcBorders>
              <w:top w:val="nil"/>
              <w:left w:val="nil"/>
              <w:right w:val="nil"/>
            </w:tcBorders>
            <w:shd w:val="clear" w:color="auto" w:fill="2E75B6"/>
          </w:tcPr>
          <w:p w:rsidRPr="004C7ED3" w:rsidR="00AE57D9" w:rsidP="00AE57D9" w:rsidRDefault="00AE57D9" w14:paraId="0B51D3E6" w14:textId="77777777">
            <w:pPr>
              <w:rPr>
                <w:b/>
                <w:bCs/>
              </w:rPr>
            </w:pPr>
            <w:r>
              <w:rPr>
                <w:b/>
                <w:bCs/>
              </w:rPr>
              <w:t>E</w:t>
            </w:r>
            <w:r w:rsidRPr="008E054A">
              <w:rPr>
                <w:b/>
                <w:bCs/>
              </w:rPr>
              <w:t xml:space="preserve">stimated </w:t>
            </w:r>
            <w:r>
              <w:rPr>
                <w:b/>
                <w:bCs/>
              </w:rPr>
              <w:t>Total Cost**</w:t>
            </w:r>
          </w:p>
        </w:tc>
      </w:tr>
      <w:tr w:rsidRPr="004C7ED3" w:rsidR="00AE57D9" w:rsidTr="00AE57D9" w14:paraId="52C86D27"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35338798" w14:textId="77777777">
            <w:r>
              <w:t xml:space="preserve">St Kilda </w:t>
            </w:r>
            <w:r w:rsidRPr="004C7ED3">
              <w:t>Adventure Playground Upgrade</w:t>
            </w:r>
          </w:p>
        </w:tc>
        <w:tc>
          <w:tcPr>
            <w:tcW w:w="1710" w:type="dxa"/>
            <w:tcBorders>
              <w:top w:val="nil"/>
              <w:left w:val="nil"/>
              <w:bottom w:val="nil"/>
              <w:right w:val="nil"/>
            </w:tcBorders>
            <w:shd w:val="clear" w:color="auto" w:fill="D2DEEF"/>
          </w:tcPr>
          <w:p w:rsidR="00AE57D9" w:rsidP="00AE57D9" w:rsidRDefault="00AE57D9" w14:paraId="14E5B341" w14:textId="77777777">
            <w:r>
              <w:t>2024</w:t>
            </w:r>
          </w:p>
        </w:tc>
        <w:tc>
          <w:tcPr>
            <w:tcW w:w="1843" w:type="dxa"/>
            <w:tcBorders>
              <w:top w:val="nil"/>
              <w:left w:val="nil"/>
              <w:bottom w:val="nil"/>
              <w:right w:val="nil"/>
            </w:tcBorders>
            <w:shd w:val="clear" w:color="auto" w:fill="D2DEEF"/>
          </w:tcPr>
          <w:p w:rsidR="00AE57D9" w:rsidP="00AE57D9" w:rsidRDefault="00AE57D9" w14:paraId="4B1A80B5" w14:textId="77777777">
            <w:r>
              <w:t>$2,762,000</w:t>
            </w:r>
          </w:p>
        </w:tc>
      </w:tr>
      <w:tr w:rsidRPr="004C7ED3" w:rsidR="00AE57D9" w:rsidTr="00AE57D9" w14:paraId="51A2F469"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tcPr>
          <w:p w:rsidRPr="004C7ED3" w:rsidR="00AE57D9" w:rsidP="00AE57D9" w:rsidRDefault="00AE57D9" w14:paraId="6E10635B" w14:textId="77777777">
            <w:r w:rsidRPr="00F251BA">
              <w:t>Bubup Nairm Perimeter Fence Replacement</w:t>
            </w:r>
          </w:p>
        </w:tc>
        <w:tc>
          <w:tcPr>
            <w:tcW w:w="1710" w:type="dxa"/>
            <w:tcBorders>
              <w:top w:val="nil"/>
              <w:left w:val="nil"/>
              <w:bottom w:val="nil"/>
              <w:right w:val="nil"/>
            </w:tcBorders>
            <w:shd w:val="clear" w:color="auto" w:fill="EAEFF7"/>
          </w:tcPr>
          <w:p w:rsidRPr="00F251BA" w:rsidR="00AE57D9" w:rsidP="00AE57D9" w:rsidRDefault="00AE57D9" w14:paraId="05C0935F" w14:textId="77777777">
            <w:r>
              <w:t>2023</w:t>
            </w:r>
          </w:p>
        </w:tc>
        <w:tc>
          <w:tcPr>
            <w:tcW w:w="1843" w:type="dxa"/>
            <w:tcBorders>
              <w:top w:val="nil"/>
              <w:left w:val="nil"/>
              <w:bottom w:val="nil"/>
              <w:right w:val="nil"/>
            </w:tcBorders>
            <w:shd w:val="clear" w:color="auto" w:fill="EAEFF7"/>
          </w:tcPr>
          <w:p w:rsidR="00AE57D9" w:rsidP="00AE57D9" w:rsidRDefault="00AE57D9" w14:paraId="47E259FC" w14:textId="77777777">
            <w:r>
              <w:t>$191,000</w:t>
            </w:r>
          </w:p>
        </w:tc>
      </w:tr>
      <w:tr w:rsidRPr="004C7ED3" w:rsidR="00AE57D9" w:rsidTr="00AE57D9" w14:paraId="4EB8BD7C"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tcPr>
          <w:p w:rsidRPr="004C7ED3" w:rsidR="00AE57D9" w:rsidP="00AE57D9" w:rsidRDefault="00AE57D9" w14:paraId="73872E24" w14:textId="77777777">
            <w:r w:rsidRPr="00F251BA">
              <w:t>St Kilda Town Hall Training Room Accessibility Upgrades</w:t>
            </w:r>
          </w:p>
        </w:tc>
        <w:tc>
          <w:tcPr>
            <w:tcW w:w="1710" w:type="dxa"/>
            <w:tcBorders>
              <w:top w:val="nil"/>
              <w:left w:val="nil"/>
              <w:bottom w:val="nil"/>
              <w:right w:val="nil"/>
            </w:tcBorders>
            <w:shd w:val="clear" w:color="auto" w:fill="D9E2F3" w:themeFill="accent1" w:themeFillTint="33"/>
          </w:tcPr>
          <w:p w:rsidRPr="00F251BA" w:rsidR="00AE57D9" w:rsidP="00AE57D9" w:rsidRDefault="00AE57D9" w14:paraId="24021EA7" w14:textId="77777777">
            <w:r>
              <w:t>2022</w:t>
            </w:r>
          </w:p>
        </w:tc>
        <w:tc>
          <w:tcPr>
            <w:tcW w:w="1843" w:type="dxa"/>
            <w:tcBorders>
              <w:top w:val="nil"/>
              <w:left w:val="nil"/>
              <w:bottom w:val="nil"/>
              <w:right w:val="nil"/>
            </w:tcBorders>
            <w:shd w:val="clear" w:color="auto" w:fill="D9E2F3" w:themeFill="accent1" w:themeFillTint="33"/>
          </w:tcPr>
          <w:p w:rsidR="00AE57D9" w:rsidP="00AE57D9" w:rsidRDefault="00AE57D9" w14:paraId="005EC503" w14:textId="77777777">
            <w:r>
              <w:t>$90,000</w:t>
            </w:r>
          </w:p>
        </w:tc>
      </w:tr>
      <w:tr w:rsidRPr="004C7ED3" w:rsidR="00AE57D9" w:rsidTr="00AE57D9" w14:paraId="4A0F643C"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204A1D22" w14:textId="77777777">
            <w:r w:rsidRPr="004C7ED3">
              <w:t>Palais Theatre and Luna Park Precinct Revitalisation</w:t>
            </w:r>
            <w:r>
              <w:t xml:space="preserve"> *</w:t>
            </w:r>
          </w:p>
        </w:tc>
        <w:tc>
          <w:tcPr>
            <w:tcW w:w="1710" w:type="dxa"/>
            <w:tcBorders>
              <w:top w:val="nil"/>
              <w:left w:val="nil"/>
              <w:bottom w:val="nil"/>
              <w:right w:val="nil"/>
            </w:tcBorders>
            <w:shd w:val="clear" w:color="auto" w:fill="EAEFF7"/>
          </w:tcPr>
          <w:p w:rsidRPr="004C7ED3" w:rsidR="00AE57D9" w:rsidP="00AE57D9" w:rsidRDefault="00AE57D9" w14:paraId="564C7678" w14:textId="77777777">
            <w:r>
              <w:t>2022</w:t>
            </w:r>
          </w:p>
        </w:tc>
        <w:tc>
          <w:tcPr>
            <w:tcW w:w="1843" w:type="dxa"/>
            <w:tcBorders>
              <w:top w:val="nil"/>
              <w:left w:val="nil"/>
              <w:bottom w:val="nil"/>
              <w:right w:val="nil"/>
            </w:tcBorders>
            <w:shd w:val="clear" w:color="auto" w:fill="EAEFF7"/>
          </w:tcPr>
          <w:p w:rsidR="00AE57D9" w:rsidP="00AE57D9" w:rsidRDefault="00AE57D9" w14:paraId="4E69C09F" w14:textId="77777777">
            <w:r>
              <w:t>$3,850,000</w:t>
            </w:r>
          </w:p>
        </w:tc>
      </w:tr>
      <w:tr w:rsidRPr="004C7ED3" w:rsidR="00AE57D9" w:rsidTr="00AE57D9" w14:paraId="7FBC964C"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4B852EC8" w14:textId="77777777">
            <w:r w:rsidRPr="004C7ED3">
              <w:t xml:space="preserve">Rotary Park </w:t>
            </w:r>
            <w:r>
              <w:t>P</w:t>
            </w:r>
            <w:r w:rsidRPr="004C7ED3">
              <w:t xml:space="preserve">lay </w:t>
            </w:r>
            <w:r>
              <w:t>S</w:t>
            </w:r>
            <w:r w:rsidRPr="004C7ED3">
              <w:t>pace Development</w:t>
            </w:r>
            <w:r>
              <w:t xml:space="preserve"> *</w:t>
            </w:r>
          </w:p>
        </w:tc>
        <w:tc>
          <w:tcPr>
            <w:tcW w:w="1710" w:type="dxa"/>
            <w:tcBorders>
              <w:top w:val="nil"/>
              <w:left w:val="nil"/>
              <w:bottom w:val="nil"/>
              <w:right w:val="nil"/>
            </w:tcBorders>
            <w:shd w:val="clear" w:color="auto" w:fill="D2DEEF"/>
          </w:tcPr>
          <w:p w:rsidRPr="004C7ED3" w:rsidR="00AE57D9" w:rsidP="00AE57D9" w:rsidRDefault="00AE57D9" w14:paraId="4F609874" w14:textId="77777777">
            <w:r>
              <w:t>2022</w:t>
            </w:r>
          </w:p>
        </w:tc>
        <w:tc>
          <w:tcPr>
            <w:tcW w:w="1843" w:type="dxa"/>
            <w:tcBorders>
              <w:top w:val="nil"/>
              <w:left w:val="nil"/>
              <w:bottom w:val="nil"/>
              <w:right w:val="nil"/>
            </w:tcBorders>
            <w:shd w:val="clear" w:color="auto" w:fill="D2DEEF"/>
          </w:tcPr>
          <w:p w:rsidR="00AE57D9" w:rsidP="00AE57D9" w:rsidRDefault="00AE57D9" w14:paraId="47C58643" w14:textId="77777777">
            <w:r>
              <w:t>$715,000</w:t>
            </w:r>
          </w:p>
        </w:tc>
      </w:tr>
      <w:tr w:rsidRPr="004C7ED3" w:rsidR="00AE57D9" w:rsidTr="00AE57D9" w14:paraId="4FACE2F0"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00DED946" w14:textId="77777777">
            <w:r w:rsidRPr="004C7ED3">
              <w:t>St Kilda Foreshore Infrastructure Upgrade</w:t>
            </w:r>
          </w:p>
        </w:tc>
        <w:tc>
          <w:tcPr>
            <w:tcW w:w="1710" w:type="dxa"/>
            <w:tcBorders>
              <w:top w:val="nil"/>
              <w:left w:val="nil"/>
              <w:bottom w:val="nil"/>
              <w:right w:val="nil"/>
            </w:tcBorders>
            <w:shd w:val="clear" w:color="auto" w:fill="EAEFF7"/>
          </w:tcPr>
          <w:p w:rsidRPr="004C7ED3" w:rsidR="00AE57D9" w:rsidP="00AE57D9" w:rsidRDefault="00AE57D9" w14:paraId="0042090E" w14:textId="77777777">
            <w:r>
              <w:t>2024</w:t>
            </w:r>
          </w:p>
        </w:tc>
        <w:tc>
          <w:tcPr>
            <w:tcW w:w="1843" w:type="dxa"/>
            <w:tcBorders>
              <w:top w:val="nil"/>
              <w:left w:val="nil"/>
              <w:bottom w:val="nil"/>
              <w:right w:val="nil"/>
            </w:tcBorders>
            <w:shd w:val="clear" w:color="auto" w:fill="EAEFF7"/>
          </w:tcPr>
          <w:p w:rsidR="00AE57D9" w:rsidP="00AE57D9" w:rsidRDefault="00AE57D9" w14:paraId="00622187" w14:textId="77777777">
            <w:r>
              <w:t>$3,600,000</w:t>
            </w:r>
          </w:p>
        </w:tc>
      </w:tr>
      <w:tr w:rsidRPr="004C7ED3" w:rsidR="00AE57D9" w:rsidTr="00AE57D9" w14:paraId="2AA5843C"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368AE9AD" w14:textId="77777777">
            <w:r w:rsidRPr="004C7ED3">
              <w:t>St Kilda Pier Foreshore Upgrade</w:t>
            </w:r>
          </w:p>
        </w:tc>
        <w:tc>
          <w:tcPr>
            <w:tcW w:w="1710" w:type="dxa"/>
            <w:tcBorders>
              <w:top w:val="nil"/>
              <w:left w:val="nil"/>
              <w:bottom w:val="nil"/>
              <w:right w:val="nil"/>
            </w:tcBorders>
            <w:shd w:val="clear" w:color="auto" w:fill="D2DEEF"/>
          </w:tcPr>
          <w:p w:rsidRPr="004C7ED3" w:rsidR="00AE57D9" w:rsidP="00AE57D9" w:rsidRDefault="00AE57D9" w14:paraId="0A336E50" w14:textId="77777777">
            <w:r>
              <w:t>2025</w:t>
            </w:r>
          </w:p>
        </w:tc>
        <w:tc>
          <w:tcPr>
            <w:tcW w:w="1843" w:type="dxa"/>
            <w:tcBorders>
              <w:top w:val="nil"/>
              <w:left w:val="nil"/>
              <w:bottom w:val="nil"/>
              <w:right w:val="nil"/>
            </w:tcBorders>
            <w:shd w:val="clear" w:color="auto" w:fill="D2DEEF"/>
          </w:tcPr>
          <w:p w:rsidR="00AE57D9" w:rsidP="00AE57D9" w:rsidRDefault="00AE57D9" w14:paraId="721BAC15" w14:textId="77777777">
            <w:r>
              <w:t>$3,360,000</w:t>
            </w:r>
          </w:p>
        </w:tc>
      </w:tr>
      <w:tr w:rsidRPr="004C7ED3" w:rsidR="00AE57D9" w:rsidTr="00AE57D9" w14:paraId="789DD1D6"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2ACECD23" w14:textId="77777777">
            <w:r w:rsidRPr="004C7ED3">
              <w:t>The Slopes Public Toilets Refurbishment</w:t>
            </w:r>
          </w:p>
        </w:tc>
        <w:tc>
          <w:tcPr>
            <w:tcW w:w="1710" w:type="dxa"/>
            <w:tcBorders>
              <w:top w:val="nil"/>
              <w:left w:val="nil"/>
              <w:bottom w:val="nil"/>
              <w:right w:val="nil"/>
            </w:tcBorders>
            <w:shd w:val="clear" w:color="auto" w:fill="EAEFF7"/>
          </w:tcPr>
          <w:p w:rsidRPr="004C7ED3" w:rsidR="00AE57D9" w:rsidP="00AE57D9" w:rsidRDefault="00AE57D9" w14:paraId="5AA07B4D" w14:textId="77777777">
            <w:r>
              <w:t>2022</w:t>
            </w:r>
          </w:p>
        </w:tc>
        <w:tc>
          <w:tcPr>
            <w:tcW w:w="1843" w:type="dxa"/>
            <w:tcBorders>
              <w:top w:val="nil"/>
              <w:left w:val="nil"/>
              <w:bottom w:val="nil"/>
              <w:right w:val="nil"/>
            </w:tcBorders>
            <w:shd w:val="clear" w:color="auto" w:fill="EAEFF7"/>
          </w:tcPr>
          <w:p w:rsidR="00AE57D9" w:rsidP="00AE57D9" w:rsidRDefault="00AE57D9" w14:paraId="59A70CAB" w14:textId="77777777">
            <w:r>
              <w:t>$195,000</w:t>
            </w:r>
          </w:p>
        </w:tc>
      </w:tr>
      <w:tr w:rsidRPr="004C7ED3" w:rsidR="00AE57D9" w:rsidTr="00AE57D9" w14:paraId="65BE1B21"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5987F727" w14:textId="77777777">
            <w:r w:rsidRPr="004C7ED3">
              <w:t>Jacoby Reserve Renewal</w:t>
            </w:r>
          </w:p>
        </w:tc>
        <w:tc>
          <w:tcPr>
            <w:tcW w:w="1710" w:type="dxa"/>
            <w:tcBorders>
              <w:top w:val="nil"/>
              <w:left w:val="nil"/>
              <w:bottom w:val="nil"/>
              <w:right w:val="nil"/>
            </w:tcBorders>
            <w:shd w:val="clear" w:color="auto" w:fill="D2DEEF"/>
          </w:tcPr>
          <w:p w:rsidRPr="004C7ED3" w:rsidR="00AE57D9" w:rsidP="00AE57D9" w:rsidRDefault="00AE57D9" w14:paraId="5021691C" w14:textId="77777777">
            <w:r>
              <w:t>2024</w:t>
            </w:r>
          </w:p>
        </w:tc>
        <w:tc>
          <w:tcPr>
            <w:tcW w:w="1843" w:type="dxa"/>
            <w:tcBorders>
              <w:top w:val="nil"/>
              <w:left w:val="nil"/>
              <w:bottom w:val="nil"/>
              <w:right w:val="nil"/>
            </w:tcBorders>
            <w:shd w:val="clear" w:color="auto" w:fill="D2DEEF"/>
          </w:tcPr>
          <w:p w:rsidR="00AE57D9" w:rsidP="00AE57D9" w:rsidRDefault="00AE57D9" w14:paraId="2CCA3E20" w14:textId="77777777">
            <w:r>
              <w:t>$420,000</w:t>
            </w:r>
          </w:p>
        </w:tc>
      </w:tr>
      <w:tr w:rsidRPr="004C7ED3" w:rsidR="00AE57D9" w:rsidTr="00AE57D9" w14:paraId="617B458F"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4923A218" w14:textId="77777777">
            <w:r w:rsidRPr="004C7ED3">
              <w:t>Renfrey Gardens Renewal</w:t>
            </w:r>
          </w:p>
        </w:tc>
        <w:tc>
          <w:tcPr>
            <w:tcW w:w="1710" w:type="dxa"/>
            <w:tcBorders>
              <w:top w:val="nil"/>
              <w:left w:val="nil"/>
              <w:bottom w:val="nil"/>
              <w:right w:val="nil"/>
            </w:tcBorders>
            <w:shd w:val="clear" w:color="auto" w:fill="EAEFF7"/>
          </w:tcPr>
          <w:p w:rsidRPr="004C7ED3" w:rsidR="00AE57D9" w:rsidP="00AE57D9" w:rsidRDefault="00AE57D9" w14:paraId="770E5C24" w14:textId="77777777">
            <w:r>
              <w:t>2024</w:t>
            </w:r>
          </w:p>
        </w:tc>
        <w:tc>
          <w:tcPr>
            <w:tcW w:w="1843" w:type="dxa"/>
            <w:tcBorders>
              <w:top w:val="nil"/>
              <w:left w:val="nil"/>
              <w:bottom w:val="nil"/>
              <w:right w:val="nil"/>
            </w:tcBorders>
            <w:shd w:val="clear" w:color="auto" w:fill="EAEFF7"/>
          </w:tcPr>
          <w:p w:rsidR="00AE57D9" w:rsidP="00AE57D9" w:rsidRDefault="00AE57D9" w14:paraId="7CF1C0B8" w14:textId="77777777">
            <w:r>
              <w:t>$400,000</w:t>
            </w:r>
          </w:p>
        </w:tc>
      </w:tr>
      <w:tr w:rsidRPr="004C7ED3" w:rsidR="00AE57D9" w:rsidTr="00AE57D9" w14:paraId="3621D147"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51285C62" w14:textId="77777777">
            <w:r w:rsidRPr="004C7ED3">
              <w:t>Hostile Vehicle Mitigation Acland Street Plaza</w:t>
            </w:r>
          </w:p>
        </w:tc>
        <w:tc>
          <w:tcPr>
            <w:tcW w:w="1710" w:type="dxa"/>
            <w:tcBorders>
              <w:top w:val="nil"/>
              <w:left w:val="nil"/>
              <w:bottom w:val="nil"/>
              <w:right w:val="nil"/>
            </w:tcBorders>
            <w:shd w:val="clear" w:color="auto" w:fill="D2DEEF"/>
          </w:tcPr>
          <w:p w:rsidRPr="004C7ED3" w:rsidR="00AE57D9" w:rsidP="00AE57D9" w:rsidRDefault="00AE57D9" w14:paraId="146D08DA" w14:textId="77777777">
            <w:r>
              <w:t>2023</w:t>
            </w:r>
          </w:p>
        </w:tc>
        <w:tc>
          <w:tcPr>
            <w:tcW w:w="1843" w:type="dxa"/>
            <w:tcBorders>
              <w:top w:val="nil"/>
              <w:left w:val="nil"/>
              <w:bottom w:val="nil"/>
              <w:right w:val="nil"/>
            </w:tcBorders>
            <w:shd w:val="clear" w:color="auto" w:fill="D2DEEF"/>
          </w:tcPr>
          <w:p w:rsidR="00AE57D9" w:rsidP="00AE57D9" w:rsidRDefault="00AE57D9" w14:paraId="35F9403A" w14:textId="77777777">
            <w:r>
              <w:t>$1,090,000</w:t>
            </w:r>
          </w:p>
        </w:tc>
      </w:tr>
      <w:tr w:rsidRPr="004C7ED3" w:rsidR="00AE57D9" w:rsidTr="00AE57D9" w14:paraId="47963849"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4A667353" w14:textId="77777777">
            <w:r w:rsidRPr="004C7ED3">
              <w:rPr>
                <w:lang w:val="fr-FR"/>
              </w:rPr>
              <w:t>Hostile Vehicle Mitigation Catani Gardens</w:t>
            </w:r>
          </w:p>
        </w:tc>
        <w:tc>
          <w:tcPr>
            <w:tcW w:w="1710" w:type="dxa"/>
            <w:tcBorders>
              <w:top w:val="nil"/>
              <w:left w:val="nil"/>
              <w:bottom w:val="nil"/>
              <w:right w:val="nil"/>
            </w:tcBorders>
            <w:shd w:val="clear" w:color="auto" w:fill="EAEFF7"/>
          </w:tcPr>
          <w:p w:rsidRPr="00EB55F0" w:rsidR="00AE57D9" w:rsidP="00AE57D9" w:rsidRDefault="00AE57D9" w14:paraId="57630B85" w14:textId="77777777">
            <w:r>
              <w:t>2024</w:t>
            </w:r>
          </w:p>
        </w:tc>
        <w:tc>
          <w:tcPr>
            <w:tcW w:w="1843" w:type="dxa"/>
            <w:tcBorders>
              <w:top w:val="nil"/>
              <w:left w:val="nil"/>
              <w:bottom w:val="nil"/>
              <w:right w:val="nil"/>
            </w:tcBorders>
            <w:shd w:val="clear" w:color="auto" w:fill="EAEFF7"/>
          </w:tcPr>
          <w:p w:rsidR="00AE57D9" w:rsidP="00AE57D9" w:rsidRDefault="00AE57D9" w14:paraId="0DBDDB64" w14:textId="77777777">
            <w:r>
              <w:t>$220,000</w:t>
            </w:r>
          </w:p>
        </w:tc>
      </w:tr>
      <w:tr w:rsidRPr="004C7ED3" w:rsidR="00AE57D9" w:rsidTr="00AE57D9" w14:paraId="555945C6"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68FA21C2" w14:textId="77777777">
            <w:r w:rsidRPr="004C7ED3">
              <w:t>Foreshore Safety Cameras</w:t>
            </w:r>
          </w:p>
        </w:tc>
        <w:tc>
          <w:tcPr>
            <w:tcW w:w="1710" w:type="dxa"/>
            <w:tcBorders>
              <w:top w:val="nil"/>
              <w:left w:val="nil"/>
              <w:bottom w:val="nil"/>
              <w:right w:val="nil"/>
            </w:tcBorders>
            <w:shd w:val="clear" w:color="auto" w:fill="D2DEEF"/>
          </w:tcPr>
          <w:p w:rsidRPr="004C7ED3" w:rsidR="00AE57D9" w:rsidP="00AE57D9" w:rsidRDefault="00AE57D9" w14:paraId="5EEDF620" w14:textId="77777777">
            <w:r>
              <w:t>2024</w:t>
            </w:r>
          </w:p>
        </w:tc>
        <w:tc>
          <w:tcPr>
            <w:tcW w:w="1843" w:type="dxa"/>
            <w:tcBorders>
              <w:top w:val="nil"/>
              <w:left w:val="nil"/>
              <w:bottom w:val="nil"/>
              <w:right w:val="nil"/>
            </w:tcBorders>
            <w:shd w:val="clear" w:color="auto" w:fill="D2DEEF"/>
          </w:tcPr>
          <w:p w:rsidR="00AE57D9" w:rsidP="00AE57D9" w:rsidRDefault="00AE57D9" w14:paraId="6A0823FB" w14:textId="77777777">
            <w:r>
              <w:t>$200,000</w:t>
            </w:r>
          </w:p>
        </w:tc>
      </w:tr>
      <w:tr w:rsidRPr="004C7ED3" w:rsidR="00AE57D9" w:rsidTr="00AE57D9" w14:paraId="3891FB92"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5CD6A4DB" w14:textId="77777777">
            <w:r w:rsidRPr="004C7ED3">
              <w:t>West Beach Boardwalk Upgrade</w:t>
            </w:r>
          </w:p>
        </w:tc>
        <w:tc>
          <w:tcPr>
            <w:tcW w:w="1710" w:type="dxa"/>
            <w:tcBorders>
              <w:top w:val="nil"/>
              <w:left w:val="nil"/>
              <w:bottom w:val="nil"/>
              <w:right w:val="nil"/>
            </w:tcBorders>
            <w:shd w:val="clear" w:color="auto" w:fill="EAEFF7"/>
          </w:tcPr>
          <w:p w:rsidRPr="004C7ED3" w:rsidR="00AE57D9" w:rsidP="00AE57D9" w:rsidRDefault="00AE57D9" w14:paraId="317F3CED" w14:textId="77777777">
            <w:r>
              <w:t>2023</w:t>
            </w:r>
          </w:p>
        </w:tc>
        <w:tc>
          <w:tcPr>
            <w:tcW w:w="1843" w:type="dxa"/>
            <w:tcBorders>
              <w:top w:val="nil"/>
              <w:left w:val="nil"/>
              <w:bottom w:val="nil"/>
              <w:right w:val="nil"/>
            </w:tcBorders>
            <w:shd w:val="clear" w:color="auto" w:fill="EAEFF7"/>
          </w:tcPr>
          <w:p w:rsidR="00AE57D9" w:rsidP="00AE57D9" w:rsidRDefault="00AE57D9" w14:paraId="795121FE" w14:textId="77777777">
            <w:r>
              <w:t>$350,000</w:t>
            </w:r>
          </w:p>
        </w:tc>
      </w:tr>
      <w:tr w:rsidRPr="004C7ED3" w:rsidR="00AE57D9" w:rsidTr="00AE57D9" w14:paraId="3F14541C" w14:textId="77777777">
        <w:trPr>
          <w:trHeight w:val="433"/>
        </w:trPr>
        <w:tc>
          <w:tcPr>
            <w:tcW w:w="6937" w:type="dxa"/>
            <w:tcBorders>
              <w:top w:val="nil"/>
              <w:left w:val="nil"/>
              <w:bottom w:val="nil"/>
              <w:right w:val="nil"/>
            </w:tcBorders>
            <w:shd w:val="clear" w:color="auto" w:fill="D2DEEF"/>
            <w:tcMar>
              <w:top w:w="15" w:type="dxa"/>
              <w:left w:w="15" w:type="dxa"/>
              <w:bottom w:w="0" w:type="dxa"/>
              <w:right w:w="15" w:type="dxa"/>
            </w:tcMar>
            <w:hideMark/>
          </w:tcPr>
          <w:p w:rsidRPr="004C7ED3" w:rsidR="00AE57D9" w:rsidP="00AE57D9" w:rsidRDefault="00AE57D9" w14:paraId="536CD1E6" w14:textId="77777777">
            <w:r w:rsidRPr="004C7ED3">
              <w:t>St Kilda Foreshore Lighting Renewal</w:t>
            </w:r>
          </w:p>
        </w:tc>
        <w:tc>
          <w:tcPr>
            <w:tcW w:w="1710" w:type="dxa"/>
            <w:tcBorders>
              <w:top w:val="nil"/>
              <w:left w:val="nil"/>
              <w:bottom w:val="nil"/>
              <w:right w:val="nil"/>
            </w:tcBorders>
            <w:shd w:val="clear" w:color="auto" w:fill="D2DEEF"/>
          </w:tcPr>
          <w:p w:rsidRPr="004C7ED3" w:rsidR="00AE57D9" w:rsidP="00AE57D9" w:rsidRDefault="00AE57D9" w14:paraId="10BD57CC" w14:textId="77777777">
            <w:r>
              <w:t>2022</w:t>
            </w:r>
          </w:p>
        </w:tc>
        <w:tc>
          <w:tcPr>
            <w:tcW w:w="1843" w:type="dxa"/>
            <w:tcBorders>
              <w:top w:val="nil"/>
              <w:left w:val="nil"/>
              <w:bottom w:val="nil"/>
              <w:right w:val="nil"/>
            </w:tcBorders>
            <w:shd w:val="clear" w:color="auto" w:fill="D2DEEF"/>
          </w:tcPr>
          <w:p w:rsidR="00AE57D9" w:rsidP="00AE57D9" w:rsidRDefault="00AE57D9" w14:paraId="4ADDEE85" w14:textId="77777777">
            <w:r>
              <w:t>$130,000</w:t>
            </w:r>
          </w:p>
        </w:tc>
      </w:tr>
      <w:tr w:rsidRPr="004C7ED3" w:rsidR="00AE57D9" w:rsidTr="00AE57D9" w14:paraId="73F3A478"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4C7ED3" w:rsidR="00AE57D9" w:rsidP="00AE57D9" w:rsidRDefault="00AE57D9" w14:paraId="09EB9050" w14:textId="77777777">
            <w:r w:rsidRPr="004C7ED3">
              <w:t>Fitzroy and Park Street Traffic Signalisation</w:t>
            </w:r>
            <w:r>
              <w:t xml:space="preserve"> *</w:t>
            </w:r>
          </w:p>
        </w:tc>
        <w:tc>
          <w:tcPr>
            <w:tcW w:w="1710" w:type="dxa"/>
            <w:tcBorders>
              <w:top w:val="nil"/>
              <w:left w:val="nil"/>
              <w:bottom w:val="nil"/>
              <w:right w:val="nil"/>
            </w:tcBorders>
            <w:shd w:val="clear" w:color="auto" w:fill="EAEFF7"/>
          </w:tcPr>
          <w:p w:rsidRPr="004C7ED3" w:rsidR="00AE57D9" w:rsidP="00AE57D9" w:rsidRDefault="00AE57D9" w14:paraId="2D0C143F" w14:textId="77777777">
            <w:r>
              <w:t>2023</w:t>
            </w:r>
          </w:p>
        </w:tc>
        <w:tc>
          <w:tcPr>
            <w:tcW w:w="1843" w:type="dxa"/>
            <w:tcBorders>
              <w:top w:val="nil"/>
              <w:left w:val="nil"/>
              <w:bottom w:val="nil"/>
              <w:right w:val="nil"/>
            </w:tcBorders>
            <w:shd w:val="clear" w:color="auto" w:fill="EAEFF7"/>
          </w:tcPr>
          <w:p w:rsidR="00AE57D9" w:rsidP="00AE57D9" w:rsidRDefault="00AE57D9" w14:paraId="43717DCB" w14:textId="77777777">
            <w:r>
              <w:t>$925,000</w:t>
            </w:r>
          </w:p>
        </w:tc>
      </w:tr>
      <w:tr w:rsidRPr="00965731" w:rsidR="00AE57D9" w:rsidTr="00AE57D9" w14:paraId="72B9083B"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64F9739F" w14:textId="77777777">
            <w:r w:rsidRPr="00965731">
              <w:t>Fitzroy St</w:t>
            </w:r>
            <w:r>
              <w:t>reet</w:t>
            </w:r>
            <w:r w:rsidRPr="00965731">
              <w:t xml:space="preserve"> and Loch St</w:t>
            </w:r>
            <w:r>
              <w:t>reet</w:t>
            </w:r>
            <w:r w:rsidRPr="00965731">
              <w:t xml:space="preserve"> Safety Improvements</w:t>
            </w:r>
            <w:r>
              <w:t xml:space="preserve"> *</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50D5877B" w14:textId="77777777">
            <w:r>
              <w:t>2023</w:t>
            </w:r>
          </w:p>
        </w:tc>
        <w:tc>
          <w:tcPr>
            <w:tcW w:w="1843" w:type="dxa"/>
            <w:tcBorders>
              <w:top w:val="nil"/>
              <w:left w:val="nil"/>
              <w:bottom w:val="nil"/>
              <w:right w:val="nil"/>
            </w:tcBorders>
            <w:shd w:val="clear" w:color="auto" w:fill="D9E2F3" w:themeFill="accent1" w:themeFillTint="33"/>
          </w:tcPr>
          <w:p w:rsidR="00AE57D9" w:rsidP="00AE57D9" w:rsidRDefault="00AE57D9" w14:paraId="2ABB6907" w14:textId="77777777">
            <w:r>
              <w:t>$330,000</w:t>
            </w:r>
          </w:p>
        </w:tc>
      </w:tr>
      <w:tr w:rsidRPr="00965731" w:rsidR="00AE57D9" w:rsidTr="00AE57D9" w14:paraId="73D7B234"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3F7DC5B5" w14:textId="77777777">
            <w:r w:rsidRPr="00965731">
              <w:t>Alfred Place</w:t>
            </w:r>
            <w:r>
              <w:t xml:space="preserve"> </w:t>
            </w:r>
            <w:r w:rsidRPr="00965731">
              <w:t>Footpath Construction</w:t>
            </w:r>
          </w:p>
        </w:tc>
        <w:tc>
          <w:tcPr>
            <w:tcW w:w="1710" w:type="dxa"/>
            <w:tcBorders>
              <w:top w:val="nil"/>
              <w:left w:val="nil"/>
              <w:bottom w:val="nil"/>
              <w:right w:val="nil"/>
            </w:tcBorders>
            <w:shd w:val="clear" w:color="auto" w:fill="EAEFF7"/>
          </w:tcPr>
          <w:p w:rsidRPr="00965731" w:rsidR="00AE57D9" w:rsidP="00AE57D9" w:rsidRDefault="00AE57D9" w14:paraId="57167769" w14:textId="77777777">
            <w:r>
              <w:t>2023</w:t>
            </w:r>
          </w:p>
        </w:tc>
        <w:tc>
          <w:tcPr>
            <w:tcW w:w="1843" w:type="dxa"/>
            <w:tcBorders>
              <w:top w:val="nil"/>
              <w:left w:val="nil"/>
              <w:bottom w:val="nil"/>
              <w:right w:val="nil"/>
            </w:tcBorders>
            <w:shd w:val="clear" w:color="auto" w:fill="EAEFF7"/>
          </w:tcPr>
          <w:p w:rsidR="00AE57D9" w:rsidP="00AE57D9" w:rsidRDefault="00AE57D9" w14:paraId="13EFDC00" w14:textId="77777777">
            <w:r>
              <w:t>$170,000</w:t>
            </w:r>
          </w:p>
        </w:tc>
      </w:tr>
      <w:tr w:rsidRPr="00965731" w:rsidR="00AE57D9" w:rsidTr="00AE57D9" w14:paraId="09D9E98D"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34DC7CA9" w14:textId="77777777">
            <w:r w:rsidRPr="00965731">
              <w:t>Wellington St</w:t>
            </w:r>
            <w:r>
              <w:t>reet</w:t>
            </w:r>
            <w:r w:rsidRPr="00965731">
              <w:t xml:space="preserve"> Laneway Upgrade</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09A73E55" w14:textId="77777777">
            <w:r>
              <w:t>2023</w:t>
            </w:r>
          </w:p>
        </w:tc>
        <w:tc>
          <w:tcPr>
            <w:tcW w:w="1843" w:type="dxa"/>
            <w:tcBorders>
              <w:top w:val="nil"/>
              <w:left w:val="nil"/>
              <w:bottom w:val="nil"/>
              <w:right w:val="nil"/>
            </w:tcBorders>
            <w:shd w:val="clear" w:color="auto" w:fill="D9E2F3" w:themeFill="accent1" w:themeFillTint="33"/>
          </w:tcPr>
          <w:p w:rsidR="00AE57D9" w:rsidP="00AE57D9" w:rsidRDefault="00AE57D9" w14:paraId="700EFBAC" w14:textId="77777777">
            <w:r>
              <w:t>$320,000</w:t>
            </w:r>
          </w:p>
        </w:tc>
      </w:tr>
      <w:tr w:rsidRPr="00965731" w:rsidR="00AE57D9" w:rsidTr="00AE57D9" w14:paraId="3CA3B9E3"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07E187A4" w14:textId="77777777">
            <w:r w:rsidRPr="00965731">
              <w:t>Fitzroy Street Public Toilet</w:t>
            </w:r>
          </w:p>
        </w:tc>
        <w:tc>
          <w:tcPr>
            <w:tcW w:w="1710" w:type="dxa"/>
            <w:tcBorders>
              <w:top w:val="nil"/>
              <w:left w:val="nil"/>
              <w:bottom w:val="nil"/>
              <w:right w:val="nil"/>
            </w:tcBorders>
            <w:shd w:val="clear" w:color="auto" w:fill="EAEFF7"/>
          </w:tcPr>
          <w:p w:rsidRPr="00965731" w:rsidR="00AE57D9" w:rsidP="00AE57D9" w:rsidRDefault="00AE57D9" w14:paraId="721D41A4" w14:textId="77777777">
            <w:r>
              <w:t>2022</w:t>
            </w:r>
          </w:p>
        </w:tc>
        <w:tc>
          <w:tcPr>
            <w:tcW w:w="1843" w:type="dxa"/>
            <w:tcBorders>
              <w:top w:val="nil"/>
              <w:left w:val="nil"/>
              <w:bottom w:val="nil"/>
              <w:right w:val="nil"/>
            </w:tcBorders>
            <w:shd w:val="clear" w:color="auto" w:fill="EAEFF7"/>
          </w:tcPr>
          <w:p w:rsidR="00AE57D9" w:rsidP="00AE57D9" w:rsidRDefault="00AE57D9" w14:paraId="676C3114" w14:textId="77777777">
            <w:r>
              <w:t>$542,000</w:t>
            </w:r>
          </w:p>
        </w:tc>
      </w:tr>
      <w:tr w:rsidRPr="00965731" w:rsidR="00AE57D9" w:rsidTr="00AE57D9" w14:paraId="2884C11A"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701F0956" w14:textId="77777777">
            <w:r w:rsidRPr="00965731">
              <w:t>Shakespeare Grove Public Toilet Replacement and Relocation</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71B61A35" w14:textId="77777777">
            <w:r>
              <w:t>2022</w:t>
            </w:r>
          </w:p>
        </w:tc>
        <w:tc>
          <w:tcPr>
            <w:tcW w:w="1843" w:type="dxa"/>
            <w:tcBorders>
              <w:top w:val="nil"/>
              <w:left w:val="nil"/>
              <w:bottom w:val="nil"/>
              <w:right w:val="nil"/>
            </w:tcBorders>
            <w:shd w:val="clear" w:color="auto" w:fill="D9E2F3" w:themeFill="accent1" w:themeFillTint="33"/>
          </w:tcPr>
          <w:p w:rsidR="00AE57D9" w:rsidP="00AE57D9" w:rsidRDefault="00AE57D9" w14:paraId="721847BB" w14:textId="77777777">
            <w:r>
              <w:t>$460,000</w:t>
            </w:r>
          </w:p>
        </w:tc>
      </w:tr>
      <w:tr w:rsidRPr="00965731" w:rsidR="00AE57D9" w:rsidTr="00AE57D9" w14:paraId="1BA06883"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07F0D924" w14:textId="77777777">
            <w:r w:rsidRPr="00965731">
              <w:t>EcoCentre Redevelopment</w:t>
            </w:r>
            <w:r>
              <w:t xml:space="preserve"> *</w:t>
            </w:r>
          </w:p>
        </w:tc>
        <w:tc>
          <w:tcPr>
            <w:tcW w:w="1710" w:type="dxa"/>
            <w:tcBorders>
              <w:top w:val="nil"/>
              <w:left w:val="nil"/>
              <w:bottom w:val="nil"/>
              <w:right w:val="nil"/>
            </w:tcBorders>
            <w:shd w:val="clear" w:color="auto" w:fill="EAEFF7"/>
          </w:tcPr>
          <w:p w:rsidRPr="00965731" w:rsidR="00AE57D9" w:rsidP="00AE57D9" w:rsidRDefault="00AE57D9" w14:paraId="3DC6F3A0" w14:textId="77777777">
            <w:r>
              <w:t>2023</w:t>
            </w:r>
          </w:p>
        </w:tc>
        <w:tc>
          <w:tcPr>
            <w:tcW w:w="1843" w:type="dxa"/>
            <w:tcBorders>
              <w:top w:val="nil"/>
              <w:left w:val="nil"/>
              <w:bottom w:val="nil"/>
              <w:right w:val="nil"/>
            </w:tcBorders>
            <w:shd w:val="clear" w:color="auto" w:fill="EAEFF7"/>
          </w:tcPr>
          <w:p w:rsidR="00AE57D9" w:rsidP="00AE57D9" w:rsidRDefault="00AE57D9" w14:paraId="147D07C9" w14:textId="77777777">
            <w:r>
              <w:t>$5,540,000</w:t>
            </w:r>
          </w:p>
        </w:tc>
      </w:tr>
      <w:tr w:rsidRPr="00965731" w:rsidR="00AE57D9" w:rsidTr="00AE57D9" w14:paraId="599A67B3"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73D62FCB" w14:textId="77777777">
            <w:r w:rsidRPr="00965731">
              <w:t xml:space="preserve">Palais Theatre Tunnels </w:t>
            </w:r>
            <w:r>
              <w:t>Rectification</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7AF48683" w14:textId="77777777">
            <w:r>
              <w:t>2023</w:t>
            </w:r>
          </w:p>
        </w:tc>
        <w:tc>
          <w:tcPr>
            <w:tcW w:w="1843" w:type="dxa"/>
            <w:tcBorders>
              <w:top w:val="nil"/>
              <w:left w:val="nil"/>
              <w:bottom w:val="nil"/>
              <w:right w:val="nil"/>
            </w:tcBorders>
            <w:shd w:val="clear" w:color="auto" w:fill="D9E2F3" w:themeFill="accent1" w:themeFillTint="33"/>
          </w:tcPr>
          <w:p w:rsidR="00AE57D9" w:rsidP="00AE57D9" w:rsidRDefault="00AE57D9" w14:paraId="11D954E4" w14:textId="77777777">
            <w:r>
              <w:t>$1,620,000</w:t>
            </w:r>
          </w:p>
        </w:tc>
      </w:tr>
      <w:tr w:rsidRPr="00965731" w:rsidR="00AE57D9" w:rsidTr="00AE57D9" w14:paraId="02E884F3"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138912B3" w14:textId="77777777">
            <w:r w:rsidRPr="00965731">
              <w:t>Palais Theatre Backstage Concrete Spalling Rectification</w:t>
            </w:r>
          </w:p>
        </w:tc>
        <w:tc>
          <w:tcPr>
            <w:tcW w:w="1710" w:type="dxa"/>
            <w:tcBorders>
              <w:top w:val="nil"/>
              <w:left w:val="nil"/>
              <w:bottom w:val="nil"/>
              <w:right w:val="nil"/>
            </w:tcBorders>
            <w:shd w:val="clear" w:color="auto" w:fill="EAEFF7"/>
          </w:tcPr>
          <w:p w:rsidRPr="00965731" w:rsidR="00AE57D9" w:rsidP="00AE57D9" w:rsidRDefault="00AE57D9" w14:paraId="0C9F1A3F" w14:textId="77777777">
            <w:r>
              <w:t>2022</w:t>
            </w:r>
          </w:p>
        </w:tc>
        <w:tc>
          <w:tcPr>
            <w:tcW w:w="1843" w:type="dxa"/>
            <w:tcBorders>
              <w:top w:val="nil"/>
              <w:left w:val="nil"/>
              <w:bottom w:val="nil"/>
              <w:right w:val="nil"/>
            </w:tcBorders>
            <w:shd w:val="clear" w:color="auto" w:fill="EAEFF7"/>
          </w:tcPr>
          <w:p w:rsidR="00AE57D9" w:rsidP="00AE57D9" w:rsidRDefault="00AE57D9" w14:paraId="4EBEA5B9" w14:textId="77777777">
            <w:r>
              <w:t>$920,000</w:t>
            </w:r>
          </w:p>
        </w:tc>
      </w:tr>
      <w:tr w:rsidRPr="00965731" w:rsidR="00AE57D9" w:rsidTr="00AE57D9" w14:paraId="07C58139"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2D41107B" w14:textId="77777777">
            <w:r w:rsidRPr="00965731">
              <w:t xml:space="preserve">St Kilda Library Redevelopment </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34220CFD" w14:textId="77777777">
            <w:r>
              <w:t>2026</w:t>
            </w:r>
          </w:p>
        </w:tc>
        <w:tc>
          <w:tcPr>
            <w:tcW w:w="1843" w:type="dxa"/>
            <w:tcBorders>
              <w:top w:val="nil"/>
              <w:left w:val="nil"/>
              <w:bottom w:val="nil"/>
              <w:right w:val="nil"/>
            </w:tcBorders>
            <w:shd w:val="clear" w:color="auto" w:fill="D9E2F3" w:themeFill="accent1" w:themeFillTint="33"/>
          </w:tcPr>
          <w:p w:rsidR="00AE57D9" w:rsidP="00AE57D9" w:rsidRDefault="00AE57D9" w14:paraId="19590946" w14:textId="77777777">
            <w:r>
              <w:t>$11,000,000</w:t>
            </w:r>
          </w:p>
        </w:tc>
      </w:tr>
      <w:tr w:rsidRPr="00965731" w:rsidR="00AE57D9" w:rsidTr="00AE57D9" w14:paraId="44D8F1D3"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3EFB236D" w14:textId="77777777">
            <w:r w:rsidRPr="00965731">
              <w:t>St Kilda Town Hall Facade Rectification</w:t>
            </w:r>
          </w:p>
        </w:tc>
        <w:tc>
          <w:tcPr>
            <w:tcW w:w="1710" w:type="dxa"/>
            <w:tcBorders>
              <w:top w:val="nil"/>
              <w:left w:val="nil"/>
              <w:bottom w:val="nil"/>
              <w:right w:val="nil"/>
            </w:tcBorders>
            <w:shd w:val="clear" w:color="auto" w:fill="EAEFF7"/>
          </w:tcPr>
          <w:p w:rsidRPr="00965731" w:rsidR="00AE57D9" w:rsidP="00AE57D9" w:rsidRDefault="00AE57D9" w14:paraId="438ADD85" w14:textId="77777777">
            <w:r>
              <w:t>2022</w:t>
            </w:r>
          </w:p>
        </w:tc>
        <w:tc>
          <w:tcPr>
            <w:tcW w:w="1843" w:type="dxa"/>
            <w:tcBorders>
              <w:top w:val="nil"/>
              <w:left w:val="nil"/>
              <w:bottom w:val="nil"/>
              <w:right w:val="nil"/>
            </w:tcBorders>
            <w:shd w:val="clear" w:color="auto" w:fill="EAEFF7"/>
          </w:tcPr>
          <w:p w:rsidR="00AE57D9" w:rsidP="00AE57D9" w:rsidRDefault="00AE57D9" w14:paraId="416117C0" w14:textId="77777777">
            <w:r>
              <w:t>$150,000</w:t>
            </w:r>
          </w:p>
        </w:tc>
      </w:tr>
      <w:tr w:rsidRPr="00965731" w:rsidR="00AE57D9" w:rsidTr="00AE57D9" w14:paraId="612936CD" w14:textId="77777777">
        <w:trPr>
          <w:trHeight w:val="433"/>
        </w:trPr>
        <w:tc>
          <w:tcPr>
            <w:tcW w:w="6937" w:type="dxa"/>
            <w:tcBorders>
              <w:top w:val="nil"/>
              <w:left w:val="nil"/>
              <w:bottom w:val="nil"/>
              <w:right w:val="nil"/>
            </w:tcBorders>
            <w:shd w:val="clear" w:color="auto" w:fill="D9E2F3" w:themeFill="accent1" w:themeFillTint="33"/>
            <w:tcMar>
              <w:top w:w="15" w:type="dxa"/>
              <w:left w:w="15" w:type="dxa"/>
              <w:bottom w:w="0" w:type="dxa"/>
              <w:right w:w="15" w:type="dxa"/>
            </w:tcMar>
            <w:hideMark/>
          </w:tcPr>
          <w:p w:rsidRPr="00965731" w:rsidR="00AE57D9" w:rsidP="00AE57D9" w:rsidRDefault="00AE57D9" w14:paraId="51C1F3A8" w14:textId="77777777">
            <w:r w:rsidRPr="00965731">
              <w:t>Cora Graves Accessibility Improvement</w:t>
            </w:r>
          </w:p>
        </w:tc>
        <w:tc>
          <w:tcPr>
            <w:tcW w:w="1710" w:type="dxa"/>
            <w:tcBorders>
              <w:top w:val="nil"/>
              <w:left w:val="nil"/>
              <w:bottom w:val="nil"/>
              <w:right w:val="nil"/>
            </w:tcBorders>
            <w:shd w:val="clear" w:color="auto" w:fill="D9E2F3" w:themeFill="accent1" w:themeFillTint="33"/>
          </w:tcPr>
          <w:p w:rsidRPr="00965731" w:rsidR="00AE57D9" w:rsidP="00AE57D9" w:rsidRDefault="00AE57D9" w14:paraId="18AD633A" w14:textId="77777777">
            <w:r>
              <w:t>2022</w:t>
            </w:r>
          </w:p>
        </w:tc>
        <w:tc>
          <w:tcPr>
            <w:tcW w:w="1843" w:type="dxa"/>
            <w:tcBorders>
              <w:top w:val="nil"/>
              <w:left w:val="nil"/>
              <w:bottom w:val="nil"/>
              <w:right w:val="nil"/>
            </w:tcBorders>
            <w:shd w:val="clear" w:color="auto" w:fill="D9E2F3" w:themeFill="accent1" w:themeFillTint="33"/>
          </w:tcPr>
          <w:p w:rsidR="00AE57D9" w:rsidP="00AE57D9" w:rsidRDefault="00AE57D9" w14:paraId="4EC470D3" w14:textId="77777777">
            <w:r>
              <w:t>$350,000</w:t>
            </w:r>
          </w:p>
        </w:tc>
      </w:tr>
      <w:tr w:rsidRPr="00965731" w:rsidR="00AE57D9" w:rsidTr="00AE57D9" w14:paraId="12F9BF1F" w14:textId="77777777">
        <w:trPr>
          <w:trHeight w:val="433"/>
        </w:trPr>
        <w:tc>
          <w:tcPr>
            <w:tcW w:w="6937" w:type="dxa"/>
            <w:tcBorders>
              <w:top w:val="nil"/>
              <w:left w:val="nil"/>
              <w:bottom w:val="nil"/>
              <w:right w:val="nil"/>
            </w:tcBorders>
            <w:shd w:val="clear" w:color="auto" w:fill="EAEFF7"/>
            <w:tcMar>
              <w:top w:w="15" w:type="dxa"/>
              <w:left w:w="15" w:type="dxa"/>
              <w:bottom w:w="0" w:type="dxa"/>
              <w:right w:w="15" w:type="dxa"/>
            </w:tcMar>
            <w:hideMark/>
          </w:tcPr>
          <w:p w:rsidRPr="00965731" w:rsidR="00AE57D9" w:rsidP="00AE57D9" w:rsidRDefault="00AE57D9" w14:paraId="052842BF" w14:textId="77777777">
            <w:r w:rsidRPr="00965731">
              <w:t>St Kilda Marina Project</w:t>
            </w:r>
          </w:p>
        </w:tc>
        <w:tc>
          <w:tcPr>
            <w:tcW w:w="1710" w:type="dxa"/>
            <w:tcBorders>
              <w:top w:val="nil"/>
              <w:left w:val="nil"/>
              <w:bottom w:val="nil"/>
              <w:right w:val="nil"/>
            </w:tcBorders>
            <w:shd w:val="clear" w:color="auto" w:fill="EAEFF7"/>
          </w:tcPr>
          <w:p w:rsidRPr="00965731" w:rsidR="00AE57D9" w:rsidP="00AE57D9" w:rsidRDefault="00AE57D9" w14:paraId="74955EEB" w14:textId="77777777">
            <w:r>
              <w:t>2022</w:t>
            </w:r>
          </w:p>
        </w:tc>
        <w:tc>
          <w:tcPr>
            <w:tcW w:w="1843" w:type="dxa"/>
            <w:tcBorders>
              <w:top w:val="nil"/>
              <w:left w:val="nil"/>
              <w:bottom w:val="nil"/>
              <w:right w:val="nil"/>
            </w:tcBorders>
            <w:shd w:val="clear" w:color="auto" w:fill="EAEFF7"/>
          </w:tcPr>
          <w:p w:rsidR="00AE57D9" w:rsidP="00AE57D9" w:rsidRDefault="00AE57D9" w14:paraId="21674CCB" w14:textId="77777777">
            <w:r>
              <w:t>$1,660,000</w:t>
            </w:r>
          </w:p>
        </w:tc>
      </w:tr>
    </w:tbl>
    <w:p w:rsidRPr="000D66B9" w:rsidR="00DA73EC" w:rsidP="00DA73EC" w:rsidRDefault="00DA73EC" w14:paraId="15C6676B" w14:textId="77777777">
      <w:pPr>
        <w:rPr>
          <w:i/>
          <w:sz w:val="20"/>
          <w:szCs w:val="20"/>
        </w:rPr>
      </w:pPr>
      <w:r w:rsidRPr="000D66B9">
        <w:rPr>
          <w:i/>
          <w:sz w:val="20"/>
          <w:szCs w:val="20"/>
        </w:rPr>
        <w:t xml:space="preserve">* Indicates grant funding contributes to the budget. </w:t>
      </w:r>
    </w:p>
    <w:p w:rsidRPr="00AF0CAB" w:rsidR="009F0099" w:rsidP="009F0099" w:rsidRDefault="009F0099" w14:paraId="1A536D1D" w14:textId="77777777">
      <w:pPr>
        <w:rPr>
          <w:i/>
          <w:iCs/>
          <w:sz w:val="20"/>
          <w:szCs w:val="20"/>
        </w:rPr>
      </w:pPr>
      <w:bookmarkStart w:name="_Hlk69393224" w:id="54"/>
      <w:r>
        <w:rPr>
          <w:i/>
          <w:iCs/>
          <w:sz w:val="20"/>
          <w:szCs w:val="20"/>
        </w:rPr>
        <w:t xml:space="preserve">** Includes prior year expenditure and future year projections </w:t>
      </w:r>
    </w:p>
    <w:bookmarkEnd w:id="54"/>
    <w:p w:rsidR="004C7ED3" w:rsidP="00267E21" w:rsidRDefault="004C7ED3" w14:paraId="65091C9C" w14:textId="77777777"/>
    <w:p w:rsidR="003868B9" w:rsidP="003868B9" w:rsidRDefault="001D245B" w14:paraId="52C52C5C" w14:textId="58E50F29">
      <w:pPr>
        <w:pStyle w:val="CommentText"/>
      </w:pPr>
      <w:r>
        <w:t xml:space="preserve">The </w:t>
      </w:r>
      <w:r w:rsidRPr="00627C06" w:rsidR="00F62ED5">
        <w:rPr>
          <w:b/>
          <w:bCs/>
        </w:rPr>
        <w:t xml:space="preserve">Sport and </w:t>
      </w:r>
      <w:r w:rsidRPr="00627C06" w:rsidR="007320DF">
        <w:rPr>
          <w:b/>
          <w:bCs/>
        </w:rPr>
        <w:t>R</w:t>
      </w:r>
      <w:r w:rsidRPr="00627C06" w:rsidR="00F62ED5">
        <w:rPr>
          <w:b/>
          <w:bCs/>
        </w:rPr>
        <w:t xml:space="preserve">ecreation </w:t>
      </w:r>
      <w:r w:rsidRPr="00627C06" w:rsidR="007320DF">
        <w:rPr>
          <w:b/>
          <w:bCs/>
        </w:rPr>
        <w:t>I</w:t>
      </w:r>
      <w:r w:rsidRPr="00627C06" w:rsidR="00F62ED5">
        <w:rPr>
          <w:b/>
          <w:bCs/>
        </w:rPr>
        <w:t xml:space="preserve">nfrastructure </w:t>
      </w:r>
      <w:r w:rsidRPr="00627C06" w:rsidR="007320DF">
        <w:rPr>
          <w:b/>
          <w:bCs/>
        </w:rPr>
        <w:t>P</w:t>
      </w:r>
      <w:r w:rsidRPr="00627C06" w:rsidR="005F3749">
        <w:rPr>
          <w:b/>
          <w:bCs/>
        </w:rPr>
        <w:t>roject</w:t>
      </w:r>
      <w:r w:rsidR="00F62ED5">
        <w:t xml:space="preserve"> covers multiple</w:t>
      </w:r>
      <w:r w:rsidR="005F3749">
        <w:t xml:space="preserve"> neighbourhoods and </w:t>
      </w:r>
      <w:r w:rsidR="003868B9">
        <w:t xml:space="preserve">includes </w:t>
      </w:r>
      <w:r w:rsidR="00EF5490">
        <w:t>priorities identified in the</w:t>
      </w:r>
      <w:r w:rsidR="003868B9">
        <w:t xml:space="preserve"> Sport and Recreation and Public Space strategies.</w:t>
      </w:r>
      <w:r>
        <w:t xml:space="preserve"> Some of these projects include:</w:t>
      </w:r>
    </w:p>
    <w:p w:rsidR="007320DF" w:rsidP="00144AA1" w:rsidRDefault="003868B9" w14:paraId="1CB9B228" w14:textId="77777777">
      <w:pPr>
        <w:pStyle w:val="CommentText"/>
        <w:numPr>
          <w:ilvl w:val="0"/>
          <w:numId w:val="23"/>
        </w:numPr>
      </w:pPr>
      <w:r>
        <w:t>Eastern Reserve sound eliminating basketball backboards - $25K</w:t>
      </w:r>
    </w:p>
    <w:p w:rsidR="007320DF" w:rsidP="00144AA1" w:rsidRDefault="003868B9" w14:paraId="563DF3C1" w14:textId="77777777">
      <w:pPr>
        <w:pStyle w:val="CommentText"/>
        <w:numPr>
          <w:ilvl w:val="0"/>
          <w:numId w:val="23"/>
        </w:numPr>
      </w:pPr>
      <w:r>
        <w:t>Talbot Park - upgrade Basketball Court - $55K</w:t>
      </w:r>
    </w:p>
    <w:p w:rsidR="007320DF" w:rsidP="00144AA1" w:rsidRDefault="003868B9" w14:paraId="21F753A5" w14:textId="152D2182">
      <w:pPr>
        <w:pStyle w:val="CommentText"/>
        <w:numPr>
          <w:ilvl w:val="0"/>
          <w:numId w:val="23"/>
        </w:numPr>
      </w:pPr>
      <w:r>
        <w:t xml:space="preserve">Alma Park East - </w:t>
      </w:r>
      <w:r w:rsidR="00EE1C83">
        <w:t>Multipurpose</w:t>
      </w:r>
      <w:r>
        <w:t xml:space="preserve"> court (design) - $35K</w:t>
      </w:r>
    </w:p>
    <w:p w:rsidRPr="00267E21" w:rsidR="00F62ED5" w:rsidP="00144AA1" w:rsidRDefault="003868B9" w14:paraId="00D8550E" w14:textId="5D730E45">
      <w:pPr>
        <w:pStyle w:val="CommentText"/>
        <w:numPr>
          <w:ilvl w:val="0"/>
          <w:numId w:val="23"/>
        </w:numPr>
      </w:pPr>
      <w:r>
        <w:t>Dirt BMX track (design) - $15K (additional $70k for this be delivered in 2021/22)</w:t>
      </w:r>
    </w:p>
    <w:sectPr w:rsidRPr="00267E21" w:rsidR="00F62E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4333" w:rsidP="00913F83" w:rsidRDefault="00084333" w14:paraId="1A54F122" w14:textId="77777777">
      <w:pPr>
        <w:spacing w:after="0" w:line="240" w:lineRule="auto"/>
      </w:pPr>
      <w:r>
        <w:separator/>
      </w:r>
    </w:p>
  </w:endnote>
  <w:endnote w:type="continuationSeparator" w:id="0">
    <w:p w:rsidR="00084333" w:rsidP="00913F83" w:rsidRDefault="00084333" w14:paraId="460792D3" w14:textId="77777777">
      <w:pPr>
        <w:spacing w:after="0" w:line="240" w:lineRule="auto"/>
      </w:pPr>
      <w:r>
        <w:continuationSeparator/>
      </w:r>
    </w:p>
  </w:endnote>
  <w:endnote w:type="continuationNotice" w:id="1">
    <w:p w:rsidR="00084333" w:rsidRDefault="00084333" w14:paraId="174591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Yu Gothic"/>
    <w:charset w:val="80"/>
    <w:family w:val="roman"/>
    <w:pitch w:val="variable"/>
    <w:sig w:usb0="E00002FF" w:usb1="6AC7FDFB" w:usb2="08000012" w:usb3="00000000" w:csb0="000200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quot;Arial&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w:panose1 w:val="00000000000000000000"/>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krobat Bold">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537576"/>
      <w:docPartObj>
        <w:docPartGallery w:val="Page Numbers (Bottom of Page)"/>
        <w:docPartUnique/>
      </w:docPartObj>
    </w:sdtPr>
    <w:sdtEndPr>
      <w:rPr>
        <w:noProof/>
      </w:rPr>
    </w:sdtEndPr>
    <w:sdtContent>
      <w:p w:rsidR="00662F7C" w:rsidRDefault="00662F7C" w14:paraId="5A4289ED" w14:textId="5DFEA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4596" w:rsidRDefault="00A04596" w14:paraId="58C43D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4333" w:rsidP="00913F83" w:rsidRDefault="00084333" w14:paraId="4FF60CDF" w14:textId="77777777">
      <w:pPr>
        <w:spacing w:after="0" w:line="240" w:lineRule="auto"/>
      </w:pPr>
      <w:r>
        <w:separator/>
      </w:r>
    </w:p>
  </w:footnote>
  <w:footnote w:type="continuationSeparator" w:id="0">
    <w:p w:rsidR="00084333" w:rsidP="00913F83" w:rsidRDefault="00084333" w14:paraId="3B9B62D1" w14:textId="77777777">
      <w:pPr>
        <w:spacing w:after="0" w:line="240" w:lineRule="auto"/>
      </w:pPr>
      <w:r>
        <w:continuationSeparator/>
      </w:r>
    </w:p>
  </w:footnote>
  <w:footnote w:type="continuationNotice" w:id="1">
    <w:p w:rsidR="00084333" w:rsidRDefault="00084333" w14:paraId="2A8A46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22C5D" w:rsidR="008B04D1" w:rsidP="008B04D1" w:rsidRDefault="00C075F3" w14:paraId="3973A353" w14:textId="77777777">
    <w:pPr>
      <w:pStyle w:val="Header"/>
      <w:tabs>
        <w:tab w:val="clear" w:pos="4513"/>
        <w:tab w:val="clear" w:pos="9026"/>
        <w:tab w:val="left" w:pos="851"/>
      </w:tabs>
    </w:pPr>
    <w:sdt>
      <w:sdtPr>
        <w:rPr>
          <w:vanish/>
          <w:sz w:val="20"/>
        </w:rPr>
        <w:id w:val="-360593908"/>
        <w:docPartObj>
          <w:docPartGallery w:val="Page Numbers (Top of Page)"/>
          <w:docPartUnique/>
        </w:docPartObj>
      </w:sdtPr>
      <w:sdtEndPr>
        <w:rPr>
          <w:color w:val="A6A6A6" w:themeColor="background1" w:themeShade="A6"/>
        </w:rPr>
      </w:sdtEndPr>
      <w:sdtContent>
        <w:r w:rsidRPr="00222C5D" w:rsidR="008B04D1">
          <w:rPr>
            <w:color w:val="2B579A"/>
            <w:sz w:val="20"/>
            <w:shd w:val="clear" w:color="auto" w:fill="E6E6E6"/>
          </w:rPr>
          <w:fldChar w:fldCharType="begin"/>
        </w:r>
        <w:r w:rsidRPr="00222C5D" w:rsidR="008B04D1">
          <w:rPr>
            <w:sz w:val="20"/>
          </w:rPr>
          <w:instrText xml:space="preserve"> PAGE   \* MERGEFORMAT </w:instrText>
        </w:r>
        <w:r w:rsidRPr="00222C5D" w:rsidR="008B04D1">
          <w:rPr>
            <w:color w:val="2B579A"/>
            <w:sz w:val="20"/>
            <w:shd w:val="clear" w:color="auto" w:fill="E6E6E6"/>
          </w:rPr>
          <w:fldChar w:fldCharType="separate"/>
        </w:r>
        <w:r w:rsidR="008B04D1">
          <w:rPr>
            <w:noProof/>
            <w:sz w:val="20"/>
          </w:rPr>
          <w:t>106</w:t>
        </w:r>
        <w:r w:rsidRPr="00222C5D" w:rsidR="008B04D1">
          <w:rPr>
            <w:color w:val="2B579A"/>
            <w:sz w:val="20"/>
            <w:shd w:val="clear" w:color="auto" w:fill="E6E6E6"/>
          </w:rPr>
          <w:fldChar w:fldCharType="end"/>
        </w:r>
      </w:sdtContent>
    </w:sdt>
    <w:r w:rsidRPr="00222C5D" w:rsidR="008B04D1">
      <w:rPr>
        <w:noProof/>
        <w:sz w:val="20"/>
      </w:rPr>
      <w:tab/>
    </w:r>
    <w:r w:rsidRPr="00222C5D" w:rsidR="008B04D1">
      <w:rPr>
        <w:noProof/>
        <w:sz w:val="20"/>
      </w:rPr>
      <w:t>PORT PHILLIP TODAY AND TOMORROW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B2819" w:rsidR="008B04D1" w:rsidP="008B04D1" w:rsidRDefault="008B04D1" w14:paraId="4DB3526D" w14:textId="5848A5DD">
    <w:pPr>
      <w:pStyle w:val="Header"/>
      <w:tabs>
        <w:tab w:val="clear" w:pos="4513"/>
        <w:tab w:val="clear" w:pos="9026"/>
        <w:tab w:val="right" w:pos="12758"/>
        <w:tab w:val="right" w:pos="13608"/>
      </w:tabs>
      <w:spacing w:after="120"/>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0F4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E84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B26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A8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661964"/>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1E2AF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5A8378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AEDB8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1F4A2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706BE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4C64429"/>
    <w:multiLevelType w:val="hybridMultilevel"/>
    <w:tmpl w:val="B980E37E"/>
    <w:lvl w:ilvl="0" w:tplc="0C090001">
      <w:start w:val="1"/>
      <w:numFmt w:val="bullet"/>
      <w:lvlText w:val=""/>
      <w:lvlJc w:val="left"/>
      <w:pPr>
        <w:tabs>
          <w:tab w:val="num" w:pos="720"/>
        </w:tabs>
        <w:ind w:left="720" w:hanging="360"/>
      </w:pPr>
      <w:rPr>
        <w:rFonts w:hint="default" w:ascii="Symbol" w:hAnsi="Symbol"/>
      </w:rPr>
    </w:lvl>
    <w:lvl w:ilvl="1" w:tplc="22124D48" w:tentative="1">
      <w:start w:val="1"/>
      <w:numFmt w:val="bullet"/>
      <w:lvlText w:val="•"/>
      <w:lvlJc w:val="left"/>
      <w:pPr>
        <w:tabs>
          <w:tab w:val="num" w:pos="1440"/>
        </w:tabs>
        <w:ind w:left="1440" w:hanging="360"/>
      </w:pPr>
      <w:rPr>
        <w:rFonts w:hint="default" w:ascii="@MS PMincho" w:hAnsi="@MS PMincho"/>
      </w:rPr>
    </w:lvl>
    <w:lvl w:ilvl="2" w:tplc="597071FC" w:tentative="1">
      <w:start w:val="1"/>
      <w:numFmt w:val="bullet"/>
      <w:lvlText w:val="•"/>
      <w:lvlJc w:val="left"/>
      <w:pPr>
        <w:tabs>
          <w:tab w:val="num" w:pos="2160"/>
        </w:tabs>
        <w:ind w:left="2160" w:hanging="360"/>
      </w:pPr>
      <w:rPr>
        <w:rFonts w:hint="default" w:ascii="@MS PMincho" w:hAnsi="@MS PMincho"/>
      </w:rPr>
    </w:lvl>
    <w:lvl w:ilvl="3" w:tplc="33281310" w:tentative="1">
      <w:start w:val="1"/>
      <w:numFmt w:val="bullet"/>
      <w:lvlText w:val="•"/>
      <w:lvlJc w:val="left"/>
      <w:pPr>
        <w:tabs>
          <w:tab w:val="num" w:pos="2880"/>
        </w:tabs>
        <w:ind w:left="2880" w:hanging="360"/>
      </w:pPr>
      <w:rPr>
        <w:rFonts w:hint="default" w:ascii="@MS PMincho" w:hAnsi="@MS PMincho"/>
      </w:rPr>
    </w:lvl>
    <w:lvl w:ilvl="4" w:tplc="BE6CB130" w:tentative="1">
      <w:start w:val="1"/>
      <w:numFmt w:val="bullet"/>
      <w:lvlText w:val="•"/>
      <w:lvlJc w:val="left"/>
      <w:pPr>
        <w:tabs>
          <w:tab w:val="num" w:pos="3600"/>
        </w:tabs>
        <w:ind w:left="3600" w:hanging="360"/>
      </w:pPr>
      <w:rPr>
        <w:rFonts w:hint="default" w:ascii="@MS PMincho" w:hAnsi="@MS PMincho"/>
      </w:rPr>
    </w:lvl>
    <w:lvl w:ilvl="5" w:tplc="02085C32" w:tentative="1">
      <w:start w:val="1"/>
      <w:numFmt w:val="bullet"/>
      <w:lvlText w:val="•"/>
      <w:lvlJc w:val="left"/>
      <w:pPr>
        <w:tabs>
          <w:tab w:val="num" w:pos="4320"/>
        </w:tabs>
        <w:ind w:left="4320" w:hanging="360"/>
      </w:pPr>
      <w:rPr>
        <w:rFonts w:hint="default" w:ascii="@MS PMincho" w:hAnsi="@MS PMincho"/>
      </w:rPr>
    </w:lvl>
    <w:lvl w:ilvl="6" w:tplc="5DEEDE7C" w:tentative="1">
      <w:start w:val="1"/>
      <w:numFmt w:val="bullet"/>
      <w:lvlText w:val="•"/>
      <w:lvlJc w:val="left"/>
      <w:pPr>
        <w:tabs>
          <w:tab w:val="num" w:pos="5040"/>
        </w:tabs>
        <w:ind w:left="5040" w:hanging="360"/>
      </w:pPr>
      <w:rPr>
        <w:rFonts w:hint="default" w:ascii="@MS PMincho" w:hAnsi="@MS PMincho"/>
      </w:rPr>
    </w:lvl>
    <w:lvl w:ilvl="7" w:tplc="E8E8CF76" w:tentative="1">
      <w:start w:val="1"/>
      <w:numFmt w:val="bullet"/>
      <w:lvlText w:val="•"/>
      <w:lvlJc w:val="left"/>
      <w:pPr>
        <w:tabs>
          <w:tab w:val="num" w:pos="5760"/>
        </w:tabs>
        <w:ind w:left="5760" w:hanging="360"/>
      </w:pPr>
      <w:rPr>
        <w:rFonts w:hint="default" w:ascii="@MS PMincho" w:hAnsi="@MS PMincho"/>
      </w:rPr>
    </w:lvl>
    <w:lvl w:ilvl="8" w:tplc="58C4BDCA" w:tentative="1">
      <w:start w:val="1"/>
      <w:numFmt w:val="bullet"/>
      <w:lvlText w:val="•"/>
      <w:lvlJc w:val="left"/>
      <w:pPr>
        <w:tabs>
          <w:tab w:val="num" w:pos="6480"/>
        </w:tabs>
        <w:ind w:left="6480" w:hanging="360"/>
      </w:pPr>
      <w:rPr>
        <w:rFonts w:hint="default" w:ascii="@MS PMincho" w:hAnsi="@MS PMincho"/>
      </w:rPr>
    </w:lvl>
  </w:abstractNum>
  <w:abstractNum w:abstractNumId="11" w15:restartNumberingAfterBreak="0">
    <w:nsid w:val="06A8146F"/>
    <w:multiLevelType w:val="hybridMultilevel"/>
    <w:tmpl w:val="566610B6"/>
    <w:lvl w:ilvl="0" w:tplc="0C090001">
      <w:start w:val="1"/>
      <w:numFmt w:val="bullet"/>
      <w:lvlText w:val=""/>
      <w:lvlJc w:val="left"/>
      <w:pPr>
        <w:tabs>
          <w:tab w:val="num" w:pos="720"/>
        </w:tabs>
        <w:ind w:left="720" w:hanging="360"/>
      </w:pPr>
      <w:rPr>
        <w:rFonts w:hint="default" w:ascii="Symbol" w:hAnsi="Symbol"/>
      </w:rPr>
    </w:lvl>
    <w:lvl w:ilvl="1" w:tplc="215C3728" w:tentative="1">
      <w:start w:val="1"/>
      <w:numFmt w:val="bullet"/>
      <w:lvlText w:val="•"/>
      <w:lvlJc w:val="left"/>
      <w:pPr>
        <w:tabs>
          <w:tab w:val="num" w:pos="1440"/>
        </w:tabs>
        <w:ind w:left="1440" w:hanging="360"/>
      </w:pPr>
      <w:rPr>
        <w:rFonts w:hint="default" w:ascii="@MS PMincho" w:hAnsi="@MS PMincho"/>
      </w:rPr>
    </w:lvl>
    <w:lvl w:ilvl="2" w:tplc="60AC2C5A" w:tentative="1">
      <w:start w:val="1"/>
      <w:numFmt w:val="bullet"/>
      <w:lvlText w:val="•"/>
      <w:lvlJc w:val="left"/>
      <w:pPr>
        <w:tabs>
          <w:tab w:val="num" w:pos="2160"/>
        </w:tabs>
        <w:ind w:left="2160" w:hanging="360"/>
      </w:pPr>
      <w:rPr>
        <w:rFonts w:hint="default" w:ascii="@MS PMincho" w:hAnsi="@MS PMincho"/>
      </w:rPr>
    </w:lvl>
    <w:lvl w:ilvl="3" w:tplc="FB30FEA6" w:tentative="1">
      <w:start w:val="1"/>
      <w:numFmt w:val="bullet"/>
      <w:lvlText w:val="•"/>
      <w:lvlJc w:val="left"/>
      <w:pPr>
        <w:tabs>
          <w:tab w:val="num" w:pos="2880"/>
        </w:tabs>
        <w:ind w:left="2880" w:hanging="360"/>
      </w:pPr>
      <w:rPr>
        <w:rFonts w:hint="default" w:ascii="@MS PMincho" w:hAnsi="@MS PMincho"/>
      </w:rPr>
    </w:lvl>
    <w:lvl w:ilvl="4" w:tplc="CE9A710C" w:tentative="1">
      <w:start w:val="1"/>
      <w:numFmt w:val="bullet"/>
      <w:lvlText w:val="•"/>
      <w:lvlJc w:val="left"/>
      <w:pPr>
        <w:tabs>
          <w:tab w:val="num" w:pos="3600"/>
        </w:tabs>
        <w:ind w:left="3600" w:hanging="360"/>
      </w:pPr>
      <w:rPr>
        <w:rFonts w:hint="default" w:ascii="@MS PMincho" w:hAnsi="@MS PMincho"/>
      </w:rPr>
    </w:lvl>
    <w:lvl w:ilvl="5" w:tplc="7C32109C" w:tentative="1">
      <w:start w:val="1"/>
      <w:numFmt w:val="bullet"/>
      <w:lvlText w:val="•"/>
      <w:lvlJc w:val="left"/>
      <w:pPr>
        <w:tabs>
          <w:tab w:val="num" w:pos="4320"/>
        </w:tabs>
        <w:ind w:left="4320" w:hanging="360"/>
      </w:pPr>
      <w:rPr>
        <w:rFonts w:hint="default" w:ascii="@MS PMincho" w:hAnsi="@MS PMincho"/>
      </w:rPr>
    </w:lvl>
    <w:lvl w:ilvl="6" w:tplc="B59A7A90" w:tentative="1">
      <w:start w:val="1"/>
      <w:numFmt w:val="bullet"/>
      <w:lvlText w:val="•"/>
      <w:lvlJc w:val="left"/>
      <w:pPr>
        <w:tabs>
          <w:tab w:val="num" w:pos="5040"/>
        </w:tabs>
        <w:ind w:left="5040" w:hanging="360"/>
      </w:pPr>
      <w:rPr>
        <w:rFonts w:hint="default" w:ascii="@MS PMincho" w:hAnsi="@MS PMincho"/>
      </w:rPr>
    </w:lvl>
    <w:lvl w:ilvl="7" w:tplc="776E49C0" w:tentative="1">
      <w:start w:val="1"/>
      <w:numFmt w:val="bullet"/>
      <w:lvlText w:val="•"/>
      <w:lvlJc w:val="left"/>
      <w:pPr>
        <w:tabs>
          <w:tab w:val="num" w:pos="5760"/>
        </w:tabs>
        <w:ind w:left="5760" w:hanging="360"/>
      </w:pPr>
      <w:rPr>
        <w:rFonts w:hint="default" w:ascii="@MS PMincho" w:hAnsi="@MS PMincho"/>
      </w:rPr>
    </w:lvl>
    <w:lvl w:ilvl="8" w:tplc="BEC89582" w:tentative="1">
      <w:start w:val="1"/>
      <w:numFmt w:val="bullet"/>
      <w:lvlText w:val="•"/>
      <w:lvlJc w:val="left"/>
      <w:pPr>
        <w:tabs>
          <w:tab w:val="num" w:pos="6480"/>
        </w:tabs>
        <w:ind w:left="6480" w:hanging="360"/>
      </w:pPr>
      <w:rPr>
        <w:rFonts w:hint="default" w:ascii="@MS PMincho" w:hAnsi="@MS PMincho"/>
      </w:rPr>
    </w:lvl>
  </w:abstractNum>
  <w:abstractNum w:abstractNumId="12" w15:restartNumberingAfterBreak="0">
    <w:nsid w:val="10AE1363"/>
    <w:multiLevelType w:val="hybridMultilevel"/>
    <w:tmpl w:val="F52C2EB6"/>
    <w:lvl w:ilvl="0" w:tplc="0C090001">
      <w:start w:val="1"/>
      <w:numFmt w:val="bullet"/>
      <w:lvlText w:val=""/>
      <w:lvlJc w:val="left"/>
      <w:pPr>
        <w:ind w:left="720" w:hanging="360"/>
      </w:pPr>
      <w:rPr>
        <w:rFonts w:hint="default" w:ascii="Symbol" w:hAnsi="Symbol"/>
      </w:rPr>
    </w:lvl>
    <w:lvl w:ilvl="1" w:tplc="752EF97A">
      <w:start w:val="1"/>
      <w:numFmt w:val="bullet"/>
      <w:lvlText w:val=""/>
      <w:lvlJc w:val="left"/>
      <w:pPr>
        <w:ind w:left="1440" w:hanging="360"/>
      </w:pPr>
      <w:rPr>
        <w:rFonts w:hint="default" w:ascii="Avenir LT Std 35 Light" w:hAnsi="Avenir LT Std 35 Light"/>
      </w:rPr>
    </w:lvl>
    <w:lvl w:ilvl="2" w:tplc="4A4EFE2C">
      <w:start w:val="1"/>
      <w:numFmt w:val="bullet"/>
      <w:lvlText w:val=""/>
      <w:lvlJc w:val="left"/>
      <w:pPr>
        <w:ind w:left="2160" w:hanging="360"/>
      </w:pPr>
      <w:rPr>
        <w:rFonts w:hint="default" w:ascii="Avenir LT Std 35 Light" w:hAnsi="Avenir LT Std 35 Light"/>
      </w:rPr>
    </w:lvl>
    <w:lvl w:ilvl="3" w:tplc="72E2AB0A">
      <w:start w:val="1"/>
      <w:numFmt w:val="bullet"/>
      <w:lvlText w:val=""/>
      <w:lvlJc w:val="left"/>
      <w:pPr>
        <w:ind w:left="2880" w:hanging="360"/>
      </w:pPr>
      <w:rPr>
        <w:rFonts w:hint="default" w:ascii="Avenir LT Std 35 Light" w:hAnsi="Avenir LT Std 35 Light"/>
      </w:rPr>
    </w:lvl>
    <w:lvl w:ilvl="4" w:tplc="4802D3AE">
      <w:start w:val="1"/>
      <w:numFmt w:val="bullet"/>
      <w:lvlText w:val="o"/>
      <w:lvlJc w:val="left"/>
      <w:pPr>
        <w:ind w:left="3600" w:hanging="360"/>
      </w:pPr>
      <w:rPr>
        <w:rFonts w:hint="default" w:ascii="&quot;Arial&quot;,sans-serif" w:hAnsi="&quot;Arial&quot;,sans-serif"/>
      </w:rPr>
    </w:lvl>
    <w:lvl w:ilvl="5" w:tplc="50D0BB80">
      <w:start w:val="1"/>
      <w:numFmt w:val="bullet"/>
      <w:lvlText w:val=""/>
      <w:lvlJc w:val="left"/>
      <w:pPr>
        <w:ind w:left="4320" w:hanging="360"/>
      </w:pPr>
      <w:rPr>
        <w:rFonts w:hint="default" w:ascii="Avenir LT Std 35 Light" w:hAnsi="Avenir LT Std 35 Light"/>
      </w:rPr>
    </w:lvl>
    <w:lvl w:ilvl="6" w:tplc="937A48B4">
      <w:start w:val="1"/>
      <w:numFmt w:val="bullet"/>
      <w:lvlText w:val=""/>
      <w:lvlJc w:val="left"/>
      <w:pPr>
        <w:ind w:left="5040" w:hanging="360"/>
      </w:pPr>
      <w:rPr>
        <w:rFonts w:hint="default" w:ascii="Avenir LT Std 35 Light" w:hAnsi="Avenir LT Std 35 Light"/>
      </w:rPr>
    </w:lvl>
    <w:lvl w:ilvl="7" w:tplc="92506A84">
      <w:start w:val="1"/>
      <w:numFmt w:val="bullet"/>
      <w:lvlText w:val="o"/>
      <w:lvlJc w:val="left"/>
      <w:pPr>
        <w:ind w:left="5760" w:hanging="360"/>
      </w:pPr>
      <w:rPr>
        <w:rFonts w:hint="default" w:ascii="&quot;Arial&quot;,sans-serif" w:hAnsi="&quot;Arial&quot;,sans-serif"/>
      </w:rPr>
    </w:lvl>
    <w:lvl w:ilvl="8" w:tplc="A27C1346">
      <w:start w:val="1"/>
      <w:numFmt w:val="bullet"/>
      <w:lvlText w:val=""/>
      <w:lvlJc w:val="left"/>
      <w:pPr>
        <w:ind w:left="6480" w:hanging="360"/>
      </w:pPr>
      <w:rPr>
        <w:rFonts w:hint="default" w:ascii="Avenir LT Std 35 Light" w:hAnsi="Avenir LT Std 35 Light"/>
      </w:rPr>
    </w:lvl>
  </w:abstractNum>
  <w:abstractNum w:abstractNumId="13" w15:restartNumberingAfterBreak="0">
    <w:nsid w:val="23BE5A8B"/>
    <w:multiLevelType w:val="hybridMultilevel"/>
    <w:tmpl w:val="9DBA803A"/>
    <w:lvl w:ilvl="0" w:tplc="0C090001">
      <w:start w:val="1"/>
      <w:numFmt w:val="bullet"/>
      <w:lvlText w:val=""/>
      <w:lvlJc w:val="left"/>
      <w:pPr>
        <w:tabs>
          <w:tab w:val="num" w:pos="720"/>
        </w:tabs>
        <w:ind w:left="720" w:hanging="360"/>
      </w:pPr>
      <w:rPr>
        <w:rFonts w:hint="default" w:ascii="Symbol" w:hAnsi="Symbol"/>
      </w:rPr>
    </w:lvl>
    <w:lvl w:ilvl="1" w:tplc="62C21B18" w:tentative="1">
      <w:start w:val="1"/>
      <w:numFmt w:val="bullet"/>
      <w:lvlText w:val="•"/>
      <w:lvlJc w:val="left"/>
      <w:pPr>
        <w:tabs>
          <w:tab w:val="num" w:pos="1440"/>
        </w:tabs>
        <w:ind w:left="1440" w:hanging="360"/>
      </w:pPr>
      <w:rPr>
        <w:rFonts w:hint="default" w:ascii="@MS PMincho" w:hAnsi="@MS PMincho"/>
      </w:rPr>
    </w:lvl>
    <w:lvl w:ilvl="2" w:tplc="ABBAA3E4" w:tentative="1">
      <w:start w:val="1"/>
      <w:numFmt w:val="bullet"/>
      <w:lvlText w:val="•"/>
      <w:lvlJc w:val="left"/>
      <w:pPr>
        <w:tabs>
          <w:tab w:val="num" w:pos="2160"/>
        </w:tabs>
        <w:ind w:left="2160" w:hanging="360"/>
      </w:pPr>
      <w:rPr>
        <w:rFonts w:hint="default" w:ascii="@MS PMincho" w:hAnsi="@MS PMincho"/>
      </w:rPr>
    </w:lvl>
    <w:lvl w:ilvl="3" w:tplc="08422D8C" w:tentative="1">
      <w:start w:val="1"/>
      <w:numFmt w:val="bullet"/>
      <w:lvlText w:val="•"/>
      <w:lvlJc w:val="left"/>
      <w:pPr>
        <w:tabs>
          <w:tab w:val="num" w:pos="2880"/>
        </w:tabs>
        <w:ind w:left="2880" w:hanging="360"/>
      </w:pPr>
      <w:rPr>
        <w:rFonts w:hint="default" w:ascii="@MS PMincho" w:hAnsi="@MS PMincho"/>
      </w:rPr>
    </w:lvl>
    <w:lvl w:ilvl="4" w:tplc="BBC4FB8C" w:tentative="1">
      <w:start w:val="1"/>
      <w:numFmt w:val="bullet"/>
      <w:lvlText w:val="•"/>
      <w:lvlJc w:val="left"/>
      <w:pPr>
        <w:tabs>
          <w:tab w:val="num" w:pos="3600"/>
        </w:tabs>
        <w:ind w:left="3600" w:hanging="360"/>
      </w:pPr>
      <w:rPr>
        <w:rFonts w:hint="default" w:ascii="@MS PMincho" w:hAnsi="@MS PMincho"/>
      </w:rPr>
    </w:lvl>
    <w:lvl w:ilvl="5" w:tplc="ECBEF774" w:tentative="1">
      <w:start w:val="1"/>
      <w:numFmt w:val="bullet"/>
      <w:lvlText w:val="•"/>
      <w:lvlJc w:val="left"/>
      <w:pPr>
        <w:tabs>
          <w:tab w:val="num" w:pos="4320"/>
        </w:tabs>
        <w:ind w:left="4320" w:hanging="360"/>
      </w:pPr>
      <w:rPr>
        <w:rFonts w:hint="default" w:ascii="@MS PMincho" w:hAnsi="@MS PMincho"/>
      </w:rPr>
    </w:lvl>
    <w:lvl w:ilvl="6" w:tplc="E4A63836" w:tentative="1">
      <w:start w:val="1"/>
      <w:numFmt w:val="bullet"/>
      <w:lvlText w:val="•"/>
      <w:lvlJc w:val="left"/>
      <w:pPr>
        <w:tabs>
          <w:tab w:val="num" w:pos="5040"/>
        </w:tabs>
        <w:ind w:left="5040" w:hanging="360"/>
      </w:pPr>
      <w:rPr>
        <w:rFonts w:hint="default" w:ascii="@MS PMincho" w:hAnsi="@MS PMincho"/>
      </w:rPr>
    </w:lvl>
    <w:lvl w:ilvl="7" w:tplc="FD0428B6" w:tentative="1">
      <w:start w:val="1"/>
      <w:numFmt w:val="bullet"/>
      <w:lvlText w:val="•"/>
      <w:lvlJc w:val="left"/>
      <w:pPr>
        <w:tabs>
          <w:tab w:val="num" w:pos="5760"/>
        </w:tabs>
        <w:ind w:left="5760" w:hanging="360"/>
      </w:pPr>
      <w:rPr>
        <w:rFonts w:hint="default" w:ascii="@MS PMincho" w:hAnsi="@MS PMincho"/>
      </w:rPr>
    </w:lvl>
    <w:lvl w:ilvl="8" w:tplc="1CA099A4" w:tentative="1">
      <w:start w:val="1"/>
      <w:numFmt w:val="bullet"/>
      <w:lvlText w:val="•"/>
      <w:lvlJc w:val="left"/>
      <w:pPr>
        <w:tabs>
          <w:tab w:val="num" w:pos="6480"/>
        </w:tabs>
        <w:ind w:left="6480" w:hanging="360"/>
      </w:pPr>
      <w:rPr>
        <w:rFonts w:hint="default" w:ascii="@MS PMincho" w:hAnsi="@MS PMincho"/>
      </w:rPr>
    </w:lvl>
  </w:abstractNum>
  <w:abstractNum w:abstractNumId="14" w15:restartNumberingAfterBreak="0">
    <w:nsid w:val="285B6179"/>
    <w:multiLevelType w:val="hybridMultilevel"/>
    <w:tmpl w:val="456CAAD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5" w15:restartNumberingAfterBreak="0">
    <w:nsid w:val="28823C07"/>
    <w:multiLevelType w:val="hybridMultilevel"/>
    <w:tmpl w:val="2098BB52"/>
    <w:lvl w:ilvl="0" w:tplc="CAE446F8">
      <w:start w:val="1"/>
      <w:numFmt w:val="decimal"/>
      <w:lvlText w:val="%1."/>
      <w:lvlJc w:val="left"/>
      <w:pPr>
        <w:ind w:left="720" w:hanging="360"/>
      </w:pPr>
    </w:lvl>
    <w:lvl w:ilvl="1" w:tplc="16D2E0BA">
      <w:start w:val="1"/>
      <w:numFmt w:val="lowerLetter"/>
      <w:lvlText w:val="%2."/>
      <w:lvlJc w:val="left"/>
      <w:pPr>
        <w:ind w:left="1440" w:hanging="360"/>
      </w:pPr>
    </w:lvl>
    <w:lvl w:ilvl="2" w:tplc="BF2A3260">
      <w:start w:val="1"/>
      <w:numFmt w:val="lowerRoman"/>
      <w:lvlText w:val="%3."/>
      <w:lvlJc w:val="right"/>
      <w:pPr>
        <w:ind w:left="2160" w:hanging="180"/>
      </w:pPr>
    </w:lvl>
    <w:lvl w:ilvl="3" w:tplc="ECD0AE12">
      <w:start w:val="1"/>
      <w:numFmt w:val="decimal"/>
      <w:lvlText w:val="%4."/>
      <w:lvlJc w:val="left"/>
      <w:pPr>
        <w:ind w:left="2880" w:hanging="360"/>
      </w:pPr>
    </w:lvl>
    <w:lvl w:ilvl="4" w:tplc="812CEC3A">
      <w:start w:val="1"/>
      <w:numFmt w:val="lowerLetter"/>
      <w:lvlText w:val="%5."/>
      <w:lvlJc w:val="left"/>
      <w:pPr>
        <w:ind w:left="3600" w:hanging="360"/>
      </w:pPr>
    </w:lvl>
    <w:lvl w:ilvl="5" w:tplc="FAF88B7A">
      <w:start w:val="1"/>
      <w:numFmt w:val="lowerRoman"/>
      <w:lvlText w:val="%6."/>
      <w:lvlJc w:val="right"/>
      <w:pPr>
        <w:ind w:left="4320" w:hanging="180"/>
      </w:pPr>
    </w:lvl>
    <w:lvl w:ilvl="6" w:tplc="401CF042">
      <w:start w:val="1"/>
      <w:numFmt w:val="decimal"/>
      <w:lvlText w:val="%7."/>
      <w:lvlJc w:val="left"/>
      <w:pPr>
        <w:ind w:left="5040" w:hanging="360"/>
      </w:pPr>
    </w:lvl>
    <w:lvl w:ilvl="7" w:tplc="DBA289F6">
      <w:start w:val="1"/>
      <w:numFmt w:val="lowerLetter"/>
      <w:lvlText w:val="%8."/>
      <w:lvlJc w:val="left"/>
      <w:pPr>
        <w:ind w:left="5760" w:hanging="360"/>
      </w:pPr>
    </w:lvl>
    <w:lvl w:ilvl="8" w:tplc="4C4A1D18">
      <w:start w:val="1"/>
      <w:numFmt w:val="lowerRoman"/>
      <w:lvlText w:val="%9."/>
      <w:lvlJc w:val="right"/>
      <w:pPr>
        <w:ind w:left="6480" w:hanging="180"/>
      </w:pPr>
    </w:lvl>
  </w:abstractNum>
  <w:abstractNum w:abstractNumId="16" w15:restartNumberingAfterBreak="0">
    <w:nsid w:val="2AE54932"/>
    <w:multiLevelType w:val="hybridMultilevel"/>
    <w:tmpl w:val="F218313A"/>
    <w:lvl w:ilvl="0" w:tplc="72C0BDEE">
      <w:start w:val="1"/>
      <w:numFmt w:val="bullet"/>
      <w:lvlText w:val="·"/>
      <w:lvlJc w:val="left"/>
      <w:pPr>
        <w:ind w:left="720" w:hanging="360"/>
      </w:pPr>
      <w:rPr>
        <w:rFonts w:hint="default" w:ascii="Avenir LT Std 35 Light" w:hAnsi="Avenir LT Std 35 Light"/>
      </w:rPr>
    </w:lvl>
    <w:lvl w:ilvl="1" w:tplc="D908CA4E">
      <w:start w:val="1"/>
      <w:numFmt w:val="bullet"/>
      <w:lvlText w:val="o"/>
      <w:lvlJc w:val="left"/>
      <w:pPr>
        <w:ind w:left="1440" w:hanging="360"/>
      </w:pPr>
      <w:rPr>
        <w:rFonts w:hint="default" w:ascii="&quot;Arial&quot;,sans-serif" w:hAnsi="&quot;Arial&quot;,sans-serif"/>
      </w:rPr>
    </w:lvl>
    <w:lvl w:ilvl="2" w:tplc="C5AA8D60">
      <w:start w:val="1"/>
      <w:numFmt w:val="bullet"/>
      <w:lvlText w:val=""/>
      <w:lvlJc w:val="left"/>
      <w:pPr>
        <w:ind w:left="2160" w:hanging="360"/>
      </w:pPr>
      <w:rPr>
        <w:rFonts w:hint="default" w:ascii="Avenir LT Std 35 Light" w:hAnsi="Avenir LT Std 35 Light"/>
      </w:rPr>
    </w:lvl>
    <w:lvl w:ilvl="3" w:tplc="0C090001">
      <w:start w:val="1"/>
      <w:numFmt w:val="bullet"/>
      <w:lvlText w:val=""/>
      <w:lvlJc w:val="left"/>
      <w:pPr>
        <w:ind w:left="2880" w:hanging="360"/>
      </w:pPr>
      <w:rPr>
        <w:rFonts w:hint="default" w:ascii="Symbol" w:hAnsi="Symbol"/>
      </w:rPr>
    </w:lvl>
    <w:lvl w:ilvl="4" w:tplc="35BE076E">
      <w:start w:val="1"/>
      <w:numFmt w:val="bullet"/>
      <w:lvlText w:val="o"/>
      <w:lvlJc w:val="left"/>
      <w:pPr>
        <w:ind w:left="3600" w:hanging="360"/>
      </w:pPr>
      <w:rPr>
        <w:rFonts w:hint="default" w:ascii="&quot;Arial&quot;,sans-serif" w:hAnsi="&quot;Arial&quot;,sans-serif"/>
      </w:rPr>
    </w:lvl>
    <w:lvl w:ilvl="5" w:tplc="4044CED2">
      <w:start w:val="1"/>
      <w:numFmt w:val="bullet"/>
      <w:lvlText w:val=""/>
      <w:lvlJc w:val="left"/>
      <w:pPr>
        <w:ind w:left="4320" w:hanging="360"/>
      </w:pPr>
      <w:rPr>
        <w:rFonts w:hint="default" w:ascii="Avenir LT Std 35 Light" w:hAnsi="Avenir LT Std 35 Light"/>
      </w:rPr>
    </w:lvl>
    <w:lvl w:ilvl="6" w:tplc="0ED42A18">
      <w:start w:val="1"/>
      <w:numFmt w:val="bullet"/>
      <w:lvlText w:val=""/>
      <w:lvlJc w:val="left"/>
      <w:pPr>
        <w:ind w:left="5040" w:hanging="360"/>
      </w:pPr>
      <w:rPr>
        <w:rFonts w:hint="default" w:ascii="Avenir LT Std 35 Light" w:hAnsi="Avenir LT Std 35 Light"/>
      </w:rPr>
    </w:lvl>
    <w:lvl w:ilvl="7" w:tplc="56EE7710">
      <w:start w:val="1"/>
      <w:numFmt w:val="bullet"/>
      <w:lvlText w:val="o"/>
      <w:lvlJc w:val="left"/>
      <w:pPr>
        <w:ind w:left="5760" w:hanging="360"/>
      </w:pPr>
      <w:rPr>
        <w:rFonts w:hint="default" w:ascii="&quot;Arial&quot;,sans-serif" w:hAnsi="&quot;Arial&quot;,sans-serif"/>
      </w:rPr>
    </w:lvl>
    <w:lvl w:ilvl="8" w:tplc="13843594">
      <w:start w:val="1"/>
      <w:numFmt w:val="bullet"/>
      <w:lvlText w:val=""/>
      <w:lvlJc w:val="left"/>
      <w:pPr>
        <w:ind w:left="6480" w:hanging="360"/>
      </w:pPr>
      <w:rPr>
        <w:rFonts w:hint="default" w:ascii="Avenir LT Std 35 Light" w:hAnsi="Avenir LT Std 35 Light"/>
      </w:rPr>
    </w:lvl>
  </w:abstractNum>
  <w:abstractNum w:abstractNumId="17" w15:restartNumberingAfterBreak="0">
    <w:nsid w:val="2BDE1BF5"/>
    <w:multiLevelType w:val="hybridMultilevel"/>
    <w:tmpl w:val="97FC0BB0"/>
    <w:lvl w:ilvl="0" w:tplc="7E60C650">
      <w:start w:val="1"/>
      <w:numFmt w:val="bullet"/>
      <w:lvlText w:val="·"/>
      <w:lvlJc w:val="left"/>
      <w:pPr>
        <w:ind w:left="720" w:hanging="360"/>
      </w:pPr>
      <w:rPr>
        <w:rFonts w:hint="default" w:ascii="Avenir LT Std 35 Light" w:hAnsi="Avenir LT Std 35 Light"/>
      </w:rPr>
    </w:lvl>
    <w:lvl w:ilvl="1" w:tplc="9F925442">
      <w:start w:val="1"/>
      <w:numFmt w:val="bullet"/>
      <w:lvlText w:val="o"/>
      <w:lvlJc w:val="left"/>
      <w:pPr>
        <w:ind w:left="1440" w:hanging="360"/>
      </w:pPr>
      <w:rPr>
        <w:rFonts w:hint="default" w:ascii="&quot;Arial&quot;,sans-serif" w:hAnsi="&quot;Arial&quot;,sans-serif"/>
      </w:rPr>
    </w:lvl>
    <w:lvl w:ilvl="2" w:tplc="CEE81BB0">
      <w:start w:val="1"/>
      <w:numFmt w:val="bullet"/>
      <w:lvlText w:val=""/>
      <w:lvlJc w:val="left"/>
      <w:pPr>
        <w:ind w:left="2160" w:hanging="360"/>
      </w:pPr>
      <w:rPr>
        <w:rFonts w:hint="default" w:ascii="Avenir LT Std 35 Light" w:hAnsi="Avenir LT Std 35 Light"/>
      </w:rPr>
    </w:lvl>
    <w:lvl w:ilvl="3" w:tplc="0C090001">
      <w:start w:val="1"/>
      <w:numFmt w:val="bullet"/>
      <w:lvlText w:val=""/>
      <w:lvlJc w:val="left"/>
      <w:pPr>
        <w:ind w:left="2880" w:hanging="360"/>
      </w:pPr>
      <w:rPr>
        <w:rFonts w:hint="default" w:ascii="Symbol" w:hAnsi="Symbol"/>
      </w:rPr>
    </w:lvl>
    <w:lvl w:ilvl="4" w:tplc="9D507714">
      <w:start w:val="1"/>
      <w:numFmt w:val="bullet"/>
      <w:lvlText w:val="o"/>
      <w:lvlJc w:val="left"/>
      <w:pPr>
        <w:ind w:left="3600" w:hanging="360"/>
      </w:pPr>
      <w:rPr>
        <w:rFonts w:hint="default" w:ascii="&quot;Arial&quot;,sans-serif" w:hAnsi="&quot;Arial&quot;,sans-serif"/>
      </w:rPr>
    </w:lvl>
    <w:lvl w:ilvl="5" w:tplc="D73E00BA">
      <w:start w:val="1"/>
      <w:numFmt w:val="bullet"/>
      <w:lvlText w:val=""/>
      <w:lvlJc w:val="left"/>
      <w:pPr>
        <w:ind w:left="4320" w:hanging="360"/>
      </w:pPr>
      <w:rPr>
        <w:rFonts w:hint="default" w:ascii="Avenir LT Std 35 Light" w:hAnsi="Avenir LT Std 35 Light"/>
      </w:rPr>
    </w:lvl>
    <w:lvl w:ilvl="6" w:tplc="5398537A">
      <w:start w:val="1"/>
      <w:numFmt w:val="bullet"/>
      <w:lvlText w:val=""/>
      <w:lvlJc w:val="left"/>
      <w:pPr>
        <w:ind w:left="5040" w:hanging="360"/>
      </w:pPr>
      <w:rPr>
        <w:rFonts w:hint="default" w:ascii="Avenir LT Std 35 Light" w:hAnsi="Avenir LT Std 35 Light"/>
      </w:rPr>
    </w:lvl>
    <w:lvl w:ilvl="7" w:tplc="0A281D3A">
      <w:start w:val="1"/>
      <w:numFmt w:val="bullet"/>
      <w:lvlText w:val="o"/>
      <w:lvlJc w:val="left"/>
      <w:pPr>
        <w:ind w:left="5760" w:hanging="360"/>
      </w:pPr>
      <w:rPr>
        <w:rFonts w:hint="default" w:ascii="&quot;Arial&quot;,sans-serif" w:hAnsi="&quot;Arial&quot;,sans-serif"/>
      </w:rPr>
    </w:lvl>
    <w:lvl w:ilvl="8" w:tplc="ACDC1F50">
      <w:start w:val="1"/>
      <w:numFmt w:val="bullet"/>
      <w:lvlText w:val=""/>
      <w:lvlJc w:val="left"/>
      <w:pPr>
        <w:ind w:left="6480" w:hanging="360"/>
      </w:pPr>
      <w:rPr>
        <w:rFonts w:hint="default" w:ascii="Avenir LT Std 35 Light" w:hAnsi="Avenir LT Std 35 Light"/>
      </w:rPr>
    </w:lvl>
  </w:abstractNum>
  <w:abstractNum w:abstractNumId="18" w15:restartNumberingAfterBreak="0">
    <w:nsid w:val="37CD7756"/>
    <w:multiLevelType w:val="hybridMultilevel"/>
    <w:tmpl w:val="D5CA2FDA"/>
    <w:lvl w:ilvl="0" w:tplc="0C090001">
      <w:start w:val="1"/>
      <w:numFmt w:val="bullet"/>
      <w:lvlText w:val=""/>
      <w:lvlJc w:val="left"/>
      <w:pPr>
        <w:ind w:left="720" w:hanging="360"/>
      </w:pPr>
      <w:rPr>
        <w:rFonts w:hint="default" w:ascii="Symbol" w:hAnsi="Symbol"/>
      </w:rPr>
    </w:lvl>
    <w:lvl w:ilvl="1" w:tplc="C1600BDA">
      <w:start w:val="1"/>
      <w:numFmt w:val="bullet"/>
      <w:lvlText w:val="o"/>
      <w:lvlJc w:val="left"/>
      <w:pPr>
        <w:ind w:left="1440" w:hanging="360"/>
      </w:pPr>
      <w:rPr>
        <w:rFonts w:hint="default" w:ascii="&quot;Arial&quot;,sans-serif" w:hAnsi="&quot;Arial&quot;,sans-serif"/>
      </w:rPr>
    </w:lvl>
    <w:lvl w:ilvl="2" w:tplc="2B5CBDE0">
      <w:start w:val="1"/>
      <w:numFmt w:val="bullet"/>
      <w:lvlText w:val=""/>
      <w:lvlJc w:val="left"/>
      <w:pPr>
        <w:ind w:left="2160" w:hanging="360"/>
      </w:pPr>
      <w:rPr>
        <w:rFonts w:hint="default" w:ascii="Yu Mincho" w:hAnsi="Yu Mincho"/>
      </w:rPr>
    </w:lvl>
    <w:lvl w:ilvl="3" w:tplc="D3C83C26">
      <w:start w:val="1"/>
      <w:numFmt w:val="bullet"/>
      <w:lvlText w:val=""/>
      <w:lvlJc w:val="left"/>
      <w:pPr>
        <w:ind w:left="2880" w:hanging="360"/>
      </w:pPr>
      <w:rPr>
        <w:rFonts w:hint="default" w:ascii="Yu Mincho" w:hAnsi="Yu Mincho"/>
      </w:rPr>
    </w:lvl>
    <w:lvl w:ilvl="4" w:tplc="E84C616A">
      <w:start w:val="1"/>
      <w:numFmt w:val="bullet"/>
      <w:lvlText w:val="o"/>
      <w:lvlJc w:val="left"/>
      <w:pPr>
        <w:ind w:left="3600" w:hanging="360"/>
      </w:pPr>
      <w:rPr>
        <w:rFonts w:hint="default" w:ascii="&quot;Arial&quot;,sans-serif" w:hAnsi="&quot;Arial&quot;,sans-serif"/>
      </w:rPr>
    </w:lvl>
    <w:lvl w:ilvl="5" w:tplc="7952A03C">
      <w:start w:val="1"/>
      <w:numFmt w:val="bullet"/>
      <w:lvlText w:val=""/>
      <w:lvlJc w:val="left"/>
      <w:pPr>
        <w:ind w:left="4320" w:hanging="360"/>
      </w:pPr>
      <w:rPr>
        <w:rFonts w:hint="default" w:ascii="Yu Mincho" w:hAnsi="Yu Mincho"/>
      </w:rPr>
    </w:lvl>
    <w:lvl w:ilvl="6" w:tplc="A94A24AA">
      <w:start w:val="1"/>
      <w:numFmt w:val="bullet"/>
      <w:lvlText w:val=""/>
      <w:lvlJc w:val="left"/>
      <w:pPr>
        <w:ind w:left="5040" w:hanging="360"/>
      </w:pPr>
      <w:rPr>
        <w:rFonts w:hint="default" w:ascii="Yu Mincho" w:hAnsi="Yu Mincho"/>
      </w:rPr>
    </w:lvl>
    <w:lvl w:ilvl="7" w:tplc="F60CAB24">
      <w:start w:val="1"/>
      <w:numFmt w:val="bullet"/>
      <w:lvlText w:val="o"/>
      <w:lvlJc w:val="left"/>
      <w:pPr>
        <w:ind w:left="5760" w:hanging="360"/>
      </w:pPr>
      <w:rPr>
        <w:rFonts w:hint="default" w:ascii="&quot;Arial&quot;,sans-serif" w:hAnsi="&quot;Arial&quot;,sans-serif"/>
      </w:rPr>
    </w:lvl>
    <w:lvl w:ilvl="8" w:tplc="37E84B5E">
      <w:start w:val="1"/>
      <w:numFmt w:val="bullet"/>
      <w:lvlText w:val=""/>
      <w:lvlJc w:val="left"/>
      <w:pPr>
        <w:ind w:left="6480" w:hanging="360"/>
      </w:pPr>
      <w:rPr>
        <w:rFonts w:hint="default" w:ascii="Yu Mincho" w:hAnsi="Yu Mincho"/>
      </w:rPr>
    </w:lvl>
  </w:abstractNum>
  <w:abstractNum w:abstractNumId="19" w15:restartNumberingAfterBreak="0">
    <w:nsid w:val="39D14812"/>
    <w:multiLevelType w:val="hybridMultilevel"/>
    <w:tmpl w:val="FD1CE8DC"/>
    <w:lvl w:ilvl="0" w:tplc="0C090001">
      <w:start w:val="1"/>
      <w:numFmt w:val="bullet"/>
      <w:lvlText w:val=""/>
      <w:lvlJc w:val="left"/>
      <w:pPr>
        <w:tabs>
          <w:tab w:val="num" w:pos="720"/>
        </w:tabs>
        <w:ind w:left="720" w:hanging="360"/>
      </w:pPr>
      <w:rPr>
        <w:rFonts w:hint="default" w:ascii="Symbol" w:hAnsi="Symbol"/>
      </w:rPr>
    </w:lvl>
    <w:lvl w:ilvl="1" w:tplc="95F456A2" w:tentative="1">
      <w:start w:val="1"/>
      <w:numFmt w:val="bullet"/>
      <w:lvlText w:val="•"/>
      <w:lvlJc w:val="left"/>
      <w:pPr>
        <w:tabs>
          <w:tab w:val="num" w:pos="1440"/>
        </w:tabs>
        <w:ind w:left="1440" w:hanging="360"/>
      </w:pPr>
      <w:rPr>
        <w:rFonts w:hint="default" w:ascii="@MS PMincho" w:hAnsi="@MS PMincho"/>
      </w:rPr>
    </w:lvl>
    <w:lvl w:ilvl="2" w:tplc="13FAB708" w:tentative="1">
      <w:start w:val="1"/>
      <w:numFmt w:val="bullet"/>
      <w:lvlText w:val="•"/>
      <w:lvlJc w:val="left"/>
      <w:pPr>
        <w:tabs>
          <w:tab w:val="num" w:pos="2160"/>
        </w:tabs>
        <w:ind w:left="2160" w:hanging="360"/>
      </w:pPr>
      <w:rPr>
        <w:rFonts w:hint="default" w:ascii="@MS PMincho" w:hAnsi="@MS PMincho"/>
      </w:rPr>
    </w:lvl>
    <w:lvl w:ilvl="3" w:tplc="25B4E488" w:tentative="1">
      <w:start w:val="1"/>
      <w:numFmt w:val="bullet"/>
      <w:lvlText w:val="•"/>
      <w:lvlJc w:val="left"/>
      <w:pPr>
        <w:tabs>
          <w:tab w:val="num" w:pos="2880"/>
        </w:tabs>
        <w:ind w:left="2880" w:hanging="360"/>
      </w:pPr>
      <w:rPr>
        <w:rFonts w:hint="default" w:ascii="@MS PMincho" w:hAnsi="@MS PMincho"/>
      </w:rPr>
    </w:lvl>
    <w:lvl w:ilvl="4" w:tplc="ECF8730E" w:tentative="1">
      <w:start w:val="1"/>
      <w:numFmt w:val="bullet"/>
      <w:lvlText w:val="•"/>
      <w:lvlJc w:val="left"/>
      <w:pPr>
        <w:tabs>
          <w:tab w:val="num" w:pos="3600"/>
        </w:tabs>
        <w:ind w:left="3600" w:hanging="360"/>
      </w:pPr>
      <w:rPr>
        <w:rFonts w:hint="default" w:ascii="@MS PMincho" w:hAnsi="@MS PMincho"/>
      </w:rPr>
    </w:lvl>
    <w:lvl w:ilvl="5" w:tplc="84B6D0F2" w:tentative="1">
      <w:start w:val="1"/>
      <w:numFmt w:val="bullet"/>
      <w:lvlText w:val="•"/>
      <w:lvlJc w:val="left"/>
      <w:pPr>
        <w:tabs>
          <w:tab w:val="num" w:pos="4320"/>
        </w:tabs>
        <w:ind w:left="4320" w:hanging="360"/>
      </w:pPr>
      <w:rPr>
        <w:rFonts w:hint="default" w:ascii="@MS PMincho" w:hAnsi="@MS PMincho"/>
      </w:rPr>
    </w:lvl>
    <w:lvl w:ilvl="6" w:tplc="591E6304" w:tentative="1">
      <w:start w:val="1"/>
      <w:numFmt w:val="bullet"/>
      <w:lvlText w:val="•"/>
      <w:lvlJc w:val="left"/>
      <w:pPr>
        <w:tabs>
          <w:tab w:val="num" w:pos="5040"/>
        </w:tabs>
        <w:ind w:left="5040" w:hanging="360"/>
      </w:pPr>
      <w:rPr>
        <w:rFonts w:hint="default" w:ascii="@MS PMincho" w:hAnsi="@MS PMincho"/>
      </w:rPr>
    </w:lvl>
    <w:lvl w:ilvl="7" w:tplc="0C32447A" w:tentative="1">
      <w:start w:val="1"/>
      <w:numFmt w:val="bullet"/>
      <w:lvlText w:val="•"/>
      <w:lvlJc w:val="left"/>
      <w:pPr>
        <w:tabs>
          <w:tab w:val="num" w:pos="5760"/>
        </w:tabs>
        <w:ind w:left="5760" w:hanging="360"/>
      </w:pPr>
      <w:rPr>
        <w:rFonts w:hint="default" w:ascii="@MS PMincho" w:hAnsi="@MS PMincho"/>
      </w:rPr>
    </w:lvl>
    <w:lvl w:ilvl="8" w:tplc="6584FCAA" w:tentative="1">
      <w:start w:val="1"/>
      <w:numFmt w:val="bullet"/>
      <w:lvlText w:val="•"/>
      <w:lvlJc w:val="left"/>
      <w:pPr>
        <w:tabs>
          <w:tab w:val="num" w:pos="6480"/>
        </w:tabs>
        <w:ind w:left="6480" w:hanging="360"/>
      </w:pPr>
      <w:rPr>
        <w:rFonts w:hint="default" w:ascii="@MS PMincho" w:hAnsi="@MS PMincho"/>
      </w:rPr>
    </w:lvl>
  </w:abstractNum>
  <w:abstractNum w:abstractNumId="20" w15:restartNumberingAfterBreak="0">
    <w:nsid w:val="3A4B0F54"/>
    <w:multiLevelType w:val="hybridMultilevel"/>
    <w:tmpl w:val="8F842DF8"/>
    <w:lvl w:ilvl="0" w:tplc="0C090001">
      <w:start w:val="1"/>
      <w:numFmt w:val="bullet"/>
      <w:lvlText w:val=""/>
      <w:lvlJc w:val="left"/>
      <w:pPr>
        <w:ind w:left="786" w:hanging="360"/>
      </w:pPr>
      <w:rPr>
        <w:rFonts w:hint="default" w:ascii="Symbol" w:hAnsi="Symbol"/>
      </w:rPr>
    </w:lvl>
    <w:lvl w:ilvl="1" w:tplc="0C090003" w:tentative="1">
      <w:start w:val="1"/>
      <w:numFmt w:val="bullet"/>
      <w:lvlText w:val="o"/>
      <w:lvlJc w:val="left"/>
      <w:pPr>
        <w:ind w:left="1506" w:hanging="360"/>
      </w:pPr>
      <w:rPr>
        <w:rFonts w:hint="default" w:ascii="Courier New" w:hAnsi="Courier New" w:cs="Courier New"/>
      </w:rPr>
    </w:lvl>
    <w:lvl w:ilvl="2" w:tplc="0C090005" w:tentative="1">
      <w:start w:val="1"/>
      <w:numFmt w:val="bullet"/>
      <w:lvlText w:val=""/>
      <w:lvlJc w:val="left"/>
      <w:pPr>
        <w:ind w:left="2226" w:hanging="360"/>
      </w:pPr>
      <w:rPr>
        <w:rFonts w:hint="default" w:ascii="Wingdings" w:hAnsi="Wingdings"/>
      </w:rPr>
    </w:lvl>
    <w:lvl w:ilvl="3" w:tplc="0C090001" w:tentative="1">
      <w:start w:val="1"/>
      <w:numFmt w:val="bullet"/>
      <w:lvlText w:val=""/>
      <w:lvlJc w:val="left"/>
      <w:pPr>
        <w:ind w:left="2946" w:hanging="360"/>
      </w:pPr>
      <w:rPr>
        <w:rFonts w:hint="default" w:ascii="Symbol" w:hAnsi="Symbol"/>
      </w:rPr>
    </w:lvl>
    <w:lvl w:ilvl="4" w:tplc="0C090003" w:tentative="1">
      <w:start w:val="1"/>
      <w:numFmt w:val="bullet"/>
      <w:lvlText w:val="o"/>
      <w:lvlJc w:val="left"/>
      <w:pPr>
        <w:ind w:left="3666" w:hanging="360"/>
      </w:pPr>
      <w:rPr>
        <w:rFonts w:hint="default" w:ascii="Courier New" w:hAnsi="Courier New" w:cs="Courier New"/>
      </w:rPr>
    </w:lvl>
    <w:lvl w:ilvl="5" w:tplc="0C090005" w:tentative="1">
      <w:start w:val="1"/>
      <w:numFmt w:val="bullet"/>
      <w:lvlText w:val=""/>
      <w:lvlJc w:val="left"/>
      <w:pPr>
        <w:ind w:left="4386" w:hanging="360"/>
      </w:pPr>
      <w:rPr>
        <w:rFonts w:hint="default" w:ascii="Wingdings" w:hAnsi="Wingdings"/>
      </w:rPr>
    </w:lvl>
    <w:lvl w:ilvl="6" w:tplc="0C090001" w:tentative="1">
      <w:start w:val="1"/>
      <w:numFmt w:val="bullet"/>
      <w:lvlText w:val=""/>
      <w:lvlJc w:val="left"/>
      <w:pPr>
        <w:ind w:left="5106" w:hanging="360"/>
      </w:pPr>
      <w:rPr>
        <w:rFonts w:hint="default" w:ascii="Symbol" w:hAnsi="Symbol"/>
      </w:rPr>
    </w:lvl>
    <w:lvl w:ilvl="7" w:tplc="0C090003" w:tentative="1">
      <w:start w:val="1"/>
      <w:numFmt w:val="bullet"/>
      <w:lvlText w:val="o"/>
      <w:lvlJc w:val="left"/>
      <w:pPr>
        <w:ind w:left="5826" w:hanging="360"/>
      </w:pPr>
      <w:rPr>
        <w:rFonts w:hint="default" w:ascii="Courier New" w:hAnsi="Courier New" w:cs="Courier New"/>
      </w:rPr>
    </w:lvl>
    <w:lvl w:ilvl="8" w:tplc="0C090005" w:tentative="1">
      <w:start w:val="1"/>
      <w:numFmt w:val="bullet"/>
      <w:lvlText w:val=""/>
      <w:lvlJc w:val="left"/>
      <w:pPr>
        <w:ind w:left="6546" w:hanging="360"/>
      </w:pPr>
      <w:rPr>
        <w:rFonts w:hint="default" w:ascii="Wingdings" w:hAnsi="Wingdings"/>
      </w:rPr>
    </w:lvl>
  </w:abstractNum>
  <w:abstractNum w:abstractNumId="21" w15:restartNumberingAfterBreak="0">
    <w:nsid w:val="41C31122"/>
    <w:multiLevelType w:val="hybridMultilevel"/>
    <w:tmpl w:val="C1F6B600"/>
    <w:lvl w:ilvl="0" w:tplc="0C090001">
      <w:start w:val="1"/>
      <w:numFmt w:val="bullet"/>
      <w:lvlText w:val=""/>
      <w:lvlJc w:val="left"/>
      <w:pPr>
        <w:ind w:left="1080" w:hanging="720"/>
      </w:pPr>
      <w:rPr>
        <w:rFonts w:hint="default" w:ascii="Symbol" w:hAnsi="Symbol"/>
      </w:rPr>
    </w:lvl>
    <w:lvl w:ilvl="1" w:tplc="0C090003">
      <w:start w:val="1"/>
      <w:numFmt w:val="bullet"/>
      <w:lvlText w:val="o"/>
      <w:lvlJc w:val="left"/>
      <w:pPr>
        <w:ind w:left="1440" w:hanging="360"/>
      </w:pPr>
      <w:rPr>
        <w:rFonts w:hint="default" w:ascii="&quot;Arial&quot;,sans-serif" w:hAnsi="&quot;Arial&quot;,sans-serif" w:cs="&quot;Arial&quot;,sans-serif"/>
      </w:rPr>
    </w:lvl>
    <w:lvl w:ilvl="2" w:tplc="0C090005" w:tentative="1">
      <w:start w:val="1"/>
      <w:numFmt w:val="bullet"/>
      <w:lvlText w:val=""/>
      <w:lvlJc w:val="left"/>
      <w:pPr>
        <w:ind w:left="2160" w:hanging="360"/>
      </w:pPr>
      <w:rPr>
        <w:rFonts w:hint="default" w:ascii="Avenir LT Std 35 Light" w:hAnsi="Avenir LT Std 35 Light"/>
      </w:rPr>
    </w:lvl>
    <w:lvl w:ilvl="3" w:tplc="0C090001" w:tentative="1">
      <w:start w:val="1"/>
      <w:numFmt w:val="bullet"/>
      <w:lvlText w:val=""/>
      <w:lvlJc w:val="left"/>
      <w:pPr>
        <w:ind w:left="2880" w:hanging="360"/>
      </w:pPr>
      <w:rPr>
        <w:rFonts w:hint="default" w:ascii="Avenir LT Std 35 Light" w:hAnsi="Avenir LT Std 35 Light"/>
      </w:rPr>
    </w:lvl>
    <w:lvl w:ilvl="4" w:tplc="0C090003" w:tentative="1">
      <w:start w:val="1"/>
      <w:numFmt w:val="bullet"/>
      <w:lvlText w:val="o"/>
      <w:lvlJc w:val="left"/>
      <w:pPr>
        <w:ind w:left="3600" w:hanging="360"/>
      </w:pPr>
      <w:rPr>
        <w:rFonts w:hint="default" w:ascii="&quot;Arial&quot;,sans-serif" w:hAnsi="&quot;Arial&quot;,sans-serif" w:cs="&quot;Arial&quot;,sans-serif"/>
      </w:rPr>
    </w:lvl>
    <w:lvl w:ilvl="5" w:tplc="0C090005" w:tentative="1">
      <w:start w:val="1"/>
      <w:numFmt w:val="bullet"/>
      <w:lvlText w:val=""/>
      <w:lvlJc w:val="left"/>
      <w:pPr>
        <w:ind w:left="4320" w:hanging="360"/>
      </w:pPr>
      <w:rPr>
        <w:rFonts w:hint="default" w:ascii="Avenir LT Std 35 Light" w:hAnsi="Avenir LT Std 35 Light"/>
      </w:rPr>
    </w:lvl>
    <w:lvl w:ilvl="6" w:tplc="0C090001" w:tentative="1">
      <w:start w:val="1"/>
      <w:numFmt w:val="bullet"/>
      <w:lvlText w:val=""/>
      <w:lvlJc w:val="left"/>
      <w:pPr>
        <w:ind w:left="5040" w:hanging="360"/>
      </w:pPr>
      <w:rPr>
        <w:rFonts w:hint="default" w:ascii="Avenir LT Std 35 Light" w:hAnsi="Avenir LT Std 35 Light"/>
      </w:rPr>
    </w:lvl>
    <w:lvl w:ilvl="7" w:tplc="0C090003" w:tentative="1">
      <w:start w:val="1"/>
      <w:numFmt w:val="bullet"/>
      <w:lvlText w:val="o"/>
      <w:lvlJc w:val="left"/>
      <w:pPr>
        <w:ind w:left="5760" w:hanging="360"/>
      </w:pPr>
      <w:rPr>
        <w:rFonts w:hint="default" w:ascii="&quot;Arial&quot;,sans-serif" w:hAnsi="&quot;Arial&quot;,sans-serif" w:cs="&quot;Arial&quot;,sans-serif"/>
      </w:rPr>
    </w:lvl>
    <w:lvl w:ilvl="8" w:tplc="0C090005" w:tentative="1">
      <w:start w:val="1"/>
      <w:numFmt w:val="bullet"/>
      <w:lvlText w:val=""/>
      <w:lvlJc w:val="left"/>
      <w:pPr>
        <w:ind w:left="6480" w:hanging="360"/>
      </w:pPr>
      <w:rPr>
        <w:rFonts w:hint="default" w:ascii="Avenir LT Std 35 Light" w:hAnsi="Avenir LT Std 35 Light"/>
      </w:rPr>
    </w:lvl>
  </w:abstractNum>
  <w:abstractNum w:abstractNumId="22" w15:restartNumberingAfterBreak="0">
    <w:nsid w:val="41E66347"/>
    <w:multiLevelType w:val="hybridMultilevel"/>
    <w:tmpl w:val="2B442C96"/>
    <w:lvl w:ilvl="0" w:tplc="0C090001">
      <w:start w:val="1"/>
      <w:numFmt w:val="bullet"/>
      <w:lvlText w:val=""/>
      <w:lvlJc w:val="left"/>
      <w:pPr>
        <w:tabs>
          <w:tab w:val="num" w:pos="720"/>
        </w:tabs>
        <w:ind w:left="720" w:hanging="360"/>
      </w:pPr>
      <w:rPr>
        <w:rFonts w:hint="default" w:ascii="Symbol" w:hAnsi="Symbol"/>
      </w:rPr>
    </w:lvl>
    <w:lvl w:ilvl="1" w:tplc="14A8D64C" w:tentative="1">
      <w:start w:val="1"/>
      <w:numFmt w:val="bullet"/>
      <w:lvlText w:val="•"/>
      <w:lvlJc w:val="left"/>
      <w:pPr>
        <w:tabs>
          <w:tab w:val="num" w:pos="1440"/>
        </w:tabs>
        <w:ind w:left="1440" w:hanging="360"/>
      </w:pPr>
      <w:rPr>
        <w:rFonts w:hint="default" w:ascii="@MS PMincho" w:hAnsi="@MS PMincho"/>
      </w:rPr>
    </w:lvl>
    <w:lvl w:ilvl="2" w:tplc="DECA770E" w:tentative="1">
      <w:start w:val="1"/>
      <w:numFmt w:val="bullet"/>
      <w:lvlText w:val="•"/>
      <w:lvlJc w:val="left"/>
      <w:pPr>
        <w:tabs>
          <w:tab w:val="num" w:pos="2160"/>
        </w:tabs>
        <w:ind w:left="2160" w:hanging="360"/>
      </w:pPr>
      <w:rPr>
        <w:rFonts w:hint="default" w:ascii="@MS PMincho" w:hAnsi="@MS PMincho"/>
      </w:rPr>
    </w:lvl>
    <w:lvl w:ilvl="3" w:tplc="C21EA43C" w:tentative="1">
      <w:start w:val="1"/>
      <w:numFmt w:val="bullet"/>
      <w:lvlText w:val="•"/>
      <w:lvlJc w:val="left"/>
      <w:pPr>
        <w:tabs>
          <w:tab w:val="num" w:pos="2880"/>
        </w:tabs>
        <w:ind w:left="2880" w:hanging="360"/>
      </w:pPr>
      <w:rPr>
        <w:rFonts w:hint="default" w:ascii="@MS PMincho" w:hAnsi="@MS PMincho"/>
      </w:rPr>
    </w:lvl>
    <w:lvl w:ilvl="4" w:tplc="1A6038C2" w:tentative="1">
      <w:start w:val="1"/>
      <w:numFmt w:val="bullet"/>
      <w:lvlText w:val="•"/>
      <w:lvlJc w:val="left"/>
      <w:pPr>
        <w:tabs>
          <w:tab w:val="num" w:pos="3600"/>
        </w:tabs>
        <w:ind w:left="3600" w:hanging="360"/>
      </w:pPr>
      <w:rPr>
        <w:rFonts w:hint="default" w:ascii="@MS PMincho" w:hAnsi="@MS PMincho"/>
      </w:rPr>
    </w:lvl>
    <w:lvl w:ilvl="5" w:tplc="C6F66492" w:tentative="1">
      <w:start w:val="1"/>
      <w:numFmt w:val="bullet"/>
      <w:lvlText w:val="•"/>
      <w:lvlJc w:val="left"/>
      <w:pPr>
        <w:tabs>
          <w:tab w:val="num" w:pos="4320"/>
        </w:tabs>
        <w:ind w:left="4320" w:hanging="360"/>
      </w:pPr>
      <w:rPr>
        <w:rFonts w:hint="default" w:ascii="@MS PMincho" w:hAnsi="@MS PMincho"/>
      </w:rPr>
    </w:lvl>
    <w:lvl w:ilvl="6" w:tplc="96C0C70A" w:tentative="1">
      <w:start w:val="1"/>
      <w:numFmt w:val="bullet"/>
      <w:lvlText w:val="•"/>
      <w:lvlJc w:val="left"/>
      <w:pPr>
        <w:tabs>
          <w:tab w:val="num" w:pos="5040"/>
        </w:tabs>
        <w:ind w:left="5040" w:hanging="360"/>
      </w:pPr>
      <w:rPr>
        <w:rFonts w:hint="default" w:ascii="@MS PMincho" w:hAnsi="@MS PMincho"/>
      </w:rPr>
    </w:lvl>
    <w:lvl w:ilvl="7" w:tplc="56B27E62" w:tentative="1">
      <w:start w:val="1"/>
      <w:numFmt w:val="bullet"/>
      <w:lvlText w:val="•"/>
      <w:lvlJc w:val="left"/>
      <w:pPr>
        <w:tabs>
          <w:tab w:val="num" w:pos="5760"/>
        </w:tabs>
        <w:ind w:left="5760" w:hanging="360"/>
      </w:pPr>
      <w:rPr>
        <w:rFonts w:hint="default" w:ascii="@MS PMincho" w:hAnsi="@MS PMincho"/>
      </w:rPr>
    </w:lvl>
    <w:lvl w:ilvl="8" w:tplc="EF3C82EE" w:tentative="1">
      <w:start w:val="1"/>
      <w:numFmt w:val="bullet"/>
      <w:lvlText w:val="•"/>
      <w:lvlJc w:val="left"/>
      <w:pPr>
        <w:tabs>
          <w:tab w:val="num" w:pos="6480"/>
        </w:tabs>
        <w:ind w:left="6480" w:hanging="360"/>
      </w:pPr>
      <w:rPr>
        <w:rFonts w:hint="default" w:ascii="@MS PMincho" w:hAnsi="@MS PMincho"/>
      </w:rPr>
    </w:lvl>
  </w:abstractNum>
  <w:abstractNum w:abstractNumId="23" w15:restartNumberingAfterBreak="0">
    <w:nsid w:val="47B64A4A"/>
    <w:multiLevelType w:val="hybridMultilevel"/>
    <w:tmpl w:val="582C1C7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4" w15:restartNumberingAfterBreak="0">
    <w:nsid w:val="4A7C2A9E"/>
    <w:multiLevelType w:val="hybridMultilevel"/>
    <w:tmpl w:val="7C3EBA76"/>
    <w:lvl w:ilvl="0" w:tplc="0C090001">
      <w:start w:val="1"/>
      <w:numFmt w:val="bullet"/>
      <w:lvlText w:val=""/>
      <w:lvlJc w:val="left"/>
      <w:pPr>
        <w:ind w:left="720" w:hanging="360"/>
      </w:pPr>
      <w:rPr>
        <w:rFonts w:hint="default" w:ascii="Symbol" w:hAnsi="Symbol"/>
      </w:rPr>
    </w:lvl>
    <w:lvl w:ilvl="1" w:tplc="8F46FEFE">
      <w:start w:val="1"/>
      <w:numFmt w:val="bullet"/>
      <w:lvlText w:val="o"/>
      <w:lvlJc w:val="left"/>
      <w:pPr>
        <w:ind w:left="1440" w:hanging="360"/>
      </w:pPr>
      <w:rPr>
        <w:rFonts w:hint="default" w:ascii="&quot;Arial&quot;,sans-serif" w:hAnsi="&quot;Arial&quot;,sans-serif"/>
      </w:rPr>
    </w:lvl>
    <w:lvl w:ilvl="2" w:tplc="E242B93E">
      <w:start w:val="1"/>
      <w:numFmt w:val="bullet"/>
      <w:lvlText w:val=""/>
      <w:lvlJc w:val="left"/>
      <w:pPr>
        <w:ind w:left="2160" w:hanging="360"/>
      </w:pPr>
      <w:rPr>
        <w:rFonts w:hint="default" w:ascii="Avenir LT Std 35 Light" w:hAnsi="Avenir LT Std 35 Light"/>
      </w:rPr>
    </w:lvl>
    <w:lvl w:ilvl="3" w:tplc="F8D82078">
      <w:start w:val="1"/>
      <w:numFmt w:val="bullet"/>
      <w:lvlText w:val=""/>
      <w:lvlJc w:val="left"/>
      <w:pPr>
        <w:ind w:left="2880" w:hanging="360"/>
      </w:pPr>
      <w:rPr>
        <w:rFonts w:hint="default" w:ascii="Avenir LT Std 35 Light" w:hAnsi="Avenir LT Std 35 Light"/>
      </w:rPr>
    </w:lvl>
    <w:lvl w:ilvl="4" w:tplc="21A06A96">
      <w:start w:val="1"/>
      <w:numFmt w:val="bullet"/>
      <w:lvlText w:val="o"/>
      <w:lvlJc w:val="left"/>
      <w:pPr>
        <w:ind w:left="3600" w:hanging="360"/>
      </w:pPr>
      <w:rPr>
        <w:rFonts w:hint="default" w:ascii="&quot;Arial&quot;,sans-serif" w:hAnsi="&quot;Arial&quot;,sans-serif"/>
      </w:rPr>
    </w:lvl>
    <w:lvl w:ilvl="5" w:tplc="5EA8EB46">
      <w:start w:val="1"/>
      <w:numFmt w:val="bullet"/>
      <w:lvlText w:val=""/>
      <w:lvlJc w:val="left"/>
      <w:pPr>
        <w:ind w:left="4320" w:hanging="360"/>
      </w:pPr>
      <w:rPr>
        <w:rFonts w:hint="default" w:ascii="Avenir LT Std 35 Light" w:hAnsi="Avenir LT Std 35 Light"/>
      </w:rPr>
    </w:lvl>
    <w:lvl w:ilvl="6" w:tplc="88C80036">
      <w:start w:val="1"/>
      <w:numFmt w:val="bullet"/>
      <w:lvlText w:val=""/>
      <w:lvlJc w:val="left"/>
      <w:pPr>
        <w:ind w:left="5040" w:hanging="360"/>
      </w:pPr>
      <w:rPr>
        <w:rFonts w:hint="default" w:ascii="Avenir LT Std 35 Light" w:hAnsi="Avenir LT Std 35 Light"/>
      </w:rPr>
    </w:lvl>
    <w:lvl w:ilvl="7" w:tplc="53880B04">
      <w:start w:val="1"/>
      <w:numFmt w:val="bullet"/>
      <w:lvlText w:val="o"/>
      <w:lvlJc w:val="left"/>
      <w:pPr>
        <w:ind w:left="5760" w:hanging="360"/>
      </w:pPr>
      <w:rPr>
        <w:rFonts w:hint="default" w:ascii="&quot;Arial&quot;,sans-serif" w:hAnsi="&quot;Arial&quot;,sans-serif"/>
      </w:rPr>
    </w:lvl>
    <w:lvl w:ilvl="8" w:tplc="EB6ACBD0">
      <w:start w:val="1"/>
      <w:numFmt w:val="bullet"/>
      <w:lvlText w:val=""/>
      <w:lvlJc w:val="left"/>
      <w:pPr>
        <w:ind w:left="6480" w:hanging="360"/>
      </w:pPr>
      <w:rPr>
        <w:rFonts w:hint="default" w:ascii="Avenir LT Std 35 Light" w:hAnsi="Avenir LT Std 35 Light"/>
      </w:rPr>
    </w:lvl>
  </w:abstractNum>
  <w:abstractNum w:abstractNumId="25" w15:restartNumberingAfterBreak="0">
    <w:nsid w:val="4B9C6EAF"/>
    <w:multiLevelType w:val="hybridMultilevel"/>
    <w:tmpl w:val="66E26EF0"/>
    <w:lvl w:ilvl="0" w:tplc="0C090001">
      <w:start w:val="1"/>
      <w:numFmt w:val="bullet"/>
      <w:lvlText w:val=""/>
      <w:lvlJc w:val="left"/>
      <w:pPr>
        <w:ind w:left="720" w:hanging="360"/>
      </w:pPr>
      <w:rPr>
        <w:rFonts w:hint="default" w:ascii="Symbol" w:hAnsi="Symbol"/>
      </w:rPr>
    </w:lvl>
    <w:lvl w:ilvl="1" w:tplc="A7EA640C">
      <w:start w:val="1"/>
      <w:numFmt w:val="bullet"/>
      <w:lvlText w:val="o"/>
      <w:lvlJc w:val="left"/>
      <w:pPr>
        <w:ind w:left="1440" w:hanging="360"/>
      </w:pPr>
      <w:rPr>
        <w:rFonts w:hint="default" w:ascii="&quot;Arial&quot;,sans-serif" w:hAnsi="&quot;Arial&quot;,sans-serif"/>
      </w:rPr>
    </w:lvl>
    <w:lvl w:ilvl="2" w:tplc="9A924F54">
      <w:start w:val="1"/>
      <w:numFmt w:val="bullet"/>
      <w:lvlText w:val=""/>
      <w:lvlJc w:val="left"/>
      <w:pPr>
        <w:ind w:left="2160" w:hanging="360"/>
      </w:pPr>
      <w:rPr>
        <w:rFonts w:hint="default" w:ascii="Avenir LT Std 35 Light" w:hAnsi="Avenir LT Std 35 Light"/>
      </w:rPr>
    </w:lvl>
    <w:lvl w:ilvl="3" w:tplc="DA441DA6">
      <w:start w:val="1"/>
      <w:numFmt w:val="bullet"/>
      <w:lvlText w:val=""/>
      <w:lvlJc w:val="left"/>
      <w:pPr>
        <w:ind w:left="2880" w:hanging="360"/>
      </w:pPr>
      <w:rPr>
        <w:rFonts w:hint="default" w:ascii="Avenir LT Std 35 Light" w:hAnsi="Avenir LT Std 35 Light"/>
      </w:rPr>
    </w:lvl>
    <w:lvl w:ilvl="4" w:tplc="EE18A624">
      <w:start w:val="1"/>
      <w:numFmt w:val="bullet"/>
      <w:lvlText w:val="o"/>
      <w:lvlJc w:val="left"/>
      <w:pPr>
        <w:ind w:left="3600" w:hanging="360"/>
      </w:pPr>
      <w:rPr>
        <w:rFonts w:hint="default" w:ascii="&quot;Arial&quot;,sans-serif" w:hAnsi="&quot;Arial&quot;,sans-serif"/>
      </w:rPr>
    </w:lvl>
    <w:lvl w:ilvl="5" w:tplc="31F61090">
      <w:start w:val="1"/>
      <w:numFmt w:val="bullet"/>
      <w:lvlText w:val=""/>
      <w:lvlJc w:val="left"/>
      <w:pPr>
        <w:ind w:left="4320" w:hanging="360"/>
      </w:pPr>
      <w:rPr>
        <w:rFonts w:hint="default" w:ascii="Avenir LT Std 35 Light" w:hAnsi="Avenir LT Std 35 Light"/>
      </w:rPr>
    </w:lvl>
    <w:lvl w:ilvl="6" w:tplc="CCEE65FC">
      <w:start w:val="1"/>
      <w:numFmt w:val="bullet"/>
      <w:lvlText w:val=""/>
      <w:lvlJc w:val="left"/>
      <w:pPr>
        <w:ind w:left="5040" w:hanging="360"/>
      </w:pPr>
      <w:rPr>
        <w:rFonts w:hint="default" w:ascii="Avenir LT Std 35 Light" w:hAnsi="Avenir LT Std 35 Light"/>
      </w:rPr>
    </w:lvl>
    <w:lvl w:ilvl="7" w:tplc="072218DC">
      <w:start w:val="1"/>
      <w:numFmt w:val="bullet"/>
      <w:lvlText w:val="o"/>
      <w:lvlJc w:val="left"/>
      <w:pPr>
        <w:ind w:left="5760" w:hanging="360"/>
      </w:pPr>
      <w:rPr>
        <w:rFonts w:hint="default" w:ascii="&quot;Arial&quot;,sans-serif" w:hAnsi="&quot;Arial&quot;,sans-serif"/>
      </w:rPr>
    </w:lvl>
    <w:lvl w:ilvl="8" w:tplc="2788EF78">
      <w:start w:val="1"/>
      <w:numFmt w:val="bullet"/>
      <w:lvlText w:val=""/>
      <w:lvlJc w:val="left"/>
      <w:pPr>
        <w:ind w:left="6480" w:hanging="360"/>
      </w:pPr>
      <w:rPr>
        <w:rFonts w:hint="default" w:ascii="Avenir LT Std 35 Light" w:hAnsi="Avenir LT Std 35 Light"/>
      </w:rPr>
    </w:lvl>
  </w:abstractNum>
  <w:abstractNum w:abstractNumId="26" w15:restartNumberingAfterBreak="0">
    <w:nsid w:val="4BE72E5A"/>
    <w:multiLevelType w:val="hybridMultilevel"/>
    <w:tmpl w:val="FE20C17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7" w15:restartNumberingAfterBreak="0">
    <w:nsid w:val="4CA51E81"/>
    <w:multiLevelType w:val="hybridMultilevel"/>
    <w:tmpl w:val="66F67278"/>
    <w:lvl w:ilvl="0" w:tplc="0C090001">
      <w:start w:val="1"/>
      <w:numFmt w:val="bullet"/>
      <w:lvlText w:val=""/>
      <w:lvlJc w:val="left"/>
      <w:pPr>
        <w:tabs>
          <w:tab w:val="num" w:pos="720"/>
        </w:tabs>
        <w:ind w:left="720" w:hanging="360"/>
      </w:pPr>
      <w:rPr>
        <w:rFonts w:hint="default" w:ascii="Symbol" w:hAnsi="Symbol"/>
      </w:rPr>
    </w:lvl>
    <w:lvl w:ilvl="1" w:tplc="F09423FE" w:tentative="1">
      <w:start w:val="1"/>
      <w:numFmt w:val="bullet"/>
      <w:lvlText w:val="•"/>
      <w:lvlJc w:val="left"/>
      <w:pPr>
        <w:tabs>
          <w:tab w:val="num" w:pos="1440"/>
        </w:tabs>
        <w:ind w:left="1440" w:hanging="360"/>
      </w:pPr>
      <w:rPr>
        <w:rFonts w:hint="default" w:ascii="@MS PMincho" w:hAnsi="@MS PMincho"/>
      </w:rPr>
    </w:lvl>
    <w:lvl w:ilvl="2" w:tplc="51E8AE50" w:tentative="1">
      <w:start w:val="1"/>
      <w:numFmt w:val="bullet"/>
      <w:lvlText w:val="•"/>
      <w:lvlJc w:val="left"/>
      <w:pPr>
        <w:tabs>
          <w:tab w:val="num" w:pos="2160"/>
        </w:tabs>
        <w:ind w:left="2160" w:hanging="360"/>
      </w:pPr>
      <w:rPr>
        <w:rFonts w:hint="default" w:ascii="@MS PMincho" w:hAnsi="@MS PMincho"/>
      </w:rPr>
    </w:lvl>
    <w:lvl w:ilvl="3" w:tplc="C8E46A94" w:tentative="1">
      <w:start w:val="1"/>
      <w:numFmt w:val="bullet"/>
      <w:lvlText w:val="•"/>
      <w:lvlJc w:val="left"/>
      <w:pPr>
        <w:tabs>
          <w:tab w:val="num" w:pos="2880"/>
        </w:tabs>
        <w:ind w:left="2880" w:hanging="360"/>
      </w:pPr>
      <w:rPr>
        <w:rFonts w:hint="default" w:ascii="@MS PMincho" w:hAnsi="@MS PMincho"/>
      </w:rPr>
    </w:lvl>
    <w:lvl w:ilvl="4" w:tplc="3614F744" w:tentative="1">
      <w:start w:val="1"/>
      <w:numFmt w:val="bullet"/>
      <w:lvlText w:val="•"/>
      <w:lvlJc w:val="left"/>
      <w:pPr>
        <w:tabs>
          <w:tab w:val="num" w:pos="3600"/>
        </w:tabs>
        <w:ind w:left="3600" w:hanging="360"/>
      </w:pPr>
      <w:rPr>
        <w:rFonts w:hint="default" w:ascii="@MS PMincho" w:hAnsi="@MS PMincho"/>
      </w:rPr>
    </w:lvl>
    <w:lvl w:ilvl="5" w:tplc="6F64AF28" w:tentative="1">
      <w:start w:val="1"/>
      <w:numFmt w:val="bullet"/>
      <w:lvlText w:val="•"/>
      <w:lvlJc w:val="left"/>
      <w:pPr>
        <w:tabs>
          <w:tab w:val="num" w:pos="4320"/>
        </w:tabs>
        <w:ind w:left="4320" w:hanging="360"/>
      </w:pPr>
      <w:rPr>
        <w:rFonts w:hint="default" w:ascii="@MS PMincho" w:hAnsi="@MS PMincho"/>
      </w:rPr>
    </w:lvl>
    <w:lvl w:ilvl="6" w:tplc="3FB0A8B0" w:tentative="1">
      <w:start w:val="1"/>
      <w:numFmt w:val="bullet"/>
      <w:lvlText w:val="•"/>
      <w:lvlJc w:val="left"/>
      <w:pPr>
        <w:tabs>
          <w:tab w:val="num" w:pos="5040"/>
        </w:tabs>
        <w:ind w:left="5040" w:hanging="360"/>
      </w:pPr>
      <w:rPr>
        <w:rFonts w:hint="default" w:ascii="@MS PMincho" w:hAnsi="@MS PMincho"/>
      </w:rPr>
    </w:lvl>
    <w:lvl w:ilvl="7" w:tplc="EE46735E" w:tentative="1">
      <w:start w:val="1"/>
      <w:numFmt w:val="bullet"/>
      <w:lvlText w:val="•"/>
      <w:lvlJc w:val="left"/>
      <w:pPr>
        <w:tabs>
          <w:tab w:val="num" w:pos="5760"/>
        </w:tabs>
        <w:ind w:left="5760" w:hanging="360"/>
      </w:pPr>
      <w:rPr>
        <w:rFonts w:hint="default" w:ascii="@MS PMincho" w:hAnsi="@MS PMincho"/>
      </w:rPr>
    </w:lvl>
    <w:lvl w:ilvl="8" w:tplc="41A8480C" w:tentative="1">
      <w:start w:val="1"/>
      <w:numFmt w:val="bullet"/>
      <w:lvlText w:val="•"/>
      <w:lvlJc w:val="left"/>
      <w:pPr>
        <w:tabs>
          <w:tab w:val="num" w:pos="6480"/>
        </w:tabs>
        <w:ind w:left="6480" w:hanging="360"/>
      </w:pPr>
      <w:rPr>
        <w:rFonts w:hint="default" w:ascii="@MS PMincho" w:hAnsi="@MS PMincho"/>
      </w:rPr>
    </w:lvl>
  </w:abstractNum>
  <w:abstractNum w:abstractNumId="28" w15:restartNumberingAfterBreak="0">
    <w:nsid w:val="4E5C5B3A"/>
    <w:multiLevelType w:val="hybridMultilevel"/>
    <w:tmpl w:val="43BA908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9" w15:restartNumberingAfterBreak="0">
    <w:nsid w:val="514470F1"/>
    <w:multiLevelType w:val="hybridMultilevel"/>
    <w:tmpl w:val="1EE8088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0" w15:restartNumberingAfterBreak="0">
    <w:nsid w:val="55D51589"/>
    <w:multiLevelType w:val="hybridMultilevel"/>
    <w:tmpl w:val="0C489A3E"/>
    <w:lvl w:ilvl="0" w:tplc="0C090001">
      <w:start w:val="1"/>
      <w:numFmt w:val="bullet"/>
      <w:lvlText w:val=""/>
      <w:lvlJc w:val="left"/>
      <w:pPr>
        <w:ind w:left="720" w:hanging="360"/>
      </w:pPr>
      <w:rPr>
        <w:rFonts w:hint="default" w:ascii="Symbol" w:hAnsi="Symbol"/>
      </w:rPr>
    </w:lvl>
    <w:lvl w:ilvl="1" w:tplc="5F641296">
      <w:start w:val="1"/>
      <w:numFmt w:val="bullet"/>
      <w:lvlText w:val="o"/>
      <w:lvlJc w:val="left"/>
      <w:pPr>
        <w:ind w:left="1440" w:hanging="360"/>
      </w:pPr>
      <w:rPr>
        <w:rFonts w:hint="default" w:ascii="&quot;Arial&quot;,sans-serif" w:hAnsi="&quot;Arial&quot;,sans-serif"/>
      </w:rPr>
    </w:lvl>
    <w:lvl w:ilvl="2" w:tplc="4126BA64">
      <w:start w:val="1"/>
      <w:numFmt w:val="bullet"/>
      <w:lvlText w:val=""/>
      <w:lvlJc w:val="left"/>
      <w:pPr>
        <w:ind w:left="2160" w:hanging="360"/>
      </w:pPr>
      <w:rPr>
        <w:rFonts w:hint="default" w:ascii="Yu Mincho" w:hAnsi="Yu Mincho"/>
      </w:rPr>
    </w:lvl>
    <w:lvl w:ilvl="3" w:tplc="0B5C2CCE">
      <w:start w:val="1"/>
      <w:numFmt w:val="bullet"/>
      <w:lvlText w:val=""/>
      <w:lvlJc w:val="left"/>
      <w:pPr>
        <w:ind w:left="2880" w:hanging="360"/>
      </w:pPr>
      <w:rPr>
        <w:rFonts w:hint="default" w:ascii="Yu Mincho" w:hAnsi="Yu Mincho"/>
      </w:rPr>
    </w:lvl>
    <w:lvl w:ilvl="4" w:tplc="41AAAA7A">
      <w:start w:val="1"/>
      <w:numFmt w:val="bullet"/>
      <w:lvlText w:val="o"/>
      <w:lvlJc w:val="left"/>
      <w:pPr>
        <w:ind w:left="3600" w:hanging="360"/>
      </w:pPr>
      <w:rPr>
        <w:rFonts w:hint="default" w:ascii="&quot;Arial&quot;,sans-serif" w:hAnsi="&quot;Arial&quot;,sans-serif"/>
      </w:rPr>
    </w:lvl>
    <w:lvl w:ilvl="5" w:tplc="BB16E448">
      <w:start w:val="1"/>
      <w:numFmt w:val="bullet"/>
      <w:lvlText w:val=""/>
      <w:lvlJc w:val="left"/>
      <w:pPr>
        <w:ind w:left="4320" w:hanging="360"/>
      </w:pPr>
      <w:rPr>
        <w:rFonts w:hint="default" w:ascii="Yu Mincho" w:hAnsi="Yu Mincho"/>
      </w:rPr>
    </w:lvl>
    <w:lvl w:ilvl="6" w:tplc="245C4BFC">
      <w:start w:val="1"/>
      <w:numFmt w:val="bullet"/>
      <w:lvlText w:val=""/>
      <w:lvlJc w:val="left"/>
      <w:pPr>
        <w:ind w:left="5040" w:hanging="360"/>
      </w:pPr>
      <w:rPr>
        <w:rFonts w:hint="default" w:ascii="Yu Mincho" w:hAnsi="Yu Mincho"/>
      </w:rPr>
    </w:lvl>
    <w:lvl w:ilvl="7" w:tplc="529A4E6A">
      <w:start w:val="1"/>
      <w:numFmt w:val="bullet"/>
      <w:lvlText w:val="o"/>
      <w:lvlJc w:val="left"/>
      <w:pPr>
        <w:ind w:left="5760" w:hanging="360"/>
      </w:pPr>
      <w:rPr>
        <w:rFonts w:hint="default" w:ascii="&quot;Arial&quot;,sans-serif" w:hAnsi="&quot;Arial&quot;,sans-serif"/>
      </w:rPr>
    </w:lvl>
    <w:lvl w:ilvl="8" w:tplc="A1E2CE72">
      <w:start w:val="1"/>
      <w:numFmt w:val="bullet"/>
      <w:lvlText w:val=""/>
      <w:lvlJc w:val="left"/>
      <w:pPr>
        <w:ind w:left="6480" w:hanging="360"/>
      </w:pPr>
      <w:rPr>
        <w:rFonts w:hint="default" w:ascii="Yu Mincho" w:hAnsi="Yu Mincho"/>
      </w:rPr>
    </w:lvl>
  </w:abstractNum>
  <w:abstractNum w:abstractNumId="31" w15:restartNumberingAfterBreak="0">
    <w:nsid w:val="58BD1461"/>
    <w:multiLevelType w:val="hybridMultilevel"/>
    <w:tmpl w:val="AE964FEE"/>
    <w:lvl w:ilvl="0" w:tplc="0C090001">
      <w:start w:val="1"/>
      <w:numFmt w:val="bullet"/>
      <w:lvlText w:val=""/>
      <w:lvlJc w:val="left"/>
      <w:pPr>
        <w:ind w:left="720" w:hanging="360"/>
      </w:pPr>
      <w:rPr>
        <w:rFonts w:hint="default" w:ascii="Symbol" w:hAnsi="Symbol"/>
      </w:rPr>
    </w:lvl>
    <w:lvl w:ilvl="1" w:tplc="7CEAA71A">
      <w:start w:val="1"/>
      <w:numFmt w:val="bullet"/>
      <w:lvlText w:val="o"/>
      <w:lvlJc w:val="left"/>
      <w:pPr>
        <w:ind w:left="1440" w:hanging="360"/>
      </w:pPr>
      <w:rPr>
        <w:rFonts w:hint="default" w:ascii="&quot;Arial&quot;,sans-serif" w:hAnsi="&quot;Arial&quot;,sans-serif"/>
      </w:rPr>
    </w:lvl>
    <w:lvl w:ilvl="2" w:tplc="0EE25EC0">
      <w:start w:val="1"/>
      <w:numFmt w:val="bullet"/>
      <w:lvlText w:val=""/>
      <w:lvlJc w:val="left"/>
      <w:pPr>
        <w:ind w:left="2160" w:hanging="360"/>
      </w:pPr>
      <w:rPr>
        <w:rFonts w:hint="default" w:ascii="Avenir LT Std 35 Light" w:hAnsi="Avenir LT Std 35 Light"/>
      </w:rPr>
    </w:lvl>
    <w:lvl w:ilvl="3" w:tplc="439E5BC6">
      <w:start w:val="1"/>
      <w:numFmt w:val="bullet"/>
      <w:lvlText w:val=""/>
      <w:lvlJc w:val="left"/>
      <w:pPr>
        <w:ind w:left="2880" w:hanging="360"/>
      </w:pPr>
      <w:rPr>
        <w:rFonts w:hint="default" w:ascii="Avenir LT Std 35 Light" w:hAnsi="Avenir LT Std 35 Light"/>
      </w:rPr>
    </w:lvl>
    <w:lvl w:ilvl="4" w:tplc="3334AD36">
      <w:start w:val="1"/>
      <w:numFmt w:val="bullet"/>
      <w:lvlText w:val="o"/>
      <w:lvlJc w:val="left"/>
      <w:pPr>
        <w:ind w:left="3600" w:hanging="360"/>
      </w:pPr>
      <w:rPr>
        <w:rFonts w:hint="default" w:ascii="&quot;Arial&quot;,sans-serif" w:hAnsi="&quot;Arial&quot;,sans-serif"/>
      </w:rPr>
    </w:lvl>
    <w:lvl w:ilvl="5" w:tplc="7ABC10EE">
      <w:start w:val="1"/>
      <w:numFmt w:val="bullet"/>
      <w:lvlText w:val=""/>
      <w:lvlJc w:val="left"/>
      <w:pPr>
        <w:ind w:left="4320" w:hanging="360"/>
      </w:pPr>
      <w:rPr>
        <w:rFonts w:hint="default" w:ascii="Avenir LT Std 35 Light" w:hAnsi="Avenir LT Std 35 Light"/>
      </w:rPr>
    </w:lvl>
    <w:lvl w:ilvl="6" w:tplc="D15E8AAA">
      <w:start w:val="1"/>
      <w:numFmt w:val="bullet"/>
      <w:lvlText w:val=""/>
      <w:lvlJc w:val="left"/>
      <w:pPr>
        <w:ind w:left="5040" w:hanging="360"/>
      </w:pPr>
      <w:rPr>
        <w:rFonts w:hint="default" w:ascii="Avenir LT Std 35 Light" w:hAnsi="Avenir LT Std 35 Light"/>
      </w:rPr>
    </w:lvl>
    <w:lvl w:ilvl="7" w:tplc="37AAC5BE">
      <w:start w:val="1"/>
      <w:numFmt w:val="bullet"/>
      <w:lvlText w:val="o"/>
      <w:lvlJc w:val="left"/>
      <w:pPr>
        <w:ind w:left="5760" w:hanging="360"/>
      </w:pPr>
      <w:rPr>
        <w:rFonts w:hint="default" w:ascii="&quot;Arial&quot;,sans-serif" w:hAnsi="&quot;Arial&quot;,sans-serif"/>
      </w:rPr>
    </w:lvl>
    <w:lvl w:ilvl="8" w:tplc="A4DAEDE4">
      <w:start w:val="1"/>
      <w:numFmt w:val="bullet"/>
      <w:lvlText w:val=""/>
      <w:lvlJc w:val="left"/>
      <w:pPr>
        <w:ind w:left="6480" w:hanging="360"/>
      </w:pPr>
      <w:rPr>
        <w:rFonts w:hint="default" w:ascii="Avenir LT Std 35 Light" w:hAnsi="Avenir LT Std 35 Light"/>
      </w:rPr>
    </w:lvl>
  </w:abstractNum>
  <w:abstractNum w:abstractNumId="32" w15:restartNumberingAfterBreak="0">
    <w:nsid w:val="5907210F"/>
    <w:multiLevelType w:val="hybridMultilevel"/>
    <w:tmpl w:val="276A56E2"/>
    <w:lvl w:ilvl="0" w:tplc="0F86F93E">
      <w:start w:val="1"/>
      <w:numFmt w:val="bullet"/>
      <w:lvlText w:val="·"/>
      <w:lvlJc w:val="left"/>
      <w:pPr>
        <w:ind w:left="720" w:hanging="360"/>
      </w:pPr>
      <w:rPr>
        <w:rFonts w:hint="default" w:ascii="Avenir LT Std 35 Light" w:hAnsi="Avenir LT Std 35 Light"/>
      </w:rPr>
    </w:lvl>
    <w:lvl w:ilvl="1" w:tplc="7A301F9A">
      <w:start w:val="1"/>
      <w:numFmt w:val="bullet"/>
      <w:lvlText w:val="o"/>
      <w:lvlJc w:val="left"/>
      <w:pPr>
        <w:ind w:left="1440" w:hanging="360"/>
      </w:pPr>
      <w:rPr>
        <w:rFonts w:hint="default" w:ascii="&quot;Arial&quot;,sans-serif" w:hAnsi="&quot;Arial&quot;,sans-serif"/>
      </w:rPr>
    </w:lvl>
    <w:lvl w:ilvl="2" w:tplc="B3A8D10A">
      <w:start w:val="1"/>
      <w:numFmt w:val="bullet"/>
      <w:lvlText w:val=""/>
      <w:lvlJc w:val="left"/>
      <w:pPr>
        <w:ind w:left="2160" w:hanging="360"/>
      </w:pPr>
      <w:rPr>
        <w:rFonts w:hint="default" w:ascii="Avenir LT Std 35 Light" w:hAnsi="Avenir LT Std 35 Light"/>
      </w:rPr>
    </w:lvl>
    <w:lvl w:ilvl="3" w:tplc="0C090001">
      <w:start w:val="1"/>
      <w:numFmt w:val="bullet"/>
      <w:lvlText w:val=""/>
      <w:lvlJc w:val="left"/>
      <w:pPr>
        <w:ind w:left="2880" w:hanging="360"/>
      </w:pPr>
      <w:rPr>
        <w:rFonts w:hint="default" w:ascii="Symbol" w:hAnsi="Symbol"/>
      </w:rPr>
    </w:lvl>
    <w:lvl w:ilvl="4" w:tplc="3CC0F6CA">
      <w:start w:val="1"/>
      <w:numFmt w:val="bullet"/>
      <w:lvlText w:val="o"/>
      <w:lvlJc w:val="left"/>
      <w:pPr>
        <w:ind w:left="3600" w:hanging="360"/>
      </w:pPr>
      <w:rPr>
        <w:rFonts w:hint="default" w:ascii="&quot;Arial&quot;,sans-serif" w:hAnsi="&quot;Arial&quot;,sans-serif"/>
      </w:rPr>
    </w:lvl>
    <w:lvl w:ilvl="5" w:tplc="3F7E541C">
      <w:start w:val="1"/>
      <w:numFmt w:val="bullet"/>
      <w:lvlText w:val=""/>
      <w:lvlJc w:val="left"/>
      <w:pPr>
        <w:ind w:left="4320" w:hanging="360"/>
      </w:pPr>
      <w:rPr>
        <w:rFonts w:hint="default" w:ascii="Avenir LT Std 35 Light" w:hAnsi="Avenir LT Std 35 Light"/>
      </w:rPr>
    </w:lvl>
    <w:lvl w:ilvl="6" w:tplc="3BAA590A">
      <w:start w:val="1"/>
      <w:numFmt w:val="bullet"/>
      <w:lvlText w:val=""/>
      <w:lvlJc w:val="left"/>
      <w:pPr>
        <w:ind w:left="5040" w:hanging="360"/>
      </w:pPr>
      <w:rPr>
        <w:rFonts w:hint="default" w:ascii="Avenir LT Std 35 Light" w:hAnsi="Avenir LT Std 35 Light"/>
      </w:rPr>
    </w:lvl>
    <w:lvl w:ilvl="7" w:tplc="39E21AE8">
      <w:start w:val="1"/>
      <w:numFmt w:val="bullet"/>
      <w:lvlText w:val="o"/>
      <w:lvlJc w:val="left"/>
      <w:pPr>
        <w:ind w:left="5760" w:hanging="360"/>
      </w:pPr>
      <w:rPr>
        <w:rFonts w:hint="default" w:ascii="&quot;Arial&quot;,sans-serif" w:hAnsi="&quot;Arial&quot;,sans-serif"/>
      </w:rPr>
    </w:lvl>
    <w:lvl w:ilvl="8" w:tplc="BA7CB520">
      <w:start w:val="1"/>
      <w:numFmt w:val="bullet"/>
      <w:lvlText w:val=""/>
      <w:lvlJc w:val="left"/>
      <w:pPr>
        <w:ind w:left="6480" w:hanging="360"/>
      </w:pPr>
      <w:rPr>
        <w:rFonts w:hint="default" w:ascii="Avenir LT Std 35 Light" w:hAnsi="Avenir LT Std 35 Light"/>
      </w:rPr>
    </w:lvl>
  </w:abstractNum>
  <w:abstractNum w:abstractNumId="33" w15:restartNumberingAfterBreak="0">
    <w:nsid w:val="5C3E7680"/>
    <w:multiLevelType w:val="hybridMultilevel"/>
    <w:tmpl w:val="BC689266"/>
    <w:lvl w:ilvl="0" w:tplc="0C090001">
      <w:start w:val="1"/>
      <w:numFmt w:val="bullet"/>
      <w:lvlText w:val=""/>
      <w:lvlJc w:val="left"/>
      <w:pPr>
        <w:ind w:left="720" w:hanging="360"/>
      </w:pPr>
      <w:rPr>
        <w:rFonts w:hint="default" w:ascii="Symbol" w:hAnsi="Symbol"/>
      </w:rPr>
    </w:lvl>
    <w:lvl w:ilvl="1" w:tplc="378EA78A">
      <w:start w:val="1"/>
      <w:numFmt w:val="bullet"/>
      <w:lvlText w:val="o"/>
      <w:lvlJc w:val="left"/>
      <w:pPr>
        <w:ind w:left="1440" w:hanging="360"/>
      </w:pPr>
      <w:rPr>
        <w:rFonts w:hint="default" w:ascii="&quot;Arial&quot;,sans-serif" w:hAnsi="&quot;Arial&quot;,sans-serif"/>
      </w:rPr>
    </w:lvl>
    <w:lvl w:ilvl="2" w:tplc="F55EAEC8">
      <w:start w:val="1"/>
      <w:numFmt w:val="bullet"/>
      <w:lvlText w:val=""/>
      <w:lvlJc w:val="left"/>
      <w:pPr>
        <w:ind w:left="2160" w:hanging="360"/>
      </w:pPr>
      <w:rPr>
        <w:rFonts w:hint="default" w:ascii="Avenir LT Std 35 Light" w:hAnsi="Avenir LT Std 35 Light"/>
      </w:rPr>
    </w:lvl>
    <w:lvl w:ilvl="3" w:tplc="A6801700">
      <w:start w:val="1"/>
      <w:numFmt w:val="bullet"/>
      <w:lvlText w:val=""/>
      <w:lvlJc w:val="left"/>
      <w:pPr>
        <w:ind w:left="2880" w:hanging="360"/>
      </w:pPr>
      <w:rPr>
        <w:rFonts w:hint="default" w:ascii="Avenir LT Std 35 Light" w:hAnsi="Avenir LT Std 35 Light"/>
      </w:rPr>
    </w:lvl>
    <w:lvl w:ilvl="4" w:tplc="990E4762">
      <w:start w:val="1"/>
      <w:numFmt w:val="bullet"/>
      <w:lvlText w:val="o"/>
      <w:lvlJc w:val="left"/>
      <w:pPr>
        <w:ind w:left="3600" w:hanging="360"/>
      </w:pPr>
      <w:rPr>
        <w:rFonts w:hint="default" w:ascii="&quot;Arial&quot;,sans-serif" w:hAnsi="&quot;Arial&quot;,sans-serif"/>
      </w:rPr>
    </w:lvl>
    <w:lvl w:ilvl="5" w:tplc="02A6DE5A">
      <w:start w:val="1"/>
      <w:numFmt w:val="bullet"/>
      <w:lvlText w:val=""/>
      <w:lvlJc w:val="left"/>
      <w:pPr>
        <w:ind w:left="4320" w:hanging="360"/>
      </w:pPr>
      <w:rPr>
        <w:rFonts w:hint="default" w:ascii="Avenir LT Std 35 Light" w:hAnsi="Avenir LT Std 35 Light"/>
      </w:rPr>
    </w:lvl>
    <w:lvl w:ilvl="6" w:tplc="E58015CA">
      <w:start w:val="1"/>
      <w:numFmt w:val="bullet"/>
      <w:lvlText w:val=""/>
      <w:lvlJc w:val="left"/>
      <w:pPr>
        <w:ind w:left="5040" w:hanging="360"/>
      </w:pPr>
      <w:rPr>
        <w:rFonts w:hint="default" w:ascii="Avenir LT Std 35 Light" w:hAnsi="Avenir LT Std 35 Light"/>
      </w:rPr>
    </w:lvl>
    <w:lvl w:ilvl="7" w:tplc="5D9C876E">
      <w:start w:val="1"/>
      <w:numFmt w:val="bullet"/>
      <w:lvlText w:val="o"/>
      <w:lvlJc w:val="left"/>
      <w:pPr>
        <w:ind w:left="5760" w:hanging="360"/>
      </w:pPr>
      <w:rPr>
        <w:rFonts w:hint="default" w:ascii="&quot;Arial&quot;,sans-serif" w:hAnsi="&quot;Arial&quot;,sans-serif"/>
      </w:rPr>
    </w:lvl>
    <w:lvl w:ilvl="8" w:tplc="FC40D902">
      <w:start w:val="1"/>
      <w:numFmt w:val="bullet"/>
      <w:lvlText w:val=""/>
      <w:lvlJc w:val="left"/>
      <w:pPr>
        <w:ind w:left="6480" w:hanging="360"/>
      </w:pPr>
      <w:rPr>
        <w:rFonts w:hint="default" w:ascii="Avenir LT Std 35 Light" w:hAnsi="Avenir LT Std 35 Light"/>
      </w:rPr>
    </w:lvl>
  </w:abstractNum>
  <w:abstractNum w:abstractNumId="34" w15:restartNumberingAfterBreak="0">
    <w:nsid w:val="60A728BF"/>
    <w:multiLevelType w:val="hybridMultilevel"/>
    <w:tmpl w:val="D72ADCF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5" w15:restartNumberingAfterBreak="0">
    <w:nsid w:val="661910EE"/>
    <w:multiLevelType w:val="hybridMultilevel"/>
    <w:tmpl w:val="3F0AE4DE"/>
    <w:lvl w:ilvl="0" w:tplc="A6FC7BB4">
      <w:start w:val="1"/>
      <w:numFmt w:val="bullet"/>
      <w:lvlText w:val="•"/>
      <w:lvlJc w:val="left"/>
      <w:pPr>
        <w:tabs>
          <w:tab w:val="num" w:pos="720"/>
        </w:tabs>
        <w:ind w:left="720" w:hanging="360"/>
      </w:pPr>
      <w:rPr>
        <w:rFonts w:hint="default" w:ascii="@MS PMincho" w:hAnsi="@MS PMincho"/>
      </w:rPr>
    </w:lvl>
    <w:lvl w:ilvl="1" w:tplc="2F1E1420" w:tentative="1">
      <w:start w:val="1"/>
      <w:numFmt w:val="bullet"/>
      <w:lvlText w:val="•"/>
      <w:lvlJc w:val="left"/>
      <w:pPr>
        <w:tabs>
          <w:tab w:val="num" w:pos="1440"/>
        </w:tabs>
        <w:ind w:left="1440" w:hanging="360"/>
      </w:pPr>
      <w:rPr>
        <w:rFonts w:hint="default" w:ascii="@MS PMincho" w:hAnsi="@MS PMincho"/>
      </w:rPr>
    </w:lvl>
    <w:lvl w:ilvl="2" w:tplc="7F8A778A" w:tentative="1">
      <w:start w:val="1"/>
      <w:numFmt w:val="bullet"/>
      <w:lvlText w:val="•"/>
      <w:lvlJc w:val="left"/>
      <w:pPr>
        <w:tabs>
          <w:tab w:val="num" w:pos="2160"/>
        </w:tabs>
        <w:ind w:left="2160" w:hanging="360"/>
      </w:pPr>
      <w:rPr>
        <w:rFonts w:hint="default" w:ascii="@MS PMincho" w:hAnsi="@MS PMincho"/>
      </w:rPr>
    </w:lvl>
    <w:lvl w:ilvl="3" w:tplc="4CF81AFC" w:tentative="1">
      <w:start w:val="1"/>
      <w:numFmt w:val="bullet"/>
      <w:lvlText w:val="•"/>
      <w:lvlJc w:val="left"/>
      <w:pPr>
        <w:tabs>
          <w:tab w:val="num" w:pos="2880"/>
        </w:tabs>
        <w:ind w:left="2880" w:hanging="360"/>
      </w:pPr>
      <w:rPr>
        <w:rFonts w:hint="default" w:ascii="@MS PMincho" w:hAnsi="@MS PMincho"/>
      </w:rPr>
    </w:lvl>
    <w:lvl w:ilvl="4" w:tplc="9744A078" w:tentative="1">
      <w:start w:val="1"/>
      <w:numFmt w:val="bullet"/>
      <w:lvlText w:val="•"/>
      <w:lvlJc w:val="left"/>
      <w:pPr>
        <w:tabs>
          <w:tab w:val="num" w:pos="3600"/>
        </w:tabs>
        <w:ind w:left="3600" w:hanging="360"/>
      </w:pPr>
      <w:rPr>
        <w:rFonts w:hint="default" w:ascii="@MS PMincho" w:hAnsi="@MS PMincho"/>
      </w:rPr>
    </w:lvl>
    <w:lvl w:ilvl="5" w:tplc="CE7627F8" w:tentative="1">
      <w:start w:val="1"/>
      <w:numFmt w:val="bullet"/>
      <w:lvlText w:val="•"/>
      <w:lvlJc w:val="left"/>
      <w:pPr>
        <w:tabs>
          <w:tab w:val="num" w:pos="4320"/>
        </w:tabs>
        <w:ind w:left="4320" w:hanging="360"/>
      </w:pPr>
      <w:rPr>
        <w:rFonts w:hint="default" w:ascii="@MS PMincho" w:hAnsi="@MS PMincho"/>
      </w:rPr>
    </w:lvl>
    <w:lvl w:ilvl="6" w:tplc="E2B03ABC" w:tentative="1">
      <w:start w:val="1"/>
      <w:numFmt w:val="bullet"/>
      <w:lvlText w:val="•"/>
      <w:lvlJc w:val="left"/>
      <w:pPr>
        <w:tabs>
          <w:tab w:val="num" w:pos="5040"/>
        </w:tabs>
        <w:ind w:left="5040" w:hanging="360"/>
      </w:pPr>
      <w:rPr>
        <w:rFonts w:hint="default" w:ascii="@MS PMincho" w:hAnsi="@MS PMincho"/>
      </w:rPr>
    </w:lvl>
    <w:lvl w:ilvl="7" w:tplc="BCFCAFEC" w:tentative="1">
      <w:start w:val="1"/>
      <w:numFmt w:val="bullet"/>
      <w:lvlText w:val="•"/>
      <w:lvlJc w:val="left"/>
      <w:pPr>
        <w:tabs>
          <w:tab w:val="num" w:pos="5760"/>
        </w:tabs>
        <w:ind w:left="5760" w:hanging="360"/>
      </w:pPr>
      <w:rPr>
        <w:rFonts w:hint="default" w:ascii="@MS PMincho" w:hAnsi="@MS PMincho"/>
      </w:rPr>
    </w:lvl>
    <w:lvl w:ilvl="8" w:tplc="99E0CA9C" w:tentative="1">
      <w:start w:val="1"/>
      <w:numFmt w:val="bullet"/>
      <w:lvlText w:val="•"/>
      <w:lvlJc w:val="left"/>
      <w:pPr>
        <w:tabs>
          <w:tab w:val="num" w:pos="6480"/>
        </w:tabs>
        <w:ind w:left="6480" w:hanging="360"/>
      </w:pPr>
      <w:rPr>
        <w:rFonts w:hint="default" w:ascii="@MS PMincho" w:hAnsi="@MS PMincho"/>
      </w:rPr>
    </w:lvl>
  </w:abstractNum>
  <w:abstractNum w:abstractNumId="36" w15:restartNumberingAfterBreak="0">
    <w:nsid w:val="6653434F"/>
    <w:multiLevelType w:val="hybridMultilevel"/>
    <w:tmpl w:val="B29A44E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7" w15:restartNumberingAfterBreak="0">
    <w:nsid w:val="69BA4AC3"/>
    <w:multiLevelType w:val="hybridMultilevel"/>
    <w:tmpl w:val="FFFFFFFF"/>
    <w:lvl w:ilvl="0" w:tplc="B5146EF0">
      <w:start w:val="1"/>
      <w:numFmt w:val="bullet"/>
      <w:lvlText w:val="·"/>
      <w:lvlJc w:val="left"/>
      <w:pPr>
        <w:ind w:left="720" w:hanging="360"/>
      </w:pPr>
      <w:rPr>
        <w:rFonts w:hint="default" w:ascii="Yu Mincho" w:hAnsi="Yu Mincho"/>
      </w:rPr>
    </w:lvl>
    <w:lvl w:ilvl="1" w:tplc="5BDCA118">
      <w:start w:val="1"/>
      <w:numFmt w:val="bullet"/>
      <w:lvlText w:val="o"/>
      <w:lvlJc w:val="left"/>
      <w:pPr>
        <w:ind w:left="1440" w:hanging="360"/>
      </w:pPr>
      <w:rPr>
        <w:rFonts w:hint="default" w:ascii="&quot;Arial&quot;,sans-serif" w:hAnsi="&quot;Arial&quot;,sans-serif"/>
      </w:rPr>
    </w:lvl>
    <w:lvl w:ilvl="2" w:tplc="AFE69414">
      <w:start w:val="1"/>
      <w:numFmt w:val="bullet"/>
      <w:lvlText w:val=""/>
      <w:lvlJc w:val="left"/>
      <w:pPr>
        <w:ind w:left="2160" w:hanging="360"/>
      </w:pPr>
      <w:rPr>
        <w:rFonts w:hint="default" w:ascii="Yu Mincho" w:hAnsi="Yu Mincho"/>
      </w:rPr>
    </w:lvl>
    <w:lvl w:ilvl="3" w:tplc="61CAF898">
      <w:start w:val="1"/>
      <w:numFmt w:val="bullet"/>
      <w:lvlText w:val=""/>
      <w:lvlJc w:val="left"/>
      <w:pPr>
        <w:ind w:left="2880" w:hanging="360"/>
      </w:pPr>
      <w:rPr>
        <w:rFonts w:hint="default" w:ascii="Yu Mincho" w:hAnsi="Yu Mincho"/>
      </w:rPr>
    </w:lvl>
    <w:lvl w:ilvl="4" w:tplc="A67A3272">
      <w:start w:val="1"/>
      <w:numFmt w:val="bullet"/>
      <w:lvlText w:val="o"/>
      <w:lvlJc w:val="left"/>
      <w:pPr>
        <w:ind w:left="3600" w:hanging="360"/>
      </w:pPr>
      <w:rPr>
        <w:rFonts w:hint="default" w:ascii="&quot;Arial&quot;,sans-serif" w:hAnsi="&quot;Arial&quot;,sans-serif"/>
      </w:rPr>
    </w:lvl>
    <w:lvl w:ilvl="5" w:tplc="98102572">
      <w:start w:val="1"/>
      <w:numFmt w:val="bullet"/>
      <w:lvlText w:val=""/>
      <w:lvlJc w:val="left"/>
      <w:pPr>
        <w:ind w:left="4320" w:hanging="360"/>
      </w:pPr>
      <w:rPr>
        <w:rFonts w:hint="default" w:ascii="Yu Mincho" w:hAnsi="Yu Mincho"/>
      </w:rPr>
    </w:lvl>
    <w:lvl w:ilvl="6" w:tplc="0D42D7A0">
      <w:start w:val="1"/>
      <w:numFmt w:val="bullet"/>
      <w:lvlText w:val=""/>
      <w:lvlJc w:val="left"/>
      <w:pPr>
        <w:ind w:left="5040" w:hanging="360"/>
      </w:pPr>
      <w:rPr>
        <w:rFonts w:hint="default" w:ascii="Yu Mincho" w:hAnsi="Yu Mincho"/>
      </w:rPr>
    </w:lvl>
    <w:lvl w:ilvl="7" w:tplc="CF78E01A">
      <w:start w:val="1"/>
      <w:numFmt w:val="bullet"/>
      <w:lvlText w:val="o"/>
      <w:lvlJc w:val="left"/>
      <w:pPr>
        <w:ind w:left="5760" w:hanging="360"/>
      </w:pPr>
      <w:rPr>
        <w:rFonts w:hint="default" w:ascii="&quot;Arial&quot;,sans-serif" w:hAnsi="&quot;Arial&quot;,sans-serif"/>
      </w:rPr>
    </w:lvl>
    <w:lvl w:ilvl="8" w:tplc="CB4CA52C">
      <w:start w:val="1"/>
      <w:numFmt w:val="bullet"/>
      <w:lvlText w:val=""/>
      <w:lvlJc w:val="left"/>
      <w:pPr>
        <w:ind w:left="6480" w:hanging="360"/>
      </w:pPr>
      <w:rPr>
        <w:rFonts w:hint="default" w:ascii="Yu Mincho" w:hAnsi="Yu Mincho"/>
      </w:rPr>
    </w:lvl>
  </w:abstractNum>
  <w:abstractNum w:abstractNumId="38" w15:restartNumberingAfterBreak="0">
    <w:nsid w:val="6A8130ED"/>
    <w:multiLevelType w:val="hybridMultilevel"/>
    <w:tmpl w:val="1D06D452"/>
    <w:lvl w:ilvl="0" w:tplc="0C090001">
      <w:start w:val="1"/>
      <w:numFmt w:val="bullet"/>
      <w:lvlText w:val=""/>
      <w:lvlJc w:val="left"/>
      <w:pPr>
        <w:tabs>
          <w:tab w:val="num" w:pos="720"/>
        </w:tabs>
        <w:ind w:left="720" w:hanging="360"/>
      </w:pPr>
      <w:rPr>
        <w:rFonts w:hint="default" w:ascii="Symbol" w:hAnsi="Symbol"/>
      </w:rPr>
    </w:lvl>
    <w:lvl w:ilvl="1" w:tplc="3B2ECA42" w:tentative="1">
      <w:start w:val="1"/>
      <w:numFmt w:val="bullet"/>
      <w:lvlText w:val="•"/>
      <w:lvlJc w:val="left"/>
      <w:pPr>
        <w:tabs>
          <w:tab w:val="num" w:pos="1440"/>
        </w:tabs>
        <w:ind w:left="1440" w:hanging="360"/>
      </w:pPr>
      <w:rPr>
        <w:rFonts w:hint="default" w:ascii="@MS PMincho" w:hAnsi="@MS PMincho"/>
      </w:rPr>
    </w:lvl>
    <w:lvl w:ilvl="2" w:tplc="CD20D530" w:tentative="1">
      <w:start w:val="1"/>
      <w:numFmt w:val="bullet"/>
      <w:lvlText w:val="•"/>
      <w:lvlJc w:val="left"/>
      <w:pPr>
        <w:tabs>
          <w:tab w:val="num" w:pos="2160"/>
        </w:tabs>
        <w:ind w:left="2160" w:hanging="360"/>
      </w:pPr>
      <w:rPr>
        <w:rFonts w:hint="default" w:ascii="@MS PMincho" w:hAnsi="@MS PMincho"/>
      </w:rPr>
    </w:lvl>
    <w:lvl w:ilvl="3" w:tplc="304AFE80" w:tentative="1">
      <w:start w:val="1"/>
      <w:numFmt w:val="bullet"/>
      <w:lvlText w:val="•"/>
      <w:lvlJc w:val="left"/>
      <w:pPr>
        <w:tabs>
          <w:tab w:val="num" w:pos="2880"/>
        </w:tabs>
        <w:ind w:left="2880" w:hanging="360"/>
      </w:pPr>
      <w:rPr>
        <w:rFonts w:hint="default" w:ascii="@MS PMincho" w:hAnsi="@MS PMincho"/>
      </w:rPr>
    </w:lvl>
    <w:lvl w:ilvl="4" w:tplc="3DFC5A50" w:tentative="1">
      <w:start w:val="1"/>
      <w:numFmt w:val="bullet"/>
      <w:lvlText w:val="•"/>
      <w:lvlJc w:val="left"/>
      <w:pPr>
        <w:tabs>
          <w:tab w:val="num" w:pos="3600"/>
        </w:tabs>
        <w:ind w:left="3600" w:hanging="360"/>
      </w:pPr>
      <w:rPr>
        <w:rFonts w:hint="default" w:ascii="@MS PMincho" w:hAnsi="@MS PMincho"/>
      </w:rPr>
    </w:lvl>
    <w:lvl w:ilvl="5" w:tplc="41EECED4" w:tentative="1">
      <w:start w:val="1"/>
      <w:numFmt w:val="bullet"/>
      <w:lvlText w:val="•"/>
      <w:lvlJc w:val="left"/>
      <w:pPr>
        <w:tabs>
          <w:tab w:val="num" w:pos="4320"/>
        </w:tabs>
        <w:ind w:left="4320" w:hanging="360"/>
      </w:pPr>
      <w:rPr>
        <w:rFonts w:hint="default" w:ascii="@MS PMincho" w:hAnsi="@MS PMincho"/>
      </w:rPr>
    </w:lvl>
    <w:lvl w:ilvl="6" w:tplc="2C82E724" w:tentative="1">
      <w:start w:val="1"/>
      <w:numFmt w:val="bullet"/>
      <w:lvlText w:val="•"/>
      <w:lvlJc w:val="left"/>
      <w:pPr>
        <w:tabs>
          <w:tab w:val="num" w:pos="5040"/>
        </w:tabs>
        <w:ind w:left="5040" w:hanging="360"/>
      </w:pPr>
      <w:rPr>
        <w:rFonts w:hint="default" w:ascii="@MS PMincho" w:hAnsi="@MS PMincho"/>
      </w:rPr>
    </w:lvl>
    <w:lvl w:ilvl="7" w:tplc="E59C55C0" w:tentative="1">
      <w:start w:val="1"/>
      <w:numFmt w:val="bullet"/>
      <w:lvlText w:val="•"/>
      <w:lvlJc w:val="left"/>
      <w:pPr>
        <w:tabs>
          <w:tab w:val="num" w:pos="5760"/>
        </w:tabs>
        <w:ind w:left="5760" w:hanging="360"/>
      </w:pPr>
      <w:rPr>
        <w:rFonts w:hint="default" w:ascii="@MS PMincho" w:hAnsi="@MS PMincho"/>
      </w:rPr>
    </w:lvl>
    <w:lvl w:ilvl="8" w:tplc="17403E56" w:tentative="1">
      <w:start w:val="1"/>
      <w:numFmt w:val="bullet"/>
      <w:lvlText w:val="•"/>
      <w:lvlJc w:val="left"/>
      <w:pPr>
        <w:tabs>
          <w:tab w:val="num" w:pos="6480"/>
        </w:tabs>
        <w:ind w:left="6480" w:hanging="360"/>
      </w:pPr>
      <w:rPr>
        <w:rFonts w:hint="default" w:ascii="@MS PMincho" w:hAnsi="@MS PMincho"/>
      </w:rPr>
    </w:lvl>
  </w:abstractNum>
  <w:abstractNum w:abstractNumId="39" w15:restartNumberingAfterBreak="0">
    <w:nsid w:val="6F851BA8"/>
    <w:multiLevelType w:val="hybridMultilevel"/>
    <w:tmpl w:val="5E4E2F4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0" w15:restartNumberingAfterBreak="0">
    <w:nsid w:val="73A966FE"/>
    <w:multiLevelType w:val="hybridMultilevel"/>
    <w:tmpl w:val="07605580"/>
    <w:lvl w:ilvl="0" w:tplc="84A88F86">
      <w:start w:val="1"/>
      <w:numFmt w:val="bullet"/>
      <w:lvlText w:val=""/>
      <w:lvlJc w:val="left"/>
      <w:pPr>
        <w:ind w:left="720" w:hanging="360"/>
      </w:pPr>
      <w:rPr>
        <w:rFonts w:hint="default" w:ascii="Yu Mincho" w:hAnsi="Yu Mincho"/>
        <w:sz w:val="20"/>
        <w:szCs w:val="20"/>
      </w:rPr>
    </w:lvl>
    <w:lvl w:ilvl="1" w:tplc="0C090003" w:tentative="1">
      <w:start w:val="1"/>
      <w:numFmt w:val="bullet"/>
      <w:lvlText w:val="o"/>
      <w:lvlJc w:val="left"/>
      <w:pPr>
        <w:ind w:left="1440" w:hanging="360"/>
      </w:pPr>
      <w:rPr>
        <w:rFonts w:hint="default" w:ascii="&quot;Arial&quot;,sans-serif" w:hAnsi="&quot;Arial&quot;,sans-serif" w:cs="&quot;Arial&quot;,sans-serif"/>
      </w:rPr>
    </w:lvl>
    <w:lvl w:ilvl="2" w:tplc="0C090005" w:tentative="1">
      <w:start w:val="1"/>
      <w:numFmt w:val="bullet"/>
      <w:lvlText w:val=""/>
      <w:lvlJc w:val="left"/>
      <w:pPr>
        <w:ind w:left="2160" w:hanging="360"/>
      </w:pPr>
      <w:rPr>
        <w:rFonts w:hint="default" w:ascii="Yu Mincho" w:hAnsi="Yu Mincho"/>
      </w:rPr>
    </w:lvl>
    <w:lvl w:ilvl="3" w:tplc="0C090001" w:tentative="1">
      <w:start w:val="1"/>
      <w:numFmt w:val="bullet"/>
      <w:lvlText w:val=""/>
      <w:lvlJc w:val="left"/>
      <w:pPr>
        <w:ind w:left="2880" w:hanging="360"/>
      </w:pPr>
      <w:rPr>
        <w:rFonts w:hint="default" w:ascii="Yu Mincho" w:hAnsi="Yu Mincho"/>
      </w:rPr>
    </w:lvl>
    <w:lvl w:ilvl="4" w:tplc="0C090003" w:tentative="1">
      <w:start w:val="1"/>
      <w:numFmt w:val="bullet"/>
      <w:lvlText w:val="o"/>
      <w:lvlJc w:val="left"/>
      <w:pPr>
        <w:ind w:left="3600" w:hanging="360"/>
      </w:pPr>
      <w:rPr>
        <w:rFonts w:hint="default" w:ascii="&quot;Arial&quot;,sans-serif" w:hAnsi="&quot;Arial&quot;,sans-serif" w:cs="&quot;Arial&quot;,sans-serif"/>
      </w:rPr>
    </w:lvl>
    <w:lvl w:ilvl="5" w:tplc="0C090005" w:tentative="1">
      <w:start w:val="1"/>
      <w:numFmt w:val="bullet"/>
      <w:lvlText w:val=""/>
      <w:lvlJc w:val="left"/>
      <w:pPr>
        <w:ind w:left="4320" w:hanging="360"/>
      </w:pPr>
      <w:rPr>
        <w:rFonts w:hint="default" w:ascii="Yu Mincho" w:hAnsi="Yu Mincho"/>
      </w:rPr>
    </w:lvl>
    <w:lvl w:ilvl="6" w:tplc="0C090001" w:tentative="1">
      <w:start w:val="1"/>
      <w:numFmt w:val="bullet"/>
      <w:lvlText w:val=""/>
      <w:lvlJc w:val="left"/>
      <w:pPr>
        <w:ind w:left="5040" w:hanging="360"/>
      </w:pPr>
      <w:rPr>
        <w:rFonts w:hint="default" w:ascii="Yu Mincho" w:hAnsi="Yu Mincho"/>
      </w:rPr>
    </w:lvl>
    <w:lvl w:ilvl="7" w:tplc="0C090003" w:tentative="1">
      <w:start w:val="1"/>
      <w:numFmt w:val="bullet"/>
      <w:lvlText w:val="o"/>
      <w:lvlJc w:val="left"/>
      <w:pPr>
        <w:ind w:left="5760" w:hanging="360"/>
      </w:pPr>
      <w:rPr>
        <w:rFonts w:hint="default" w:ascii="&quot;Arial&quot;,sans-serif" w:hAnsi="&quot;Arial&quot;,sans-serif" w:cs="&quot;Arial&quot;,sans-serif"/>
      </w:rPr>
    </w:lvl>
    <w:lvl w:ilvl="8" w:tplc="0C090005" w:tentative="1">
      <w:start w:val="1"/>
      <w:numFmt w:val="bullet"/>
      <w:lvlText w:val=""/>
      <w:lvlJc w:val="left"/>
      <w:pPr>
        <w:ind w:left="6480" w:hanging="360"/>
      </w:pPr>
      <w:rPr>
        <w:rFonts w:hint="default" w:ascii="Yu Mincho" w:hAnsi="Yu Mincho"/>
      </w:rPr>
    </w:lvl>
  </w:abstractNum>
  <w:abstractNum w:abstractNumId="41" w15:restartNumberingAfterBreak="0">
    <w:nsid w:val="787313E3"/>
    <w:multiLevelType w:val="hybridMultilevel"/>
    <w:tmpl w:val="2B8E3B70"/>
    <w:lvl w:ilvl="0" w:tplc="0C090001">
      <w:start w:val="1"/>
      <w:numFmt w:val="bullet"/>
      <w:lvlText w:val=""/>
      <w:lvlJc w:val="left"/>
      <w:pPr>
        <w:ind w:left="1080" w:hanging="720"/>
      </w:pPr>
      <w:rPr>
        <w:rFonts w:hint="default" w:ascii="Symbol" w:hAnsi="Symbol"/>
      </w:rPr>
    </w:lvl>
    <w:lvl w:ilvl="1" w:tplc="0C090003">
      <w:start w:val="1"/>
      <w:numFmt w:val="bullet"/>
      <w:lvlText w:val="o"/>
      <w:lvlJc w:val="left"/>
      <w:pPr>
        <w:ind w:left="1440" w:hanging="360"/>
      </w:pPr>
      <w:rPr>
        <w:rFonts w:hint="default" w:ascii="&quot;Arial&quot;,sans-serif" w:hAnsi="&quot;Arial&quot;,sans-serif" w:cs="&quot;Arial&quot;,sans-serif"/>
      </w:rPr>
    </w:lvl>
    <w:lvl w:ilvl="2" w:tplc="0C090005" w:tentative="1">
      <w:start w:val="1"/>
      <w:numFmt w:val="bullet"/>
      <w:lvlText w:val=""/>
      <w:lvlJc w:val="left"/>
      <w:pPr>
        <w:ind w:left="2160" w:hanging="360"/>
      </w:pPr>
      <w:rPr>
        <w:rFonts w:hint="default" w:ascii="Avenir LT Std 35 Light" w:hAnsi="Avenir LT Std 35 Light"/>
      </w:rPr>
    </w:lvl>
    <w:lvl w:ilvl="3" w:tplc="0C090001" w:tentative="1">
      <w:start w:val="1"/>
      <w:numFmt w:val="bullet"/>
      <w:lvlText w:val=""/>
      <w:lvlJc w:val="left"/>
      <w:pPr>
        <w:ind w:left="2880" w:hanging="360"/>
      </w:pPr>
      <w:rPr>
        <w:rFonts w:hint="default" w:ascii="Avenir LT Std 35 Light" w:hAnsi="Avenir LT Std 35 Light"/>
      </w:rPr>
    </w:lvl>
    <w:lvl w:ilvl="4" w:tplc="0C090003" w:tentative="1">
      <w:start w:val="1"/>
      <w:numFmt w:val="bullet"/>
      <w:lvlText w:val="o"/>
      <w:lvlJc w:val="left"/>
      <w:pPr>
        <w:ind w:left="3600" w:hanging="360"/>
      </w:pPr>
      <w:rPr>
        <w:rFonts w:hint="default" w:ascii="&quot;Arial&quot;,sans-serif" w:hAnsi="&quot;Arial&quot;,sans-serif" w:cs="&quot;Arial&quot;,sans-serif"/>
      </w:rPr>
    </w:lvl>
    <w:lvl w:ilvl="5" w:tplc="0C090005" w:tentative="1">
      <w:start w:val="1"/>
      <w:numFmt w:val="bullet"/>
      <w:lvlText w:val=""/>
      <w:lvlJc w:val="left"/>
      <w:pPr>
        <w:ind w:left="4320" w:hanging="360"/>
      </w:pPr>
      <w:rPr>
        <w:rFonts w:hint="default" w:ascii="Avenir LT Std 35 Light" w:hAnsi="Avenir LT Std 35 Light"/>
      </w:rPr>
    </w:lvl>
    <w:lvl w:ilvl="6" w:tplc="0C090001" w:tentative="1">
      <w:start w:val="1"/>
      <w:numFmt w:val="bullet"/>
      <w:lvlText w:val=""/>
      <w:lvlJc w:val="left"/>
      <w:pPr>
        <w:ind w:left="5040" w:hanging="360"/>
      </w:pPr>
      <w:rPr>
        <w:rFonts w:hint="default" w:ascii="Avenir LT Std 35 Light" w:hAnsi="Avenir LT Std 35 Light"/>
      </w:rPr>
    </w:lvl>
    <w:lvl w:ilvl="7" w:tplc="0C090003" w:tentative="1">
      <w:start w:val="1"/>
      <w:numFmt w:val="bullet"/>
      <w:lvlText w:val="o"/>
      <w:lvlJc w:val="left"/>
      <w:pPr>
        <w:ind w:left="5760" w:hanging="360"/>
      </w:pPr>
      <w:rPr>
        <w:rFonts w:hint="default" w:ascii="&quot;Arial&quot;,sans-serif" w:hAnsi="&quot;Arial&quot;,sans-serif" w:cs="&quot;Arial&quot;,sans-serif"/>
      </w:rPr>
    </w:lvl>
    <w:lvl w:ilvl="8" w:tplc="0C090005" w:tentative="1">
      <w:start w:val="1"/>
      <w:numFmt w:val="bullet"/>
      <w:lvlText w:val=""/>
      <w:lvlJc w:val="left"/>
      <w:pPr>
        <w:ind w:left="6480" w:hanging="360"/>
      </w:pPr>
      <w:rPr>
        <w:rFonts w:hint="default" w:ascii="Avenir LT Std 35 Light" w:hAnsi="Avenir LT Std 35 Light"/>
      </w:rPr>
    </w:lvl>
  </w:abstractNum>
  <w:abstractNum w:abstractNumId="42" w15:restartNumberingAfterBreak="0">
    <w:nsid w:val="7A450227"/>
    <w:multiLevelType w:val="hybridMultilevel"/>
    <w:tmpl w:val="10B8E908"/>
    <w:lvl w:ilvl="0" w:tplc="0C090001">
      <w:start w:val="1"/>
      <w:numFmt w:val="bullet"/>
      <w:lvlText w:val=""/>
      <w:lvlJc w:val="left"/>
      <w:pPr>
        <w:tabs>
          <w:tab w:val="num" w:pos="720"/>
        </w:tabs>
        <w:ind w:left="720" w:hanging="360"/>
      </w:pPr>
      <w:rPr>
        <w:rFonts w:hint="default" w:ascii="Symbol" w:hAnsi="Symbol"/>
      </w:rPr>
    </w:lvl>
    <w:lvl w:ilvl="1" w:tplc="5210BD0A" w:tentative="1">
      <w:start w:val="1"/>
      <w:numFmt w:val="bullet"/>
      <w:lvlText w:val="•"/>
      <w:lvlJc w:val="left"/>
      <w:pPr>
        <w:tabs>
          <w:tab w:val="num" w:pos="1440"/>
        </w:tabs>
        <w:ind w:left="1440" w:hanging="360"/>
      </w:pPr>
      <w:rPr>
        <w:rFonts w:hint="default" w:ascii="@MS PMincho" w:hAnsi="@MS PMincho"/>
      </w:rPr>
    </w:lvl>
    <w:lvl w:ilvl="2" w:tplc="AD46C99C" w:tentative="1">
      <w:start w:val="1"/>
      <w:numFmt w:val="bullet"/>
      <w:lvlText w:val="•"/>
      <w:lvlJc w:val="left"/>
      <w:pPr>
        <w:tabs>
          <w:tab w:val="num" w:pos="2160"/>
        </w:tabs>
        <w:ind w:left="2160" w:hanging="360"/>
      </w:pPr>
      <w:rPr>
        <w:rFonts w:hint="default" w:ascii="@MS PMincho" w:hAnsi="@MS PMincho"/>
      </w:rPr>
    </w:lvl>
    <w:lvl w:ilvl="3" w:tplc="1CE036C6" w:tentative="1">
      <w:start w:val="1"/>
      <w:numFmt w:val="bullet"/>
      <w:lvlText w:val="•"/>
      <w:lvlJc w:val="left"/>
      <w:pPr>
        <w:tabs>
          <w:tab w:val="num" w:pos="2880"/>
        </w:tabs>
        <w:ind w:left="2880" w:hanging="360"/>
      </w:pPr>
      <w:rPr>
        <w:rFonts w:hint="default" w:ascii="@MS PMincho" w:hAnsi="@MS PMincho"/>
      </w:rPr>
    </w:lvl>
    <w:lvl w:ilvl="4" w:tplc="B1FE079E" w:tentative="1">
      <w:start w:val="1"/>
      <w:numFmt w:val="bullet"/>
      <w:lvlText w:val="•"/>
      <w:lvlJc w:val="left"/>
      <w:pPr>
        <w:tabs>
          <w:tab w:val="num" w:pos="3600"/>
        </w:tabs>
        <w:ind w:left="3600" w:hanging="360"/>
      </w:pPr>
      <w:rPr>
        <w:rFonts w:hint="default" w:ascii="@MS PMincho" w:hAnsi="@MS PMincho"/>
      </w:rPr>
    </w:lvl>
    <w:lvl w:ilvl="5" w:tplc="9F0C0D4C" w:tentative="1">
      <w:start w:val="1"/>
      <w:numFmt w:val="bullet"/>
      <w:lvlText w:val="•"/>
      <w:lvlJc w:val="left"/>
      <w:pPr>
        <w:tabs>
          <w:tab w:val="num" w:pos="4320"/>
        </w:tabs>
        <w:ind w:left="4320" w:hanging="360"/>
      </w:pPr>
      <w:rPr>
        <w:rFonts w:hint="default" w:ascii="@MS PMincho" w:hAnsi="@MS PMincho"/>
      </w:rPr>
    </w:lvl>
    <w:lvl w:ilvl="6" w:tplc="8F147362" w:tentative="1">
      <w:start w:val="1"/>
      <w:numFmt w:val="bullet"/>
      <w:lvlText w:val="•"/>
      <w:lvlJc w:val="left"/>
      <w:pPr>
        <w:tabs>
          <w:tab w:val="num" w:pos="5040"/>
        </w:tabs>
        <w:ind w:left="5040" w:hanging="360"/>
      </w:pPr>
      <w:rPr>
        <w:rFonts w:hint="default" w:ascii="@MS PMincho" w:hAnsi="@MS PMincho"/>
      </w:rPr>
    </w:lvl>
    <w:lvl w:ilvl="7" w:tplc="FC0E66DC" w:tentative="1">
      <w:start w:val="1"/>
      <w:numFmt w:val="bullet"/>
      <w:lvlText w:val="•"/>
      <w:lvlJc w:val="left"/>
      <w:pPr>
        <w:tabs>
          <w:tab w:val="num" w:pos="5760"/>
        </w:tabs>
        <w:ind w:left="5760" w:hanging="360"/>
      </w:pPr>
      <w:rPr>
        <w:rFonts w:hint="default" w:ascii="@MS PMincho" w:hAnsi="@MS PMincho"/>
      </w:rPr>
    </w:lvl>
    <w:lvl w:ilvl="8" w:tplc="951E23D6" w:tentative="1">
      <w:start w:val="1"/>
      <w:numFmt w:val="bullet"/>
      <w:lvlText w:val="•"/>
      <w:lvlJc w:val="left"/>
      <w:pPr>
        <w:tabs>
          <w:tab w:val="num" w:pos="6480"/>
        </w:tabs>
        <w:ind w:left="6480" w:hanging="360"/>
      </w:pPr>
      <w:rPr>
        <w:rFonts w:hint="default" w:ascii="@MS PMincho" w:hAnsi="@MS PMincho"/>
      </w:rPr>
    </w:lvl>
  </w:abstractNum>
  <w:abstractNum w:abstractNumId="43" w15:restartNumberingAfterBreak="0">
    <w:nsid w:val="7BAC3E99"/>
    <w:multiLevelType w:val="hybridMultilevel"/>
    <w:tmpl w:val="5066F10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CB804D6"/>
    <w:multiLevelType w:val="hybridMultilevel"/>
    <w:tmpl w:val="93F0EA0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16"/>
  </w:num>
  <w:num w:numId="2">
    <w:abstractNumId w:val="33"/>
  </w:num>
  <w:num w:numId="3">
    <w:abstractNumId w:val="25"/>
  </w:num>
  <w:num w:numId="4">
    <w:abstractNumId w:val="24"/>
  </w:num>
  <w:num w:numId="5">
    <w:abstractNumId w:val="17"/>
  </w:num>
  <w:num w:numId="6">
    <w:abstractNumId w:val="32"/>
  </w:num>
  <w:num w:numId="7">
    <w:abstractNumId w:val="12"/>
  </w:num>
  <w:num w:numId="8">
    <w:abstractNumId w:val="31"/>
  </w:num>
  <w:num w:numId="9">
    <w:abstractNumId w:val="21"/>
  </w:num>
  <w:num w:numId="10">
    <w:abstractNumId w:val="41"/>
  </w:num>
  <w:num w:numId="11">
    <w:abstractNumId w:val="11"/>
  </w:num>
  <w:num w:numId="12">
    <w:abstractNumId w:val="35"/>
  </w:num>
  <w:num w:numId="13">
    <w:abstractNumId w:val="19"/>
  </w:num>
  <w:num w:numId="14">
    <w:abstractNumId w:val="13"/>
  </w:num>
  <w:num w:numId="15">
    <w:abstractNumId w:val="10"/>
  </w:num>
  <w:num w:numId="16">
    <w:abstractNumId w:val="42"/>
  </w:num>
  <w:num w:numId="17">
    <w:abstractNumId w:val="27"/>
  </w:num>
  <w:num w:numId="18">
    <w:abstractNumId w:val="38"/>
  </w:num>
  <w:num w:numId="19">
    <w:abstractNumId w:val="22"/>
  </w:num>
  <w:num w:numId="20">
    <w:abstractNumId w:val="15"/>
  </w:num>
  <w:num w:numId="21">
    <w:abstractNumId w:val="18"/>
  </w:num>
  <w:num w:numId="22">
    <w:abstractNumId w:val="37"/>
  </w:num>
  <w:num w:numId="23">
    <w:abstractNumId w:val="30"/>
  </w:num>
  <w:num w:numId="24">
    <w:abstractNumId w:val="40"/>
  </w:num>
  <w:num w:numId="25">
    <w:abstractNumId w:val="43"/>
  </w:num>
  <w:num w:numId="26">
    <w:abstractNumId w:val="34"/>
  </w:num>
  <w:num w:numId="27">
    <w:abstractNumId w:val="28"/>
  </w:num>
  <w:num w:numId="28">
    <w:abstractNumId w:val="26"/>
  </w:num>
  <w:num w:numId="29">
    <w:abstractNumId w:val="29"/>
  </w:num>
  <w:num w:numId="30">
    <w:abstractNumId w:val="39"/>
  </w:num>
  <w:num w:numId="31">
    <w:abstractNumId w:val="44"/>
  </w:num>
  <w:num w:numId="32">
    <w:abstractNumId w:val="23"/>
  </w:num>
  <w:num w:numId="33">
    <w:abstractNumId w:val="20"/>
  </w:num>
  <w:num w:numId="34">
    <w:abstractNumId w:val="3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4"/>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C1"/>
    <w:rsid w:val="000011E2"/>
    <w:rsid w:val="0000186A"/>
    <w:rsid w:val="00001FFE"/>
    <w:rsid w:val="00002045"/>
    <w:rsid w:val="00003982"/>
    <w:rsid w:val="00003A55"/>
    <w:rsid w:val="00003D6C"/>
    <w:rsid w:val="00004A29"/>
    <w:rsid w:val="00004AA3"/>
    <w:rsid w:val="00005285"/>
    <w:rsid w:val="00005499"/>
    <w:rsid w:val="0000560F"/>
    <w:rsid w:val="000063C5"/>
    <w:rsid w:val="0000660B"/>
    <w:rsid w:val="00006E65"/>
    <w:rsid w:val="00006F38"/>
    <w:rsid w:val="000071CE"/>
    <w:rsid w:val="0000725A"/>
    <w:rsid w:val="00007350"/>
    <w:rsid w:val="00007DC1"/>
    <w:rsid w:val="000113EF"/>
    <w:rsid w:val="0001156B"/>
    <w:rsid w:val="00011EF2"/>
    <w:rsid w:val="00012127"/>
    <w:rsid w:val="00012206"/>
    <w:rsid w:val="000125AF"/>
    <w:rsid w:val="00013413"/>
    <w:rsid w:val="0001395A"/>
    <w:rsid w:val="00013A76"/>
    <w:rsid w:val="0001544D"/>
    <w:rsid w:val="00015DB0"/>
    <w:rsid w:val="00016107"/>
    <w:rsid w:val="0001680A"/>
    <w:rsid w:val="00016889"/>
    <w:rsid w:val="00016CA4"/>
    <w:rsid w:val="000170D3"/>
    <w:rsid w:val="00017410"/>
    <w:rsid w:val="00020003"/>
    <w:rsid w:val="0002168F"/>
    <w:rsid w:val="000218AB"/>
    <w:rsid w:val="00021B90"/>
    <w:rsid w:val="00021D1D"/>
    <w:rsid w:val="000226E2"/>
    <w:rsid w:val="00022CD4"/>
    <w:rsid w:val="00022E1F"/>
    <w:rsid w:val="00023197"/>
    <w:rsid w:val="00023874"/>
    <w:rsid w:val="000240C5"/>
    <w:rsid w:val="000242E1"/>
    <w:rsid w:val="0002432D"/>
    <w:rsid w:val="000244CB"/>
    <w:rsid w:val="00024C1D"/>
    <w:rsid w:val="00024FE3"/>
    <w:rsid w:val="0002527F"/>
    <w:rsid w:val="00025A61"/>
    <w:rsid w:val="00026071"/>
    <w:rsid w:val="00026635"/>
    <w:rsid w:val="000266CE"/>
    <w:rsid w:val="000275EB"/>
    <w:rsid w:val="00027BA9"/>
    <w:rsid w:val="000301EB"/>
    <w:rsid w:val="0003162A"/>
    <w:rsid w:val="00033366"/>
    <w:rsid w:val="000337C2"/>
    <w:rsid w:val="0003392D"/>
    <w:rsid w:val="00033E12"/>
    <w:rsid w:val="00034D20"/>
    <w:rsid w:val="00034D36"/>
    <w:rsid w:val="00036B3C"/>
    <w:rsid w:val="00037A1F"/>
    <w:rsid w:val="00040164"/>
    <w:rsid w:val="0004038E"/>
    <w:rsid w:val="000406C6"/>
    <w:rsid w:val="00040A5F"/>
    <w:rsid w:val="0004106F"/>
    <w:rsid w:val="0004172D"/>
    <w:rsid w:val="00041F74"/>
    <w:rsid w:val="000426FC"/>
    <w:rsid w:val="00042E87"/>
    <w:rsid w:val="00043014"/>
    <w:rsid w:val="0004303C"/>
    <w:rsid w:val="00043369"/>
    <w:rsid w:val="00043B51"/>
    <w:rsid w:val="00044C13"/>
    <w:rsid w:val="00045254"/>
    <w:rsid w:val="000461A5"/>
    <w:rsid w:val="00046C5B"/>
    <w:rsid w:val="00047A1B"/>
    <w:rsid w:val="00047BCB"/>
    <w:rsid w:val="00047E6F"/>
    <w:rsid w:val="0005004C"/>
    <w:rsid w:val="000510C8"/>
    <w:rsid w:val="000518BB"/>
    <w:rsid w:val="0005199C"/>
    <w:rsid w:val="00051A7D"/>
    <w:rsid w:val="00051D85"/>
    <w:rsid w:val="00052106"/>
    <w:rsid w:val="0005215A"/>
    <w:rsid w:val="00052CC8"/>
    <w:rsid w:val="000535DB"/>
    <w:rsid w:val="00055298"/>
    <w:rsid w:val="000559F5"/>
    <w:rsid w:val="000564D5"/>
    <w:rsid w:val="0005724B"/>
    <w:rsid w:val="000574BD"/>
    <w:rsid w:val="0005791F"/>
    <w:rsid w:val="00060934"/>
    <w:rsid w:val="00060FCE"/>
    <w:rsid w:val="00061677"/>
    <w:rsid w:val="0006394F"/>
    <w:rsid w:val="0006569F"/>
    <w:rsid w:val="00065858"/>
    <w:rsid w:val="00065B83"/>
    <w:rsid w:val="000669AA"/>
    <w:rsid w:val="00067AF1"/>
    <w:rsid w:val="000701FF"/>
    <w:rsid w:val="00070269"/>
    <w:rsid w:val="00070343"/>
    <w:rsid w:val="00070A1C"/>
    <w:rsid w:val="000712B6"/>
    <w:rsid w:val="00071D58"/>
    <w:rsid w:val="0007259B"/>
    <w:rsid w:val="000734D0"/>
    <w:rsid w:val="000736AF"/>
    <w:rsid w:val="000740B7"/>
    <w:rsid w:val="0007519B"/>
    <w:rsid w:val="00075335"/>
    <w:rsid w:val="0007584C"/>
    <w:rsid w:val="00075A58"/>
    <w:rsid w:val="000776B2"/>
    <w:rsid w:val="00080903"/>
    <w:rsid w:val="00081304"/>
    <w:rsid w:val="0008197E"/>
    <w:rsid w:val="0008232A"/>
    <w:rsid w:val="0008240F"/>
    <w:rsid w:val="00082A42"/>
    <w:rsid w:val="00082DC5"/>
    <w:rsid w:val="00083E6B"/>
    <w:rsid w:val="00084116"/>
    <w:rsid w:val="000841D4"/>
    <w:rsid w:val="00084333"/>
    <w:rsid w:val="00084F28"/>
    <w:rsid w:val="000852B4"/>
    <w:rsid w:val="00085B34"/>
    <w:rsid w:val="000861DC"/>
    <w:rsid w:val="000862B2"/>
    <w:rsid w:val="00087459"/>
    <w:rsid w:val="00087B41"/>
    <w:rsid w:val="00087E71"/>
    <w:rsid w:val="000904B4"/>
    <w:rsid w:val="000904B7"/>
    <w:rsid w:val="00091663"/>
    <w:rsid w:val="00091D07"/>
    <w:rsid w:val="00091DAF"/>
    <w:rsid w:val="000940E1"/>
    <w:rsid w:val="00094618"/>
    <w:rsid w:val="0009722B"/>
    <w:rsid w:val="00097FF2"/>
    <w:rsid w:val="000A0337"/>
    <w:rsid w:val="000A04B6"/>
    <w:rsid w:val="000A0792"/>
    <w:rsid w:val="000A1B84"/>
    <w:rsid w:val="000A1E92"/>
    <w:rsid w:val="000A30F2"/>
    <w:rsid w:val="000A339D"/>
    <w:rsid w:val="000A3DAC"/>
    <w:rsid w:val="000A4472"/>
    <w:rsid w:val="000A4A4A"/>
    <w:rsid w:val="000A5277"/>
    <w:rsid w:val="000A6AE6"/>
    <w:rsid w:val="000A6F0C"/>
    <w:rsid w:val="000A7BB4"/>
    <w:rsid w:val="000AF8D0"/>
    <w:rsid w:val="000B09CC"/>
    <w:rsid w:val="000B305A"/>
    <w:rsid w:val="000B3368"/>
    <w:rsid w:val="000B3482"/>
    <w:rsid w:val="000B3600"/>
    <w:rsid w:val="000B44C1"/>
    <w:rsid w:val="000B59B4"/>
    <w:rsid w:val="000B5C77"/>
    <w:rsid w:val="000B6379"/>
    <w:rsid w:val="000B671E"/>
    <w:rsid w:val="000B71B0"/>
    <w:rsid w:val="000C076C"/>
    <w:rsid w:val="000C0C68"/>
    <w:rsid w:val="000C1E23"/>
    <w:rsid w:val="000C2988"/>
    <w:rsid w:val="000C42F1"/>
    <w:rsid w:val="000C4ABE"/>
    <w:rsid w:val="000C57AE"/>
    <w:rsid w:val="000C59B4"/>
    <w:rsid w:val="000C6100"/>
    <w:rsid w:val="000C6378"/>
    <w:rsid w:val="000C66ED"/>
    <w:rsid w:val="000C6CD1"/>
    <w:rsid w:val="000C75C0"/>
    <w:rsid w:val="000D0B30"/>
    <w:rsid w:val="000D113D"/>
    <w:rsid w:val="000D16A0"/>
    <w:rsid w:val="000D184E"/>
    <w:rsid w:val="000D2531"/>
    <w:rsid w:val="000D3313"/>
    <w:rsid w:val="000D57BC"/>
    <w:rsid w:val="000D57F6"/>
    <w:rsid w:val="000D66B9"/>
    <w:rsid w:val="000D6C20"/>
    <w:rsid w:val="000D6FC3"/>
    <w:rsid w:val="000D7648"/>
    <w:rsid w:val="000E05F0"/>
    <w:rsid w:val="000E0953"/>
    <w:rsid w:val="000E0EB8"/>
    <w:rsid w:val="000E0FED"/>
    <w:rsid w:val="000E1897"/>
    <w:rsid w:val="000E1AB9"/>
    <w:rsid w:val="000E2056"/>
    <w:rsid w:val="000E2407"/>
    <w:rsid w:val="000E2AB9"/>
    <w:rsid w:val="000E2BE6"/>
    <w:rsid w:val="000E40A6"/>
    <w:rsid w:val="000E43FD"/>
    <w:rsid w:val="000E4AE9"/>
    <w:rsid w:val="000E546E"/>
    <w:rsid w:val="000E5983"/>
    <w:rsid w:val="000E6D56"/>
    <w:rsid w:val="000E7278"/>
    <w:rsid w:val="000F0414"/>
    <w:rsid w:val="000F0AE7"/>
    <w:rsid w:val="000F0D8B"/>
    <w:rsid w:val="000F0F80"/>
    <w:rsid w:val="000F15EA"/>
    <w:rsid w:val="000F1A23"/>
    <w:rsid w:val="000F1B5A"/>
    <w:rsid w:val="000F1B82"/>
    <w:rsid w:val="000F1BB5"/>
    <w:rsid w:val="000F1BC4"/>
    <w:rsid w:val="000F2282"/>
    <w:rsid w:val="000F4023"/>
    <w:rsid w:val="000F413F"/>
    <w:rsid w:val="000F42CE"/>
    <w:rsid w:val="000F4B1E"/>
    <w:rsid w:val="000F59DD"/>
    <w:rsid w:val="000F5C01"/>
    <w:rsid w:val="000F603E"/>
    <w:rsid w:val="000F6124"/>
    <w:rsid w:val="000F6842"/>
    <w:rsid w:val="000F6A8E"/>
    <w:rsid w:val="00100005"/>
    <w:rsid w:val="0010012A"/>
    <w:rsid w:val="001003DE"/>
    <w:rsid w:val="001008E1"/>
    <w:rsid w:val="00101759"/>
    <w:rsid w:val="00103EAB"/>
    <w:rsid w:val="0010505C"/>
    <w:rsid w:val="00105382"/>
    <w:rsid w:val="001056CF"/>
    <w:rsid w:val="00105A59"/>
    <w:rsid w:val="00106043"/>
    <w:rsid w:val="0010777A"/>
    <w:rsid w:val="0011085F"/>
    <w:rsid w:val="001112A9"/>
    <w:rsid w:val="00111A94"/>
    <w:rsid w:val="00111BDE"/>
    <w:rsid w:val="00111CDC"/>
    <w:rsid w:val="00112F67"/>
    <w:rsid w:val="00114012"/>
    <w:rsid w:val="00114A9C"/>
    <w:rsid w:val="00114F5E"/>
    <w:rsid w:val="001151CE"/>
    <w:rsid w:val="00115438"/>
    <w:rsid w:val="0011579A"/>
    <w:rsid w:val="00115933"/>
    <w:rsid w:val="00115B8E"/>
    <w:rsid w:val="00116945"/>
    <w:rsid w:val="00116A54"/>
    <w:rsid w:val="00116D19"/>
    <w:rsid w:val="00117AB9"/>
    <w:rsid w:val="00117AC4"/>
    <w:rsid w:val="00117B82"/>
    <w:rsid w:val="00120975"/>
    <w:rsid w:val="00120E11"/>
    <w:rsid w:val="00121704"/>
    <w:rsid w:val="00122241"/>
    <w:rsid w:val="001223AB"/>
    <w:rsid w:val="0012343A"/>
    <w:rsid w:val="00123BED"/>
    <w:rsid w:val="0012414C"/>
    <w:rsid w:val="00126451"/>
    <w:rsid w:val="00126C5D"/>
    <w:rsid w:val="00126C6B"/>
    <w:rsid w:val="00127046"/>
    <w:rsid w:val="00127149"/>
    <w:rsid w:val="001313C9"/>
    <w:rsid w:val="0013208B"/>
    <w:rsid w:val="001320CF"/>
    <w:rsid w:val="00133221"/>
    <w:rsid w:val="00133FF8"/>
    <w:rsid w:val="001341B9"/>
    <w:rsid w:val="001342C9"/>
    <w:rsid w:val="00135230"/>
    <w:rsid w:val="00135A2F"/>
    <w:rsid w:val="00135ABC"/>
    <w:rsid w:val="00135B5C"/>
    <w:rsid w:val="0013745C"/>
    <w:rsid w:val="0013746A"/>
    <w:rsid w:val="001408D9"/>
    <w:rsid w:val="00140B2A"/>
    <w:rsid w:val="00140CD2"/>
    <w:rsid w:val="00140FA7"/>
    <w:rsid w:val="00142012"/>
    <w:rsid w:val="00142E38"/>
    <w:rsid w:val="00144AA1"/>
    <w:rsid w:val="00144DE1"/>
    <w:rsid w:val="00145248"/>
    <w:rsid w:val="00145BB8"/>
    <w:rsid w:val="00146900"/>
    <w:rsid w:val="00147557"/>
    <w:rsid w:val="001475D1"/>
    <w:rsid w:val="0014CB66"/>
    <w:rsid w:val="00150631"/>
    <w:rsid w:val="00150D9C"/>
    <w:rsid w:val="00152699"/>
    <w:rsid w:val="00152A78"/>
    <w:rsid w:val="00153782"/>
    <w:rsid w:val="00154587"/>
    <w:rsid w:val="001548DE"/>
    <w:rsid w:val="00154923"/>
    <w:rsid w:val="00154C1C"/>
    <w:rsid w:val="00154FFF"/>
    <w:rsid w:val="00155521"/>
    <w:rsid w:val="00155688"/>
    <w:rsid w:val="001572FD"/>
    <w:rsid w:val="00157CF4"/>
    <w:rsid w:val="00160B2A"/>
    <w:rsid w:val="00160E4E"/>
    <w:rsid w:val="001617CA"/>
    <w:rsid w:val="00161D68"/>
    <w:rsid w:val="00161E54"/>
    <w:rsid w:val="00161F90"/>
    <w:rsid w:val="0016295F"/>
    <w:rsid w:val="00162A7F"/>
    <w:rsid w:val="00163174"/>
    <w:rsid w:val="00164755"/>
    <w:rsid w:val="00165040"/>
    <w:rsid w:val="00165E40"/>
    <w:rsid w:val="00167209"/>
    <w:rsid w:val="00167B9B"/>
    <w:rsid w:val="00167C78"/>
    <w:rsid w:val="00170C7E"/>
    <w:rsid w:val="001721E9"/>
    <w:rsid w:val="00172601"/>
    <w:rsid w:val="001749AE"/>
    <w:rsid w:val="001759A9"/>
    <w:rsid w:val="00176A17"/>
    <w:rsid w:val="00177199"/>
    <w:rsid w:val="001775FD"/>
    <w:rsid w:val="001800AB"/>
    <w:rsid w:val="001814F6"/>
    <w:rsid w:val="001819F4"/>
    <w:rsid w:val="00182099"/>
    <w:rsid w:val="00183097"/>
    <w:rsid w:val="00185E5F"/>
    <w:rsid w:val="00186612"/>
    <w:rsid w:val="001872C1"/>
    <w:rsid w:val="001873E8"/>
    <w:rsid w:val="001876CE"/>
    <w:rsid w:val="00187BE6"/>
    <w:rsid w:val="00187D0D"/>
    <w:rsid w:val="00187D9F"/>
    <w:rsid w:val="00190320"/>
    <w:rsid w:val="001908B4"/>
    <w:rsid w:val="00190B40"/>
    <w:rsid w:val="00191377"/>
    <w:rsid w:val="001916A0"/>
    <w:rsid w:val="00192F0C"/>
    <w:rsid w:val="001939EE"/>
    <w:rsid w:val="00193AA0"/>
    <w:rsid w:val="00193AE1"/>
    <w:rsid w:val="00194D7D"/>
    <w:rsid w:val="00197137"/>
    <w:rsid w:val="00197CCD"/>
    <w:rsid w:val="0019E818"/>
    <w:rsid w:val="001A1343"/>
    <w:rsid w:val="001A153D"/>
    <w:rsid w:val="001A18A5"/>
    <w:rsid w:val="001A1BF2"/>
    <w:rsid w:val="001A3176"/>
    <w:rsid w:val="001A3385"/>
    <w:rsid w:val="001A3DDE"/>
    <w:rsid w:val="001A4595"/>
    <w:rsid w:val="001A4AB5"/>
    <w:rsid w:val="001A502E"/>
    <w:rsid w:val="001A75A9"/>
    <w:rsid w:val="001A7987"/>
    <w:rsid w:val="001A7CC8"/>
    <w:rsid w:val="001A9783"/>
    <w:rsid w:val="001B0B63"/>
    <w:rsid w:val="001B147E"/>
    <w:rsid w:val="001B1FBB"/>
    <w:rsid w:val="001B2183"/>
    <w:rsid w:val="001B2262"/>
    <w:rsid w:val="001B256F"/>
    <w:rsid w:val="001B31C7"/>
    <w:rsid w:val="001B41CF"/>
    <w:rsid w:val="001B5A57"/>
    <w:rsid w:val="001B6D29"/>
    <w:rsid w:val="001B6EB5"/>
    <w:rsid w:val="001B7270"/>
    <w:rsid w:val="001B77B5"/>
    <w:rsid w:val="001C07B5"/>
    <w:rsid w:val="001C11F0"/>
    <w:rsid w:val="001C2104"/>
    <w:rsid w:val="001C2286"/>
    <w:rsid w:val="001C23CA"/>
    <w:rsid w:val="001C3200"/>
    <w:rsid w:val="001C402E"/>
    <w:rsid w:val="001C5594"/>
    <w:rsid w:val="001C56D5"/>
    <w:rsid w:val="001C60C0"/>
    <w:rsid w:val="001C657E"/>
    <w:rsid w:val="001C68C5"/>
    <w:rsid w:val="001C6921"/>
    <w:rsid w:val="001C69BC"/>
    <w:rsid w:val="001C756B"/>
    <w:rsid w:val="001C781E"/>
    <w:rsid w:val="001C7C18"/>
    <w:rsid w:val="001D0D95"/>
    <w:rsid w:val="001D122F"/>
    <w:rsid w:val="001D1C97"/>
    <w:rsid w:val="001D21A3"/>
    <w:rsid w:val="001D221D"/>
    <w:rsid w:val="001D245B"/>
    <w:rsid w:val="001D248F"/>
    <w:rsid w:val="001D2B28"/>
    <w:rsid w:val="001D2FB2"/>
    <w:rsid w:val="001D3486"/>
    <w:rsid w:val="001D3A97"/>
    <w:rsid w:val="001D3C81"/>
    <w:rsid w:val="001D4264"/>
    <w:rsid w:val="001D472A"/>
    <w:rsid w:val="001D4733"/>
    <w:rsid w:val="001D4A63"/>
    <w:rsid w:val="001D4DEE"/>
    <w:rsid w:val="001D52DA"/>
    <w:rsid w:val="001D57BD"/>
    <w:rsid w:val="001D5B94"/>
    <w:rsid w:val="001D6334"/>
    <w:rsid w:val="001D6B58"/>
    <w:rsid w:val="001D6DA2"/>
    <w:rsid w:val="001D74AD"/>
    <w:rsid w:val="001D74F5"/>
    <w:rsid w:val="001D7E7D"/>
    <w:rsid w:val="001E05F9"/>
    <w:rsid w:val="001E14F3"/>
    <w:rsid w:val="001E25CE"/>
    <w:rsid w:val="001E2A6B"/>
    <w:rsid w:val="001E423A"/>
    <w:rsid w:val="001E4A1E"/>
    <w:rsid w:val="001E4AA7"/>
    <w:rsid w:val="001E4CF5"/>
    <w:rsid w:val="001E65C5"/>
    <w:rsid w:val="001E6861"/>
    <w:rsid w:val="001E6F11"/>
    <w:rsid w:val="001E761F"/>
    <w:rsid w:val="001F0820"/>
    <w:rsid w:val="001F0DC1"/>
    <w:rsid w:val="001F104D"/>
    <w:rsid w:val="001F1870"/>
    <w:rsid w:val="001F1F74"/>
    <w:rsid w:val="001F21A8"/>
    <w:rsid w:val="001F2C4A"/>
    <w:rsid w:val="001F2D24"/>
    <w:rsid w:val="001F32C9"/>
    <w:rsid w:val="001F3991"/>
    <w:rsid w:val="001F3D15"/>
    <w:rsid w:val="001F3E2F"/>
    <w:rsid w:val="001F47F9"/>
    <w:rsid w:val="001F4F75"/>
    <w:rsid w:val="001F4FDF"/>
    <w:rsid w:val="001F7A5A"/>
    <w:rsid w:val="0020014E"/>
    <w:rsid w:val="00200331"/>
    <w:rsid w:val="00200CB9"/>
    <w:rsid w:val="00200F84"/>
    <w:rsid w:val="002011AB"/>
    <w:rsid w:val="00201B4F"/>
    <w:rsid w:val="00202AA3"/>
    <w:rsid w:val="00203874"/>
    <w:rsid w:val="00203966"/>
    <w:rsid w:val="002039C9"/>
    <w:rsid w:val="00205BD2"/>
    <w:rsid w:val="00206AB4"/>
    <w:rsid w:val="0020710E"/>
    <w:rsid w:val="002077DB"/>
    <w:rsid w:val="00207B39"/>
    <w:rsid w:val="00207D78"/>
    <w:rsid w:val="00207D9C"/>
    <w:rsid w:val="00207EB4"/>
    <w:rsid w:val="002106C8"/>
    <w:rsid w:val="00211019"/>
    <w:rsid w:val="00211F9C"/>
    <w:rsid w:val="00212483"/>
    <w:rsid w:val="0021284D"/>
    <w:rsid w:val="00212E05"/>
    <w:rsid w:val="002143D6"/>
    <w:rsid w:val="002146A6"/>
    <w:rsid w:val="00215552"/>
    <w:rsid w:val="00215CD7"/>
    <w:rsid w:val="00215E1E"/>
    <w:rsid w:val="00216306"/>
    <w:rsid w:val="002207B3"/>
    <w:rsid w:val="00220E30"/>
    <w:rsid w:val="00221A51"/>
    <w:rsid w:val="002228C4"/>
    <w:rsid w:val="0022369B"/>
    <w:rsid w:val="002238E3"/>
    <w:rsid w:val="00223B47"/>
    <w:rsid w:val="0022430E"/>
    <w:rsid w:val="002256BD"/>
    <w:rsid w:val="002257D4"/>
    <w:rsid w:val="00226395"/>
    <w:rsid w:val="002273E0"/>
    <w:rsid w:val="00227432"/>
    <w:rsid w:val="0022786D"/>
    <w:rsid w:val="0023078E"/>
    <w:rsid w:val="002308A1"/>
    <w:rsid w:val="00230C78"/>
    <w:rsid w:val="0023176B"/>
    <w:rsid w:val="0023191D"/>
    <w:rsid w:val="00231E46"/>
    <w:rsid w:val="00231EAC"/>
    <w:rsid w:val="002321D1"/>
    <w:rsid w:val="00232272"/>
    <w:rsid w:val="0023293D"/>
    <w:rsid w:val="00232DD1"/>
    <w:rsid w:val="0023312A"/>
    <w:rsid w:val="002333F3"/>
    <w:rsid w:val="00233D12"/>
    <w:rsid w:val="00233E1A"/>
    <w:rsid w:val="002344E2"/>
    <w:rsid w:val="00234DAE"/>
    <w:rsid w:val="0023509A"/>
    <w:rsid w:val="00235545"/>
    <w:rsid w:val="00235A44"/>
    <w:rsid w:val="00236521"/>
    <w:rsid w:val="00236860"/>
    <w:rsid w:val="00237494"/>
    <w:rsid w:val="0023754B"/>
    <w:rsid w:val="00237644"/>
    <w:rsid w:val="00237BCF"/>
    <w:rsid w:val="00237F45"/>
    <w:rsid w:val="00240EFA"/>
    <w:rsid w:val="0024126D"/>
    <w:rsid w:val="00241B0A"/>
    <w:rsid w:val="00241CDF"/>
    <w:rsid w:val="0024208E"/>
    <w:rsid w:val="002430BC"/>
    <w:rsid w:val="0024341D"/>
    <w:rsid w:val="00243A8D"/>
    <w:rsid w:val="00245635"/>
    <w:rsid w:val="002466F6"/>
    <w:rsid w:val="0024718D"/>
    <w:rsid w:val="002471FF"/>
    <w:rsid w:val="0024732B"/>
    <w:rsid w:val="00247455"/>
    <w:rsid w:val="002477AA"/>
    <w:rsid w:val="00247CCC"/>
    <w:rsid w:val="00250026"/>
    <w:rsid w:val="00250FA1"/>
    <w:rsid w:val="0025167C"/>
    <w:rsid w:val="0025227D"/>
    <w:rsid w:val="00252381"/>
    <w:rsid w:val="00252956"/>
    <w:rsid w:val="00252F00"/>
    <w:rsid w:val="00252F89"/>
    <w:rsid w:val="002546D5"/>
    <w:rsid w:val="0025476B"/>
    <w:rsid w:val="00254D0F"/>
    <w:rsid w:val="00255444"/>
    <w:rsid w:val="002555CC"/>
    <w:rsid w:val="00255729"/>
    <w:rsid w:val="0025606F"/>
    <w:rsid w:val="00256A59"/>
    <w:rsid w:val="00256DF0"/>
    <w:rsid w:val="0026132B"/>
    <w:rsid w:val="002613D9"/>
    <w:rsid w:val="00261585"/>
    <w:rsid w:val="00261EAB"/>
    <w:rsid w:val="00262439"/>
    <w:rsid w:val="002628E0"/>
    <w:rsid w:val="002631E9"/>
    <w:rsid w:val="00263CE3"/>
    <w:rsid w:val="00263DDC"/>
    <w:rsid w:val="00263E6E"/>
    <w:rsid w:val="00264795"/>
    <w:rsid w:val="00264D63"/>
    <w:rsid w:val="00265102"/>
    <w:rsid w:val="002663D7"/>
    <w:rsid w:val="00266B1E"/>
    <w:rsid w:val="00267E21"/>
    <w:rsid w:val="00267FAE"/>
    <w:rsid w:val="0027039B"/>
    <w:rsid w:val="002706CD"/>
    <w:rsid w:val="002707EB"/>
    <w:rsid w:val="00272EC4"/>
    <w:rsid w:val="00273072"/>
    <w:rsid w:val="00273132"/>
    <w:rsid w:val="00273D00"/>
    <w:rsid w:val="0027429F"/>
    <w:rsid w:val="00274B89"/>
    <w:rsid w:val="00275442"/>
    <w:rsid w:val="0027574B"/>
    <w:rsid w:val="00276521"/>
    <w:rsid w:val="00276549"/>
    <w:rsid w:val="00276902"/>
    <w:rsid w:val="002772D7"/>
    <w:rsid w:val="00277C01"/>
    <w:rsid w:val="00280893"/>
    <w:rsid w:val="00280D71"/>
    <w:rsid w:val="00281662"/>
    <w:rsid w:val="00281F96"/>
    <w:rsid w:val="00282721"/>
    <w:rsid w:val="00282F48"/>
    <w:rsid w:val="00283B54"/>
    <w:rsid w:val="002841A2"/>
    <w:rsid w:val="00284CC7"/>
    <w:rsid w:val="00284DD6"/>
    <w:rsid w:val="00285708"/>
    <w:rsid w:val="00285D29"/>
    <w:rsid w:val="00286722"/>
    <w:rsid w:val="00286CFE"/>
    <w:rsid w:val="002878FA"/>
    <w:rsid w:val="0028798D"/>
    <w:rsid w:val="00287EDB"/>
    <w:rsid w:val="002900E9"/>
    <w:rsid w:val="002912FA"/>
    <w:rsid w:val="002916D4"/>
    <w:rsid w:val="00291971"/>
    <w:rsid w:val="002930B0"/>
    <w:rsid w:val="002937FF"/>
    <w:rsid w:val="00293EF2"/>
    <w:rsid w:val="0029494F"/>
    <w:rsid w:val="00295A73"/>
    <w:rsid w:val="00295DEC"/>
    <w:rsid w:val="00296295"/>
    <w:rsid w:val="002964BE"/>
    <w:rsid w:val="00296775"/>
    <w:rsid w:val="00296D47"/>
    <w:rsid w:val="00296F00"/>
    <w:rsid w:val="00297B90"/>
    <w:rsid w:val="00297F44"/>
    <w:rsid w:val="002A1085"/>
    <w:rsid w:val="002A174E"/>
    <w:rsid w:val="002A1A5D"/>
    <w:rsid w:val="002A26B4"/>
    <w:rsid w:val="002A3001"/>
    <w:rsid w:val="002A310F"/>
    <w:rsid w:val="002A3125"/>
    <w:rsid w:val="002A3263"/>
    <w:rsid w:val="002A4C18"/>
    <w:rsid w:val="002A5185"/>
    <w:rsid w:val="002A51F6"/>
    <w:rsid w:val="002A52B6"/>
    <w:rsid w:val="002A5425"/>
    <w:rsid w:val="002A568C"/>
    <w:rsid w:val="002A5DAD"/>
    <w:rsid w:val="002A5E43"/>
    <w:rsid w:val="002A5E6B"/>
    <w:rsid w:val="002A6DD5"/>
    <w:rsid w:val="002A7340"/>
    <w:rsid w:val="002A7991"/>
    <w:rsid w:val="002A7FB2"/>
    <w:rsid w:val="002B058B"/>
    <w:rsid w:val="002B1BE4"/>
    <w:rsid w:val="002B1E38"/>
    <w:rsid w:val="002B1EA6"/>
    <w:rsid w:val="002B20AA"/>
    <w:rsid w:val="002B22D3"/>
    <w:rsid w:val="002B2BDD"/>
    <w:rsid w:val="002B3A89"/>
    <w:rsid w:val="002B3F73"/>
    <w:rsid w:val="002B3FD0"/>
    <w:rsid w:val="002B44DE"/>
    <w:rsid w:val="002B48D0"/>
    <w:rsid w:val="002B48FA"/>
    <w:rsid w:val="002B4B85"/>
    <w:rsid w:val="002B5564"/>
    <w:rsid w:val="002B57F0"/>
    <w:rsid w:val="002B5F35"/>
    <w:rsid w:val="002B65C8"/>
    <w:rsid w:val="002B71F5"/>
    <w:rsid w:val="002B7BCB"/>
    <w:rsid w:val="002C02A1"/>
    <w:rsid w:val="002C0487"/>
    <w:rsid w:val="002C0DE9"/>
    <w:rsid w:val="002C2160"/>
    <w:rsid w:val="002C2653"/>
    <w:rsid w:val="002C2B59"/>
    <w:rsid w:val="002C2F07"/>
    <w:rsid w:val="002C3C56"/>
    <w:rsid w:val="002C3E82"/>
    <w:rsid w:val="002C4070"/>
    <w:rsid w:val="002C4101"/>
    <w:rsid w:val="002C4911"/>
    <w:rsid w:val="002C60EA"/>
    <w:rsid w:val="002C64CA"/>
    <w:rsid w:val="002C658B"/>
    <w:rsid w:val="002C66A9"/>
    <w:rsid w:val="002C6DBA"/>
    <w:rsid w:val="002C706A"/>
    <w:rsid w:val="002C70C4"/>
    <w:rsid w:val="002C7BA7"/>
    <w:rsid w:val="002C7E8D"/>
    <w:rsid w:val="002D022C"/>
    <w:rsid w:val="002D0238"/>
    <w:rsid w:val="002D052B"/>
    <w:rsid w:val="002D1E75"/>
    <w:rsid w:val="002D2547"/>
    <w:rsid w:val="002D2552"/>
    <w:rsid w:val="002D3546"/>
    <w:rsid w:val="002D4214"/>
    <w:rsid w:val="002D4E1B"/>
    <w:rsid w:val="002D5218"/>
    <w:rsid w:val="002D554E"/>
    <w:rsid w:val="002D5B10"/>
    <w:rsid w:val="002D6139"/>
    <w:rsid w:val="002D62EC"/>
    <w:rsid w:val="002D65A2"/>
    <w:rsid w:val="002D6EEC"/>
    <w:rsid w:val="002D7242"/>
    <w:rsid w:val="002D75FC"/>
    <w:rsid w:val="002D7EF9"/>
    <w:rsid w:val="002E06E0"/>
    <w:rsid w:val="002E07F5"/>
    <w:rsid w:val="002E0F2D"/>
    <w:rsid w:val="002E14AA"/>
    <w:rsid w:val="002E2FB4"/>
    <w:rsid w:val="002E38E4"/>
    <w:rsid w:val="002E3992"/>
    <w:rsid w:val="002E40F1"/>
    <w:rsid w:val="002E4497"/>
    <w:rsid w:val="002E4917"/>
    <w:rsid w:val="002E4B00"/>
    <w:rsid w:val="002E4C5B"/>
    <w:rsid w:val="002E57E6"/>
    <w:rsid w:val="002E6186"/>
    <w:rsid w:val="002E7011"/>
    <w:rsid w:val="002E7023"/>
    <w:rsid w:val="002E75A5"/>
    <w:rsid w:val="002E78D0"/>
    <w:rsid w:val="002E7E3D"/>
    <w:rsid w:val="002F091E"/>
    <w:rsid w:val="002F0B59"/>
    <w:rsid w:val="002F0BB9"/>
    <w:rsid w:val="002F0DC8"/>
    <w:rsid w:val="002F0F0D"/>
    <w:rsid w:val="002F2062"/>
    <w:rsid w:val="002F2F32"/>
    <w:rsid w:val="002F3995"/>
    <w:rsid w:val="002F4781"/>
    <w:rsid w:val="002F4C10"/>
    <w:rsid w:val="002F4D02"/>
    <w:rsid w:val="002F6419"/>
    <w:rsid w:val="002F69E6"/>
    <w:rsid w:val="002F70F4"/>
    <w:rsid w:val="0030057C"/>
    <w:rsid w:val="003011B6"/>
    <w:rsid w:val="00301FB3"/>
    <w:rsid w:val="00302F26"/>
    <w:rsid w:val="00303F21"/>
    <w:rsid w:val="00304AEA"/>
    <w:rsid w:val="00304B41"/>
    <w:rsid w:val="00304E1A"/>
    <w:rsid w:val="00304F5D"/>
    <w:rsid w:val="00305A47"/>
    <w:rsid w:val="003060AA"/>
    <w:rsid w:val="00310278"/>
    <w:rsid w:val="003111F9"/>
    <w:rsid w:val="0031164F"/>
    <w:rsid w:val="00312EF9"/>
    <w:rsid w:val="00313486"/>
    <w:rsid w:val="003136E4"/>
    <w:rsid w:val="00313C82"/>
    <w:rsid w:val="00313EAF"/>
    <w:rsid w:val="00314066"/>
    <w:rsid w:val="0031496F"/>
    <w:rsid w:val="003155D5"/>
    <w:rsid w:val="00317303"/>
    <w:rsid w:val="003177AE"/>
    <w:rsid w:val="00317930"/>
    <w:rsid w:val="00317B1B"/>
    <w:rsid w:val="003202D0"/>
    <w:rsid w:val="00320AB0"/>
    <w:rsid w:val="00320B8E"/>
    <w:rsid w:val="0032148E"/>
    <w:rsid w:val="0032170C"/>
    <w:rsid w:val="003217B7"/>
    <w:rsid w:val="00321836"/>
    <w:rsid w:val="00321E1A"/>
    <w:rsid w:val="00322ACB"/>
    <w:rsid w:val="00322DD2"/>
    <w:rsid w:val="003232DE"/>
    <w:rsid w:val="00323425"/>
    <w:rsid w:val="00323480"/>
    <w:rsid w:val="0032355E"/>
    <w:rsid w:val="00324168"/>
    <w:rsid w:val="003243C4"/>
    <w:rsid w:val="003248C5"/>
    <w:rsid w:val="00324D81"/>
    <w:rsid w:val="00325133"/>
    <w:rsid w:val="0032525E"/>
    <w:rsid w:val="00325C73"/>
    <w:rsid w:val="00330289"/>
    <w:rsid w:val="00330509"/>
    <w:rsid w:val="003306AA"/>
    <w:rsid w:val="00330B62"/>
    <w:rsid w:val="003310DD"/>
    <w:rsid w:val="00331961"/>
    <w:rsid w:val="00331A33"/>
    <w:rsid w:val="00331D82"/>
    <w:rsid w:val="003329C5"/>
    <w:rsid w:val="00332B97"/>
    <w:rsid w:val="00333015"/>
    <w:rsid w:val="003338F2"/>
    <w:rsid w:val="00333AEF"/>
    <w:rsid w:val="003344B8"/>
    <w:rsid w:val="00334AE1"/>
    <w:rsid w:val="00335E76"/>
    <w:rsid w:val="003367C0"/>
    <w:rsid w:val="00340E08"/>
    <w:rsid w:val="003412A0"/>
    <w:rsid w:val="00341E4B"/>
    <w:rsid w:val="003431B9"/>
    <w:rsid w:val="003448B4"/>
    <w:rsid w:val="00344B9C"/>
    <w:rsid w:val="00344E81"/>
    <w:rsid w:val="0034546B"/>
    <w:rsid w:val="00345972"/>
    <w:rsid w:val="00345FFB"/>
    <w:rsid w:val="0034609F"/>
    <w:rsid w:val="00347FC7"/>
    <w:rsid w:val="003504D5"/>
    <w:rsid w:val="003505F4"/>
    <w:rsid w:val="00351809"/>
    <w:rsid w:val="0035242A"/>
    <w:rsid w:val="003526A0"/>
    <w:rsid w:val="00352B75"/>
    <w:rsid w:val="00352D93"/>
    <w:rsid w:val="00354698"/>
    <w:rsid w:val="00354C3C"/>
    <w:rsid w:val="0035551D"/>
    <w:rsid w:val="0035704A"/>
    <w:rsid w:val="0036065E"/>
    <w:rsid w:val="003606B8"/>
    <w:rsid w:val="00360D70"/>
    <w:rsid w:val="003612A8"/>
    <w:rsid w:val="0036135F"/>
    <w:rsid w:val="00361632"/>
    <w:rsid w:val="00361DE3"/>
    <w:rsid w:val="003634A9"/>
    <w:rsid w:val="00363A42"/>
    <w:rsid w:val="003641A4"/>
    <w:rsid w:val="00364CF9"/>
    <w:rsid w:val="0036503D"/>
    <w:rsid w:val="003657F9"/>
    <w:rsid w:val="00365C5B"/>
    <w:rsid w:val="00367D74"/>
    <w:rsid w:val="00370458"/>
    <w:rsid w:val="003707AE"/>
    <w:rsid w:val="003712FD"/>
    <w:rsid w:val="0037217B"/>
    <w:rsid w:val="00372A41"/>
    <w:rsid w:val="00372BFE"/>
    <w:rsid w:val="00372FD4"/>
    <w:rsid w:val="0037383C"/>
    <w:rsid w:val="00373851"/>
    <w:rsid w:val="00373E83"/>
    <w:rsid w:val="00374A76"/>
    <w:rsid w:val="00374E26"/>
    <w:rsid w:val="00375168"/>
    <w:rsid w:val="00375627"/>
    <w:rsid w:val="0037596D"/>
    <w:rsid w:val="00375993"/>
    <w:rsid w:val="00376AA6"/>
    <w:rsid w:val="00377B77"/>
    <w:rsid w:val="00381BCE"/>
    <w:rsid w:val="00382221"/>
    <w:rsid w:val="003828BE"/>
    <w:rsid w:val="00382DF0"/>
    <w:rsid w:val="00382F8C"/>
    <w:rsid w:val="0038329C"/>
    <w:rsid w:val="00384539"/>
    <w:rsid w:val="00384F77"/>
    <w:rsid w:val="00385154"/>
    <w:rsid w:val="003865CB"/>
    <w:rsid w:val="003868B9"/>
    <w:rsid w:val="003872D0"/>
    <w:rsid w:val="00387A86"/>
    <w:rsid w:val="00387FD3"/>
    <w:rsid w:val="00388F30"/>
    <w:rsid w:val="003908E2"/>
    <w:rsid w:val="003919E6"/>
    <w:rsid w:val="00392285"/>
    <w:rsid w:val="003936CE"/>
    <w:rsid w:val="0039451F"/>
    <w:rsid w:val="00395433"/>
    <w:rsid w:val="0039599C"/>
    <w:rsid w:val="00396C9D"/>
    <w:rsid w:val="00396EB0"/>
    <w:rsid w:val="00396ECA"/>
    <w:rsid w:val="00396F71"/>
    <w:rsid w:val="003A0BBC"/>
    <w:rsid w:val="003A0E8B"/>
    <w:rsid w:val="003A0FCB"/>
    <w:rsid w:val="003A17D6"/>
    <w:rsid w:val="003A2F78"/>
    <w:rsid w:val="003A32E7"/>
    <w:rsid w:val="003A33BE"/>
    <w:rsid w:val="003A38D9"/>
    <w:rsid w:val="003A4A1C"/>
    <w:rsid w:val="003A51F7"/>
    <w:rsid w:val="003A5B45"/>
    <w:rsid w:val="003A6014"/>
    <w:rsid w:val="003A64D3"/>
    <w:rsid w:val="003A6A7E"/>
    <w:rsid w:val="003A6FD1"/>
    <w:rsid w:val="003A712A"/>
    <w:rsid w:val="003A74BF"/>
    <w:rsid w:val="003A7AB9"/>
    <w:rsid w:val="003A7B01"/>
    <w:rsid w:val="003B05E8"/>
    <w:rsid w:val="003B07CF"/>
    <w:rsid w:val="003B152D"/>
    <w:rsid w:val="003B1C1B"/>
    <w:rsid w:val="003B2070"/>
    <w:rsid w:val="003B26B9"/>
    <w:rsid w:val="003B3B8F"/>
    <w:rsid w:val="003B4376"/>
    <w:rsid w:val="003B4672"/>
    <w:rsid w:val="003B4857"/>
    <w:rsid w:val="003B62CF"/>
    <w:rsid w:val="003B636C"/>
    <w:rsid w:val="003B6999"/>
    <w:rsid w:val="003B7A14"/>
    <w:rsid w:val="003C10A7"/>
    <w:rsid w:val="003C14A7"/>
    <w:rsid w:val="003C1BB3"/>
    <w:rsid w:val="003C2067"/>
    <w:rsid w:val="003C2ACC"/>
    <w:rsid w:val="003C2B78"/>
    <w:rsid w:val="003C2E46"/>
    <w:rsid w:val="003C3498"/>
    <w:rsid w:val="003C415C"/>
    <w:rsid w:val="003C46F6"/>
    <w:rsid w:val="003C54CA"/>
    <w:rsid w:val="003C5568"/>
    <w:rsid w:val="003C5645"/>
    <w:rsid w:val="003C5D63"/>
    <w:rsid w:val="003C6113"/>
    <w:rsid w:val="003C6283"/>
    <w:rsid w:val="003C6802"/>
    <w:rsid w:val="003C7199"/>
    <w:rsid w:val="003C751F"/>
    <w:rsid w:val="003C7AAA"/>
    <w:rsid w:val="003D09A4"/>
    <w:rsid w:val="003D0D02"/>
    <w:rsid w:val="003D2AC6"/>
    <w:rsid w:val="003D38D4"/>
    <w:rsid w:val="003D436E"/>
    <w:rsid w:val="003D635E"/>
    <w:rsid w:val="003D653D"/>
    <w:rsid w:val="003D66A5"/>
    <w:rsid w:val="003D6B1E"/>
    <w:rsid w:val="003D6BCE"/>
    <w:rsid w:val="003D7975"/>
    <w:rsid w:val="003E0659"/>
    <w:rsid w:val="003E07D7"/>
    <w:rsid w:val="003E0C17"/>
    <w:rsid w:val="003E1676"/>
    <w:rsid w:val="003E2336"/>
    <w:rsid w:val="003E24C3"/>
    <w:rsid w:val="003E3929"/>
    <w:rsid w:val="003E3B1C"/>
    <w:rsid w:val="003E3CBB"/>
    <w:rsid w:val="003E456B"/>
    <w:rsid w:val="003E4605"/>
    <w:rsid w:val="003E5492"/>
    <w:rsid w:val="003E56C3"/>
    <w:rsid w:val="003E5FD3"/>
    <w:rsid w:val="003E71C5"/>
    <w:rsid w:val="003E76B8"/>
    <w:rsid w:val="003F0B9D"/>
    <w:rsid w:val="003F0DD9"/>
    <w:rsid w:val="003F127F"/>
    <w:rsid w:val="003F2210"/>
    <w:rsid w:val="003F27EB"/>
    <w:rsid w:val="003F3676"/>
    <w:rsid w:val="003F3882"/>
    <w:rsid w:val="003F3CD8"/>
    <w:rsid w:val="003F3D83"/>
    <w:rsid w:val="003F4E7F"/>
    <w:rsid w:val="003F62B4"/>
    <w:rsid w:val="003F7936"/>
    <w:rsid w:val="003F7AF9"/>
    <w:rsid w:val="003F7E30"/>
    <w:rsid w:val="00402880"/>
    <w:rsid w:val="00403349"/>
    <w:rsid w:val="00404C94"/>
    <w:rsid w:val="00404CA0"/>
    <w:rsid w:val="0040517B"/>
    <w:rsid w:val="00405A11"/>
    <w:rsid w:val="0040709C"/>
    <w:rsid w:val="00407669"/>
    <w:rsid w:val="00407AB2"/>
    <w:rsid w:val="00410E97"/>
    <w:rsid w:val="00412CCE"/>
    <w:rsid w:val="0041308E"/>
    <w:rsid w:val="00413D27"/>
    <w:rsid w:val="0041423F"/>
    <w:rsid w:val="004142EC"/>
    <w:rsid w:val="004142ED"/>
    <w:rsid w:val="0041432C"/>
    <w:rsid w:val="00414760"/>
    <w:rsid w:val="00415B91"/>
    <w:rsid w:val="00416BB7"/>
    <w:rsid w:val="00416FDE"/>
    <w:rsid w:val="00417A79"/>
    <w:rsid w:val="00417F9A"/>
    <w:rsid w:val="004203E1"/>
    <w:rsid w:val="004205B2"/>
    <w:rsid w:val="004208BB"/>
    <w:rsid w:val="00420A30"/>
    <w:rsid w:val="00420E8A"/>
    <w:rsid w:val="004214AD"/>
    <w:rsid w:val="00422DAD"/>
    <w:rsid w:val="00422E9D"/>
    <w:rsid w:val="00423295"/>
    <w:rsid w:val="00423301"/>
    <w:rsid w:val="004233E4"/>
    <w:rsid w:val="00423650"/>
    <w:rsid w:val="0042478F"/>
    <w:rsid w:val="0042486C"/>
    <w:rsid w:val="00424A65"/>
    <w:rsid w:val="004258A5"/>
    <w:rsid w:val="00425C02"/>
    <w:rsid w:val="00425C42"/>
    <w:rsid w:val="00426EB2"/>
    <w:rsid w:val="004277A1"/>
    <w:rsid w:val="0042A65F"/>
    <w:rsid w:val="00430536"/>
    <w:rsid w:val="004315AF"/>
    <w:rsid w:val="00431F2E"/>
    <w:rsid w:val="0043285A"/>
    <w:rsid w:val="00433390"/>
    <w:rsid w:val="004335BF"/>
    <w:rsid w:val="00433B7B"/>
    <w:rsid w:val="004349A4"/>
    <w:rsid w:val="004353AA"/>
    <w:rsid w:val="00435A0C"/>
    <w:rsid w:val="00436555"/>
    <w:rsid w:val="0043688A"/>
    <w:rsid w:val="00440A0B"/>
    <w:rsid w:val="004418C3"/>
    <w:rsid w:val="004423E6"/>
    <w:rsid w:val="00442927"/>
    <w:rsid w:val="00443DF7"/>
    <w:rsid w:val="00443FA3"/>
    <w:rsid w:val="00444FEB"/>
    <w:rsid w:val="00445473"/>
    <w:rsid w:val="00446679"/>
    <w:rsid w:val="004467E6"/>
    <w:rsid w:val="00446B73"/>
    <w:rsid w:val="00446D20"/>
    <w:rsid w:val="00447044"/>
    <w:rsid w:val="00450803"/>
    <w:rsid w:val="00450D34"/>
    <w:rsid w:val="00451290"/>
    <w:rsid w:val="00451A52"/>
    <w:rsid w:val="004529BF"/>
    <w:rsid w:val="00452F6F"/>
    <w:rsid w:val="00453BB0"/>
    <w:rsid w:val="004541C4"/>
    <w:rsid w:val="00454F46"/>
    <w:rsid w:val="00454FFC"/>
    <w:rsid w:val="0045599A"/>
    <w:rsid w:val="0045621B"/>
    <w:rsid w:val="00457125"/>
    <w:rsid w:val="00457CF7"/>
    <w:rsid w:val="004609E2"/>
    <w:rsid w:val="00460C19"/>
    <w:rsid w:val="00461A8A"/>
    <w:rsid w:val="00461D4A"/>
    <w:rsid w:val="004624F9"/>
    <w:rsid w:val="00462B51"/>
    <w:rsid w:val="00462E25"/>
    <w:rsid w:val="004643AD"/>
    <w:rsid w:val="004647B1"/>
    <w:rsid w:val="00465279"/>
    <w:rsid w:val="00465290"/>
    <w:rsid w:val="00465FD4"/>
    <w:rsid w:val="0046671F"/>
    <w:rsid w:val="0046799B"/>
    <w:rsid w:val="00467B4B"/>
    <w:rsid w:val="0047066D"/>
    <w:rsid w:val="00470E76"/>
    <w:rsid w:val="00471EE7"/>
    <w:rsid w:val="0047259B"/>
    <w:rsid w:val="00472BB2"/>
    <w:rsid w:val="00473043"/>
    <w:rsid w:val="004736B0"/>
    <w:rsid w:val="00473F89"/>
    <w:rsid w:val="00474151"/>
    <w:rsid w:val="00474B9E"/>
    <w:rsid w:val="004752EF"/>
    <w:rsid w:val="00475AEF"/>
    <w:rsid w:val="00475E4E"/>
    <w:rsid w:val="00475F53"/>
    <w:rsid w:val="0047671C"/>
    <w:rsid w:val="00477E3F"/>
    <w:rsid w:val="004806D0"/>
    <w:rsid w:val="004810AB"/>
    <w:rsid w:val="004821F0"/>
    <w:rsid w:val="00482A95"/>
    <w:rsid w:val="0048308D"/>
    <w:rsid w:val="00483542"/>
    <w:rsid w:val="00485A18"/>
    <w:rsid w:val="00485A25"/>
    <w:rsid w:val="00486083"/>
    <w:rsid w:val="004861D7"/>
    <w:rsid w:val="00486680"/>
    <w:rsid w:val="00486C1D"/>
    <w:rsid w:val="0049081D"/>
    <w:rsid w:val="00490CDB"/>
    <w:rsid w:val="00491792"/>
    <w:rsid w:val="004922D4"/>
    <w:rsid w:val="00492E2F"/>
    <w:rsid w:val="0049325F"/>
    <w:rsid w:val="00493EB8"/>
    <w:rsid w:val="00494C09"/>
    <w:rsid w:val="0049509A"/>
    <w:rsid w:val="00495E5F"/>
    <w:rsid w:val="00496199"/>
    <w:rsid w:val="0049674E"/>
    <w:rsid w:val="004969C0"/>
    <w:rsid w:val="0049715C"/>
    <w:rsid w:val="004972DC"/>
    <w:rsid w:val="00497375"/>
    <w:rsid w:val="004A0059"/>
    <w:rsid w:val="004A0E79"/>
    <w:rsid w:val="004A0E8F"/>
    <w:rsid w:val="004A164D"/>
    <w:rsid w:val="004A1AE3"/>
    <w:rsid w:val="004A1DB2"/>
    <w:rsid w:val="004A336C"/>
    <w:rsid w:val="004A348F"/>
    <w:rsid w:val="004A505B"/>
    <w:rsid w:val="004A5418"/>
    <w:rsid w:val="004A5A77"/>
    <w:rsid w:val="004A65F7"/>
    <w:rsid w:val="004B01E5"/>
    <w:rsid w:val="004B022C"/>
    <w:rsid w:val="004B02FB"/>
    <w:rsid w:val="004B03D8"/>
    <w:rsid w:val="004B26A6"/>
    <w:rsid w:val="004B2E4F"/>
    <w:rsid w:val="004B3C08"/>
    <w:rsid w:val="004B5AC2"/>
    <w:rsid w:val="004B5E43"/>
    <w:rsid w:val="004B60E3"/>
    <w:rsid w:val="004B712B"/>
    <w:rsid w:val="004B7179"/>
    <w:rsid w:val="004B7383"/>
    <w:rsid w:val="004B7538"/>
    <w:rsid w:val="004B7621"/>
    <w:rsid w:val="004B7C60"/>
    <w:rsid w:val="004C042E"/>
    <w:rsid w:val="004C08B4"/>
    <w:rsid w:val="004C0C1A"/>
    <w:rsid w:val="004C0DD8"/>
    <w:rsid w:val="004C22BA"/>
    <w:rsid w:val="004C280D"/>
    <w:rsid w:val="004C2A04"/>
    <w:rsid w:val="004C32DC"/>
    <w:rsid w:val="004C35D7"/>
    <w:rsid w:val="004C3B55"/>
    <w:rsid w:val="004C3D14"/>
    <w:rsid w:val="004C48CF"/>
    <w:rsid w:val="004C4C4E"/>
    <w:rsid w:val="004C5323"/>
    <w:rsid w:val="004C5362"/>
    <w:rsid w:val="004C5C6C"/>
    <w:rsid w:val="004C6B4D"/>
    <w:rsid w:val="004C6C73"/>
    <w:rsid w:val="004C711E"/>
    <w:rsid w:val="004C7B99"/>
    <w:rsid w:val="004C7ED3"/>
    <w:rsid w:val="004D0071"/>
    <w:rsid w:val="004D11B8"/>
    <w:rsid w:val="004D1899"/>
    <w:rsid w:val="004D18A0"/>
    <w:rsid w:val="004D1BC7"/>
    <w:rsid w:val="004D1BF3"/>
    <w:rsid w:val="004D1CFE"/>
    <w:rsid w:val="004D2862"/>
    <w:rsid w:val="004D2DE3"/>
    <w:rsid w:val="004D2E52"/>
    <w:rsid w:val="004D32C6"/>
    <w:rsid w:val="004D3FA3"/>
    <w:rsid w:val="004D4C8B"/>
    <w:rsid w:val="004D5403"/>
    <w:rsid w:val="004D576F"/>
    <w:rsid w:val="004D602B"/>
    <w:rsid w:val="004D6652"/>
    <w:rsid w:val="004D775C"/>
    <w:rsid w:val="004E0F22"/>
    <w:rsid w:val="004E15BD"/>
    <w:rsid w:val="004E2050"/>
    <w:rsid w:val="004E2D51"/>
    <w:rsid w:val="004E304F"/>
    <w:rsid w:val="004E3D5B"/>
    <w:rsid w:val="004E3FEF"/>
    <w:rsid w:val="004E4D06"/>
    <w:rsid w:val="004E54B4"/>
    <w:rsid w:val="004E553D"/>
    <w:rsid w:val="004E5AAF"/>
    <w:rsid w:val="004E601C"/>
    <w:rsid w:val="004E61E2"/>
    <w:rsid w:val="004E6422"/>
    <w:rsid w:val="004E64D0"/>
    <w:rsid w:val="004E6C19"/>
    <w:rsid w:val="004E7441"/>
    <w:rsid w:val="004E76A4"/>
    <w:rsid w:val="004E7B37"/>
    <w:rsid w:val="004E7F2F"/>
    <w:rsid w:val="004F01DE"/>
    <w:rsid w:val="004F02F8"/>
    <w:rsid w:val="004F0A30"/>
    <w:rsid w:val="004F0CD4"/>
    <w:rsid w:val="004F1141"/>
    <w:rsid w:val="004F14AF"/>
    <w:rsid w:val="004F1CEE"/>
    <w:rsid w:val="004F2584"/>
    <w:rsid w:val="004F2634"/>
    <w:rsid w:val="004F35CE"/>
    <w:rsid w:val="004F381D"/>
    <w:rsid w:val="004F3DE6"/>
    <w:rsid w:val="004F463F"/>
    <w:rsid w:val="004F5037"/>
    <w:rsid w:val="004F50DA"/>
    <w:rsid w:val="004F5963"/>
    <w:rsid w:val="004F5CFA"/>
    <w:rsid w:val="004F730F"/>
    <w:rsid w:val="004F7886"/>
    <w:rsid w:val="005005BB"/>
    <w:rsid w:val="005008E7"/>
    <w:rsid w:val="00500B7E"/>
    <w:rsid w:val="00501117"/>
    <w:rsid w:val="00501492"/>
    <w:rsid w:val="00501B90"/>
    <w:rsid w:val="005025F5"/>
    <w:rsid w:val="00502F27"/>
    <w:rsid w:val="00503536"/>
    <w:rsid w:val="00503827"/>
    <w:rsid w:val="00503EC9"/>
    <w:rsid w:val="0050450C"/>
    <w:rsid w:val="00505062"/>
    <w:rsid w:val="005052B1"/>
    <w:rsid w:val="00505D6C"/>
    <w:rsid w:val="005061C6"/>
    <w:rsid w:val="00506CFB"/>
    <w:rsid w:val="00507362"/>
    <w:rsid w:val="00507736"/>
    <w:rsid w:val="00507913"/>
    <w:rsid w:val="00510F7D"/>
    <w:rsid w:val="00512316"/>
    <w:rsid w:val="00512E76"/>
    <w:rsid w:val="0051308D"/>
    <w:rsid w:val="00513745"/>
    <w:rsid w:val="00513C01"/>
    <w:rsid w:val="005141FA"/>
    <w:rsid w:val="0051489C"/>
    <w:rsid w:val="005149DA"/>
    <w:rsid w:val="00514A2F"/>
    <w:rsid w:val="0051547E"/>
    <w:rsid w:val="00515FAB"/>
    <w:rsid w:val="00516CF7"/>
    <w:rsid w:val="00516F4A"/>
    <w:rsid w:val="005176AE"/>
    <w:rsid w:val="00520193"/>
    <w:rsid w:val="00520C99"/>
    <w:rsid w:val="005218E2"/>
    <w:rsid w:val="00522600"/>
    <w:rsid w:val="005227DF"/>
    <w:rsid w:val="00522F43"/>
    <w:rsid w:val="00523E14"/>
    <w:rsid w:val="005249A1"/>
    <w:rsid w:val="00524E39"/>
    <w:rsid w:val="00526977"/>
    <w:rsid w:val="00526B43"/>
    <w:rsid w:val="00526FF1"/>
    <w:rsid w:val="00527FD2"/>
    <w:rsid w:val="00531F29"/>
    <w:rsid w:val="0053290F"/>
    <w:rsid w:val="00533360"/>
    <w:rsid w:val="00534E52"/>
    <w:rsid w:val="00534F32"/>
    <w:rsid w:val="005353BB"/>
    <w:rsid w:val="00535CDC"/>
    <w:rsid w:val="00535EAB"/>
    <w:rsid w:val="00536EF9"/>
    <w:rsid w:val="00537180"/>
    <w:rsid w:val="0053773B"/>
    <w:rsid w:val="005378E1"/>
    <w:rsid w:val="00540AF0"/>
    <w:rsid w:val="00540F79"/>
    <w:rsid w:val="00541793"/>
    <w:rsid w:val="00541942"/>
    <w:rsid w:val="00541C4D"/>
    <w:rsid w:val="00541D56"/>
    <w:rsid w:val="0054210A"/>
    <w:rsid w:val="005423E7"/>
    <w:rsid w:val="00542858"/>
    <w:rsid w:val="005428D2"/>
    <w:rsid w:val="00542A5B"/>
    <w:rsid w:val="00544EA8"/>
    <w:rsid w:val="00544F73"/>
    <w:rsid w:val="00545268"/>
    <w:rsid w:val="00545B6C"/>
    <w:rsid w:val="005463E2"/>
    <w:rsid w:val="0054662B"/>
    <w:rsid w:val="00547096"/>
    <w:rsid w:val="00547C01"/>
    <w:rsid w:val="00547C2F"/>
    <w:rsid w:val="00547F6C"/>
    <w:rsid w:val="00550EB5"/>
    <w:rsid w:val="00551521"/>
    <w:rsid w:val="00551917"/>
    <w:rsid w:val="00552932"/>
    <w:rsid w:val="00552F84"/>
    <w:rsid w:val="0055316D"/>
    <w:rsid w:val="00553415"/>
    <w:rsid w:val="00553800"/>
    <w:rsid w:val="005548F5"/>
    <w:rsid w:val="005559BD"/>
    <w:rsid w:val="00555A87"/>
    <w:rsid w:val="00555E8A"/>
    <w:rsid w:val="00556BCD"/>
    <w:rsid w:val="00556E26"/>
    <w:rsid w:val="00557DEE"/>
    <w:rsid w:val="00561027"/>
    <w:rsid w:val="005610B2"/>
    <w:rsid w:val="005614B7"/>
    <w:rsid w:val="00561B0C"/>
    <w:rsid w:val="005623D4"/>
    <w:rsid w:val="00562FBD"/>
    <w:rsid w:val="005637EB"/>
    <w:rsid w:val="00563B59"/>
    <w:rsid w:val="00563ECF"/>
    <w:rsid w:val="00564483"/>
    <w:rsid w:val="005644A0"/>
    <w:rsid w:val="005647D6"/>
    <w:rsid w:val="00564B84"/>
    <w:rsid w:val="00564F77"/>
    <w:rsid w:val="005654C2"/>
    <w:rsid w:val="0056572A"/>
    <w:rsid w:val="00565DD1"/>
    <w:rsid w:val="005661B8"/>
    <w:rsid w:val="00566472"/>
    <w:rsid w:val="0056688E"/>
    <w:rsid w:val="00566C27"/>
    <w:rsid w:val="00566E94"/>
    <w:rsid w:val="00567744"/>
    <w:rsid w:val="00567811"/>
    <w:rsid w:val="005708B8"/>
    <w:rsid w:val="00570BD4"/>
    <w:rsid w:val="00571261"/>
    <w:rsid w:val="0057134B"/>
    <w:rsid w:val="00571391"/>
    <w:rsid w:val="00573234"/>
    <w:rsid w:val="005734B2"/>
    <w:rsid w:val="005736F9"/>
    <w:rsid w:val="005747AC"/>
    <w:rsid w:val="00574920"/>
    <w:rsid w:val="005749C3"/>
    <w:rsid w:val="00574A92"/>
    <w:rsid w:val="00575CD9"/>
    <w:rsid w:val="005763C1"/>
    <w:rsid w:val="00576433"/>
    <w:rsid w:val="005768BD"/>
    <w:rsid w:val="00577789"/>
    <w:rsid w:val="00577B0C"/>
    <w:rsid w:val="00577EFE"/>
    <w:rsid w:val="00577F1A"/>
    <w:rsid w:val="00577F8F"/>
    <w:rsid w:val="00580139"/>
    <w:rsid w:val="0058175D"/>
    <w:rsid w:val="00581A48"/>
    <w:rsid w:val="00581E5F"/>
    <w:rsid w:val="00582163"/>
    <w:rsid w:val="00582264"/>
    <w:rsid w:val="00582706"/>
    <w:rsid w:val="00582E6A"/>
    <w:rsid w:val="00582EE5"/>
    <w:rsid w:val="005832F4"/>
    <w:rsid w:val="00583B2A"/>
    <w:rsid w:val="00584A50"/>
    <w:rsid w:val="00584D6F"/>
    <w:rsid w:val="00584E53"/>
    <w:rsid w:val="005861B8"/>
    <w:rsid w:val="005865C7"/>
    <w:rsid w:val="00586D69"/>
    <w:rsid w:val="00586DC9"/>
    <w:rsid w:val="005871C2"/>
    <w:rsid w:val="00587759"/>
    <w:rsid w:val="00587D53"/>
    <w:rsid w:val="0059035C"/>
    <w:rsid w:val="00590B37"/>
    <w:rsid w:val="0059219C"/>
    <w:rsid w:val="005935EF"/>
    <w:rsid w:val="00594E77"/>
    <w:rsid w:val="00595095"/>
    <w:rsid w:val="005950D6"/>
    <w:rsid w:val="005958AB"/>
    <w:rsid w:val="00595C49"/>
    <w:rsid w:val="00596038"/>
    <w:rsid w:val="005962FE"/>
    <w:rsid w:val="00596367"/>
    <w:rsid w:val="005964BE"/>
    <w:rsid w:val="005969A0"/>
    <w:rsid w:val="00596B57"/>
    <w:rsid w:val="00597ABB"/>
    <w:rsid w:val="005A08B3"/>
    <w:rsid w:val="005A0B88"/>
    <w:rsid w:val="005A0D17"/>
    <w:rsid w:val="005A0F76"/>
    <w:rsid w:val="005A104C"/>
    <w:rsid w:val="005A112B"/>
    <w:rsid w:val="005A1249"/>
    <w:rsid w:val="005A2688"/>
    <w:rsid w:val="005A40A0"/>
    <w:rsid w:val="005A4551"/>
    <w:rsid w:val="005A45E6"/>
    <w:rsid w:val="005A47F1"/>
    <w:rsid w:val="005A49A5"/>
    <w:rsid w:val="005A5313"/>
    <w:rsid w:val="005A6468"/>
    <w:rsid w:val="005A6C08"/>
    <w:rsid w:val="005A782F"/>
    <w:rsid w:val="005B1A73"/>
    <w:rsid w:val="005B1C78"/>
    <w:rsid w:val="005B1D39"/>
    <w:rsid w:val="005B387F"/>
    <w:rsid w:val="005B3B27"/>
    <w:rsid w:val="005B4019"/>
    <w:rsid w:val="005B50AC"/>
    <w:rsid w:val="005B51B9"/>
    <w:rsid w:val="005B54E8"/>
    <w:rsid w:val="005B5B92"/>
    <w:rsid w:val="005B637E"/>
    <w:rsid w:val="005B73BA"/>
    <w:rsid w:val="005B74FB"/>
    <w:rsid w:val="005B76D7"/>
    <w:rsid w:val="005B7EF8"/>
    <w:rsid w:val="005C030B"/>
    <w:rsid w:val="005C0564"/>
    <w:rsid w:val="005C0B81"/>
    <w:rsid w:val="005C2B98"/>
    <w:rsid w:val="005C2F35"/>
    <w:rsid w:val="005C31F1"/>
    <w:rsid w:val="005C3247"/>
    <w:rsid w:val="005C3B52"/>
    <w:rsid w:val="005C4220"/>
    <w:rsid w:val="005C42F5"/>
    <w:rsid w:val="005C48E4"/>
    <w:rsid w:val="005C4F6B"/>
    <w:rsid w:val="005C5987"/>
    <w:rsid w:val="005C66DD"/>
    <w:rsid w:val="005C7802"/>
    <w:rsid w:val="005D087C"/>
    <w:rsid w:val="005D0BCF"/>
    <w:rsid w:val="005D1B15"/>
    <w:rsid w:val="005D1D7F"/>
    <w:rsid w:val="005D25BF"/>
    <w:rsid w:val="005D2772"/>
    <w:rsid w:val="005D28BE"/>
    <w:rsid w:val="005D422A"/>
    <w:rsid w:val="005D4783"/>
    <w:rsid w:val="005D5F2F"/>
    <w:rsid w:val="005D7CBC"/>
    <w:rsid w:val="005E052E"/>
    <w:rsid w:val="005E0944"/>
    <w:rsid w:val="005E0ED0"/>
    <w:rsid w:val="005E1104"/>
    <w:rsid w:val="005E196A"/>
    <w:rsid w:val="005E1A76"/>
    <w:rsid w:val="005E23A6"/>
    <w:rsid w:val="005E257B"/>
    <w:rsid w:val="005E27BB"/>
    <w:rsid w:val="005E2D39"/>
    <w:rsid w:val="005E41AC"/>
    <w:rsid w:val="005E4A6C"/>
    <w:rsid w:val="005E4E89"/>
    <w:rsid w:val="005E5043"/>
    <w:rsid w:val="005E57B8"/>
    <w:rsid w:val="005E66B9"/>
    <w:rsid w:val="005E6760"/>
    <w:rsid w:val="005E6E69"/>
    <w:rsid w:val="005E70A5"/>
    <w:rsid w:val="005E7FCA"/>
    <w:rsid w:val="005F15C6"/>
    <w:rsid w:val="005F1B5B"/>
    <w:rsid w:val="005F25F6"/>
    <w:rsid w:val="005F2EDD"/>
    <w:rsid w:val="005F2F6A"/>
    <w:rsid w:val="005F3749"/>
    <w:rsid w:val="005F43DD"/>
    <w:rsid w:val="005F4578"/>
    <w:rsid w:val="005F5547"/>
    <w:rsid w:val="005F5F39"/>
    <w:rsid w:val="005F770D"/>
    <w:rsid w:val="005F7E17"/>
    <w:rsid w:val="0060022D"/>
    <w:rsid w:val="006006B2"/>
    <w:rsid w:val="00600865"/>
    <w:rsid w:val="00600D98"/>
    <w:rsid w:val="006015D1"/>
    <w:rsid w:val="00602397"/>
    <w:rsid w:val="00602631"/>
    <w:rsid w:val="0060268E"/>
    <w:rsid w:val="00602E78"/>
    <w:rsid w:val="00603ACB"/>
    <w:rsid w:val="00603B64"/>
    <w:rsid w:val="00603E7D"/>
    <w:rsid w:val="00604398"/>
    <w:rsid w:val="006064ED"/>
    <w:rsid w:val="0060672D"/>
    <w:rsid w:val="006068D4"/>
    <w:rsid w:val="006069BF"/>
    <w:rsid w:val="00606E44"/>
    <w:rsid w:val="0060773E"/>
    <w:rsid w:val="00607F00"/>
    <w:rsid w:val="00610098"/>
    <w:rsid w:val="00610232"/>
    <w:rsid w:val="00610BF1"/>
    <w:rsid w:val="00610E24"/>
    <w:rsid w:val="00610F40"/>
    <w:rsid w:val="00611D75"/>
    <w:rsid w:val="006129BC"/>
    <w:rsid w:val="00612E21"/>
    <w:rsid w:val="00613102"/>
    <w:rsid w:val="0061356F"/>
    <w:rsid w:val="006137D0"/>
    <w:rsid w:val="00614058"/>
    <w:rsid w:val="0061420E"/>
    <w:rsid w:val="00615859"/>
    <w:rsid w:val="00616EB7"/>
    <w:rsid w:val="00616F72"/>
    <w:rsid w:val="006170E7"/>
    <w:rsid w:val="0061716D"/>
    <w:rsid w:val="00617DE9"/>
    <w:rsid w:val="00620435"/>
    <w:rsid w:val="006204BA"/>
    <w:rsid w:val="00620674"/>
    <w:rsid w:val="006207BF"/>
    <w:rsid w:val="00620DD0"/>
    <w:rsid w:val="00621D02"/>
    <w:rsid w:val="0062220D"/>
    <w:rsid w:val="0062285F"/>
    <w:rsid w:val="00622C6B"/>
    <w:rsid w:val="0062326F"/>
    <w:rsid w:val="00624D0A"/>
    <w:rsid w:val="00625648"/>
    <w:rsid w:val="006256B8"/>
    <w:rsid w:val="00625FE5"/>
    <w:rsid w:val="0062651F"/>
    <w:rsid w:val="00626611"/>
    <w:rsid w:val="00627786"/>
    <w:rsid w:val="00627C06"/>
    <w:rsid w:val="00627CDC"/>
    <w:rsid w:val="006301DB"/>
    <w:rsid w:val="006306BA"/>
    <w:rsid w:val="00630D08"/>
    <w:rsid w:val="0063123E"/>
    <w:rsid w:val="00631676"/>
    <w:rsid w:val="00632112"/>
    <w:rsid w:val="0063382B"/>
    <w:rsid w:val="0063475C"/>
    <w:rsid w:val="00634B17"/>
    <w:rsid w:val="00634E66"/>
    <w:rsid w:val="006356FC"/>
    <w:rsid w:val="006358A3"/>
    <w:rsid w:val="006362D5"/>
    <w:rsid w:val="00636527"/>
    <w:rsid w:val="006373F8"/>
    <w:rsid w:val="00637933"/>
    <w:rsid w:val="00637ECA"/>
    <w:rsid w:val="00640754"/>
    <w:rsid w:val="00640866"/>
    <w:rsid w:val="00640F67"/>
    <w:rsid w:val="00641410"/>
    <w:rsid w:val="006417C6"/>
    <w:rsid w:val="00641F3B"/>
    <w:rsid w:val="006435B9"/>
    <w:rsid w:val="0064380A"/>
    <w:rsid w:val="0064384C"/>
    <w:rsid w:val="00643DCF"/>
    <w:rsid w:val="00643F0F"/>
    <w:rsid w:val="00644F43"/>
    <w:rsid w:val="00645A7C"/>
    <w:rsid w:val="00646218"/>
    <w:rsid w:val="0064652B"/>
    <w:rsid w:val="006468A1"/>
    <w:rsid w:val="0064718C"/>
    <w:rsid w:val="0064753B"/>
    <w:rsid w:val="00647646"/>
    <w:rsid w:val="006476C8"/>
    <w:rsid w:val="006478FA"/>
    <w:rsid w:val="0064790C"/>
    <w:rsid w:val="0065059F"/>
    <w:rsid w:val="00651398"/>
    <w:rsid w:val="00651CE2"/>
    <w:rsid w:val="00652667"/>
    <w:rsid w:val="006539A0"/>
    <w:rsid w:val="00653C39"/>
    <w:rsid w:val="00654208"/>
    <w:rsid w:val="0065444D"/>
    <w:rsid w:val="00654483"/>
    <w:rsid w:val="006554B8"/>
    <w:rsid w:val="0065569B"/>
    <w:rsid w:val="006558FE"/>
    <w:rsid w:val="00655A46"/>
    <w:rsid w:val="0065626E"/>
    <w:rsid w:val="0065646D"/>
    <w:rsid w:val="0065724A"/>
    <w:rsid w:val="006618C1"/>
    <w:rsid w:val="00662A97"/>
    <w:rsid w:val="00662D52"/>
    <w:rsid w:val="00662F7C"/>
    <w:rsid w:val="006631D5"/>
    <w:rsid w:val="00663242"/>
    <w:rsid w:val="00663D43"/>
    <w:rsid w:val="00664D9E"/>
    <w:rsid w:val="00664E56"/>
    <w:rsid w:val="0066532A"/>
    <w:rsid w:val="00666770"/>
    <w:rsid w:val="006667F6"/>
    <w:rsid w:val="006668E8"/>
    <w:rsid w:val="0066691A"/>
    <w:rsid w:val="00666C49"/>
    <w:rsid w:val="006674B9"/>
    <w:rsid w:val="00667F73"/>
    <w:rsid w:val="00670134"/>
    <w:rsid w:val="006701C5"/>
    <w:rsid w:val="00670318"/>
    <w:rsid w:val="006706E3"/>
    <w:rsid w:val="00670C95"/>
    <w:rsid w:val="0067100B"/>
    <w:rsid w:val="00671B4D"/>
    <w:rsid w:val="00671EF7"/>
    <w:rsid w:val="00672778"/>
    <w:rsid w:val="00673259"/>
    <w:rsid w:val="00673A2B"/>
    <w:rsid w:val="00675813"/>
    <w:rsid w:val="00676705"/>
    <w:rsid w:val="0067683D"/>
    <w:rsid w:val="006768EF"/>
    <w:rsid w:val="00676CB8"/>
    <w:rsid w:val="00677131"/>
    <w:rsid w:val="006774A4"/>
    <w:rsid w:val="0067759E"/>
    <w:rsid w:val="00677714"/>
    <w:rsid w:val="00677C4E"/>
    <w:rsid w:val="00679CF2"/>
    <w:rsid w:val="00680682"/>
    <w:rsid w:val="00680DC3"/>
    <w:rsid w:val="00681BEB"/>
    <w:rsid w:val="00681D88"/>
    <w:rsid w:val="0068229E"/>
    <w:rsid w:val="0068245D"/>
    <w:rsid w:val="00682748"/>
    <w:rsid w:val="006828DF"/>
    <w:rsid w:val="00682F23"/>
    <w:rsid w:val="00683322"/>
    <w:rsid w:val="00684194"/>
    <w:rsid w:val="006844F2"/>
    <w:rsid w:val="00684AF0"/>
    <w:rsid w:val="00685A1E"/>
    <w:rsid w:val="00686019"/>
    <w:rsid w:val="00686734"/>
    <w:rsid w:val="00686C6D"/>
    <w:rsid w:val="00687216"/>
    <w:rsid w:val="00687D7A"/>
    <w:rsid w:val="006901BA"/>
    <w:rsid w:val="00690604"/>
    <w:rsid w:val="006907A1"/>
    <w:rsid w:val="00690931"/>
    <w:rsid w:val="00690A0B"/>
    <w:rsid w:val="00691596"/>
    <w:rsid w:val="006920A5"/>
    <w:rsid w:val="0069219D"/>
    <w:rsid w:val="0069268E"/>
    <w:rsid w:val="00692FB7"/>
    <w:rsid w:val="0069353C"/>
    <w:rsid w:val="00693561"/>
    <w:rsid w:val="00693C8F"/>
    <w:rsid w:val="00694337"/>
    <w:rsid w:val="0069577A"/>
    <w:rsid w:val="00695E36"/>
    <w:rsid w:val="006969FF"/>
    <w:rsid w:val="00696B16"/>
    <w:rsid w:val="00696EE2"/>
    <w:rsid w:val="00697322"/>
    <w:rsid w:val="00697667"/>
    <w:rsid w:val="00697992"/>
    <w:rsid w:val="006A0DC9"/>
    <w:rsid w:val="006A16DE"/>
    <w:rsid w:val="006A1739"/>
    <w:rsid w:val="006A1852"/>
    <w:rsid w:val="006A1C2B"/>
    <w:rsid w:val="006A2766"/>
    <w:rsid w:val="006A2B4B"/>
    <w:rsid w:val="006A352B"/>
    <w:rsid w:val="006A3903"/>
    <w:rsid w:val="006A3BD9"/>
    <w:rsid w:val="006A3C62"/>
    <w:rsid w:val="006A6E98"/>
    <w:rsid w:val="006A79CB"/>
    <w:rsid w:val="006B124B"/>
    <w:rsid w:val="006B1416"/>
    <w:rsid w:val="006B1CE8"/>
    <w:rsid w:val="006B2123"/>
    <w:rsid w:val="006B236A"/>
    <w:rsid w:val="006B2B89"/>
    <w:rsid w:val="006B3258"/>
    <w:rsid w:val="006B36A3"/>
    <w:rsid w:val="006B4193"/>
    <w:rsid w:val="006B45F5"/>
    <w:rsid w:val="006B4EDD"/>
    <w:rsid w:val="006B5526"/>
    <w:rsid w:val="006B56C0"/>
    <w:rsid w:val="006B61B5"/>
    <w:rsid w:val="006B6323"/>
    <w:rsid w:val="006B756E"/>
    <w:rsid w:val="006B7E41"/>
    <w:rsid w:val="006C02E9"/>
    <w:rsid w:val="006C1483"/>
    <w:rsid w:val="006C1940"/>
    <w:rsid w:val="006C1FC1"/>
    <w:rsid w:val="006C2841"/>
    <w:rsid w:val="006C29A1"/>
    <w:rsid w:val="006C29BB"/>
    <w:rsid w:val="006C2CAE"/>
    <w:rsid w:val="006C3CFD"/>
    <w:rsid w:val="006C43B0"/>
    <w:rsid w:val="006C4B62"/>
    <w:rsid w:val="006C4D8F"/>
    <w:rsid w:val="006C509C"/>
    <w:rsid w:val="006C5304"/>
    <w:rsid w:val="006C57A3"/>
    <w:rsid w:val="006C620E"/>
    <w:rsid w:val="006C6ED7"/>
    <w:rsid w:val="006C727B"/>
    <w:rsid w:val="006C73F3"/>
    <w:rsid w:val="006C7CF2"/>
    <w:rsid w:val="006D06A9"/>
    <w:rsid w:val="006D0D2C"/>
    <w:rsid w:val="006D0EE0"/>
    <w:rsid w:val="006D1442"/>
    <w:rsid w:val="006D144D"/>
    <w:rsid w:val="006D27EF"/>
    <w:rsid w:val="006D36EA"/>
    <w:rsid w:val="006D3A87"/>
    <w:rsid w:val="006D4DA8"/>
    <w:rsid w:val="006D4EAF"/>
    <w:rsid w:val="006D714E"/>
    <w:rsid w:val="006D74C7"/>
    <w:rsid w:val="006E0136"/>
    <w:rsid w:val="006E063B"/>
    <w:rsid w:val="006E0685"/>
    <w:rsid w:val="006E0818"/>
    <w:rsid w:val="006E09C7"/>
    <w:rsid w:val="006E0B5C"/>
    <w:rsid w:val="006E1787"/>
    <w:rsid w:val="006E1A10"/>
    <w:rsid w:val="006E2BED"/>
    <w:rsid w:val="006E2CC4"/>
    <w:rsid w:val="006E2F93"/>
    <w:rsid w:val="006E30C1"/>
    <w:rsid w:val="006E3CDD"/>
    <w:rsid w:val="006E57F4"/>
    <w:rsid w:val="006E6567"/>
    <w:rsid w:val="006E66F1"/>
    <w:rsid w:val="006E74A2"/>
    <w:rsid w:val="006E7EAD"/>
    <w:rsid w:val="006F0BB0"/>
    <w:rsid w:val="006F2F13"/>
    <w:rsid w:val="006F3031"/>
    <w:rsid w:val="006F3448"/>
    <w:rsid w:val="006F3FB3"/>
    <w:rsid w:val="006F424F"/>
    <w:rsid w:val="006F427F"/>
    <w:rsid w:val="006F4A8B"/>
    <w:rsid w:val="006F56B2"/>
    <w:rsid w:val="006F58E7"/>
    <w:rsid w:val="006F5AB8"/>
    <w:rsid w:val="006F5D0A"/>
    <w:rsid w:val="006F5FFB"/>
    <w:rsid w:val="006F6A66"/>
    <w:rsid w:val="006F6BB5"/>
    <w:rsid w:val="006F71EB"/>
    <w:rsid w:val="006F7424"/>
    <w:rsid w:val="00700590"/>
    <w:rsid w:val="0070071B"/>
    <w:rsid w:val="0070072B"/>
    <w:rsid w:val="007017B5"/>
    <w:rsid w:val="00701B0A"/>
    <w:rsid w:val="007020CA"/>
    <w:rsid w:val="00702321"/>
    <w:rsid w:val="0070233D"/>
    <w:rsid w:val="0070281B"/>
    <w:rsid w:val="0070327C"/>
    <w:rsid w:val="00703E7D"/>
    <w:rsid w:val="00704166"/>
    <w:rsid w:val="00704ABA"/>
    <w:rsid w:val="00704B1A"/>
    <w:rsid w:val="00704D3B"/>
    <w:rsid w:val="00705A97"/>
    <w:rsid w:val="00705DCA"/>
    <w:rsid w:val="007064EB"/>
    <w:rsid w:val="00706BDE"/>
    <w:rsid w:val="00706FD0"/>
    <w:rsid w:val="007074CF"/>
    <w:rsid w:val="00707BB9"/>
    <w:rsid w:val="007101C4"/>
    <w:rsid w:val="007117FC"/>
    <w:rsid w:val="007127A4"/>
    <w:rsid w:val="00712D0F"/>
    <w:rsid w:val="00713F9F"/>
    <w:rsid w:val="007147B9"/>
    <w:rsid w:val="00714D3E"/>
    <w:rsid w:val="00715793"/>
    <w:rsid w:val="00715B23"/>
    <w:rsid w:val="0071619B"/>
    <w:rsid w:val="0071670F"/>
    <w:rsid w:val="00716852"/>
    <w:rsid w:val="00716C0D"/>
    <w:rsid w:val="00716C4E"/>
    <w:rsid w:val="00716CA9"/>
    <w:rsid w:val="0071786C"/>
    <w:rsid w:val="0071E787"/>
    <w:rsid w:val="00720569"/>
    <w:rsid w:val="00721740"/>
    <w:rsid w:val="00721F79"/>
    <w:rsid w:val="0072248F"/>
    <w:rsid w:val="00723146"/>
    <w:rsid w:val="007231B0"/>
    <w:rsid w:val="00723ECC"/>
    <w:rsid w:val="00723EDB"/>
    <w:rsid w:val="00724375"/>
    <w:rsid w:val="00724BBD"/>
    <w:rsid w:val="00725933"/>
    <w:rsid w:val="00726347"/>
    <w:rsid w:val="007265D3"/>
    <w:rsid w:val="00726AA2"/>
    <w:rsid w:val="00730024"/>
    <w:rsid w:val="00730440"/>
    <w:rsid w:val="00730784"/>
    <w:rsid w:val="00730878"/>
    <w:rsid w:val="007308B6"/>
    <w:rsid w:val="00730FBE"/>
    <w:rsid w:val="0073112E"/>
    <w:rsid w:val="00731C7B"/>
    <w:rsid w:val="007320DF"/>
    <w:rsid w:val="00732786"/>
    <w:rsid w:val="007329DC"/>
    <w:rsid w:val="00733005"/>
    <w:rsid w:val="007335B7"/>
    <w:rsid w:val="00733EB5"/>
    <w:rsid w:val="007341B1"/>
    <w:rsid w:val="00735CFF"/>
    <w:rsid w:val="007360D9"/>
    <w:rsid w:val="0073642C"/>
    <w:rsid w:val="00736C64"/>
    <w:rsid w:val="00737883"/>
    <w:rsid w:val="00737FA7"/>
    <w:rsid w:val="0074063F"/>
    <w:rsid w:val="007407A2"/>
    <w:rsid w:val="00741C54"/>
    <w:rsid w:val="00741FA8"/>
    <w:rsid w:val="00741FE8"/>
    <w:rsid w:val="007422AC"/>
    <w:rsid w:val="00742936"/>
    <w:rsid w:val="00743432"/>
    <w:rsid w:val="0074386B"/>
    <w:rsid w:val="00744331"/>
    <w:rsid w:val="00744B70"/>
    <w:rsid w:val="00744BE9"/>
    <w:rsid w:val="00745B7E"/>
    <w:rsid w:val="00746211"/>
    <w:rsid w:val="007462D0"/>
    <w:rsid w:val="007465B9"/>
    <w:rsid w:val="00747184"/>
    <w:rsid w:val="00747A15"/>
    <w:rsid w:val="00747B1D"/>
    <w:rsid w:val="00747CB7"/>
    <w:rsid w:val="007500CD"/>
    <w:rsid w:val="00750299"/>
    <w:rsid w:val="007503F3"/>
    <w:rsid w:val="0075087F"/>
    <w:rsid w:val="007516AB"/>
    <w:rsid w:val="00751E22"/>
    <w:rsid w:val="00752409"/>
    <w:rsid w:val="007528ED"/>
    <w:rsid w:val="00752CFD"/>
    <w:rsid w:val="0075357A"/>
    <w:rsid w:val="00753EEF"/>
    <w:rsid w:val="00756002"/>
    <w:rsid w:val="007568CA"/>
    <w:rsid w:val="00757384"/>
    <w:rsid w:val="0076024C"/>
    <w:rsid w:val="00760AD6"/>
    <w:rsid w:val="00761AB3"/>
    <w:rsid w:val="00762741"/>
    <w:rsid w:val="0076390D"/>
    <w:rsid w:val="00763D9D"/>
    <w:rsid w:val="00764EBE"/>
    <w:rsid w:val="0076533F"/>
    <w:rsid w:val="00765AF1"/>
    <w:rsid w:val="00766191"/>
    <w:rsid w:val="00766391"/>
    <w:rsid w:val="00767FFA"/>
    <w:rsid w:val="007709E7"/>
    <w:rsid w:val="00770CE8"/>
    <w:rsid w:val="00770FC6"/>
    <w:rsid w:val="00772A7E"/>
    <w:rsid w:val="00772BBA"/>
    <w:rsid w:val="007730EA"/>
    <w:rsid w:val="0077493E"/>
    <w:rsid w:val="007755B1"/>
    <w:rsid w:val="0077581A"/>
    <w:rsid w:val="00775D01"/>
    <w:rsid w:val="00775DEF"/>
    <w:rsid w:val="00775E41"/>
    <w:rsid w:val="00780209"/>
    <w:rsid w:val="00780770"/>
    <w:rsid w:val="00781FA9"/>
    <w:rsid w:val="00782234"/>
    <w:rsid w:val="00783540"/>
    <w:rsid w:val="0078467F"/>
    <w:rsid w:val="00784C03"/>
    <w:rsid w:val="00784E7C"/>
    <w:rsid w:val="00785644"/>
    <w:rsid w:val="00787094"/>
    <w:rsid w:val="00787A10"/>
    <w:rsid w:val="00787A9D"/>
    <w:rsid w:val="007903B2"/>
    <w:rsid w:val="00790B73"/>
    <w:rsid w:val="00791AE5"/>
    <w:rsid w:val="00791E60"/>
    <w:rsid w:val="007921EA"/>
    <w:rsid w:val="00793F24"/>
    <w:rsid w:val="007958A4"/>
    <w:rsid w:val="007971D3"/>
    <w:rsid w:val="007A1648"/>
    <w:rsid w:val="007A2053"/>
    <w:rsid w:val="007A262E"/>
    <w:rsid w:val="007A2DE5"/>
    <w:rsid w:val="007A313F"/>
    <w:rsid w:val="007A44C1"/>
    <w:rsid w:val="007A4728"/>
    <w:rsid w:val="007A4C6F"/>
    <w:rsid w:val="007A4F1B"/>
    <w:rsid w:val="007A58B9"/>
    <w:rsid w:val="007A5E50"/>
    <w:rsid w:val="007A643B"/>
    <w:rsid w:val="007A6660"/>
    <w:rsid w:val="007A6F70"/>
    <w:rsid w:val="007A729F"/>
    <w:rsid w:val="007A76D4"/>
    <w:rsid w:val="007A7C53"/>
    <w:rsid w:val="007B1A47"/>
    <w:rsid w:val="007B206D"/>
    <w:rsid w:val="007B20A1"/>
    <w:rsid w:val="007B2B71"/>
    <w:rsid w:val="007B2CF0"/>
    <w:rsid w:val="007B369D"/>
    <w:rsid w:val="007B385B"/>
    <w:rsid w:val="007B385C"/>
    <w:rsid w:val="007B39CE"/>
    <w:rsid w:val="007B4D3C"/>
    <w:rsid w:val="007B57E0"/>
    <w:rsid w:val="007B5AD8"/>
    <w:rsid w:val="007B5D8B"/>
    <w:rsid w:val="007B6DD4"/>
    <w:rsid w:val="007B71B0"/>
    <w:rsid w:val="007B725F"/>
    <w:rsid w:val="007B76EF"/>
    <w:rsid w:val="007C05BB"/>
    <w:rsid w:val="007C0778"/>
    <w:rsid w:val="007C0BF8"/>
    <w:rsid w:val="007C1332"/>
    <w:rsid w:val="007C1358"/>
    <w:rsid w:val="007C15AB"/>
    <w:rsid w:val="007C18A4"/>
    <w:rsid w:val="007C1BFA"/>
    <w:rsid w:val="007C29B9"/>
    <w:rsid w:val="007C2AD9"/>
    <w:rsid w:val="007C4228"/>
    <w:rsid w:val="007C42CA"/>
    <w:rsid w:val="007C430D"/>
    <w:rsid w:val="007C50FA"/>
    <w:rsid w:val="007C6F6F"/>
    <w:rsid w:val="007C7B6A"/>
    <w:rsid w:val="007C7FB5"/>
    <w:rsid w:val="007D02B0"/>
    <w:rsid w:val="007D177A"/>
    <w:rsid w:val="007D1B6D"/>
    <w:rsid w:val="007D1C58"/>
    <w:rsid w:val="007D1E43"/>
    <w:rsid w:val="007D21CC"/>
    <w:rsid w:val="007D228E"/>
    <w:rsid w:val="007D2A0F"/>
    <w:rsid w:val="007D3B3A"/>
    <w:rsid w:val="007D3D1F"/>
    <w:rsid w:val="007D3D5C"/>
    <w:rsid w:val="007D3E86"/>
    <w:rsid w:val="007D46AA"/>
    <w:rsid w:val="007D57D8"/>
    <w:rsid w:val="007D5CD4"/>
    <w:rsid w:val="007D5D6A"/>
    <w:rsid w:val="007D5F67"/>
    <w:rsid w:val="007D6B6D"/>
    <w:rsid w:val="007D72AD"/>
    <w:rsid w:val="007E033F"/>
    <w:rsid w:val="007E062E"/>
    <w:rsid w:val="007E0BE2"/>
    <w:rsid w:val="007E0D56"/>
    <w:rsid w:val="007E0DBD"/>
    <w:rsid w:val="007E22E3"/>
    <w:rsid w:val="007E2873"/>
    <w:rsid w:val="007E3595"/>
    <w:rsid w:val="007E3626"/>
    <w:rsid w:val="007E3DA8"/>
    <w:rsid w:val="007E45CC"/>
    <w:rsid w:val="007E4704"/>
    <w:rsid w:val="007E47E4"/>
    <w:rsid w:val="007E4C45"/>
    <w:rsid w:val="007E4D79"/>
    <w:rsid w:val="007E4E45"/>
    <w:rsid w:val="007E6B6A"/>
    <w:rsid w:val="007E6DA1"/>
    <w:rsid w:val="007E6FBC"/>
    <w:rsid w:val="007E7044"/>
    <w:rsid w:val="007E73D9"/>
    <w:rsid w:val="007E79B1"/>
    <w:rsid w:val="007E7D94"/>
    <w:rsid w:val="007F00C6"/>
    <w:rsid w:val="007F02FA"/>
    <w:rsid w:val="007F127B"/>
    <w:rsid w:val="007F1B81"/>
    <w:rsid w:val="007F32D6"/>
    <w:rsid w:val="007F3533"/>
    <w:rsid w:val="007F38E4"/>
    <w:rsid w:val="007F4E23"/>
    <w:rsid w:val="007F576A"/>
    <w:rsid w:val="007F6D3F"/>
    <w:rsid w:val="007F6E57"/>
    <w:rsid w:val="007F72D6"/>
    <w:rsid w:val="008002B1"/>
    <w:rsid w:val="00800C74"/>
    <w:rsid w:val="008016E2"/>
    <w:rsid w:val="00801A6A"/>
    <w:rsid w:val="0080209A"/>
    <w:rsid w:val="00802C77"/>
    <w:rsid w:val="00802E18"/>
    <w:rsid w:val="00802ED4"/>
    <w:rsid w:val="008036E9"/>
    <w:rsid w:val="0080417F"/>
    <w:rsid w:val="008046A7"/>
    <w:rsid w:val="00806636"/>
    <w:rsid w:val="008066AE"/>
    <w:rsid w:val="008076D4"/>
    <w:rsid w:val="00810910"/>
    <w:rsid w:val="0081096F"/>
    <w:rsid w:val="00810AF5"/>
    <w:rsid w:val="008111CC"/>
    <w:rsid w:val="00811322"/>
    <w:rsid w:val="008124CB"/>
    <w:rsid w:val="0081382B"/>
    <w:rsid w:val="00814574"/>
    <w:rsid w:val="00814CA0"/>
    <w:rsid w:val="00815F27"/>
    <w:rsid w:val="008161B0"/>
    <w:rsid w:val="0081710E"/>
    <w:rsid w:val="00817C4A"/>
    <w:rsid w:val="00817D6B"/>
    <w:rsid w:val="0081E48F"/>
    <w:rsid w:val="008206A0"/>
    <w:rsid w:val="00820BE0"/>
    <w:rsid w:val="00820CF7"/>
    <w:rsid w:val="00821727"/>
    <w:rsid w:val="00821CC6"/>
    <w:rsid w:val="00821DC6"/>
    <w:rsid w:val="00821F04"/>
    <w:rsid w:val="00821F2B"/>
    <w:rsid w:val="00823122"/>
    <w:rsid w:val="008231D5"/>
    <w:rsid w:val="008237C0"/>
    <w:rsid w:val="00823C5E"/>
    <w:rsid w:val="00823CA1"/>
    <w:rsid w:val="00824313"/>
    <w:rsid w:val="00824717"/>
    <w:rsid w:val="00824C81"/>
    <w:rsid w:val="00824FA8"/>
    <w:rsid w:val="0082645A"/>
    <w:rsid w:val="00827EAE"/>
    <w:rsid w:val="00830223"/>
    <w:rsid w:val="00830A0B"/>
    <w:rsid w:val="008311D6"/>
    <w:rsid w:val="00831210"/>
    <w:rsid w:val="008312FB"/>
    <w:rsid w:val="0083142D"/>
    <w:rsid w:val="00831D28"/>
    <w:rsid w:val="00833BAE"/>
    <w:rsid w:val="00833CF7"/>
    <w:rsid w:val="00834B92"/>
    <w:rsid w:val="008355DE"/>
    <w:rsid w:val="008369E7"/>
    <w:rsid w:val="00836BDD"/>
    <w:rsid w:val="00836C35"/>
    <w:rsid w:val="00837453"/>
    <w:rsid w:val="00837B42"/>
    <w:rsid w:val="00842574"/>
    <w:rsid w:val="0084312D"/>
    <w:rsid w:val="0084329E"/>
    <w:rsid w:val="0084399E"/>
    <w:rsid w:val="008439A2"/>
    <w:rsid w:val="00843D84"/>
    <w:rsid w:val="00844431"/>
    <w:rsid w:val="0084468D"/>
    <w:rsid w:val="00844B92"/>
    <w:rsid w:val="00844D19"/>
    <w:rsid w:val="00845FF5"/>
    <w:rsid w:val="008475C1"/>
    <w:rsid w:val="00847A8C"/>
    <w:rsid w:val="00847A9A"/>
    <w:rsid w:val="00847B90"/>
    <w:rsid w:val="008503E7"/>
    <w:rsid w:val="00850497"/>
    <w:rsid w:val="0085059A"/>
    <w:rsid w:val="00850672"/>
    <w:rsid w:val="008506CF"/>
    <w:rsid w:val="00850E1C"/>
    <w:rsid w:val="00852632"/>
    <w:rsid w:val="0085284E"/>
    <w:rsid w:val="00852E75"/>
    <w:rsid w:val="00853363"/>
    <w:rsid w:val="0085383C"/>
    <w:rsid w:val="00853A25"/>
    <w:rsid w:val="00853B5C"/>
    <w:rsid w:val="008542D0"/>
    <w:rsid w:val="00855481"/>
    <w:rsid w:val="0085571C"/>
    <w:rsid w:val="00855853"/>
    <w:rsid w:val="008559BC"/>
    <w:rsid w:val="00855D73"/>
    <w:rsid w:val="00856086"/>
    <w:rsid w:val="00856E93"/>
    <w:rsid w:val="00857ABD"/>
    <w:rsid w:val="00857E17"/>
    <w:rsid w:val="00860166"/>
    <w:rsid w:val="008602B9"/>
    <w:rsid w:val="00860436"/>
    <w:rsid w:val="0086069D"/>
    <w:rsid w:val="00861144"/>
    <w:rsid w:val="008611C6"/>
    <w:rsid w:val="008613AE"/>
    <w:rsid w:val="0086191A"/>
    <w:rsid w:val="00861F0D"/>
    <w:rsid w:val="008629BD"/>
    <w:rsid w:val="00862DC2"/>
    <w:rsid w:val="00863891"/>
    <w:rsid w:val="00863C5C"/>
    <w:rsid w:val="0086431C"/>
    <w:rsid w:val="00864ABF"/>
    <w:rsid w:val="00866001"/>
    <w:rsid w:val="00867A1A"/>
    <w:rsid w:val="00867ACC"/>
    <w:rsid w:val="00867F95"/>
    <w:rsid w:val="00870142"/>
    <w:rsid w:val="00870462"/>
    <w:rsid w:val="0087052C"/>
    <w:rsid w:val="00870601"/>
    <w:rsid w:val="00870A5F"/>
    <w:rsid w:val="00870F5E"/>
    <w:rsid w:val="00871228"/>
    <w:rsid w:val="00871CDD"/>
    <w:rsid w:val="0087231B"/>
    <w:rsid w:val="00872BA1"/>
    <w:rsid w:val="00872D2C"/>
    <w:rsid w:val="008733CE"/>
    <w:rsid w:val="00873A44"/>
    <w:rsid w:val="00873BBB"/>
    <w:rsid w:val="0087412F"/>
    <w:rsid w:val="00874161"/>
    <w:rsid w:val="00874E20"/>
    <w:rsid w:val="00875695"/>
    <w:rsid w:val="0087572A"/>
    <w:rsid w:val="00875CE4"/>
    <w:rsid w:val="00875DC9"/>
    <w:rsid w:val="00875FDC"/>
    <w:rsid w:val="0087609B"/>
    <w:rsid w:val="00876A44"/>
    <w:rsid w:val="00877566"/>
    <w:rsid w:val="00877907"/>
    <w:rsid w:val="00881011"/>
    <w:rsid w:val="0088192B"/>
    <w:rsid w:val="00881FE3"/>
    <w:rsid w:val="00882E19"/>
    <w:rsid w:val="008845C4"/>
    <w:rsid w:val="008847B8"/>
    <w:rsid w:val="0088540D"/>
    <w:rsid w:val="008856A4"/>
    <w:rsid w:val="00885FCC"/>
    <w:rsid w:val="00887D96"/>
    <w:rsid w:val="00890960"/>
    <w:rsid w:val="00890E04"/>
    <w:rsid w:val="00891599"/>
    <w:rsid w:val="00891717"/>
    <w:rsid w:val="00891DE0"/>
    <w:rsid w:val="0089216F"/>
    <w:rsid w:val="008928CD"/>
    <w:rsid w:val="00892B43"/>
    <w:rsid w:val="008943D6"/>
    <w:rsid w:val="0089444D"/>
    <w:rsid w:val="008944C1"/>
    <w:rsid w:val="0089452D"/>
    <w:rsid w:val="00895D7B"/>
    <w:rsid w:val="00897593"/>
    <w:rsid w:val="00897E93"/>
    <w:rsid w:val="008A055F"/>
    <w:rsid w:val="008A0966"/>
    <w:rsid w:val="008A0F45"/>
    <w:rsid w:val="008A10F8"/>
    <w:rsid w:val="008A1880"/>
    <w:rsid w:val="008A18CC"/>
    <w:rsid w:val="008A1BA7"/>
    <w:rsid w:val="008A1DCF"/>
    <w:rsid w:val="008A21E8"/>
    <w:rsid w:val="008A26E8"/>
    <w:rsid w:val="008A357F"/>
    <w:rsid w:val="008A3F9F"/>
    <w:rsid w:val="008A4C2D"/>
    <w:rsid w:val="008A5B0C"/>
    <w:rsid w:val="008A5C0B"/>
    <w:rsid w:val="008A6081"/>
    <w:rsid w:val="008A65F1"/>
    <w:rsid w:val="008A713B"/>
    <w:rsid w:val="008A7632"/>
    <w:rsid w:val="008A7ACB"/>
    <w:rsid w:val="008A7F99"/>
    <w:rsid w:val="008B04D1"/>
    <w:rsid w:val="008B0851"/>
    <w:rsid w:val="008B0A72"/>
    <w:rsid w:val="008B0BD9"/>
    <w:rsid w:val="008B0CF2"/>
    <w:rsid w:val="008B0E03"/>
    <w:rsid w:val="008B1C08"/>
    <w:rsid w:val="008B1D7C"/>
    <w:rsid w:val="008B294A"/>
    <w:rsid w:val="008B2D60"/>
    <w:rsid w:val="008B332E"/>
    <w:rsid w:val="008B3B26"/>
    <w:rsid w:val="008B4F98"/>
    <w:rsid w:val="008B4FE3"/>
    <w:rsid w:val="008B505B"/>
    <w:rsid w:val="008B54F1"/>
    <w:rsid w:val="008B56E7"/>
    <w:rsid w:val="008B5ABC"/>
    <w:rsid w:val="008B5C32"/>
    <w:rsid w:val="008B6CD5"/>
    <w:rsid w:val="008B78C5"/>
    <w:rsid w:val="008B7A6B"/>
    <w:rsid w:val="008B7BEA"/>
    <w:rsid w:val="008C0C6E"/>
    <w:rsid w:val="008C0FCC"/>
    <w:rsid w:val="008C29DF"/>
    <w:rsid w:val="008C3AD1"/>
    <w:rsid w:val="008C4EF0"/>
    <w:rsid w:val="008C4EF7"/>
    <w:rsid w:val="008C5093"/>
    <w:rsid w:val="008C5C82"/>
    <w:rsid w:val="008C67EB"/>
    <w:rsid w:val="008C7C3E"/>
    <w:rsid w:val="008CFD8A"/>
    <w:rsid w:val="008D053E"/>
    <w:rsid w:val="008D175E"/>
    <w:rsid w:val="008D2C4C"/>
    <w:rsid w:val="008D2CD4"/>
    <w:rsid w:val="008D3E23"/>
    <w:rsid w:val="008D409A"/>
    <w:rsid w:val="008D46CB"/>
    <w:rsid w:val="008D47E5"/>
    <w:rsid w:val="008D4997"/>
    <w:rsid w:val="008D4B5C"/>
    <w:rsid w:val="008D4EE1"/>
    <w:rsid w:val="008D5466"/>
    <w:rsid w:val="008D5A39"/>
    <w:rsid w:val="008D5F60"/>
    <w:rsid w:val="008D6203"/>
    <w:rsid w:val="008D66E5"/>
    <w:rsid w:val="008D741E"/>
    <w:rsid w:val="008D759E"/>
    <w:rsid w:val="008D7F0D"/>
    <w:rsid w:val="008E01B4"/>
    <w:rsid w:val="008E0276"/>
    <w:rsid w:val="008E054A"/>
    <w:rsid w:val="008E081D"/>
    <w:rsid w:val="008E084A"/>
    <w:rsid w:val="008E17F3"/>
    <w:rsid w:val="008E18C9"/>
    <w:rsid w:val="008E1953"/>
    <w:rsid w:val="008E1E6C"/>
    <w:rsid w:val="008E2D91"/>
    <w:rsid w:val="008E2E58"/>
    <w:rsid w:val="008E3896"/>
    <w:rsid w:val="008E3B23"/>
    <w:rsid w:val="008E489F"/>
    <w:rsid w:val="008E51D9"/>
    <w:rsid w:val="008E584D"/>
    <w:rsid w:val="008E6F0C"/>
    <w:rsid w:val="008E707D"/>
    <w:rsid w:val="008E7363"/>
    <w:rsid w:val="008E7C3B"/>
    <w:rsid w:val="008E7E07"/>
    <w:rsid w:val="008E7FFC"/>
    <w:rsid w:val="008F0606"/>
    <w:rsid w:val="008F1188"/>
    <w:rsid w:val="008F1553"/>
    <w:rsid w:val="008F2003"/>
    <w:rsid w:val="008F20AC"/>
    <w:rsid w:val="008F2C13"/>
    <w:rsid w:val="008F3090"/>
    <w:rsid w:val="008F63C2"/>
    <w:rsid w:val="008F6525"/>
    <w:rsid w:val="008F6C38"/>
    <w:rsid w:val="008F72C6"/>
    <w:rsid w:val="008F7F7B"/>
    <w:rsid w:val="0090165B"/>
    <w:rsid w:val="00901DD1"/>
    <w:rsid w:val="009021CE"/>
    <w:rsid w:val="009022CF"/>
    <w:rsid w:val="00902BFE"/>
    <w:rsid w:val="00902D8F"/>
    <w:rsid w:val="00903F92"/>
    <w:rsid w:val="009043C1"/>
    <w:rsid w:val="009044A9"/>
    <w:rsid w:val="00904604"/>
    <w:rsid w:val="0090482C"/>
    <w:rsid w:val="00904DDE"/>
    <w:rsid w:val="00904E2C"/>
    <w:rsid w:val="009050B4"/>
    <w:rsid w:val="009055E6"/>
    <w:rsid w:val="009072E4"/>
    <w:rsid w:val="009075CB"/>
    <w:rsid w:val="0090764B"/>
    <w:rsid w:val="009079B2"/>
    <w:rsid w:val="00907B9C"/>
    <w:rsid w:val="00910A74"/>
    <w:rsid w:val="00910C3D"/>
    <w:rsid w:val="00912578"/>
    <w:rsid w:val="00912585"/>
    <w:rsid w:val="009128CA"/>
    <w:rsid w:val="00912B4F"/>
    <w:rsid w:val="00912F4F"/>
    <w:rsid w:val="00913F83"/>
    <w:rsid w:val="0091411D"/>
    <w:rsid w:val="009146F2"/>
    <w:rsid w:val="009148CC"/>
    <w:rsid w:val="00914FD4"/>
    <w:rsid w:val="0091592E"/>
    <w:rsid w:val="009165F3"/>
    <w:rsid w:val="00916B95"/>
    <w:rsid w:val="00916D34"/>
    <w:rsid w:val="009170EC"/>
    <w:rsid w:val="0091765B"/>
    <w:rsid w:val="00917EEC"/>
    <w:rsid w:val="00920DCF"/>
    <w:rsid w:val="0092103A"/>
    <w:rsid w:val="009210E0"/>
    <w:rsid w:val="00921436"/>
    <w:rsid w:val="009217D6"/>
    <w:rsid w:val="009239C0"/>
    <w:rsid w:val="00923A95"/>
    <w:rsid w:val="0092465B"/>
    <w:rsid w:val="00924A69"/>
    <w:rsid w:val="00924A90"/>
    <w:rsid w:val="0092584B"/>
    <w:rsid w:val="00926715"/>
    <w:rsid w:val="00926EF7"/>
    <w:rsid w:val="00927AEB"/>
    <w:rsid w:val="00927BD3"/>
    <w:rsid w:val="00927DF2"/>
    <w:rsid w:val="00930E86"/>
    <w:rsid w:val="00930EBA"/>
    <w:rsid w:val="00930F2B"/>
    <w:rsid w:val="009314F4"/>
    <w:rsid w:val="009333A0"/>
    <w:rsid w:val="009342F6"/>
    <w:rsid w:val="0093463E"/>
    <w:rsid w:val="009355E8"/>
    <w:rsid w:val="00935FAF"/>
    <w:rsid w:val="00936058"/>
    <w:rsid w:val="0093629E"/>
    <w:rsid w:val="00936649"/>
    <w:rsid w:val="009369DC"/>
    <w:rsid w:val="00936B9F"/>
    <w:rsid w:val="00936C75"/>
    <w:rsid w:val="00937B21"/>
    <w:rsid w:val="00937DE7"/>
    <w:rsid w:val="0094098D"/>
    <w:rsid w:val="0094199F"/>
    <w:rsid w:val="00941F4B"/>
    <w:rsid w:val="00942348"/>
    <w:rsid w:val="0094314D"/>
    <w:rsid w:val="009438B7"/>
    <w:rsid w:val="00943A75"/>
    <w:rsid w:val="00943B8B"/>
    <w:rsid w:val="00943D7D"/>
    <w:rsid w:val="0094410B"/>
    <w:rsid w:val="009441AE"/>
    <w:rsid w:val="0094437D"/>
    <w:rsid w:val="0094450E"/>
    <w:rsid w:val="00944940"/>
    <w:rsid w:val="00945299"/>
    <w:rsid w:val="00945891"/>
    <w:rsid w:val="00945A4A"/>
    <w:rsid w:val="0094621F"/>
    <w:rsid w:val="009472D2"/>
    <w:rsid w:val="0094787C"/>
    <w:rsid w:val="00950980"/>
    <w:rsid w:val="00950B90"/>
    <w:rsid w:val="00950CDE"/>
    <w:rsid w:val="00950EF1"/>
    <w:rsid w:val="00952786"/>
    <w:rsid w:val="009527A9"/>
    <w:rsid w:val="00953DEB"/>
    <w:rsid w:val="009543AC"/>
    <w:rsid w:val="00954AB6"/>
    <w:rsid w:val="0095515A"/>
    <w:rsid w:val="00955D64"/>
    <w:rsid w:val="00955FFC"/>
    <w:rsid w:val="0095735A"/>
    <w:rsid w:val="00957723"/>
    <w:rsid w:val="0095781F"/>
    <w:rsid w:val="00957CAE"/>
    <w:rsid w:val="00960407"/>
    <w:rsid w:val="009606D5"/>
    <w:rsid w:val="00960A84"/>
    <w:rsid w:val="0096252F"/>
    <w:rsid w:val="0096410F"/>
    <w:rsid w:val="0096499C"/>
    <w:rsid w:val="00964ABD"/>
    <w:rsid w:val="00964C2B"/>
    <w:rsid w:val="009652E7"/>
    <w:rsid w:val="00965731"/>
    <w:rsid w:val="00965E47"/>
    <w:rsid w:val="00966030"/>
    <w:rsid w:val="00966701"/>
    <w:rsid w:val="00966FD7"/>
    <w:rsid w:val="009677B1"/>
    <w:rsid w:val="009679F6"/>
    <w:rsid w:val="009702EE"/>
    <w:rsid w:val="0097176E"/>
    <w:rsid w:val="00971D00"/>
    <w:rsid w:val="0097217C"/>
    <w:rsid w:val="0097273C"/>
    <w:rsid w:val="009732D3"/>
    <w:rsid w:val="009734AE"/>
    <w:rsid w:val="00973F44"/>
    <w:rsid w:val="00974386"/>
    <w:rsid w:val="009748AA"/>
    <w:rsid w:val="009748CD"/>
    <w:rsid w:val="00975EAF"/>
    <w:rsid w:val="0097636A"/>
    <w:rsid w:val="0097638B"/>
    <w:rsid w:val="009766AE"/>
    <w:rsid w:val="009803FD"/>
    <w:rsid w:val="00980840"/>
    <w:rsid w:val="009814C4"/>
    <w:rsid w:val="0098273B"/>
    <w:rsid w:val="00982B3F"/>
    <w:rsid w:val="00983562"/>
    <w:rsid w:val="00983BB1"/>
    <w:rsid w:val="00983EBA"/>
    <w:rsid w:val="00983F6F"/>
    <w:rsid w:val="009857E3"/>
    <w:rsid w:val="00985D03"/>
    <w:rsid w:val="00985EC0"/>
    <w:rsid w:val="00986454"/>
    <w:rsid w:val="00986BB4"/>
    <w:rsid w:val="00987D4F"/>
    <w:rsid w:val="00990166"/>
    <w:rsid w:val="009903E8"/>
    <w:rsid w:val="009907AC"/>
    <w:rsid w:val="009919F3"/>
    <w:rsid w:val="00991E72"/>
    <w:rsid w:val="00992427"/>
    <w:rsid w:val="009927A2"/>
    <w:rsid w:val="00992ABA"/>
    <w:rsid w:val="009930E8"/>
    <w:rsid w:val="0099423D"/>
    <w:rsid w:val="00994292"/>
    <w:rsid w:val="00995710"/>
    <w:rsid w:val="009963AF"/>
    <w:rsid w:val="0099664D"/>
    <w:rsid w:val="00996F60"/>
    <w:rsid w:val="00996FD7"/>
    <w:rsid w:val="00997846"/>
    <w:rsid w:val="00997E49"/>
    <w:rsid w:val="009A0B0B"/>
    <w:rsid w:val="009A182E"/>
    <w:rsid w:val="009A1AD5"/>
    <w:rsid w:val="009A28CF"/>
    <w:rsid w:val="009A3FF7"/>
    <w:rsid w:val="009A4171"/>
    <w:rsid w:val="009A4585"/>
    <w:rsid w:val="009A4705"/>
    <w:rsid w:val="009A4B8B"/>
    <w:rsid w:val="009A569B"/>
    <w:rsid w:val="009A5766"/>
    <w:rsid w:val="009A65F4"/>
    <w:rsid w:val="009A677B"/>
    <w:rsid w:val="009A6887"/>
    <w:rsid w:val="009A6ECA"/>
    <w:rsid w:val="009A7ED5"/>
    <w:rsid w:val="009B00E5"/>
    <w:rsid w:val="009B0C76"/>
    <w:rsid w:val="009B31E8"/>
    <w:rsid w:val="009B3780"/>
    <w:rsid w:val="009B3A4B"/>
    <w:rsid w:val="009B3D0D"/>
    <w:rsid w:val="009B3DAE"/>
    <w:rsid w:val="009B3F08"/>
    <w:rsid w:val="009B4F08"/>
    <w:rsid w:val="009B5477"/>
    <w:rsid w:val="009B55A8"/>
    <w:rsid w:val="009B5BAD"/>
    <w:rsid w:val="009B5CB6"/>
    <w:rsid w:val="009B7072"/>
    <w:rsid w:val="009C015D"/>
    <w:rsid w:val="009C0CAA"/>
    <w:rsid w:val="009C125C"/>
    <w:rsid w:val="009C129F"/>
    <w:rsid w:val="009C15B7"/>
    <w:rsid w:val="009C23C9"/>
    <w:rsid w:val="009C2500"/>
    <w:rsid w:val="009C25FD"/>
    <w:rsid w:val="009C30B5"/>
    <w:rsid w:val="009C4227"/>
    <w:rsid w:val="009C5996"/>
    <w:rsid w:val="009C5BEC"/>
    <w:rsid w:val="009C5DF8"/>
    <w:rsid w:val="009C6027"/>
    <w:rsid w:val="009C6125"/>
    <w:rsid w:val="009C66EC"/>
    <w:rsid w:val="009C7F03"/>
    <w:rsid w:val="009D0853"/>
    <w:rsid w:val="009D135A"/>
    <w:rsid w:val="009D1734"/>
    <w:rsid w:val="009D1CDE"/>
    <w:rsid w:val="009D3DC7"/>
    <w:rsid w:val="009D4C26"/>
    <w:rsid w:val="009D4DB0"/>
    <w:rsid w:val="009D50F5"/>
    <w:rsid w:val="009D63FB"/>
    <w:rsid w:val="009D66FB"/>
    <w:rsid w:val="009D74A2"/>
    <w:rsid w:val="009D7DEE"/>
    <w:rsid w:val="009E07CE"/>
    <w:rsid w:val="009E08F9"/>
    <w:rsid w:val="009E1F1F"/>
    <w:rsid w:val="009E23FE"/>
    <w:rsid w:val="009E26E0"/>
    <w:rsid w:val="009E358E"/>
    <w:rsid w:val="009E3B6D"/>
    <w:rsid w:val="009E400F"/>
    <w:rsid w:val="009E44C0"/>
    <w:rsid w:val="009E4560"/>
    <w:rsid w:val="009E52A7"/>
    <w:rsid w:val="009E6171"/>
    <w:rsid w:val="009E643C"/>
    <w:rsid w:val="009E6697"/>
    <w:rsid w:val="009E6B0B"/>
    <w:rsid w:val="009E6DE5"/>
    <w:rsid w:val="009E7C68"/>
    <w:rsid w:val="009EF979"/>
    <w:rsid w:val="009F0099"/>
    <w:rsid w:val="009F0B34"/>
    <w:rsid w:val="009F1B74"/>
    <w:rsid w:val="009F1C2A"/>
    <w:rsid w:val="009F3773"/>
    <w:rsid w:val="009F4346"/>
    <w:rsid w:val="009F4998"/>
    <w:rsid w:val="009F4A8E"/>
    <w:rsid w:val="009F4BE4"/>
    <w:rsid w:val="009F4C53"/>
    <w:rsid w:val="009F57BD"/>
    <w:rsid w:val="009F6434"/>
    <w:rsid w:val="009F648E"/>
    <w:rsid w:val="009F72ED"/>
    <w:rsid w:val="009F771B"/>
    <w:rsid w:val="00A003B3"/>
    <w:rsid w:val="00A009B7"/>
    <w:rsid w:val="00A00B9A"/>
    <w:rsid w:val="00A00F4A"/>
    <w:rsid w:val="00A020F1"/>
    <w:rsid w:val="00A0231A"/>
    <w:rsid w:val="00A0297C"/>
    <w:rsid w:val="00A03361"/>
    <w:rsid w:val="00A03500"/>
    <w:rsid w:val="00A03D4A"/>
    <w:rsid w:val="00A044C7"/>
    <w:rsid w:val="00A04594"/>
    <w:rsid w:val="00A04596"/>
    <w:rsid w:val="00A04C15"/>
    <w:rsid w:val="00A05318"/>
    <w:rsid w:val="00A05A88"/>
    <w:rsid w:val="00A05B43"/>
    <w:rsid w:val="00A05EFE"/>
    <w:rsid w:val="00A06010"/>
    <w:rsid w:val="00A079FC"/>
    <w:rsid w:val="00A07B54"/>
    <w:rsid w:val="00A10185"/>
    <w:rsid w:val="00A10987"/>
    <w:rsid w:val="00A10AB8"/>
    <w:rsid w:val="00A114DE"/>
    <w:rsid w:val="00A11763"/>
    <w:rsid w:val="00A11C26"/>
    <w:rsid w:val="00A131FA"/>
    <w:rsid w:val="00A134D2"/>
    <w:rsid w:val="00A16204"/>
    <w:rsid w:val="00A172FC"/>
    <w:rsid w:val="00A1754D"/>
    <w:rsid w:val="00A17A0D"/>
    <w:rsid w:val="00A20198"/>
    <w:rsid w:val="00A20228"/>
    <w:rsid w:val="00A2035F"/>
    <w:rsid w:val="00A209D7"/>
    <w:rsid w:val="00A21207"/>
    <w:rsid w:val="00A21574"/>
    <w:rsid w:val="00A2188D"/>
    <w:rsid w:val="00A21A50"/>
    <w:rsid w:val="00A22A57"/>
    <w:rsid w:val="00A23B68"/>
    <w:rsid w:val="00A25096"/>
    <w:rsid w:val="00A253F9"/>
    <w:rsid w:val="00A25452"/>
    <w:rsid w:val="00A258E3"/>
    <w:rsid w:val="00A25926"/>
    <w:rsid w:val="00A259C8"/>
    <w:rsid w:val="00A259FB"/>
    <w:rsid w:val="00A25AB3"/>
    <w:rsid w:val="00A25E62"/>
    <w:rsid w:val="00A2671D"/>
    <w:rsid w:val="00A26AA3"/>
    <w:rsid w:val="00A26BDB"/>
    <w:rsid w:val="00A276F1"/>
    <w:rsid w:val="00A30389"/>
    <w:rsid w:val="00A31B42"/>
    <w:rsid w:val="00A31DA3"/>
    <w:rsid w:val="00A323B0"/>
    <w:rsid w:val="00A33065"/>
    <w:rsid w:val="00A34D1C"/>
    <w:rsid w:val="00A35246"/>
    <w:rsid w:val="00A35553"/>
    <w:rsid w:val="00A355C1"/>
    <w:rsid w:val="00A35EB2"/>
    <w:rsid w:val="00A364AF"/>
    <w:rsid w:val="00A3657F"/>
    <w:rsid w:val="00A373A6"/>
    <w:rsid w:val="00A375A0"/>
    <w:rsid w:val="00A37EB5"/>
    <w:rsid w:val="00A4057B"/>
    <w:rsid w:val="00A41765"/>
    <w:rsid w:val="00A41A8C"/>
    <w:rsid w:val="00A420DF"/>
    <w:rsid w:val="00A428FF"/>
    <w:rsid w:val="00A42D4E"/>
    <w:rsid w:val="00A43035"/>
    <w:rsid w:val="00A437C2"/>
    <w:rsid w:val="00A4387F"/>
    <w:rsid w:val="00A44B68"/>
    <w:rsid w:val="00A456DE"/>
    <w:rsid w:val="00A46B51"/>
    <w:rsid w:val="00A47017"/>
    <w:rsid w:val="00A50951"/>
    <w:rsid w:val="00A50B40"/>
    <w:rsid w:val="00A50C83"/>
    <w:rsid w:val="00A510BE"/>
    <w:rsid w:val="00A516C3"/>
    <w:rsid w:val="00A5246A"/>
    <w:rsid w:val="00A529A9"/>
    <w:rsid w:val="00A53349"/>
    <w:rsid w:val="00A534E8"/>
    <w:rsid w:val="00A538A3"/>
    <w:rsid w:val="00A53EF4"/>
    <w:rsid w:val="00A53F0F"/>
    <w:rsid w:val="00A5468F"/>
    <w:rsid w:val="00A56495"/>
    <w:rsid w:val="00A56931"/>
    <w:rsid w:val="00A56AF5"/>
    <w:rsid w:val="00A576D5"/>
    <w:rsid w:val="00A60090"/>
    <w:rsid w:val="00A6082F"/>
    <w:rsid w:val="00A6213B"/>
    <w:rsid w:val="00A63AE2"/>
    <w:rsid w:val="00A64426"/>
    <w:rsid w:val="00A64D1F"/>
    <w:rsid w:val="00A6509B"/>
    <w:rsid w:val="00A659F4"/>
    <w:rsid w:val="00A65C48"/>
    <w:rsid w:val="00A65CD8"/>
    <w:rsid w:val="00A66E5C"/>
    <w:rsid w:val="00A670B3"/>
    <w:rsid w:val="00A676D2"/>
    <w:rsid w:val="00A67787"/>
    <w:rsid w:val="00A67D2D"/>
    <w:rsid w:val="00A708CE"/>
    <w:rsid w:val="00A70D24"/>
    <w:rsid w:val="00A70E3B"/>
    <w:rsid w:val="00A71AD5"/>
    <w:rsid w:val="00A71BEE"/>
    <w:rsid w:val="00A72992"/>
    <w:rsid w:val="00A72EBB"/>
    <w:rsid w:val="00A72EBD"/>
    <w:rsid w:val="00A7352A"/>
    <w:rsid w:val="00A742D9"/>
    <w:rsid w:val="00A7470A"/>
    <w:rsid w:val="00A7492B"/>
    <w:rsid w:val="00A7663A"/>
    <w:rsid w:val="00A77B16"/>
    <w:rsid w:val="00A80331"/>
    <w:rsid w:val="00A809A6"/>
    <w:rsid w:val="00A80CB2"/>
    <w:rsid w:val="00A8184B"/>
    <w:rsid w:val="00A821F5"/>
    <w:rsid w:val="00A824FB"/>
    <w:rsid w:val="00A82630"/>
    <w:rsid w:val="00A84081"/>
    <w:rsid w:val="00A8480C"/>
    <w:rsid w:val="00A84F21"/>
    <w:rsid w:val="00A84F98"/>
    <w:rsid w:val="00A85230"/>
    <w:rsid w:val="00A85E17"/>
    <w:rsid w:val="00A861B1"/>
    <w:rsid w:val="00A861E2"/>
    <w:rsid w:val="00A866E2"/>
    <w:rsid w:val="00A8676E"/>
    <w:rsid w:val="00A86E62"/>
    <w:rsid w:val="00A87183"/>
    <w:rsid w:val="00A91647"/>
    <w:rsid w:val="00A917F4"/>
    <w:rsid w:val="00A91D17"/>
    <w:rsid w:val="00A921BA"/>
    <w:rsid w:val="00A9230D"/>
    <w:rsid w:val="00A92E29"/>
    <w:rsid w:val="00A930BF"/>
    <w:rsid w:val="00A93628"/>
    <w:rsid w:val="00A938E6"/>
    <w:rsid w:val="00A939DA"/>
    <w:rsid w:val="00A9406F"/>
    <w:rsid w:val="00A945A6"/>
    <w:rsid w:val="00A945D3"/>
    <w:rsid w:val="00A94C83"/>
    <w:rsid w:val="00A94E1E"/>
    <w:rsid w:val="00A95270"/>
    <w:rsid w:val="00A953F9"/>
    <w:rsid w:val="00A969C6"/>
    <w:rsid w:val="00A96FB5"/>
    <w:rsid w:val="00A97C99"/>
    <w:rsid w:val="00A97CDC"/>
    <w:rsid w:val="00A97F85"/>
    <w:rsid w:val="00AA0116"/>
    <w:rsid w:val="00AA0784"/>
    <w:rsid w:val="00AA0C4A"/>
    <w:rsid w:val="00AA13B9"/>
    <w:rsid w:val="00AA1426"/>
    <w:rsid w:val="00AA162A"/>
    <w:rsid w:val="00AA25DC"/>
    <w:rsid w:val="00AA27B6"/>
    <w:rsid w:val="00AA2F7C"/>
    <w:rsid w:val="00AA346A"/>
    <w:rsid w:val="00AA3811"/>
    <w:rsid w:val="00AA3A32"/>
    <w:rsid w:val="00AA4984"/>
    <w:rsid w:val="00AA50EF"/>
    <w:rsid w:val="00AA51B2"/>
    <w:rsid w:val="00AA5329"/>
    <w:rsid w:val="00AA63F5"/>
    <w:rsid w:val="00AA6461"/>
    <w:rsid w:val="00AA742D"/>
    <w:rsid w:val="00AA75D5"/>
    <w:rsid w:val="00AA76B3"/>
    <w:rsid w:val="00AA777C"/>
    <w:rsid w:val="00AA7CA4"/>
    <w:rsid w:val="00AA7D81"/>
    <w:rsid w:val="00AB0040"/>
    <w:rsid w:val="00AB0341"/>
    <w:rsid w:val="00AB0A0F"/>
    <w:rsid w:val="00AB109D"/>
    <w:rsid w:val="00AB18AE"/>
    <w:rsid w:val="00AB196E"/>
    <w:rsid w:val="00AB1E5B"/>
    <w:rsid w:val="00AB2331"/>
    <w:rsid w:val="00AB293E"/>
    <w:rsid w:val="00AB2958"/>
    <w:rsid w:val="00AB35E2"/>
    <w:rsid w:val="00AB36BB"/>
    <w:rsid w:val="00AB3A0B"/>
    <w:rsid w:val="00AB3F0A"/>
    <w:rsid w:val="00AB499A"/>
    <w:rsid w:val="00AB4D43"/>
    <w:rsid w:val="00AB58BF"/>
    <w:rsid w:val="00AB6A08"/>
    <w:rsid w:val="00AC00D9"/>
    <w:rsid w:val="00AC0780"/>
    <w:rsid w:val="00AC1052"/>
    <w:rsid w:val="00AC12BE"/>
    <w:rsid w:val="00AC36F1"/>
    <w:rsid w:val="00AC373E"/>
    <w:rsid w:val="00AC3AAA"/>
    <w:rsid w:val="00AC4345"/>
    <w:rsid w:val="00AC4500"/>
    <w:rsid w:val="00AC458E"/>
    <w:rsid w:val="00AC66EC"/>
    <w:rsid w:val="00AC752C"/>
    <w:rsid w:val="00AC7DDA"/>
    <w:rsid w:val="00AD15C1"/>
    <w:rsid w:val="00AD2F77"/>
    <w:rsid w:val="00AD31E1"/>
    <w:rsid w:val="00AD3273"/>
    <w:rsid w:val="00AD3532"/>
    <w:rsid w:val="00AD36B1"/>
    <w:rsid w:val="00AD36D0"/>
    <w:rsid w:val="00AD39F6"/>
    <w:rsid w:val="00AD45C4"/>
    <w:rsid w:val="00AD48FB"/>
    <w:rsid w:val="00AD51AA"/>
    <w:rsid w:val="00AD571B"/>
    <w:rsid w:val="00AD5B7F"/>
    <w:rsid w:val="00AD600F"/>
    <w:rsid w:val="00AD636D"/>
    <w:rsid w:val="00AD6653"/>
    <w:rsid w:val="00AD6AE6"/>
    <w:rsid w:val="00AD6EF6"/>
    <w:rsid w:val="00AD7691"/>
    <w:rsid w:val="00AD776C"/>
    <w:rsid w:val="00AD7B2E"/>
    <w:rsid w:val="00AD7E8E"/>
    <w:rsid w:val="00AE086A"/>
    <w:rsid w:val="00AE0A2C"/>
    <w:rsid w:val="00AE1453"/>
    <w:rsid w:val="00AE23E1"/>
    <w:rsid w:val="00AE3490"/>
    <w:rsid w:val="00AE3FB4"/>
    <w:rsid w:val="00AE4966"/>
    <w:rsid w:val="00AE5617"/>
    <w:rsid w:val="00AE57D9"/>
    <w:rsid w:val="00AE7182"/>
    <w:rsid w:val="00AE78DD"/>
    <w:rsid w:val="00AE7CE8"/>
    <w:rsid w:val="00AF0494"/>
    <w:rsid w:val="00AF0CAB"/>
    <w:rsid w:val="00AF1798"/>
    <w:rsid w:val="00AF251E"/>
    <w:rsid w:val="00AF37C6"/>
    <w:rsid w:val="00AF3A9C"/>
    <w:rsid w:val="00AF3D76"/>
    <w:rsid w:val="00AF40AE"/>
    <w:rsid w:val="00AF514B"/>
    <w:rsid w:val="00AF5C73"/>
    <w:rsid w:val="00AF5E7A"/>
    <w:rsid w:val="00AF621B"/>
    <w:rsid w:val="00AF6414"/>
    <w:rsid w:val="00AF6CC9"/>
    <w:rsid w:val="00B002E7"/>
    <w:rsid w:val="00B0092C"/>
    <w:rsid w:val="00B01811"/>
    <w:rsid w:val="00B020B6"/>
    <w:rsid w:val="00B0245C"/>
    <w:rsid w:val="00B02703"/>
    <w:rsid w:val="00B0330A"/>
    <w:rsid w:val="00B037B0"/>
    <w:rsid w:val="00B03877"/>
    <w:rsid w:val="00B04943"/>
    <w:rsid w:val="00B056A3"/>
    <w:rsid w:val="00B056A7"/>
    <w:rsid w:val="00B05CC6"/>
    <w:rsid w:val="00B05D1F"/>
    <w:rsid w:val="00B076CA"/>
    <w:rsid w:val="00B07D9D"/>
    <w:rsid w:val="00B10772"/>
    <w:rsid w:val="00B11E17"/>
    <w:rsid w:val="00B1209C"/>
    <w:rsid w:val="00B13EEE"/>
    <w:rsid w:val="00B14597"/>
    <w:rsid w:val="00B1483A"/>
    <w:rsid w:val="00B14A82"/>
    <w:rsid w:val="00B14B0D"/>
    <w:rsid w:val="00B15A2C"/>
    <w:rsid w:val="00B15B79"/>
    <w:rsid w:val="00B164A8"/>
    <w:rsid w:val="00B17406"/>
    <w:rsid w:val="00B17633"/>
    <w:rsid w:val="00B17B09"/>
    <w:rsid w:val="00B20525"/>
    <w:rsid w:val="00B20B60"/>
    <w:rsid w:val="00B20DBC"/>
    <w:rsid w:val="00B20E07"/>
    <w:rsid w:val="00B21412"/>
    <w:rsid w:val="00B216E3"/>
    <w:rsid w:val="00B21FD6"/>
    <w:rsid w:val="00B2225A"/>
    <w:rsid w:val="00B227D4"/>
    <w:rsid w:val="00B227F4"/>
    <w:rsid w:val="00B22EE3"/>
    <w:rsid w:val="00B236E1"/>
    <w:rsid w:val="00B23D29"/>
    <w:rsid w:val="00B2420E"/>
    <w:rsid w:val="00B244C9"/>
    <w:rsid w:val="00B24B40"/>
    <w:rsid w:val="00B260F7"/>
    <w:rsid w:val="00B267F0"/>
    <w:rsid w:val="00B26E2B"/>
    <w:rsid w:val="00B272ED"/>
    <w:rsid w:val="00B27F3B"/>
    <w:rsid w:val="00B27F7E"/>
    <w:rsid w:val="00B304EB"/>
    <w:rsid w:val="00B306C7"/>
    <w:rsid w:val="00B30C7D"/>
    <w:rsid w:val="00B314B2"/>
    <w:rsid w:val="00B321C5"/>
    <w:rsid w:val="00B3220D"/>
    <w:rsid w:val="00B3222F"/>
    <w:rsid w:val="00B326EF"/>
    <w:rsid w:val="00B33992"/>
    <w:rsid w:val="00B34E20"/>
    <w:rsid w:val="00B34F6A"/>
    <w:rsid w:val="00B358AF"/>
    <w:rsid w:val="00B3599F"/>
    <w:rsid w:val="00B3605F"/>
    <w:rsid w:val="00B36349"/>
    <w:rsid w:val="00B367EB"/>
    <w:rsid w:val="00B40A66"/>
    <w:rsid w:val="00B41537"/>
    <w:rsid w:val="00B41CDB"/>
    <w:rsid w:val="00B42BE9"/>
    <w:rsid w:val="00B441AA"/>
    <w:rsid w:val="00B44323"/>
    <w:rsid w:val="00B443D0"/>
    <w:rsid w:val="00B47472"/>
    <w:rsid w:val="00B474C6"/>
    <w:rsid w:val="00B47E6E"/>
    <w:rsid w:val="00B50C56"/>
    <w:rsid w:val="00B52625"/>
    <w:rsid w:val="00B52819"/>
    <w:rsid w:val="00B52CE0"/>
    <w:rsid w:val="00B5346D"/>
    <w:rsid w:val="00B53485"/>
    <w:rsid w:val="00B5422E"/>
    <w:rsid w:val="00B5529A"/>
    <w:rsid w:val="00B55FE7"/>
    <w:rsid w:val="00B560A5"/>
    <w:rsid w:val="00B5676A"/>
    <w:rsid w:val="00B56797"/>
    <w:rsid w:val="00B56848"/>
    <w:rsid w:val="00B569A2"/>
    <w:rsid w:val="00B5732A"/>
    <w:rsid w:val="00B575E2"/>
    <w:rsid w:val="00B6006D"/>
    <w:rsid w:val="00B607F9"/>
    <w:rsid w:val="00B60A17"/>
    <w:rsid w:val="00B61672"/>
    <w:rsid w:val="00B619C2"/>
    <w:rsid w:val="00B61C90"/>
    <w:rsid w:val="00B61CD1"/>
    <w:rsid w:val="00B627CF"/>
    <w:rsid w:val="00B63697"/>
    <w:rsid w:val="00B63D1F"/>
    <w:rsid w:val="00B6422F"/>
    <w:rsid w:val="00B646F4"/>
    <w:rsid w:val="00B65256"/>
    <w:rsid w:val="00B653B0"/>
    <w:rsid w:val="00B65992"/>
    <w:rsid w:val="00B6634A"/>
    <w:rsid w:val="00B66C53"/>
    <w:rsid w:val="00B66F7B"/>
    <w:rsid w:val="00B66FA7"/>
    <w:rsid w:val="00B670D3"/>
    <w:rsid w:val="00B67744"/>
    <w:rsid w:val="00B677D7"/>
    <w:rsid w:val="00B67BEF"/>
    <w:rsid w:val="00B70226"/>
    <w:rsid w:val="00B716A8"/>
    <w:rsid w:val="00B72104"/>
    <w:rsid w:val="00B736FB"/>
    <w:rsid w:val="00B73886"/>
    <w:rsid w:val="00B743C9"/>
    <w:rsid w:val="00B74733"/>
    <w:rsid w:val="00B74EAD"/>
    <w:rsid w:val="00B80329"/>
    <w:rsid w:val="00B8060F"/>
    <w:rsid w:val="00B80631"/>
    <w:rsid w:val="00B80797"/>
    <w:rsid w:val="00B808EE"/>
    <w:rsid w:val="00B816AC"/>
    <w:rsid w:val="00B81820"/>
    <w:rsid w:val="00B82E92"/>
    <w:rsid w:val="00B830A9"/>
    <w:rsid w:val="00B84363"/>
    <w:rsid w:val="00B843C2"/>
    <w:rsid w:val="00B849CD"/>
    <w:rsid w:val="00B84A93"/>
    <w:rsid w:val="00B84FBC"/>
    <w:rsid w:val="00B854CC"/>
    <w:rsid w:val="00B85FE9"/>
    <w:rsid w:val="00B860AB"/>
    <w:rsid w:val="00B86404"/>
    <w:rsid w:val="00B878B2"/>
    <w:rsid w:val="00B901DC"/>
    <w:rsid w:val="00B90D8C"/>
    <w:rsid w:val="00B911DD"/>
    <w:rsid w:val="00B91EAE"/>
    <w:rsid w:val="00B93214"/>
    <w:rsid w:val="00B94797"/>
    <w:rsid w:val="00B947D1"/>
    <w:rsid w:val="00B94AF0"/>
    <w:rsid w:val="00B94FF3"/>
    <w:rsid w:val="00B95CBB"/>
    <w:rsid w:val="00B96D84"/>
    <w:rsid w:val="00B970F9"/>
    <w:rsid w:val="00B97730"/>
    <w:rsid w:val="00BA04AC"/>
    <w:rsid w:val="00BA263A"/>
    <w:rsid w:val="00BA3EEF"/>
    <w:rsid w:val="00BA468F"/>
    <w:rsid w:val="00BA552F"/>
    <w:rsid w:val="00BA61CC"/>
    <w:rsid w:val="00BA623E"/>
    <w:rsid w:val="00BA6465"/>
    <w:rsid w:val="00BA66C2"/>
    <w:rsid w:val="00BA7314"/>
    <w:rsid w:val="00BA79F4"/>
    <w:rsid w:val="00BA7CA1"/>
    <w:rsid w:val="00BB08CF"/>
    <w:rsid w:val="00BB0D9B"/>
    <w:rsid w:val="00BB101F"/>
    <w:rsid w:val="00BB1B02"/>
    <w:rsid w:val="00BB226C"/>
    <w:rsid w:val="00BB24F8"/>
    <w:rsid w:val="00BB2E4D"/>
    <w:rsid w:val="00BB40D0"/>
    <w:rsid w:val="00BB4AA3"/>
    <w:rsid w:val="00BB683B"/>
    <w:rsid w:val="00BB6B45"/>
    <w:rsid w:val="00BB6E9A"/>
    <w:rsid w:val="00BB70D6"/>
    <w:rsid w:val="00BBCB6D"/>
    <w:rsid w:val="00BC13DC"/>
    <w:rsid w:val="00BC3042"/>
    <w:rsid w:val="00BC3F2F"/>
    <w:rsid w:val="00BC5F56"/>
    <w:rsid w:val="00BC60EF"/>
    <w:rsid w:val="00BC6BE1"/>
    <w:rsid w:val="00BD02B4"/>
    <w:rsid w:val="00BD0C23"/>
    <w:rsid w:val="00BD1815"/>
    <w:rsid w:val="00BD27B2"/>
    <w:rsid w:val="00BD2978"/>
    <w:rsid w:val="00BD29B3"/>
    <w:rsid w:val="00BD3EA7"/>
    <w:rsid w:val="00BD465D"/>
    <w:rsid w:val="00BD4DEF"/>
    <w:rsid w:val="00BD4F29"/>
    <w:rsid w:val="00BD50AB"/>
    <w:rsid w:val="00BD77A7"/>
    <w:rsid w:val="00BE0527"/>
    <w:rsid w:val="00BE0F57"/>
    <w:rsid w:val="00BE2FB3"/>
    <w:rsid w:val="00BE304E"/>
    <w:rsid w:val="00BE3AC6"/>
    <w:rsid w:val="00BE523E"/>
    <w:rsid w:val="00BE5263"/>
    <w:rsid w:val="00BE5426"/>
    <w:rsid w:val="00BE5704"/>
    <w:rsid w:val="00BE5D82"/>
    <w:rsid w:val="00BE6158"/>
    <w:rsid w:val="00BE64D3"/>
    <w:rsid w:val="00BE6DC2"/>
    <w:rsid w:val="00BE7716"/>
    <w:rsid w:val="00BE7B35"/>
    <w:rsid w:val="00BF0E6B"/>
    <w:rsid w:val="00BF1299"/>
    <w:rsid w:val="00BF3699"/>
    <w:rsid w:val="00BF378B"/>
    <w:rsid w:val="00BF3865"/>
    <w:rsid w:val="00BF3EEB"/>
    <w:rsid w:val="00BF43BF"/>
    <w:rsid w:val="00BF46FA"/>
    <w:rsid w:val="00BF5C3E"/>
    <w:rsid w:val="00BF6EC5"/>
    <w:rsid w:val="00BF6F81"/>
    <w:rsid w:val="00BF70DB"/>
    <w:rsid w:val="00BF7413"/>
    <w:rsid w:val="00C00B38"/>
    <w:rsid w:val="00C023D9"/>
    <w:rsid w:val="00C0278E"/>
    <w:rsid w:val="00C03C1D"/>
    <w:rsid w:val="00C03C8F"/>
    <w:rsid w:val="00C03FE2"/>
    <w:rsid w:val="00C04558"/>
    <w:rsid w:val="00C045A1"/>
    <w:rsid w:val="00C04665"/>
    <w:rsid w:val="00C04D42"/>
    <w:rsid w:val="00C05BA4"/>
    <w:rsid w:val="00C05CC8"/>
    <w:rsid w:val="00C06B8B"/>
    <w:rsid w:val="00C06E46"/>
    <w:rsid w:val="00C074D4"/>
    <w:rsid w:val="00C075F3"/>
    <w:rsid w:val="00C101F5"/>
    <w:rsid w:val="00C10876"/>
    <w:rsid w:val="00C11882"/>
    <w:rsid w:val="00C11A33"/>
    <w:rsid w:val="00C12394"/>
    <w:rsid w:val="00C12B53"/>
    <w:rsid w:val="00C13BE1"/>
    <w:rsid w:val="00C14548"/>
    <w:rsid w:val="00C150FC"/>
    <w:rsid w:val="00C159BA"/>
    <w:rsid w:val="00C15DBD"/>
    <w:rsid w:val="00C16C2D"/>
    <w:rsid w:val="00C16C73"/>
    <w:rsid w:val="00C16E2D"/>
    <w:rsid w:val="00C16E4C"/>
    <w:rsid w:val="00C170E0"/>
    <w:rsid w:val="00C177A9"/>
    <w:rsid w:val="00C20B4D"/>
    <w:rsid w:val="00C20FA7"/>
    <w:rsid w:val="00C21362"/>
    <w:rsid w:val="00C22133"/>
    <w:rsid w:val="00C231AD"/>
    <w:rsid w:val="00C23DDD"/>
    <w:rsid w:val="00C2479D"/>
    <w:rsid w:val="00C253D1"/>
    <w:rsid w:val="00C25AF4"/>
    <w:rsid w:val="00C2610C"/>
    <w:rsid w:val="00C263BF"/>
    <w:rsid w:val="00C2728E"/>
    <w:rsid w:val="00C276D3"/>
    <w:rsid w:val="00C30AE4"/>
    <w:rsid w:val="00C3276E"/>
    <w:rsid w:val="00C33744"/>
    <w:rsid w:val="00C33FB8"/>
    <w:rsid w:val="00C3444D"/>
    <w:rsid w:val="00C350BF"/>
    <w:rsid w:val="00C352EB"/>
    <w:rsid w:val="00C354CC"/>
    <w:rsid w:val="00C35DAD"/>
    <w:rsid w:val="00C35DE8"/>
    <w:rsid w:val="00C3701D"/>
    <w:rsid w:val="00C3743F"/>
    <w:rsid w:val="00C37549"/>
    <w:rsid w:val="00C37D01"/>
    <w:rsid w:val="00C41066"/>
    <w:rsid w:val="00C410C7"/>
    <w:rsid w:val="00C4193D"/>
    <w:rsid w:val="00C41C30"/>
    <w:rsid w:val="00C429F3"/>
    <w:rsid w:val="00C42B14"/>
    <w:rsid w:val="00C43A0A"/>
    <w:rsid w:val="00C44650"/>
    <w:rsid w:val="00C447CA"/>
    <w:rsid w:val="00C44F23"/>
    <w:rsid w:val="00C450F9"/>
    <w:rsid w:val="00C454EE"/>
    <w:rsid w:val="00C45518"/>
    <w:rsid w:val="00C4589D"/>
    <w:rsid w:val="00C469D5"/>
    <w:rsid w:val="00C46F4E"/>
    <w:rsid w:val="00C476ED"/>
    <w:rsid w:val="00C47978"/>
    <w:rsid w:val="00C47C11"/>
    <w:rsid w:val="00C47D84"/>
    <w:rsid w:val="00C50299"/>
    <w:rsid w:val="00C50619"/>
    <w:rsid w:val="00C50F94"/>
    <w:rsid w:val="00C51290"/>
    <w:rsid w:val="00C515C8"/>
    <w:rsid w:val="00C523DE"/>
    <w:rsid w:val="00C536DD"/>
    <w:rsid w:val="00C5375A"/>
    <w:rsid w:val="00C53F39"/>
    <w:rsid w:val="00C5450C"/>
    <w:rsid w:val="00C548BE"/>
    <w:rsid w:val="00C54B84"/>
    <w:rsid w:val="00C54E7E"/>
    <w:rsid w:val="00C5598C"/>
    <w:rsid w:val="00C55C33"/>
    <w:rsid w:val="00C55C58"/>
    <w:rsid w:val="00C56A5B"/>
    <w:rsid w:val="00C60222"/>
    <w:rsid w:val="00C60FE3"/>
    <w:rsid w:val="00C6109A"/>
    <w:rsid w:val="00C62466"/>
    <w:rsid w:val="00C62504"/>
    <w:rsid w:val="00C62583"/>
    <w:rsid w:val="00C62817"/>
    <w:rsid w:val="00C63D8C"/>
    <w:rsid w:val="00C64604"/>
    <w:rsid w:val="00C6513D"/>
    <w:rsid w:val="00C66FDB"/>
    <w:rsid w:val="00C676C7"/>
    <w:rsid w:val="00C677ED"/>
    <w:rsid w:val="00C70681"/>
    <w:rsid w:val="00C709E2"/>
    <w:rsid w:val="00C714FF"/>
    <w:rsid w:val="00C716D2"/>
    <w:rsid w:val="00C7419B"/>
    <w:rsid w:val="00C74F26"/>
    <w:rsid w:val="00C75705"/>
    <w:rsid w:val="00C763C7"/>
    <w:rsid w:val="00C76CAB"/>
    <w:rsid w:val="00C7716F"/>
    <w:rsid w:val="00C7756D"/>
    <w:rsid w:val="00C77C58"/>
    <w:rsid w:val="00C77F6B"/>
    <w:rsid w:val="00C7E235"/>
    <w:rsid w:val="00C8011C"/>
    <w:rsid w:val="00C80629"/>
    <w:rsid w:val="00C80DDF"/>
    <w:rsid w:val="00C80EA7"/>
    <w:rsid w:val="00C8200C"/>
    <w:rsid w:val="00C821AC"/>
    <w:rsid w:val="00C829D2"/>
    <w:rsid w:val="00C82A7C"/>
    <w:rsid w:val="00C8369A"/>
    <w:rsid w:val="00C83955"/>
    <w:rsid w:val="00C90223"/>
    <w:rsid w:val="00C91AFD"/>
    <w:rsid w:val="00C91FC5"/>
    <w:rsid w:val="00C925B6"/>
    <w:rsid w:val="00C92C29"/>
    <w:rsid w:val="00C94231"/>
    <w:rsid w:val="00C94C10"/>
    <w:rsid w:val="00C94D4F"/>
    <w:rsid w:val="00C95B50"/>
    <w:rsid w:val="00C95B89"/>
    <w:rsid w:val="00C95C13"/>
    <w:rsid w:val="00C960A0"/>
    <w:rsid w:val="00C96E77"/>
    <w:rsid w:val="00C97500"/>
    <w:rsid w:val="00C97CC2"/>
    <w:rsid w:val="00C97DE3"/>
    <w:rsid w:val="00CA00E2"/>
    <w:rsid w:val="00CA1B21"/>
    <w:rsid w:val="00CA3A35"/>
    <w:rsid w:val="00CA3D97"/>
    <w:rsid w:val="00CA3E39"/>
    <w:rsid w:val="00CA46FC"/>
    <w:rsid w:val="00CA4AE0"/>
    <w:rsid w:val="00CA50EE"/>
    <w:rsid w:val="00CA5396"/>
    <w:rsid w:val="00CA57CD"/>
    <w:rsid w:val="00CA65A5"/>
    <w:rsid w:val="00CA661C"/>
    <w:rsid w:val="00CA6638"/>
    <w:rsid w:val="00CA69DC"/>
    <w:rsid w:val="00CB06B1"/>
    <w:rsid w:val="00CB1096"/>
    <w:rsid w:val="00CB13C2"/>
    <w:rsid w:val="00CB1401"/>
    <w:rsid w:val="00CB1623"/>
    <w:rsid w:val="00CB1A2D"/>
    <w:rsid w:val="00CB2645"/>
    <w:rsid w:val="00CB27D0"/>
    <w:rsid w:val="00CB3598"/>
    <w:rsid w:val="00CB447B"/>
    <w:rsid w:val="00CB5EA3"/>
    <w:rsid w:val="00CB60D6"/>
    <w:rsid w:val="00CB62E8"/>
    <w:rsid w:val="00CB6333"/>
    <w:rsid w:val="00CB6D83"/>
    <w:rsid w:val="00CB6DB1"/>
    <w:rsid w:val="00CB77AA"/>
    <w:rsid w:val="00CC070B"/>
    <w:rsid w:val="00CC0C3B"/>
    <w:rsid w:val="00CC1070"/>
    <w:rsid w:val="00CC1ADC"/>
    <w:rsid w:val="00CC290C"/>
    <w:rsid w:val="00CC2C47"/>
    <w:rsid w:val="00CC383C"/>
    <w:rsid w:val="00CC3F03"/>
    <w:rsid w:val="00CC3FE9"/>
    <w:rsid w:val="00CC5038"/>
    <w:rsid w:val="00CC56A8"/>
    <w:rsid w:val="00CC6C3A"/>
    <w:rsid w:val="00CC7027"/>
    <w:rsid w:val="00CC735B"/>
    <w:rsid w:val="00CC7609"/>
    <w:rsid w:val="00CC7CED"/>
    <w:rsid w:val="00CD01E5"/>
    <w:rsid w:val="00CD0D5C"/>
    <w:rsid w:val="00CD1E65"/>
    <w:rsid w:val="00CD234C"/>
    <w:rsid w:val="00CD3B27"/>
    <w:rsid w:val="00CD40E9"/>
    <w:rsid w:val="00CD4AC7"/>
    <w:rsid w:val="00CD5126"/>
    <w:rsid w:val="00CD52BD"/>
    <w:rsid w:val="00CD578E"/>
    <w:rsid w:val="00CD6B57"/>
    <w:rsid w:val="00CD6D48"/>
    <w:rsid w:val="00CD6E13"/>
    <w:rsid w:val="00CD7AC1"/>
    <w:rsid w:val="00CD7F2E"/>
    <w:rsid w:val="00CE000A"/>
    <w:rsid w:val="00CE04FA"/>
    <w:rsid w:val="00CE0FDB"/>
    <w:rsid w:val="00CE1300"/>
    <w:rsid w:val="00CE1CEF"/>
    <w:rsid w:val="00CE2481"/>
    <w:rsid w:val="00CE2BA6"/>
    <w:rsid w:val="00CE2D07"/>
    <w:rsid w:val="00CE2F60"/>
    <w:rsid w:val="00CE3643"/>
    <w:rsid w:val="00CE4B31"/>
    <w:rsid w:val="00CE4B8D"/>
    <w:rsid w:val="00CE643D"/>
    <w:rsid w:val="00CE681A"/>
    <w:rsid w:val="00CF00FA"/>
    <w:rsid w:val="00CF0410"/>
    <w:rsid w:val="00CF082A"/>
    <w:rsid w:val="00CF1180"/>
    <w:rsid w:val="00CF161D"/>
    <w:rsid w:val="00CF247F"/>
    <w:rsid w:val="00CF254A"/>
    <w:rsid w:val="00CF2883"/>
    <w:rsid w:val="00CF3179"/>
    <w:rsid w:val="00CF342F"/>
    <w:rsid w:val="00CF35FB"/>
    <w:rsid w:val="00CF3E1B"/>
    <w:rsid w:val="00CF417A"/>
    <w:rsid w:val="00CF4807"/>
    <w:rsid w:val="00CF4DA9"/>
    <w:rsid w:val="00CF4EF4"/>
    <w:rsid w:val="00CF5001"/>
    <w:rsid w:val="00CF54EF"/>
    <w:rsid w:val="00CF56BD"/>
    <w:rsid w:val="00D00FD0"/>
    <w:rsid w:val="00D01D88"/>
    <w:rsid w:val="00D01EAB"/>
    <w:rsid w:val="00D0234B"/>
    <w:rsid w:val="00D027A2"/>
    <w:rsid w:val="00D02A8D"/>
    <w:rsid w:val="00D03DDC"/>
    <w:rsid w:val="00D04050"/>
    <w:rsid w:val="00D0409D"/>
    <w:rsid w:val="00D04591"/>
    <w:rsid w:val="00D04C42"/>
    <w:rsid w:val="00D04CA0"/>
    <w:rsid w:val="00D052BB"/>
    <w:rsid w:val="00D05534"/>
    <w:rsid w:val="00D05CAE"/>
    <w:rsid w:val="00D0634A"/>
    <w:rsid w:val="00D06C61"/>
    <w:rsid w:val="00D08137"/>
    <w:rsid w:val="00D102E1"/>
    <w:rsid w:val="00D1069E"/>
    <w:rsid w:val="00D12906"/>
    <w:rsid w:val="00D1369C"/>
    <w:rsid w:val="00D13836"/>
    <w:rsid w:val="00D1446A"/>
    <w:rsid w:val="00D14807"/>
    <w:rsid w:val="00D14CC7"/>
    <w:rsid w:val="00D14F4E"/>
    <w:rsid w:val="00D15A09"/>
    <w:rsid w:val="00D15FDA"/>
    <w:rsid w:val="00D16437"/>
    <w:rsid w:val="00D165F9"/>
    <w:rsid w:val="00D16923"/>
    <w:rsid w:val="00D16BBD"/>
    <w:rsid w:val="00D17161"/>
    <w:rsid w:val="00D2098F"/>
    <w:rsid w:val="00D20E7A"/>
    <w:rsid w:val="00D217BA"/>
    <w:rsid w:val="00D22907"/>
    <w:rsid w:val="00D22A46"/>
    <w:rsid w:val="00D22E86"/>
    <w:rsid w:val="00D231C9"/>
    <w:rsid w:val="00D23365"/>
    <w:rsid w:val="00D23909"/>
    <w:rsid w:val="00D23B14"/>
    <w:rsid w:val="00D23F81"/>
    <w:rsid w:val="00D2492F"/>
    <w:rsid w:val="00D25008"/>
    <w:rsid w:val="00D27074"/>
    <w:rsid w:val="00D270B8"/>
    <w:rsid w:val="00D27267"/>
    <w:rsid w:val="00D27B2E"/>
    <w:rsid w:val="00D2CD1B"/>
    <w:rsid w:val="00D302B4"/>
    <w:rsid w:val="00D31035"/>
    <w:rsid w:val="00D31BD0"/>
    <w:rsid w:val="00D32653"/>
    <w:rsid w:val="00D32E75"/>
    <w:rsid w:val="00D3442E"/>
    <w:rsid w:val="00D348E7"/>
    <w:rsid w:val="00D357B8"/>
    <w:rsid w:val="00D3601D"/>
    <w:rsid w:val="00D366BF"/>
    <w:rsid w:val="00D369C5"/>
    <w:rsid w:val="00D36C33"/>
    <w:rsid w:val="00D36D85"/>
    <w:rsid w:val="00D36F99"/>
    <w:rsid w:val="00D37080"/>
    <w:rsid w:val="00D40936"/>
    <w:rsid w:val="00D4096A"/>
    <w:rsid w:val="00D40A43"/>
    <w:rsid w:val="00D40AD7"/>
    <w:rsid w:val="00D4127A"/>
    <w:rsid w:val="00D41D64"/>
    <w:rsid w:val="00D42B0C"/>
    <w:rsid w:val="00D440AD"/>
    <w:rsid w:val="00D4421F"/>
    <w:rsid w:val="00D442B3"/>
    <w:rsid w:val="00D4459C"/>
    <w:rsid w:val="00D458CC"/>
    <w:rsid w:val="00D45B46"/>
    <w:rsid w:val="00D47A19"/>
    <w:rsid w:val="00D50913"/>
    <w:rsid w:val="00D50A94"/>
    <w:rsid w:val="00D518B9"/>
    <w:rsid w:val="00D51AC7"/>
    <w:rsid w:val="00D537A6"/>
    <w:rsid w:val="00D5502D"/>
    <w:rsid w:val="00D55838"/>
    <w:rsid w:val="00D55CF2"/>
    <w:rsid w:val="00D55E3A"/>
    <w:rsid w:val="00D5628D"/>
    <w:rsid w:val="00D5633C"/>
    <w:rsid w:val="00D5686A"/>
    <w:rsid w:val="00D56CC1"/>
    <w:rsid w:val="00D57377"/>
    <w:rsid w:val="00D5742A"/>
    <w:rsid w:val="00D577E2"/>
    <w:rsid w:val="00D57A20"/>
    <w:rsid w:val="00D57FDD"/>
    <w:rsid w:val="00D60730"/>
    <w:rsid w:val="00D61766"/>
    <w:rsid w:val="00D6264E"/>
    <w:rsid w:val="00D632F8"/>
    <w:rsid w:val="00D63458"/>
    <w:rsid w:val="00D634B4"/>
    <w:rsid w:val="00D639DB"/>
    <w:rsid w:val="00D63C20"/>
    <w:rsid w:val="00D64573"/>
    <w:rsid w:val="00D64DCD"/>
    <w:rsid w:val="00D65CBB"/>
    <w:rsid w:val="00D66268"/>
    <w:rsid w:val="00D66669"/>
    <w:rsid w:val="00D67329"/>
    <w:rsid w:val="00D67666"/>
    <w:rsid w:val="00D67763"/>
    <w:rsid w:val="00D67DD9"/>
    <w:rsid w:val="00D70829"/>
    <w:rsid w:val="00D7100E"/>
    <w:rsid w:val="00D719AA"/>
    <w:rsid w:val="00D71B75"/>
    <w:rsid w:val="00D72237"/>
    <w:rsid w:val="00D7318F"/>
    <w:rsid w:val="00D73446"/>
    <w:rsid w:val="00D7375C"/>
    <w:rsid w:val="00D74FB9"/>
    <w:rsid w:val="00D75E22"/>
    <w:rsid w:val="00D76149"/>
    <w:rsid w:val="00D7635F"/>
    <w:rsid w:val="00D763A0"/>
    <w:rsid w:val="00D77130"/>
    <w:rsid w:val="00D775CF"/>
    <w:rsid w:val="00D77634"/>
    <w:rsid w:val="00D77652"/>
    <w:rsid w:val="00D776FA"/>
    <w:rsid w:val="00D80119"/>
    <w:rsid w:val="00D80334"/>
    <w:rsid w:val="00D80921"/>
    <w:rsid w:val="00D81488"/>
    <w:rsid w:val="00D815E8"/>
    <w:rsid w:val="00D81E77"/>
    <w:rsid w:val="00D8222D"/>
    <w:rsid w:val="00D8375B"/>
    <w:rsid w:val="00D853EE"/>
    <w:rsid w:val="00D8548A"/>
    <w:rsid w:val="00D85587"/>
    <w:rsid w:val="00D85940"/>
    <w:rsid w:val="00D85D68"/>
    <w:rsid w:val="00D8660C"/>
    <w:rsid w:val="00D86660"/>
    <w:rsid w:val="00D86E85"/>
    <w:rsid w:val="00D875B1"/>
    <w:rsid w:val="00D87AE4"/>
    <w:rsid w:val="00D87E75"/>
    <w:rsid w:val="00D9061D"/>
    <w:rsid w:val="00D9151A"/>
    <w:rsid w:val="00D9181F"/>
    <w:rsid w:val="00D91A6C"/>
    <w:rsid w:val="00D92201"/>
    <w:rsid w:val="00D926C6"/>
    <w:rsid w:val="00D92D8E"/>
    <w:rsid w:val="00D9305E"/>
    <w:rsid w:val="00D946AC"/>
    <w:rsid w:val="00D947EE"/>
    <w:rsid w:val="00D94EF7"/>
    <w:rsid w:val="00D95A76"/>
    <w:rsid w:val="00D962A1"/>
    <w:rsid w:val="00D96409"/>
    <w:rsid w:val="00D96B92"/>
    <w:rsid w:val="00D97448"/>
    <w:rsid w:val="00D97B9A"/>
    <w:rsid w:val="00D97F86"/>
    <w:rsid w:val="00DA0F97"/>
    <w:rsid w:val="00DA1286"/>
    <w:rsid w:val="00DA1C1F"/>
    <w:rsid w:val="00DA2CAB"/>
    <w:rsid w:val="00DA34FF"/>
    <w:rsid w:val="00DA38D6"/>
    <w:rsid w:val="00DA47F8"/>
    <w:rsid w:val="00DA51BF"/>
    <w:rsid w:val="00DA525E"/>
    <w:rsid w:val="00DA587A"/>
    <w:rsid w:val="00DA65AD"/>
    <w:rsid w:val="00DA68C8"/>
    <w:rsid w:val="00DA6EEB"/>
    <w:rsid w:val="00DA73EC"/>
    <w:rsid w:val="00DA7FD0"/>
    <w:rsid w:val="00DB1D03"/>
    <w:rsid w:val="00DB2DBD"/>
    <w:rsid w:val="00DB3646"/>
    <w:rsid w:val="00DB493B"/>
    <w:rsid w:val="00DB5107"/>
    <w:rsid w:val="00DB580F"/>
    <w:rsid w:val="00DB5CE2"/>
    <w:rsid w:val="00DB5D3D"/>
    <w:rsid w:val="00DB601F"/>
    <w:rsid w:val="00DB6463"/>
    <w:rsid w:val="00DB65A4"/>
    <w:rsid w:val="00DB71A7"/>
    <w:rsid w:val="00DB7827"/>
    <w:rsid w:val="00DB8449"/>
    <w:rsid w:val="00DC0E40"/>
    <w:rsid w:val="00DC109A"/>
    <w:rsid w:val="00DC27A9"/>
    <w:rsid w:val="00DC3270"/>
    <w:rsid w:val="00DC3C38"/>
    <w:rsid w:val="00DC423C"/>
    <w:rsid w:val="00DC46C9"/>
    <w:rsid w:val="00DC488E"/>
    <w:rsid w:val="00DC48CA"/>
    <w:rsid w:val="00DC4B46"/>
    <w:rsid w:val="00DC4D19"/>
    <w:rsid w:val="00DC4F84"/>
    <w:rsid w:val="00DC5CA2"/>
    <w:rsid w:val="00DC66EF"/>
    <w:rsid w:val="00DC6796"/>
    <w:rsid w:val="00DC7082"/>
    <w:rsid w:val="00DCADCB"/>
    <w:rsid w:val="00DD0D9F"/>
    <w:rsid w:val="00DD0FBA"/>
    <w:rsid w:val="00DD30E6"/>
    <w:rsid w:val="00DD5A92"/>
    <w:rsid w:val="00DD62E3"/>
    <w:rsid w:val="00DD6548"/>
    <w:rsid w:val="00DD67C9"/>
    <w:rsid w:val="00DD6842"/>
    <w:rsid w:val="00DD6B7E"/>
    <w:rsid w:val="00DD6D44"/>
    <w:rsid w:val="00DD6E2D"/>
    <w:rsid w:val="00DE06BD"/>
    <w:rsid w:val="00DE16C8"/>
    <w:rsid w:val="00DE1CFC"/>
    <w:rsid w:val="00DE2B4C"/>
    <w:rsid w:val="00DE2FF9"/>
    <w:rsid w:val="00DE3442"/>
    <w:rsid w:val="00DE372B"/>
    <w:rsid w:val="00DE41D4"/>
    <w:rsid w:val="00DE4860"/>
    <w:rsid w:val="00DE4C9D"/>
    <w:rsid w:val="00DE5364"/>
    <w:rsid w:val="00DE554D"/>
    <w:rsid w:val="00DE5711"/>
    <w:rsid w:val="00DE68CE"/>
    <w:rsid w:val="00DE6C86"/>
    <w:rsid w:val="00DF03C6"/>
    <w:rsid w:val="00DF0492"/>
    <w:rsid w:val="00DF050D"/>
    <w:rsid w:val="00DF0673"/>
    <w:rsid w:val="00DF0F90"/>
    <w:rsid w:val="00DF10B2"/>
    <w:rsid w:val="00DF1768"/>
    <w:rsid w:val="00DF32B8"/>
    <w:rsid w:val="00DF3575"/>
    <w:rsid w:val="00DF3F7E"/>
    <w:rsid w:val="00DF50FD"/>
    <w:rsid w:val="00DF568A"/>
    <w:rsid w:val="00DF5979"/>
    <w:rsid w:val="00DF5C10"/>
    <w:rsid w:val="00DF5FDB"/>
    <w:rsid w:val="00DF61F4"/>
    <w:rsid w:val="00DF6428"/>
    <w:rsid w:val="00DF6AB1"/>
    <w:rsid w:val="00E01B6D"/>
    <w:rsid w:val="00E01B8F"/>
    <w:rsid w:val="00E01D15"/>
    <w:rsid w:val="00E02083"/>
    <w:rsid w:val="00E02D2F"/>
    <w:rsid w:val="00E03D4F"/>
    <w:rsid w:val="00E03EB1"/>
    <w:rsid w:val="00E0443D"/>
    <w:rsid w:val="00E05D6A"/>
    <w:rsid w:val="00E05F82"/>
    <w:rsid w:val="00E06629"/>
    <w:rsid w:val="00E067C6"/>
    <w:rsid w:val="00E07032"/>
    <w:rsid w:val="00E070A9"/>
    <w:rsid w:val="00E0734A"/>
    <w:rsid w:val="00E0743C"/>
    <w:rsid w:val="00E1087C"/>
    <w:rsid w:val="00E10CF3"/>
    <w:rsid w:val="00E121E9"/>
    <w:rsid w:val="00E1240F"/>
    <w:rsid w:val="00E129E5"/>
    <w:rsid w:val="00E1351B"/>
    <w:rsid w:val="00E13F1B"/>
    <w:rsid w:val="00E148DD"/>
    <w:rsid w:val="00E149AE"/>
    <w:rsid w:val="00E14A34"/>
    <w:rsid w:val="00E14B01"/>
    <w:rsid w:val="00E14E74"/>
    <w:rsid w:val="00E154BE"/>
    <w:rsid w:val="00E15CCA"/>
    <w:rsid w:val="00E168D4"/>
    <w:rsid w:val="00E20CED"/>
    <w:rsid w:val="00E216B1"/>
    <w:rsid w:val="00E21722"/>
    <w:rsid w:val="00E2186B"/>
    <w:rsid w:val="00E21B78"/>
    <w:rsid w:val="00E2208D"/>
    <w:rsid w:val="00E225E7"/>
    <w:rsid w:val="00E22729"/>
    <w:rsid w:val="00E2312E"/>
    <w:rsid w:val="00E24FDD"/>
    <w:rsid w:val="00E250DB"/>
    <w:rsid w:val="00E261D8"/>
    <w:rsid w:val="00E276DC"/>
    <w:rsid w:val="00E27773"/>
    <w:rsid w:val="00E278E0"/>
    <w:rsid w:val="00E27E48"/>
    <w:rsid w:val="00E27FA3"/>
    <w:rsid w:val="00E3006D"/>
    <w:rsid w:val="00E30073"/>
    <w:rsid w:val="00E3007B"/>
    <w:rsid w:val="00E301B5"/>
    <w:rsid w:val="00E30515"/>
    <w:rsid w:val="00E30529"/>
    <w:rsid w:val="00E30B72"/>
    <w:rsid w:val="00E30CEE"/>
    <w:rsid w:val="00E31D55"/>
    <w:rsid w:val="00E32F6E"/>
    <w:rsid w:val="00E33815"/>
    <w:rsid w:val="00E33BA3"/>
    <w:rsid w:val="00E34A16"/>
    <w:rsid w:val="00E3540A"/>
    <w:rsid w:val="00E356A2"/>
    <w:rsid w:val="00E35FB3"/>
    <w:rsid w:val="00E36184"/>
    <w:rsid w:val="00E36A17"/>
    <w:rsid w:val="00E36CC6"/>
    <w:rsid w:val="00E36CE3"/>
    <w:rsid w:val="00E373EB"/>
    <w:rsid w:val="00E37982"/>
    <w:rsid w:val="00E37B97"/>
    <w:rsid w:val="00E404DC"/>
    <w:rsid w:val="00E405E7"/>
    <w:rsid w:val="00E41108"/>
    <w:rsid w:val="00E4238C"/>
    <w:rsid w:val="00E44D4A"/>
    <w:rsid w:val="00E44DAD"/>
    <w:rsid w:val="00E45293"/>
    <w:rsid w:val="00E453E2"/>
    <w:rsid w:val="00E4593C"/>
    <w:rsid w:val="00E46DA7"/>
    <w:rsid w:val="00E46E15"/>
    <w:rsid w:val="00E470EB"/>
    <w:rsid w:val="00E476C3"/>
    <w:rsid w:val="00E50CE6"/>
    <w:rsid w:val="00E5118D"/>
    <w:rsid w:val="00E511B4"/>
    <w:rsid w:val="00E5164E"/>
    <w:rsid w:val="00E51DB2"/>
    <w:rsid w:val="00E5244F"/>
    <w:rsid w:val="00E52E98"/>
    <w:rsid w:val="00E53245"/>
    <w:rsid w:val="00E53D4C"/>
    <w:rsid w:val="00E53ECF"/>
    <w:rsid w:val="00E54648"/>
    <w:rsid w:val="00E551C8"/>
    <w:rsid w:val="00E575C9"/>
    <w:rsid w:val="00E5796E"/>
    <w:rsid w:val="00E60826"/>
    <w:rsid w:val="00E6117A"/>
    <w:rsid w:val="00E61B14"/>
    <w:rsid w:val="00E61BFB"/>
    <w:rsid w:val="00E62141"/>
    <w:rsid w:val="00E62B1E"/>
    <w:rsid w:val="00E62EE8"/>
    <w:rsid w:val="00E63DCE"/>
    <w:rsid w:val="00E65033"/>
    <w:rsid w:val="00E656EF"/>
    <w:rsid w:val="00E65D12"/>
    <w:rsid w:val="00E65D71"/>
    <w:rsid w:val="00E65FD3"/>
    <w:rsid w:val="00E66965"/>
    <w:rsid w:val="00E6703F"/>
    <w:rsid w:val="00E677BE"/>
    <w:rsid w:val="00E677E2"/>
    <w:rsid w:val="00E67B82"/>
    <w:rsid w:val="00E700D2"/>
    <w:rsid w:val="00E7016D"/>
    <w:rsid w:val="00E7180B"/>
    <w:rsid w:val="00E721F2"/>
    <w:rsid w:val="00E72CAC"/>
    <w:rsid w:val="00E72F0E"/>
    <w:rsid w:val="00E73041"/>
    <w:rsid w:val="00E738C1"/>
    <w:rsid w:val="00E73AE0"/>
    <w:rsid w:val="00E73F2B"/>
    <w:rsid w:val="00E742D8"/>
    <w:rsid w:val="00E746DF"/>
    <w:rsid w:val="00E75243"/>
    <w:rsid w:val="00E75A6A"/>
    <w:rsid w:val="00E75DD3"/>
    <w:rsid w:val="00E75EE9"/>
    <w:rsid w:val="00E76997"/>
    <w:rsid w:val="00E76B92"/>
    <w:rsid w:val="00E77587"/>
    <w:rsid w:val="00E814F0"/>
    <w:rsid w:val="00E81EDE"/>
    <w:rsid w:val="00E8289A"/>
    <w:rsid w:val="00E82940"/>
    <w:rsid w:val="00E82BB0"/>
    <w:rsid w:val="00E8354A"/>
    <w:rsid w:val="00E83592"/>
    <w:rsid w:val="00E835D5"/>
    <w:rsid w:val="00E84349"/>
    <w:rsid w:val="00E84AD6"/>
    <w:rsid w:val="00E84E6D"/>
    <w:rsid w:val="00E85048"/>
    <w:rsid w:val="00E859AB"/>
    <w:rsid w:val="00E86293"/>
    <w:rsid w:val="00E86D7F"/>
    <w:rsid w:val="00E871D4"/>
    <w:rsid w:val="00E90575"/>
    <w:rsid w:val="00E90A00"/>
    <w:rsid w:val="00E90D90"/>
    <w:rsid w:val="00E915BE"/>
    <w:rsid w:val="00E9171F"/>
    <w:rsid w:val="00E91AB0"/>
    <w:rsid w:val="00E92034"/>
    <w:rsid w:val="00E9204B"/>
    <w:rsid w:val="00E92A2D"/>
    <w:rsid w:val="00E93C9B"/>
    <w:rsid w:val="00E94C38"/>
    <w:rsid w:val="00E94C6D"/>
    <w:rsid w:val="00E95888"/>
    <w:rsid w:val="00E969B4"/>
    <w:rsid w:val="00E97545"/>
    <w:rsid w:val="00E978A5"/>
    <w:rsid w:val="00E978B4"/>
    <w:rsid w:val="00EA02DA"/>
    <w:rsid w:val="00EA0507"/>
    <w:rsid w:val="00EA081E"/>
    <w:rsid w:val="00EA110D"/>
    <w:rsid w:val="00EA211B"/>
    <w:rsid w:val="00EA267F"/>
    <w:rsid w:val="00EA276A"/>
    <w:rsid w:val="00EA2F97"/>
    <w:rsid w:val="00EA3167"/>
    <w:rsid w:val="00EA3650"/>
    <w:rsid w:val="00EA3EFD"/>
    <w:rsid w:val="00EA43D6"/>
    <w:rsid w:val="00EA4ACB"/>
    <w:rsid w:val="00EA55BA"/>
    <w:rsid w:val="00EA5B10"/>
    <w:rsid w:val="00EA5E1F"/>
    <w:rsid w:val="00EA62FA"/>
    <w:rsid w:val="00EA6870"/>
    <w:rsid w:val="00EA6BE6"/>
    <w:rsid w:val="00EB0197"/>
    <w:rsid w:val="00EB0409"/>
    <w:rsid w:val="00EB08F6"/>
    <w:rsid w:val="00EB253E"/>
    <w:rsid w:val="00EB2709"/>
    <w:rsid w:val="00EB282F"/>
    <w:rsid w:val="00EB2985"/>
    <w:rsid w:val="00EB3237"/>
    <w:rsid w:val="00EB3589"/>
    <w:rsid w:val="00EB36F7"/>
    <w:rsid w:val="00EB3A8A"/>
    <w:rsid w:val="00EB4399"/>
    <w:rsid w:val="00EB4B2F"/>
    <w:rsid w:val="00EB4C94"/>
    <w:rsid w:val="00EB55F0"/>
    <w:rsid w:val="00EB57C6"/>
    <w:rsid w:val="00EB66CE"/>
    <w:rsid w:val="00EB741A"/>
    <w:rsid w:val="00EB7D1E"/>
    <w:rsid w:val="00EC0306"/>
    <w:rsid w:val="00EC0E35"/>
    <w:rsid w:val="00EC1778"/>
    <w:rsid w:val="00EC29EB"/>
    <w:rsid w:val="00EC2F53"/>
    <w:rsid w:val="00EC2F93"/>
    <w:rsid w:val="00EC3278"/>
    <w:rsid w:val="00EC3294"/>
    <w:rsid w:val="00EC36EA"/>
    <w:rsid w:val="00EC3823"/>
    <w:rsid w:val="00EC3F2D"/>
    <w:rsid w:val="00EC4EEE"/>
    <w:rsid w:val="00EC4F82"/>
    <w:rsid w:val="00EC57A3"/>
    <w:rsid w:val="00EC58C5"/>
    <w:rsid w:val="00EC76FE"/>
    <w:rsid w:val="00EC7BE3"/>
    <w:rsid w:val="00ED0C44"/>
    <w:rsid w:val="00ED113B"/>
    <w:rsid w:val="00ED1EB3"/>
    <w:rsid w:val="00ED2325"/>
    <w:rsid w:val="00ED28C9"/>
    <w:rsid w:val="00ED3790"/>
    <w:rsid w:val="00ED3A3D"/>
    <w:rsid w:val="00ED3C82"/>
    <w:rsid w:val="00ED44B9"/>
    <w:rsid w:val="00ED478D"/>
    <w:rsid w:val="00ED4BD0"/>
    <w:rsid w:val="00ED52DD"/>
    <w:rsid w:val="00ED5798"/>
    <w:rsid w:val="00ED61FF"/>
    <w:rsid w:val="00ED654A"/>
    <w:rsid w:val="00ED6F3F"/>
    <w:rsid w:val="00EE0842"/>
    <w:rsid w:val="00EE0AA5"/>
    <w:rsid w:val="00EE0E6A"/>
    <w:rsid w:val="00EE17B8"/>
    <w:rsid w:val="00EE182B"/>
    <w:rsid w:val="00EE1C83"/>
    <w:rsid w:val="00EE2A2B"/>
    <w:rsid w:val="00EE43E2"/>
    <w:rsid w:val="00EE51D7"/>
    <w:rsid w:val="00EE53AA"/>
    <w:rsid w:val="00EE5823"/>
    <w:rsid w:val="00EE5F00"/>
    <w:rsid w:val="00EE618D"/>
    <w:rsid w:val="00EE7712"/>
    <w:rsid w:val="00EE7CFF"/>
    <w:rsid w:val="00EE7F12"/>
    <w:rsid w:val="00EF18CF"/>
    <w:rsid w:val="00EF230C"/>
    <w:rsid w:val="00EF306B"/>
    <w:rsid w:val="00EF391B"/>
    <w:rsid w:val="00EF3DA3"/>
    <w:rsid w:val="00EF4E51"/>
    <w:rsid w:val="00EF4E69"/>
    <w:rsid w:val="00EF5490"/>
    <w:rsid w:val="00EF581B"/>
    <w:rsid w:val="00EF5B5B"/>
    <w:rsid w:val="00EF5E54"/>
    <w:rsid w:val="00EF5EE3"/>
    <w:rsid w:val="00EF62C0"/>
    <w:rsid w:val="00EF6968"/>
    <w:rsid w:val="00F00772"/>
    <w:rsid w:val="00F034CD"/>
    <w:rsid w:val="00F036B1"/>
    <w:rsid w:val="00F03B20"/>
    <w:rsid w:val="00F03BE0"/>
    <w:rsid w:val="00F03F9A"/>
    <w:rsid w:val="00F04320"/>
    <w:rsid w:val="00F046ED"/>
    <w:rsid w:val="00F0514C"/>
    <w:rsid w:val="00F05866"/>
    <w:rsid w:val="00F06A61"/>
    <w:rsid w:val="00F06C67"/>
    <w:rsid w:val="00F07D60"/>
    <w:rsid w:val="00F07EB3"/>
    <w:rsid w:val="00F1117E"/>
    <w:rsid w:val="00F1214B"/>
    <w:rsid w:val="00F12401"/>
    <w:rsid w:val="00F12EED"/>
    <w:rsid w:val="00F1348B"/>
    <w:rsid w:val="00F13838"/>
    <w:rsid w:val="00F14528"/>
    <w:rsid w:val="00F154CF"/>
    <w:rsid w:val="00F15DCC"/>
    <w:rsid w:val="00F16DE1"/>
    <w:rsid w:val="00F175DA"/>
    <w:rsid w:val="00F2019F"/>
    <w:rsid w:val="00F207AD"/>
    <w:rsid w:val="00F2088B"/>
    <w:rsid w:val="00F20A2D"/>
    <w:rsid w:val="00F20B14"/>
    <w:rsid w:val="00F20CBC"/>
    <w:rsid w:val="00F20D3A"/>
    <w:rsid w:val="00F211D8"/>
    <w:rsid w:val="00F2164B"/>
    <w:rsid w:val="00F217C6"/>
    <w:rsid w:val="00F22876"/>
    <w:rsid w:val="00F2319E"/>
    <w:rsid w:val="00F23C53"/>
    <w:rsid w:val="00F23F57"/>
    <w:rsid w:val="00F24153"/>
    <w:rsid w:val="00F251BA"/>
    <w:rsid w:val="00F254E2"/>
    <w:rsid w:val="00F25F4E"/>
    <w:rsid w:val="00F26077"/>
    <w:rsid w:val="00F30ABE"/>
    <w:rsid w:val="00F30DB7"/>
    <w:rsid w:val="00F31012"/>
    <w:rsid w:val="00F32AC3"/>
    <w:rsid w:val="00F32C78"/>
    <w:rsid w:val="00F3477C"/>
    <w:rsid w:val="00F35AA6"/>
    <w:rsid w:val="00F36B1A"/>
    <w:rsid w:val="00F36B38"/>
    <w:rsid w:val="00F36EC4"/>
    <w:rsid w:val="00F379FD"/>
    <w:rsid w:val="00F4059E"/>
    <w:rsid w:val="00F40A2B"/>
    <w:rsid w:val="00F414CB"/>
    <w:rsid w:val="00F41609"/>
    <w:rsid w:val="00F41E05"/>
    <w:rsid w:val="00F425EA"/>
    <w:rsid w:val="00F42BF8"/>
    <w:rsid w:val="00F42D51"/>
    <w:rsid w:val="00F42DFB"/>
    <w:rsid w:val="00F4361A"/>
    <w:rsid w:val="00F444A5"/>
    <w:rsid w:val="00F4488A"/>
    <w:rsid w:val="00F44AA2"/>
    <w:rsid w:val="00F45F8C"/>
    <w:rsid w:val="00F46FDA"/>
    <w:rsid w:val="00F47459"/>
    <w:rsid w:val="00F47CE1"/>
    <w:rsid w:val="00F5171E"/>
    <w:rsid w:val="00F51E69"/>
    <w:rsid w:val="00F52013"/>
    <w:rsid w:val="00F529BA"/>
    <w:rsid w:val="00F52A15"/>
    <w:rsid w:val="00F52C86"/>
    <w:rsid w:val="00F5306D"/>
    <w:rsid w:val="00F53211"/>
    <w:rsid w:val="00F534C8"/>
    <w:rsid w:val="00F53E23"/>
    <w:rsid w:val="00F53F3F"/>
    <w:rsid w:val="00F5491C"/>
    <w:rsid w:val="00F54A8F"/>
    <w:rsid w:val="00F54AE9"/>
    <w:rsid w:val="00F5556B"/>
    <w:rsid w:val="00F55DAA"/>
    <w:rsid w:val="00F57B2F"/>
    <w:rsid w:val="00F606E9"/>
    <w:rsid w:val="00F6088C"/>
    <w:rsid w:val="00F60AF2"/>
    <w:rsid w:val="00F60CC9"/>
    <w:rsid w:val="00F61174"/>
    <w:rsid w:val="00F611E3"/>
    <w:rsid w:val="00F6181F"/>
    <w:rsid w:val="00F6222E"/>
    <w:rsid w:val="00F62722"/>
    <w:rsid w:val="00F62ED5"/>
    <w:rsid w:val="00F62EE4"/>
    <w:rsid w:val="00F636C1"/>
    <w:rsid w:val="00F64BE6"/>
    <w:rsid w:val="00F64C8F"/>
    <w:rsid w:val="00F65A39"/>
    <w:rsid w:val="00F65A87"/>
    <w:rsid w:val="00F66FDA"/>
    <w:rsid w:val="00F6768A"/>
    <w:rsid w:val="00F67925"/>
    <w:rsid w:val="00F67E33"/>
    <w:rsid w:val="00F67EA7"/>
    <w:rsid w:val="00F70523"/>
    <w:rsid w:val="00F7075F"/>
    <w:rsid w:val="00F70CF8"/>
    <w:rsid w:val="00F7108D"/>
    <w:rsid w:val="00F7135B"/>
    <w:rsid w:val="00F7270D"/>
    <w:rsid w:val="00F729FD"/>
    <w:rsid w:val="00F73085"/>
    <w:rsid w:val="00F731E2"/>
    <w:rsid w:val="00F7361D"/>
    <w:rsid w:val="00F74204"/>
    <w:rsid w:val="00F74479"/>
    <w:rsid w:val="00F75DC1"/>
    <w:rsid w:val="00F76168"/>
    <w:rsid w:val="00F7665F"/>
    <w:rsid w:val="00F76F15"/>
    <w:rsid w:val="00F77FA6"/>
    <w:rsid w:val="00F805A6"/>
    <w:rsid w:val="00F80738"/>
    <w:rsid w:val="00F80823"/>
    <w:rsid w:val="00F81209"/>
    <w:rsid w:val="00F81800"/>
    <w:rsid w:val="00F81C5A"/>
    <w:rsid w:val="00F81D1D"/>
    <w:rsid w:val="00F81ED6"/>
    <w:rsid w:val="00F82053"/>
    <w:rsid w:val="00F82261"/>
    <w:rsid w:val="00F831DD"/>
    <w:rsid w:val="00F84242"/>
    <w:rsid w:val="00F845A7"/>
    <w:rsid w:val="00F84A89"/>
    <w:rsid w:val="00F853AF"/>
    <w:rsid w:val="00F85891"/>
    <w:rsid w:val="00F85DB9"/>
    <w:rsid w:val="00F85DFA"/>
    <w:rsid w:val="00F86082"/>
    <w:rsid w:val="00F8630B"/>
    <w:rsid w:val="00F86EEB"/>
    <w:rsid w:val="00F9012B"/>
    <w:rsid w:val="00F9016E"/>
    <w:rsid w:val="00F9062A"/>
    <w:rsid w:val="00F906BC"/>
    <w:rsid w:val="00F90979"/>
    <w:rsid w:val="00F90C5B"/>
    <w:rsid w:val="00F923AE"/>
    <w:rsid w:val="00F926FA"/>
    <w:rsid w:val="00F9378E"/>
    <w:rsid w:val="00F938CB"/>
    <w:rsid w:val="00F941A8"/>
    <w:rsid w:val="00F941ED"/>
    <w:rsid w:val="00F94FE2"/>
    <w:rsid w:val="00F954AF"/>
    <w:rsid w:val="00F95B07"/>
    <w:rsid w:val="00F9602A"/>
    <w:rsid w:val="00F96123"/>
    <w:rsid w:val="00F966B3"/>
    <w:rsid w:val="00F967CC"/>
    <w:rsid w:val="00F96A6C"/>
    <w:rsid w:val="00F96F1E"/>
    <w:rsid w:val="00F96FB5"/>
    <w:rsid w:val="00F97137"/>
    <w:rsid w:val="00F97660"/>
    <w:rsid w:val="00F97DA7"/>
    <w:rsid w:val="00F97FF8"/>
    <w:rsid w:val="00FA107B"/>
    <w:rsid w:val="00FA11F2"/>
    <w:rsid w:val="00FA160A"/>
    <w:rsid w:val="00FA2B4D"/>
    <w:rsid w:val="00FA3339"/>
    <w:rsid w:val="00FA3655"/>
    <w:rsid w:val="00FA383E"/>
    <w:rsid w:val="00FA4C89"/>
    <w:rsid w:val="00FA52C7"/>
    <w:rsid w:val="00FA5370"/>
    <w:rsid w:val="00FA54BA"/>
    <w:rsid w:val="00FA6EEA"/>
    <w:rsid w:val="00FA6F41"/>
    <w:rsid w:val="00FA78C4"/>
    <w:rsid w:val="00FA7B7F"/>
    <w:rsid w:val="00FB06D0"/>
    <w:rsid w:val="00FB0987"/>
    <w:rsid w:val="00FB150B"/>
    <w:rsid w:val="00FB15A4"/>
    <w:rsid w:val="00FB1774"/>
    <w:rsid w:val="00FB3485"/>
    <w:rsid w:val="00FB3E92"/>
    <w:rsid w:val="00FB432B"/>
    <w:rsid w:val="00FB4925"/>
    <w:rsid w:val="00FB5EAC"/>
    <w:rsid w:val="00FB74E8"/>
    <w:rsid w:val="00FB7CD7"/>
    <w:rsid w:val="00FB7FDB"/>
    <w:rsid w:val="00FC00EC"/>
    <w:rsid w:val="00FC029D"/>
    <w:rsid w:val="00FC16DF"/>
    <w:rsid w:val="00FC1C14"/>
    <w:rsid w:val="00FC2266"/>
    <w:rsid w:val="00FC3F7F"/>
    <w:rsid w:val="00FC4067"/>
    <w:rsid w:val="00FC40EE"/>
    <w:rsid w:val="00FC4480"/>
    <w:rsid w:val="00FC4C67"/>
    <w:rsid w:val="00FC4D73"/>
    <w:rsid w:val="00FC50C2"/>
    <w:rsid w:val="00FC54DC"/>
    <w:rsid w:val="00FC6C05"/>
    <w:rsid w:val="00FC6EB8"/>
    <w:rsid w:val="00FC6F92"/>
    <w:rsid w:val="00FC731D"/>
    <w:rsid w:val="00FC73EC"/>
    <w:rsid w:val="00FD0006"/>
    <w:rsid w:val="00FD05AE"/>
    <w:rsid w:val="00FD0D4A"/>
    <w:rsid w:val="00FD13DA"/>
    <w:rsid w:val="00FD16DE"/>
    <w:rsid w:val="00FD1AFE"/>
    <w:rsid w:val="00FD1D71"/>
    <w:rsid w:val="00FD1E2B"/>
    <w:rsid w:val="00FD2475"/>
    <w:rsid w:val="00FD284E"/>
    <w:rsid w:val="00FD370E"/>
    <w:rsid w:val="00FD3EA7"/>
    <w:rsid w:val="00FD52BC"/>
    <w:rsid w:val="00FD54C1"/>
    <w:rsid w:val="00FD54FB"/>
    <w:rsid w:val="00FD5D91"/>
    <w:rsid w:val="00FD5DD7"/>
    <w:rsid w:val="00FD6376"/>
    <w:rsid w:val="00FD7140"/>
    <w:rsid w:val="00FD75AE"/>
    <w:rsid w:val="00FD7D96"/>
    <w:rsid w:val="00FD7E04"/>
    <w:rsid w:val="00FE068C"/>
    <w:rsid w:val="00FE0F15"/>
    <w:rsid w:val="00FE1210"/>
    <w:rsid w:val="00FE2233"/>
    <w:rsid w:val="00FE2494"/>
    <w:rsid w:val="00FE260A"/>
    <w:rsid w:val="00FE2989"/>
    <w:rsid w:val="00FE2E58"/>
    <w:rsid w:val="00FE3397"/>
    <w:rsid w:val="00FE36BD"/>
    <w:rsid w:val="00FE4385"/>
    <w:rsid w:val="00FE43A8"/>
    <w:rsid w:val="00FE43B1"/>
    <w:rsid w:val="00FE4A65"/>
    <w:rsid w:val="00FE71EC"/>
    <w:rsid w:val="00FE741F"/>
    <w:rsid w:val="00FE791A"/>
    <w:rsid w:val="00FE7EB1"/>
    <w:rsid w:val="00FF0931"/>
    <w:rsid w:val="00FF097B"/>
    <w:rsid w:val="00FF09FE"/>
    <w:rsid w:val="00FF0C50"/>
    <w:rsid w:val="00FF0F6C"/>
    <w:rsid w:val="00FF1A5B"/>
    <w:rsid w:val="00FF29BA"/>
    <w:rsid w:val="00FF2EC7"/>
    <w:rsid w:val="00FF515F"/>
    <w:rsid w:val="00FF561E"/>
    <w:rsid w:val="00FF60A5"/>
    <w:rsid w:val="00FF706F"/>
    <w:rsid w:val="00FF7C69"/>
    <w:rsid w:val="0101843F"/>
    <w:rsid w:val="01064357"/>
    <w:rsid w:val="010C46EE"/>
    <w:rsid w:val="010E7862"/>
    <w:rsid w:val="011E78A2"/>
    <w:rsid w:val="0129A73D"/>
    <w:rsid w:val="013631C5"/>
    <w:rsid w:val="013E575F"/>
    <w:rsid w:val="0145E1C6"/>
    <w:rsid w:val="01487F2B"/>
    <w:rsid w:val="0158B6EF"/>
    <w:rsid w:val="0162D328"/>
    <w:rsid w:val="01635097"/>
    <w:rsid w:val="0168A945"/>
    <w:rsid w:val="016D7C01"/>
    <w:rsid w:val="0171D7CB"/>
    <w:rsid w:val="0172C4D5"/>
    <w:rsid w:val="01734213"/>
    <w:rsid w:val="0179D760"/>
    <w:rsid w:val="017B7B60"/>
    <w:rsid w:val="018C93B9"/>
    <w:rsid w:val="0190F732"/>
    <w:rsid w:val="0197F97F"/>
    <w:rsid w:val="019E0254"/>
    <w:rsid w:val="019EF7A3"/>
    <w:rsid w:val="01A93510"/>
    <w:rsid w:val="01AEB121"/>
    <w:rsid w:val="01BCE2F2"/>
    <w:rsid w:val="01C08A55"/>
    <w:rsid w:val="01CBB36B"/>
    <w:rsid w:val="01D735DF"/>
    <w:rsid w:val="01DD34C5"/>
    <w:rsid w:val="01EC2BB7"/>
    <w:rsid w:val="01F70E94"/>
    <w:rsid w:val="01FEBE91"/>
    <w:rsid w:val="01FF838F"/>
    <w:rsid w:val="02105804"/>
    <w:rsid w:val="02154398"/>
    <w:rsid w:val="021E7026"/>
    <w:rsid w:val="021F62CF"/>
    <w:rsid w:val="021F6695"/>
    <w:rsid w:val="02217396"/>
    <w:rsid w:val="022A0231"/>
    <w:rsid w:val="022EEF44"/>
    <w:rsid w:val="0231CF91"/>
    <w:rsid w:val="02334CFD"/>
    <w:rsid w:val="023D1290"/>
    <w:rsid w:val="024833EB"/>
    <w:rsid w:val="0250F09B"/>
    <w:rsid w:val="02540561"/>
    <w:rsid w:val="0268342A"/>
    <w:rsid w:val="02687D91"/>
    <w:rsid w:val="026F1785"/>
    <w:rsid w:val="02725BC2"/>
    <w:rsid w:val="027C316D"/>
    <w:rsid w:val="02827A17"/>
    <w:rsid w:val="02830D97"/>
    <w:rsid w:val="029231FD"/>
    <w:rsid w:val="029759D8"/>
    <w:rsid w:val="029BE252"/>
    <w:rsid w:val="02A69B1C"/>
    <w:rsid w:val="02D7C834"/>
    <w:rsid w:val="02D92A9B"/>
    <w:rsid w:val="02E41615"/>
    <w:rsid w:val="02E47FC4"/>
    <w:rsid w:val="02E852B0"/>
    <w:rsid w:val="02F2C583"/>
    <w:rsid w:val="0305BBE0"/>
    <w:rsid w:val="030933DB"/>
    <w:rsid w:val="030A0375"/>
    <w:rsid w:val="031C3686"/>
    <w:rsid w:val="03257660"/>
    <w:rsid w:val="03436BB8"/>
    <w:rsid w:val="0348D8C6"/>
    <w:rsid w:val="03757DF6"/>
    <w:rsid w:val="03806C64"/>
    <w:rsid w:val="0392C198"/>
    <w:rsid w:val="039652AC"/>
    <w:rsid w:val="039D0A8B"/>
    <w:rsid w:val="03A74CC6"/>
    <w:rsid w:val="03A840C2"/>
    <w:rsid w:val="03AA6AFF"/>
    <w:rsid w:val="03ACECB4"/>
    <w:rsid w:val="03B4EAB0"/>
    <w:rsid w:val="03B520A7"/>
    <w:rsid w:val="03B59112"/>
    <w:rsid w:val="03B68FF9"/>
    <w:rsid w:val="03CFDA7F"/>
    <w:rsid w:val="03D24191"/>
    <w:rsid w:val="03E01EA8"/>
    <w:rsid w:val="03F2FC12"/>
    <w:rsid w:val="03F3A7C2"/>
    <w:rsid w:val="0403BD46"/>
    <w:rsid w:val="040A8D35"/>
    <w:rsid w:val="040BCA43"/>
    <w:rsid w:val="0416039E"/>
    <w:rsid w:val="0421C139"/>
    <w:rsid w:val="04252BB7"/>
    <w:rsid w:val="042F7A74"/>
    <w:rsid w:val="043CF2D1"/>
    <w:rsid w:val="04595FA7"/>
    <w:rsid w:val="0460B65C"/>
    <w:rsid w:val="04696859"/>
    <w:rsid w:val="046DC52F"/>
    <w:rsid w:val="046E5827"/>
    <w:rsid w:val="0475E031"/>
    <w:rsid w:val="0490D2ED"/>
    <w:rsid w:val="0491C184"/>
    <w:rsid w:val="04ACBFDD"/>
    <w:rsid w:val="04B5497C"/>
    <w:rsid w:val="04D22D5A"/>
    <w:rsid w:val="04DB37A7"/>
    <w:rsid w:val="04E872BF"/>
    <w:rsid w:val="04F31D84"/>
    <w:rsid w:val="0502E6D9"/>
    <w:rsid w:val="050E86A9"/>
    <w:rsid w:val="051FF215"/>
    <w:rsid w:val="0524306B"/>
    <w:rsid w:val="0524AF16"/>
    <w:rsid w:val="0526A11F"/>
    <w:rsid w:val="052D607A"/>
    <w:rsid w:val="05336B7B"/>
    <w:rsid w:val="0544A492"/>
    <w:rsid w:val="055381D1"/>
    <w:rsid w:val="055FBCBF"/>
    <w:rsid w:val="05649A7A"/>
    <w:rsid w:val="056B23F4"/>
    <w:rsid w:val="05711D88"/>
    <w:rsid w:val="05714A8F"/>
    <w:rsid w:val="0571E386"/>
    <w:rsid w:val="0573DDED"/>
    <w:rsid w:val="05801B10"/>
    <w:rsid w:val="058B6A78"/>
    <w:rsid w:val="0598B90A"/>
    <w:rsid w:val="059A29AA"/>
    <w:rsid w:val="059EEE3E"/>
    <w:rsid w:val="05AC12A2"/>
    <w:rsid w:val="05AE83A5"/>
    <w:rsid w:val="05BFDE06"/>
    <w:rsid w:val="05C4E4D5"/>
    <w:rsid w:val="05E411F0"/>
    <w:rsid w:val="05E98A1F"/>
    <w:rsid w:val="05EB69EB"/>
    <w:rsid w:val="05F041DE"/>
    <w:rsid w:val="05F0D549"/>
    <w:rsid w:val="05F30967"/>
    <w:rsid w:val="060CFA65"/>
    <w:rsid w:val="0619C38D"/>
    <w:rsid w:val="061DFC4D"/>
    <w:rsid w:val="061E2E72"/>
    <w:rsid w:val="06208ABC"/>
    <w:rsid w:val="063087A5"/>
    <w:rsid w:val="0633DDE3"/>
    <w:rsid w:val="063A2AAC"/>
    <w:rsid w:val="063A624D"/>
    <w:rsid w:val="0650C548"/>
    <w:rsid w:val="065411C2"/>
    <w:rsid w:val="065DAE5B"/>
    <w:rsid w:val="06644F7F"/>
    <w:rsid w:val="06651E86"/>
    <w:rsid w:val="067F0413"/>
    <w:rsid w:val="0680882A"/>
    <w:rsid w:val="0685C5E6"/>
    <w:rsid w:val="06A79B9D"/>
    <w:rsid w:val="06AA3BA6"/>
    <w:rsid w:val="06AD4224"/>
    <w:rsid w:val="06B4C8B3"/>
    <w:rsid w:val="06CE8236"/>
    <w:rsid w:val="06D32343"/>
    <w:rsid w:val="06D55F53"/>
    <w:rsid w:val="06D947D5"/>
    <w:rsid w:val="06E347E4"/>
    <w:rsid w:val="06F1FCF8"/>
    <w:rsid w:val="06FC1520"/>
    <w:rsid w:val="06FD162F"/>
    <w:rsid w:val="070C6196"/>
    <w:rsid w:val="0711271C"/>
    <w:rsid w:val="0713253A"/>
    <w:rsid w:val="071ABC1D"/>
    <w:rsid w:val="071FA558"/>
    <w:rsid w:val="071FD174"/>
    <w:rsid w:val="07269481"/>
    <w:rsid w:val="072EE245"/>
    <w:rsid w:val="07313B13"/>
    <w:rsid w:val="073E3F6D"/>
    <w:rsid w:val="07415A50"/>
    <w:rsid w:val="0742C171"/>
    <w:rsid w:val="07651AD5"/>
    <w:rsid w:val="0775094F"/>
    <w:rsid w:val="077B4D53"/>
    <w:rsid w:val="078788CC"/>
    <w:rsid w:val="07894E39"/>
    <w:rsid w:val="07944456"/>
    <w:rsid w:val="0795120F"/>
    <w:rsid w:val="07A82C58"/>
    <w:rsid w:val="07AB0531"/>
    <w:rsid w:val="07B0F600"/>
    <w:rsid w:val="07BA79BC"/>
    <w:rsid w:val="07BD0A51"/>
    <w:rsid w:val="07BDAD00"/>
    <w:rsid w:val="07BEB8F9"/>
    <w:rsid w:val="07C0CA76"/>
    <w:rsid w:val="07C2D8DF"/>
    <w:rsid w:val="07C8D2AE"/>
    <w:rsid w:val="07D41ABF"/>
    <w:rsid w:val="07D4F782"/>
    <w:rsid w:val="07D96FAB"/>
    <w:rsid w:val="07DCCBD9"/>
    <w:rsid w:val="07E044E9"/>
    <w:rsid w:val="07E154C8"/>
    <w:rsid w:val="07E38C41"/>
    <w:rsid w:val="07EE5D80"/>
    <w:rsid w:val="07EF3667"/>
    <w:rsid w:val="0801E5BC"/>
    <w:rsid w:val="0806725D"/>
    <w:rsid w:val="08068FCF"/>
    <w:rsid w:val="0814C3F4"/>
    <w:rsid w:val="08197BD0"/>
    <w:rsid w:val="081DFBA2"/>
    <w:rsid w:val="0837F1FD"/>
    <w:rsid w:val="083A6C63"/>
    <w:rsid w:val="083CFBE7"/>
    <w:rsid w:val="083DDE82"/>
    <w:rsid w:val="0843550D"/>
    <w:rsid w:val="08522755"/>
    <w:rsid w:val="08617598"/>
    <w:rsid w:val="086A2AD4"/>
    <w:rsid w:val="086AA8E4"/>
    <w:rsid w:val="08703D6A"/>
    <w:rsid w:val="08806320"/>
    <w:rsid w:val="08818FC4"/>
    <w:rsid w:val="088759EB"/>
    <w:rsid w:val="088E5F4D"/>
    <w:rsid w:val="0892588B"/>
    <w:rsid w:val="08928333"/>
    <w:rsid w:val="08A82101"/>
    <w:rsid w:val="08B12B70"/>
    <w:rsid w:val="08BAC895"/>
    <w:rsid w:val="08C346E5"/>
    <w:rsid w:val="08C9ADDD"/>
    <w:rsid w:val="08CA07F0"/>
    <w:rsid w:val="08CBC1F2"/>
    <w:rsid w:val="08F282BD"/>
    <w:rsid w:val="091B9F77"/>
    <w:rsid w:val="091BEB35"/>
    <w:rsid w:val="091E2C48"/>
    <w:rsid w:val="0925DE6C"/>
    <w:rsid w:val="092724DC"/>
    <w:rsid w:val="092E55BE"/>
    <w:rsid w:val="093A74E0"/>
    <w:rsid w:val="0944A5DD"/>
    <w:rsid w:val="0948AFCD"/>
    <w:rsid w:val="0949C99B"/>
    <w:rsid w:val="094B292B"/>
    <w:rsid w:val="094BB136"/>
    <w:rsid w:val="094E5B34"/>
    <w:rsid w:val="095C04D5"/>
    <w:rsid w:val="09620540"/>
    <w:rsid w:val="096F1CD7"/>
    <w:rsid w:val="09804152"/>
    <w:rsid w:val="098426CF"/>
    <w:rsid w:val="098C2EE6"/>
    <w:rsid w:val="0996AA3B"/>
    <w:rsid w:val="09A9C74D"/>
    <w:rsid w:val="09B53077"/>
    <w:rsid w:val="09C6A718"/>
    <w:rsid w:val="09CC6B10"/>
    <w:rsid w:val="09CC8A47"/>
    <w:rsid w:val="09CF00D1"/>
    <w:rsid w:val="09D5C652"/>
    <w:rsid w:val="09DFF298"/>
    <w:rsid w:val="09F11E88"/>
    <w:rsid w:val="09F4FA9B"/>
    <w:rsid w:val="09F9CD39"/>
    <w:rsid w:val="09FB367E"/>
    <w:rsid w:val="09FCC7A1"/>
    <w:rsid w:val="09FD9402"/>
    <w:rsid w:val="0A038B20"/>
    <w:rsid w:val="0A14D896"/>
    <w:rsid w:val="0A1B985A"/>
    <w:rsid w:val="0A1C48F2"/>
    <w:rsid w:val="0A1DA14C"/>
    <w:rsid w:val="0A1F71BD"/>
    <w:rsid w:val="0A304A08"/>
    <w:rsid w:val="0A32C66C"/>
    <w:rsid w:val="0A452655"/>
    <w:rsid w:val="0A488A5C"/>
    <w:rsid w:val="0A494525"/>
    <w:rsid w:val="0A62B946"/>
    <w:rsid w:val="0A648460"/>
    <w:rsid w:val="0A65B587"/>
    <w:rsid w:val="0A6C60A6"/>
    <w:rsid w:val="0A7F7922"/>
    <w:rsid w:val="0A85CCBD"/>
    <w:rsid w:val="0A8D535D"/>
    <w:rsid w:val="0A8E8444"/>
    <w:rsid w:val="0A97B43C"/>
    <w:rsid w:val="0AB0D650"/>
    <w:rsid w:val="0AC70108"/>
    <w:rsid w:val="0ACD1F00"/>
    <w:rsid w:val="0ACE55D0"/>
    <w:rsid w:val="0AD82099"/>
    <w:rsid w:val="0AD8363E"/>
    <w:rsid w:val="0ADA275C"/>
    <w:rsid w:val="0ADA6887"/>
    <w:rsid w:val="0ADC229D"/>
    <w:rsid w:val="0AF0C0F3"/>
    <w:rsid w:val="0B0395AE"/>
    <w:rsid w:val="0B09D761"/>
    <w:rsid w:val="0B1005DA"/>
    <w:rsid w:val="0B1CFF52"/>
    <w:rsid w:val="0B2054B0"/>
    <w:rsid w:val="0B23D523"/>
    <w:rsid w:val="0B27A9F4"/>
    <w:rsid w:val="0B2DF394"/>
    <w:rsid w:val="0B3A5A3D"/>
    <w:rsid w:val="0B3BB8F6"/>
    <w:rsid w:val="0B41539E"/>
    <w:rsid w:val="0B473191"/>
    <w:rsid w:val="0B484AEC"/>
    <w:rsid w:val="0B5C008F"/>
    <w:rsid w:val="0B611FB8"/>
    <w:rsid w:val="0B63F8AD"/>
    <w:rsid w:val="0B647FC9"/>
    <w:rsid w:val="0B70AC05"/>
    <w:rsid w:val="0B71D465"/>
    <w:rsid w:val="0B7B1202"/>
    <w:rsid w:val="0B808304"/>
    <w:rsid w:val="0B823A95"/>
    <w:rsid w:val="0B879CAC"/>
    <w:rsid w:val="0B93D623"/>
    <w:rsid w:val="0BA37040"/>
    <w:rsid w:val="0BAD72AA"/>
    <w:rsid w:val="0BB55EB2"/>
    <w:rsid w:val="0BB8839B"/>
    <w:rsid w:val="0BC6B88D"/>
    <w:rsid w:val="0BC8573C"/>
    <w:rsid w:val="0BCDE4DD"/>
    <w:rsid w:val="0BCFC5BD"/>
    <w:rsid w:val="0BD8C845"/>
    <w:rsid w:val="0BD92601"/>
    <w:rsid w:val="0BDCEB92"/>
    <w:rsid w:val="0BDEB09D"/>
    <w:rsid w:val="0BDF0D7A"/>
    <w:rsid w:val="0BF23ABE"/>
    <w:rsid w:val="0BF43158"/>
    <w:rsid w:val="0BF70438"/>
    <w:rsid w:val="0C029401"/>
    <w:rsid w:val="0C0B409C"/>
    <w:rsid w:val="0C0D6A0E"/>
    <w:rsid w:val="0C1076BF"/>
    <w:rsid w:val="0C144F38"/>
    <w:rsid w:val="0C1E7432"/>
    <w:rsid w:val="0C1F4238"/>
    <w:rsid w:val="0C2105A6"/>
    <w:rsid w:val="0C2513C1"/>
    <w:rsid w:val="0C2D5E1E"/>
    <w:rsid w:val="0C35A5C7"/>
    <w:rsid w:val="0C448846"/>
    <w:rsid w:val="0C4A49B5"/>
    <w:rsid w:val="0C4D0582"/>
    <w:rsid w:val="0C4F4421"/>
    <w:rsid w:val="0C55E2BC"/>
    <w:rsid w:val="0C58B2ED"/>
    <w:rsid w:val="0C5A8BD8"/>
    <w:rsid w:val="0C648D5B"/>
    <w:rsid w:val="0C7AFDDF"/>
    <w:rsid w:val="0C80BE14"/>
    <w:rsid w:val="0C8A34CF"/>
    <w:rsid w:val="0C8BD31F"/>
    <w:rsid w:val="0C8DF8D0"/>
    <w:rsid w:val="0C94ED29"/>
    <w:rsid w:val="0C9F98FA"/>
    <w:rsid w:val="0CA0EF32"/>
    <w:rsid w:val="0CAD6881"/>
    <w:rsid w:val="0CB6680E"/>
    <w:rsid w:val="0CBDF0E7"/>
    <w:rsid w:val="0CBFE925"/>
    <w:rsid w:val="0CDC7D17"/>
    <w:rsid w:val="0CE50943"/>
    <w:rsid w:val="0CEC00BA"/>
    <w:rsid w:val="0CEF46E9"/>
    <w:rsid w:val="0CF204EA"/>
    <w:rsid w:val="0CF3946D"/>
    <w:rsid w:val="0CF3F97B"/>
    <w:rsid w:val="0CF6B1C3"/>
    <w:rsid w:val="0CFB382E"/>
    <w:rsid w:val="0CFD19E0"/>
    <w:rsid w:val="0D0F76FB"/>
    <w:rsid w:val="0D11A070"/>
    <w:rsid w:val="0D141A72"/>
    <w:rsid w:val="0D1D91FF"/>
    <w:rsid w:val="0D1E97D6"/>
    <w:rsid w:val="0D234923"/>
    <w:rsid w:val="0D32C145"/>
    <w:rsid w:val="0D376D3C"/>
    <w:rsid w:val="0D396305"/>
    <w:rsid w:val="0D4BA1CB"/>
    <w:rsid w:val="0D53428D"/>
    <w:rsid w:val="0D601D06"/>
    <w:rsid w:val="0D6C8CDD"/>
    <w:rsid w:val="0D788C83"/>
    <w:rsid w:val="0D7E6ADD"/>
    <w:rsid w:val="0D8A2D02"/>
    <w:rsid w:val="0D8EFDDF"/>
    <w:rsid w:val="0D9C0503"/>
    <w:rsid w:val="0D9D32A4"/>
    <w:rsid w:val="0D9D502D"/>
    <w:rsid w:val="0D9ECA4E"/>
    <w:rsid w:val="0DA3E734"/>
    <w:rsid w:val="0DA7F0B4"/>
    <w:rsid w:val="0DA97EF2"/>
    <w:rsid w:val="0DAEDBE8"/>
    <w:rsid w:val="0DB25877"/>
    <w:rsid w:val="0DB66115"/>
    <w:rsid w:val="0DBCD3B9"/>
    <w:rsid w:val="0DC20F34"/>
    <w:rsid w:val="0DC2FE7E"/>
    <w:rsid w:val="0DC6EF91"/>
    <w:rsid w:val="0DC88D87"/>
    <w:rsid w:val="0DD0CE4E"/>
    <w:rsid w:val="0DDDF587"/>
    <w:rsid w:val="0DE6F1BE"/>
    <w:rsid w:val="0DE7CE64"/>
    <w:rsid w:val="0DE9E716"/>
    <w:rsid w:val="0DEF445A"/>
    <w:rsid w:val="0E10F46E"/>
    <w:rsid w:val="0E15557F"/>
    <w:rsid w:val="0E15E520"/>
    <w:rsid w:val="0E19E4DC"/>
    <w:rsid w:val="0E223709"/>
    <w:rsid w:val="0E27317F"/>
    <w:rsid w:val="0E2C84C5"/>
    <w:rsid w:val="0E37AAD8"/>
    <w:rsid w:val="0E39D7E0"/>
    <w:rsid w:val="0E3C044A"/>
    <w:rsid w:val="0E47E663"/>
    <w:rsid w:val="0E481E5A"/>
    <w:rsid w:val="0E4979CF"/>
    <w:rsid w:val="0E54E5C0"/>
    <w:rsid w:val="0E592BBB"/>
    <w:rsid w:val="0E6215EE"/>
    <w:rsid w:val="0E6E45C4"/>
    <w:rsid w:val="0E71E99B"/>
    <w:rsid w:val="0E8019DF"/>
    <w:rsid w:val="0E86D247"/>
    <w:rsid w:val="0EA09CD7"/>
    <w:rsid w:val="0EA316C7"/>
    <w:rsid w:val="0EA34A57"/>
    <w:rsid w:val="0EAAD0D1"/>
    <w:rsid w:val="0EACABB9"/>
    <w:rsid w:val="0EB6C812"/>
    <w:rsid w:val="0EC2B8A4"/>
    <w:rsid w:val="0EC2F70C"/>
    <w:rsid w:val="0EC66107"/>
    <w:rsid w:val="0ECD383D"/>
    <w:rsid w:val="0EDC5694"/>
    <w:rsid w:val="0EDC66AD"/>
    <w:rsid w:val="0EDCACEF"/>
    <w:rsid w:val="0EE68AB0"/>
    <w:rsid w:val="0EE8CB45"/>
    <w:rsid w:val="0F001FB7"/>
    <w:rsid w:val="0F08F2B8"/>
    <w:rsid w:val="0F0BA3AA"/>
    <w:rsid w:val="0F14AC4B"/>
    <w:rsid w:val="0F28A14C"/>
    <w:rsid w:val="0F296F6C"/>
    <w:rsid w:val="0F434370"/>
    <w:rsid w:val="0F4D2627"/>
    <w:rsid w:val="0F5A0EC7"/>
    <w:rsid w:val="0F68F352"/>
    <w:rsid w:val="0F6B2998"/>
    <w:rsid w:val="0F6FE000"/>
    <w:rsid w:val="0F81EE89"/>
    <w:rsid w:val="0F8355E7"/>
    <w:rsid w:val="0F8BC9B2"/>
    <w:rsid w:val="0F92A47A"/>
    <w:rsid w:val="0F9457B7"/>
    <w:rsid w:val="0F977087"/>
    <w:rsid w:val="0F99940F"/>
    <w:rsid w:val="0F9F80E9"/>
    <w:rsid w:val="0FBDFB13"/>
    <w:rsid w:val="0FC095D1"/>
    <w:rsid w:val="0FC36CA8"/>
    <w:rsid w:val="0FCAD303"/>
    <w:rsid w:val="0FCF3D08"/>
    <w:rsid w:val="0FE967B0"/>
    <w:rsid w:val="0FE97155"/>
    <w:rsid w:val="0FF599CC"/>
    <w:rsid w:val="101322DF"/>
    <w:rsid w:val="1013845F"/>
    <w:rsid w:val="1015B9A7"/>
    <w:rsid w:val="1016AE58"/>
    <w:rsid w:val="1028760F"/>
    <w:rsid w:val="102A6AE6"/>
    <w:rsid w:val="1030E711"/>
    <w:rsid w:val="103A3BB0"/>
    <w:rsid w:val="103C7E35"/>
    <w:rsid w:val="105B6E2F"/>
    <w:rsid w:val="10639C40"/>
    <w:rsid w:val="106B9718"/>
    <w:rsid w:val="106D0857"/>
    <w:rsid w:val="106DF929"/>
    <w:rsid w:val="1079A0D0"/>
    <w:rsid w:val="1084A273"/>
    <w:rsid w:val="10894849"/>
    <w:rsid w:val="1089E698"/>
    <w:rsid w:val="108C3FE3"/>
    <w:rsid w:val="10925FEC"/>
    <w:rsid w:val="109D0D4E"/>
    <w:rsid w:val="109DDDA2"/>
    <w:rsid w:val="109E8A66"/>
    <w:rsid w:val="10A01F58"/>
    <w:rsid w:val="10AC8428"/>
    <w:rsid w:val="10B87C11"/>
    <w:rsid w:val="10BDB957"/>
    <w:rsid w:val="10BDEAB1"/>
    <w:rsid w:val="10D63998"/>
    <w:rsid w:val="10D78C06"/>
    <w:rsid w:val="10E02C40"/>
    <w:rsid w:val="10E0556B"/>
    <w:rsid w:val="10E30E7A"/>
    <w:rsid w:val="10E916F0"/>
    <w:rsid w:val="10F0FAB8"/>
    <w:rsid w:val="10F145B6"/>
    <w:rsid w:val="10F39F07"/>
    <w:rsid w:val="10F5D0FA"/>
    <w:rsid w:val="10F9E976"/>
    <w:rsid w:val="10FFC19A"/>
    <w:rsid w:val="11184357"/>
    <w:rsid w:val="111A99AE"/>
    <w:rsid w:val="11299D12"/>
    <w:rsid w:val="113DAEBC"/>
    <w:rsid w:val="1148CC9B"/>
    <w:rsid w:val="114B55D6"/>
    <w:rsid w:val="11532641"/>
    <w:rsid w:val="115F46C3"/>
    <w:rsid w:val="1162A036"/>
    <w:rsid w:val="1179F5C4"/>
    <w:rsid w:val="117DE328"/>
    <w:rsid w:val="11808A16"/>
    <w:rsid w:val="11828C11"/>
    <w:rsid w:val="11867791"/>
    <w:rsid w:val="118BFEAC"/>
    <w:rsid w:val="119217BA"/>
    <w:rsid w:val="11A6099B"/>
    <w:rsid w:val="11B9C20C"/>
    <w:rsid w:val="11C2E392"/>
    <w:rsid w:val="11D92D16"/>
    <w:rsid w:val="11DDCB51"/>
    <w:rsid w:val="11EAC51B"/>
    <w:rsid w:val="11EC9421"/>
    <w:rsid w:val="11F80559"/>
    <w:rsid w:val="11FCE59B"/>
    <w:rsid w:val="120728EE"/>
    <w:rsid w:val="12153907"/>
    <w:rsid w:val="1217F9BB"/>
    <w:rsid w:val="1219B176"/>
    <w:rsid w:val="122257F3"/>
    <w:rsid w:val="122658C7"/>
    <w:rsid w:val="12339315"/>
    <w:rsid w:val="123EA50F"/>
    <w:rsid w:val="1242DB49"/>
    <w:rsid w:val="124AAB4A"/>
    <w:rsid w:val="124DAFC7"/>
    <w:rsid w:val="12595BF9"/>
    <w:rsid w:val="125C79B9"/>
    <w:rsid w:val="12634DEF"/>
    <w:rsid w:val="126A408D"/>
    <w:rsid w:val="127148A5"/>
    <w:rsid w:val="127A3CE2"/>
    <w:rsid w:val="127B11B7"/>
    <w:rsid w:val="12819115"/>
    <w:rsid w:val="12824F48"/>
    <w:rsid w:val="128BC9CE"/>
    <w:rsid w:val="1292D272"/>
    <w:rsid w:val="129336D6"/>
    <w:rsid w:val="1299A23C"/>
    <w:rsid w:val="12A2CA5A"/>
    <w:rsid w:val="12A39596"/>
    <w:rsid w:val="12A4D0B0"/>
    <w:rsid w:val="12A6DD5D"/>
    <w:rsid w:val="12ADFB3D"/>
    <w:rsid w:val="12B16059"/>
    <w:rsid w:val="12B3A52A"/>
    <w:rsid w:val="12B42E8A"/>
    <w:rsid w:val="12C3A8D7"/>
    <w:rsid w:val="12C3BF88"/>
    <w:rsid w:val="12CA9CCF"/>
    <w:rsid w:val="12CDDE62"/>
    <w:rsid w:val="12DCA630"/>
    <w:rsid w:val="12DFEB3A"/>
    <w:rsid w:val="12E09A9A"/>
    <w:rsid w:val="12ED2429"/>
    <w:rsid w:val="12F04982"/>
    <w:rsid w:val="12F89D01"/>
    <w:rsid w:val="12FBB597"/>
    <w:rsid w:val="13029A90"/>
    <w:rsid w:val="1307C494"/>
    <w:rsid w:val="13106057"/>
    <w:rsid w:val="1315CCB6"/>
    <w:rsid w:val="131886D7"/>
    <w:rsid w:val="132C3F81"/>
    <w:rsid w:val="133A95D2"/>
    <w:rsid w:val="133BC300"/>
    <w:rsid w:val="134CE863"/>
    <w:rsid w:val="134CF406"/>
    <w:rsid w:val="135E3563"/>
    <w:rsid w:val="1373E392"/>
    <w:rsid w:val="1378EF91"/>
    <w:rsid w:val="137CB276"/>
    <w:rsid w:val="1380C987"/>
    <w:rsid w:val="13895816"/>
    <w:rsid w:val="13974274"/>
    <w:rsid w:val="13B76E34"/>
    <w:rsid w:val="13BA9B4E"/>
    <w:rsid w:val="13BABED9"/>
    <w:rsid w:val="13BB5188"/>
    <w:rsid w:val="13C60539"/>
    <w:rsid w:val="13CAB9F0"/>
    <w:rsid w:val="13D706A9"/>
    <w:rsid w:val="13DA0953"/>
    <w:rsid w:val="13E1BD1A"/>
    <w:rsid w:val="13E53137"/>
    <w:rsid w:val="13F006A8"/>
    <w:rsid w:val="13F2008E"/>
    <w:rsid w:val="14004CF4"/>
    <w:rsid w:val="14043896"/>
    <w:rsid w:val="1408D378"/>
    <w:rsid w:val="14148919"/>
    <w:rsid w:val="14174678"/>
    <w:rsid w:val="14290656"/>
    <w:rsid w:val="14360E88"/>
    <w:rsid w:val="14397630"/>
    <w:rsid w:val="143C478C"/>
    <w:rsid w:val="144E6184"/>
    <w:rsid w:val="14516B17"/>
    <w:rsid w:val="145FD2C4"/>
    <w:rsid w:val="146A76E0"/>
    <w:rsid w:val="146E08D8"/>
    <w:rsid w:val="1472BDD8"/>
    <w:rsid w:val="14754C3C"/>
    <w:rsid w:val="147A8F4F"/>
    <w:rsid w:val="147BFC3A"/>
    <w:rsid w:val="1496BA0B"/>
    <w:rsid w:val="149AC56E"/>
    <w:rsid w:val="149AE1ED"/>
    <w:rsid w:val="14AEAE25"/>
    <w:rsid w:val="14BA3980"/>
    <w:rsid w:val="14BCA27B"/>
    <w:rsid w:val="14C5B4FA"/>
    <w:rsid w:val="14CCF8A3"/>
    <w:rsid w:val="14CDA0EB"/>
    <w:rsid w:val="14CFD7D0"/>
    <w:rsid w:val="14D66C6A"/>
    <w:rsid w:val="14D7BBF6"/>
    <w:rsid w:val="14DFCECB"/>
    <w:rsid w:val="14E44D86"/>
    <w:rsid w:val="14E6653B"/>
    <w:rsid w:val="14E80ADD"/>
    <w:rsid w:val="14EA0C1B"/>
    <w:rsid w:val="14EA373B"/>
    <w:rsid w:val="14F1B797"/>
    <w:rsid w:val="14F4C08E"/>
    <w:rsid w:val="14F58A21"/>
    <w:rsid w:val="15011F9A"/>
    <w:rsid w:val="1526EF47"/>
    <w:rsid w:val="15318A37"/>
    <w:rsid w:val="15387DF5"/>
    <w:rsid w:val="1543637B"/>
    <w:rsid w:val="1544ACEC"/>
    <w:rsid w:val="1551E2C0"/>
    <w:rsid w:val="155C7CC8"/>
    <w:rsid w:val="155C96FA"/>
    <w:rsid w:val="155E4DC3"/>
    <w:rsid w:val="156D06AE"/>
    <w:rsid w:val="156D0BDF"/>
    <w:rsid w:val="1581040A"/>
    <w:rsid w:val="1582BF41"/>
    <w:rsid w:val="15854A41"/>
    <w:rsid w:val="158B5D86"/>
    <w:rsid w:val="158C8B83"/>
    <w:rsid w:val="158DFA01"/>
    <w:rsid w:val="15941367"/>
    <w:rsid w:val="15AC8F2A"/>
    <w:rsid w:val="15B57781"/>
    <w:rsid w:val="15B8769F"/>
    <w:rsid w:val="15BB51AF"/>
    <w:rsid w:val="15CBB33A"/>
    <w:rsid w:val="15D26BAC"/>
    <w:rsid w:val="15D99416"/>
    <w:rsid w:val="15DBE967"/>
    <w:rsid w:val="15EE1DBF"/>
    <w:rsid w:val="15F244CF"/>
    <w:rsid w:val="15F48ECF"/>
    <w:rsid w:val="15F740C6"/>
    <w:rsid w:val="160B353F"/>
    <w:rsid w:val="160D0431"/>
    <w:rsid w:val="160E76B9"/>
    <w:rsid w:val="161909AE"/>
    <w:rsid w:val="161BE3DA"/>
    <w:rsid w:val="161D63A6"/>
    <w:rsid w:val="162C3178"/>
    <w:rsid w:val="162DC948"/>
    <w:rsid w:val="16335332"/>
    <w:rsid w:val="16378F3C"/>
    <w:rsid w:val="163EC13B"/>
    <w:rsid w:val="163EEE0D"/>
    <w:rsid w:val="1642ECE4"/>
    <w:rsid w:val="1651ACC2"/>
    <w:rsid w:val="166500DE"/>
    <w:rsid w:val="16683EC2"/>
    <w:rsid w:val="16692B72"/>
    <w:rsid w:val="1669EAE2"/>
    <w:rsid w:val="16738E41"/>
    <w:rsid w:val="16772F8B"/>
    <w:rsid w:val="167A6C45"/>
    <w:rsid w:val="16816749"/>
    <w:rsid w:val="16828503"/>
    <w:rsid w:val="168647D3"/>
    <w:rsid w:val="1688B4C3"/>
    <w:rsid w:val="168AD568"/>
    <w:rsid w:val="168AF94F"/>
    <w:rsid w:val="168B5E14"/>
    <w:rsid w:val="16939D9A"/>
    <w:rsid w:val="16A043C5"/>
    <w:rsid w:val="16A5022F"/>
    <w:rsid w:val="16A82317"/>
    <w:rsid w:val="16ACE937"/>
    <w:rsid w:val="16AEE1D1"/>
    <w:rsid w:val="16B29017"/>
    <w:rsid w:val="16BB000A"/>
    <w:rsid w:val="16C69109"/>
    <w:rsid w:val="16C786F0"/>
    <w:rsid w:val="16CAE22D"/>
    <w:rsid w:val="16CEB868"/>
    <w:rsid w:val="16DB4592"/>
    <w:rsid w:val="16DBC42C"/>
    <w:rsid w:val="16F348BC"/>
    <w:rsid w:val="1709B6E8"/>
    <w:rsid w:val="170A8676"/>
    <w:rsid w:val="171A5E8D"/>
    <w:rsid w:val="172737E8"/>
    <w:rsid w:val="172CD9C3"/>
    <w:rsid w:val="172D149E"/>
    <w:rsid w:val="17395255"/>
    <w:rsid w:val="173D6AED"/>
    <w:rsid w:val="174D3AFD"/>
    <w:rsid w:val="17506215"/>
    <w:rsid w:val="17549528"/>
    <w:rsid w:val="17680087"/>
    <w:rsid w:val="17761154"/>
    <w:rsid w:val="177B8306"/>
    <w:rsid w:val="177E561A"/>
    <w:rsid w:val="177F3D9E"/>
    <w:rsid w:val="1783F87A"/>
    <w:rsid w:val="1785777B"/>
    <w:rsid w:val="178A2581"/>
    <w:rsid w:val="178F092A"/>
    <w:rsid w:val="179B5269"/>
    <w:rsid w:val="17A034C2"/>
    <w:rsid w:val="17AD6E1E"/>
    <w:rsid w:val="17B6D815"/>
    <w:rsid w:val="17C1C095"/>
    <w:rsid w:val="17C28686"/>
    <w:rsid w:val="17CDB1BF"/>
    <w:rsid w:val="17CF15C2"/>
    <w:rsid w:val="17CFE723"/>
    <w:rsid w:val="17D2ABEF"/>
    <w:rsid w:val="17D3E656"/>
    <w:rsid w:val="17E110E6"/>
    <w:rsid w:val="17E56DBE"/>
    <w:rsid w:val="17E7620B"/>
    <w:rsid w:val="17EEEF77"/>
    <w:rsid w:val="17F6EC2B"/>
    <w:rsid w:val="180A9B87"/>
    <w:rsid w:val="180B0EFF"/>
    <w:rsid w:val="180E51F2"/>
    <w:rsid w:val="1814FF5B"/>
    <w:rsid w:val="1816DB22"/>
    <w:rsid w:val="181F41A7"/>
    <w:rsid w:val="1824002B"/>
    <w:rsid w:val="182E437F"/>
    <w:rsid w:val="1833EA83"/>
    <w:rsid w:val="1841E374"/>
    <w:rsid w:val="1842AF03"/>
    <w:rsid w:val="1843CA2C"/>
    <w:rsid w:val="18449826"/>
    <w:rsid w:val="1847AC67"/>
    <w:rsid w:val="184BBD1B"/>
    <w:rsid w:val="184C5100"/>
    <w:rsid w:val="184F4007"/>
    <w:rsid w:val="1851836E"/>
    <w:rsid w:val="1855C5EB"/>
    <w:rsid w:val="18582F02"/>
    <w:rsid w:val="18739B10"/>
    <w:rsid w:val="1876AA7C"/>
    <w:rsid w:val="187CD19A"/>
    <w:rsid w:val="1886EA6F"/>
    <w:rsid w:val="18896E54"/>
    <w:rsid w:val="188E9479"/>
    <w:rsid w:val="188F9432"/>
    <w:rsid w:val="1891C625"/>
    <w:rsid w:val="189648C0"/>
    <w:rsid w:val="189A9078"/>
    <w:rsid w:val="189D6E9E"/>
    <w:rsid w:val="18AAC49F"/>
    <w:rsid w:val="18ABB7EA"/>
    <w:rsid w:val="18B0B11F"/>
    <w:rsid w:val="18B0D87B"/>
    <w:rsid w:val="18B88898"/>
    <w:rsid w:val="18BB0FCF"/>
    <w:rsid w:val="18C4582E"/>
    <w:rsid w:val="18D49995"/>
    <w:rsid w:val="18D6D815"/>
    <w:rsid w:val="18D9BFDB"/>
    <w:rsid w:val="18E8C278"/>
    <w:rsid w:val="18F34A47"/>
    <w:rsid w:val="18F71C2E"/>
    <w:rsid w:val="18FFF4D4"/>
    <w:rsid w:val="190034A2"/>
    <w:rsid w:val="1909A0FB"/>
    <w:rsid w:val="1911E70A"/>
    <w:rsid w:val="1928BB01"/>
    <w:rsid w:val="192A4739"/>
    <w:rsid w:val="192AFDD0"/>
    <w:rsid w:val="1930C95A"/>
    <w:rsid w:val="1935F9C9"/>
    <w:rsid w:val="19380128"/>
    <w:rsid w:val="19388599"/>
    <w:rsid w:val="193ED7BB"/>
    <w:rsid w:val="193F5057"/>
    <w:rsid w:val="1952A323"/>
    <w:rsid w:val="19551CAB"/>
    <w:rsid w:val="19562FC0"/>
    <w:rsid w:val="1960041A"/>
    <w:rsid w:val="196B67DA"/>
    <w:rsid w:val="196F4563"/>
    <w:rsid w:val="1978990B"/>
    <w:rsid w:val="19833943"/>
    <w:rsid w:val="198994B1"/>
    <w:rsid w:val="1995F04D"/>
    <w:rsid w:val="199AD71D"/>
    <w:rsid w:val="199B357E"/>
    <w:rsid w:val="199E9375"/>
    <w:rsid w:val="19A34EC3"/>
    <w:rsid w:val="19B1108C"/>
    <w:rsid w:val="19BF0B9E"/>
    <w:rsid w:val="19C0E0F0"/>
    <w:rsid w:val="19C42E5B"/>
    <w:rsid w:val="19D027F4"/>
    <w:rsid w:val="19DA5DF7"/>
    <w:rsid w:val="19EB0D52"/>
    <w:rsid w:val="19ED2B2E"/>
    <w:rsid w:val="19F521AD"/>
    <w:rsid w:val="19FE5466"/>
    <w:rsid w:val="1A06620A"/>
    <w:rsid w:val="1A099E1A"/>
    <w:rsid w:val="1A14A82E"/>
    <w:rsid w:val="1A1C842C"/>
    <w:rsid w:val="1A1E1D5E"/>
    <w:rsid w:val="1A202E27"/>
    <w:rsid w:val="1A2F8FBF"/>
    <w:rsid w:val="1A39FB74"/>
    <w:rsid w:val="1A3CCA3E"/>
    <w:rsid w:val="1A485E54"/>
    <w:rsid w:val="1A51D77C"/>
    <w:rsid w:val="1A6144B6"/>
    <w:rsid w:val="1A780D14"/>
    <w:rsid w:val="1A7C2EEC"/>
    <w:rsid w:val="1A96F668"/>
    <w:rsid w:val="1A9D3546"/>
    <w:rsid w:val="1AA46345"/>
    <w:rsid w:val="1AAB5B68"/>
    <w:rsid w:val="1AAED80B"/>
    <w:rsid w:val="1AB0D763"/>
    <w:rsid w:val="1AB44BBA"/>
    <w:rsid w:val="1AB8BB74"/>
    <w:rsid w:val="1AD42904"/>
    <w:rsid w:val="1AE2330A"/>
    <w:rsid w:val="1AE56C89"/>
    <w:rsid w:val="1AE90363"/>
    <w:rsid w:val="1B01FEFD"/>
    <w:rsid w:val="1B07C614"/>
    <w:rsid w:val="1B0D8542"/>
    <w:rsid w:val="1B1D1258"/>
    <w:rsid w:val="1B2669EE"/>
    <w:rsid w:val="1B3B40DE"/>
    <w:rsid w:val="1B434E7A"/>
    <w:rsid w:val="1B559112"/>
    <w:rsid w:val="1B55A12F"/>
    <w:rsid w:val="1B6D1C46"/>
    <w:rsid w:val="1B71B263"/>
    <w:rsid w:val="1B92F7D2"/>
    <w:rsid w:val="1B9948CC"/>
    <w:rsid w:val="1B9B0AC2"/>
    <w:rsid w:val="1BB3ADF5"/>
    <w:rsid w:val="1BC2B37B"/>
    <w:rsid w:val="1BC9D2D0"/>
    <w:rsid w:val="1BCA2239"/>
    <w:rsid w:val="1BD25645"/>
    <w:rsid w:val="1BDC6BF6"/>
    <w:rsid w:val="1BE07BBE"/>
    <w:rsid w:val="1BECAF21"/>
    <w:rsid w:val="1BFA9E4B"/>
    <w:rsid w:val="1C0627BA"/>
    <w:rsid w:val="1C088684"/>
    <w:rsid w:val="1C08B41E"/>
    <w:rsid w:val="1C1D58B2"/>
    <w:rsid w:val="1C577AEE"/>
    <w:rsid w:val="1C61BB52"/>
    <w:rsid w:val="1C641236"/>
    <w:rsid w:val="1C6A8EB7"/>
    <w:rsid w:val="1C710BAB"/>
    <w:rsid w:val="1C7AB3C0"/>
    <w:rsid w:val="1C824C07"/>
    <w:rsid w:val="1C8890A3"/>
    <w:rsid w:val="1C98E482"/>
    <w:rsid w:val="1C9AE400"/>
    <w:rsid w:val="1CA48409"/>
    <w:rsid w:val="1CB9B126"/>
    <w:rsid w:val="1CBF8433"/>
    <w:rsid w:val="1CC43A2D"/>
    <w:rsid w:val="1CC93C03"/>
    <w:rsid w:val="1CCBFD78"/>
    <w:rsid w:val="1CD8B2D0"/>
    <w:rsid w:val="1CDB60F7"/>
    <w:rsid w:val="1CE107F2"/>
    <w:rsid w:val="1CE7C4B2"/>
    <w:rsid w:val="1CEF3BC9"/>
    <w:rsid w:val="1CFBC1FA"/>
    <w:rsid w:val="1CFFCE13"/>
    <w:rsid w:val="1D017465"/>
    <w:rsid w:val="1D07EBB6"/>
    <w:rsid w:val="1D0A0AFF"/>
    <w:rsid w:val="1D114C02"/>
    <w:rsid w:val="1D1485CB"/>
    <w:rsid w:val="1D15D3A2"/>
    <w:rsid w:val="1D1B0169"/>
    <w:rsid w:val="1D1D16D1"/>
    <w:rsid w:val="1D2B2B09"/>
    <w:rsid w:val="1D2C07E7"/>
    <w:rsid w:val="1D2C4872"/>
    <w:rsid w:val="1D3A64EF"/>
    <w:rsid w:val="1D3BDF8D"/>
    <w:rsid w:val="1D4078DF"/>
    <w:rsid w:val="1D521724"/>
    <w:rsid w:val="1D5564C7"/>
    <w:rsid w:val="1D5F3358"/>
    <w:rsid w:val="1D5F3404"/>
    <w:rsid w:val="1D6D34C6"/>
    <w:rsid w:val="1D6FA1BB"/>
    <w:rsid w:val="1D78690C"/>
    <w:rsid w:val="1D8841ED"/>
    <w:rsid w:val="1D8C94E2"/>
    <w:rsid w:val="1D95545E"/>
    <w:rsid w:val="1D9B2C8F"/>
    <w:rsid w:val="1DA26A29"/>
    <w:rsid w:val="1DA4AD95"/>
    <w:rsid w:val="1DA885B4"/>
    <w:rsid w:val="1DAD9C98"/>
    <w:rsid w:val="1DC155D0"/>
    <w:rsid w:val="1DC35F62"/>
    <w:rsid w:val="1DD52EFC"/>
    <w:rsid w:val="1DDC6E7C"/>
    <w:rsid w:val="1DE4A8B1"/>
    <w:rsid w:val="1DE4F03A"/>
    <w:rsid w:val="1DECD90B"/>
    <w:rsid w:val="1DFAADF8"/>
    <w:rsid w:val="1E00BAEF"/>
    <w:rsid w:val="1E184012"/>
    <w:rsid w:val="1E1CA886"/>
    <w:rsid w:val="1E1E247D"/>
    <w:rsid w:val="1E20DAE9"/>
    <w:rsid w:val="1E23556F"/>
    <w:rsid w:val="1E317EE4"/>
    <w:rsid w:val="1E45D357"/>
    <w:rsid w:val="1E4AAA0C"/>
    <w:rsid w:val="1E5A782B"/>
    <w:rsid w:val="1E5D09D3"/>
    <w:rsid w:val="1E62052A"/>
    <w:rsid w:val="1E633824"/>
    <w:rsid w:val="1E63AFFE"/>
    <w:rsid w:val="1E6A2ABE"/>
    <w:rsid w:val="1E6E9CFC"/>
    <w:rsid w:val="1E70692A"/>
    <w:rsid w:val="1E83531B"/>
    <w:rsid w:val="1E8A38EF"/>
    <w:rsid w:val="1E8EAF6E"/>
    <w:rsid w:val="1E93F67A"/>
    <w:rsid w:val="1EA066B0"/>
    <w:rsid w:val="1EA3689A"/>
    <w:rsid w:val="1EA8476F"/>
    <w:rsid w:val="1EAC3E86"/>
    <w:rsid w:val="1EAFA09F"/>
    <w:rsid w:val="1EB098B8"/>
    <w:rsid w:val="1EB479DF"/>
    <w:rsid w:val="1EB4E279"/>
    <w:rsid w:val="1EB97078"/>
    <w:rsid w:val="1EBCA42F"/>
    <w:rsid w:val="1EBF1B78"/>
    <w:rsid w:val="1EC9B33C"/>
    <w:rsid w:val="1ECA4CB6"/>
    <w:rsid w:val="1ED189FB"/>
    <w:rsid w:val="1ED39309"/>
    <w:rsid w:val="1ED73303"/>
    <w:rsid w:val="1EE70572"/>
    <w:rsid w:val="1EE803A1"/>
    <w:rsid w:val="1EEDA6B5"/>
    <w:rsid w:val="1EF55679"/>
    <w:rsid w:val="1EFB157B"/>
    <w:rsid w:val="1F01F560"/>
    <w:rsid w:val="1F0899EA"/>
    <w:rsid w:val="1F0C2490"/>
    <w:rsid w:val="1F13F39A"/>
    <w:rsid w:val="1F1BA820"/>
    <w:rsid w:val="1F1F6994"/>
    <w:rsid w:val="1F29250F"/>
    <w:rsid w:val="1F2DCE6D"/>
    <w:rsid w:val="1F3D5AB5"/>
    <w:rsid w:val="1F407DF6"/>
    <w:rsid w:val="1F452662"/>
    <w:rsid w:val="1F4755A9"/>
    <w:rsid w:val="1F4D5308"/>
    <w:rsid w:val="1F564DD8"/>
    <w:rsid w:val="1F63845B"/>
    <w:rsid w:val="1F66CC92"/>
    <w:rsid w:val="1F689CC3"/>
    <w:rsid w:val="1F7377D5"/>
    <w:rsid w:val="1F7CE297"/>
    <w:rsid w:val="1FB08AB0"/>
    <w:rsid w:val="1FB38B6F"/>
    <w:rsid w:val="1FBA36BB"/>
    <w:rsid w:val="1FBB4E46"/>
    <w:rsid w:val="1FBF0156"/>
    <w:rsid w:val="1FC34EF9"/>
    <w:rsid w:val="1FD096B3"/>
    <w:rsid w:val="1FD234F8"/>
    <w:rsid w:val="1FD27505"/>
    <w:rsid w:val="1FD559F2"/>
    <w:rsid w:val="1FD7F918"/>
    <w:rsid w:val="1FDAA94A"/>
    <w:rsid w:val="1FF4B920"/>
    <w:rsid w:val="1FF879AC"/>
    <w:rsid w:val="1FF8CC0A"/>
    <w:rsid w:val="2006055B"/>
    <w:rsid w:val="200D569F"/>
    <w:rsid w:val="20159C27"/>
    <w:rsid w:val="202E41CF"/>
    <w:rsid w:val="203DB266"/>
    <w:rsid w:val="2040A25A"/>
    <w:rsid w:val="2045246E"/>
    <w:rsid w:val="2045B0BA"/>
    <w:rsid w:val="2048DE61"/>
    <w:rsid w:val="204C774A"/>
    <w:rsid w:val="2052D771"/>
    <w:rsid w:val="20549A0D"/>
    <w:rsid w:val="20584C73"/>
    <w:rsid w:val="205F57C4"/>
    <w:rsid w:val="206383C2"/>
    <w:rsid w:val="2064C715"/>
    <w:rsid w:val="206F71DE"/>
    <w:rsid w:val="20810563"/>
    <w:rsid w:val="20821CA8"/>
    <w:rsid w:val="208268C6"/>
    <w:rsid w:val="2082D5D3"/>
    <w:rsid w:val="2083C444"/>
    <w:rsid w:val="20866FDF"/>
    <w:rsid w:val="20874BB1"/>
    <w:rsid w:val="20888AF4"/>
    <w:rsid w:val="208A8C28"/>
    <w:rsid w:val="2091849A"/>
    <w:rsid w:val="20B20A43"/>
    <w:rsid w:val="20BFD411"/>
    <w:rsid w:val="20C325FA"/>
    <w:rsid w:val="20CD8B06"/>
    <w:rsid w:val="20D06643"/>
    <w:rsid w:val="20DD2C7B"/>
    <w:rsid w:val="20E4B788"/>
    <w:rsid w:val="2102CA52"/>
    <w:rsid w:val="2116B60B"/>
    <w:rsid w:val="2116F9E2"/>
    <w:rsid w:val="211A8E0D"/>
    <w:rsid w:val="212532DE"/>
    <w:rsid w:val="2125BFEF"/>
    <w:rsid w:val="2134379B"/>
    <w:rsid w:val="21357E19"/>
    <w:rsid w:val="21384DB2"/>
    <w:rsid w:val="2140AA77"/>
    <w:rsid w:val="2155BD2A"/>
    <w:rsid w:val="21654B34"/>
    <w:rsid w:val="2167B1D1"/>
    <w:rsid w:val="2172F860"/>
    <w:rsid w:val="21752F11"/>
    <w:rsid w:val="2178DB95"/>
    <w:rsid w:val="219E0893"/>
    <w:rsid w:val="219EF6F6"/>
    <w:rsid w:val="21A05DAE"/>
    <w:rsid w:val="21A217FF"/>
    <w:rsid w:val="21AD1EFC"/>
    <w:rsid w:val="21B6713F"/>
    <w:rsid w:val="21D604AD"/>
    <w:rsid w:val="21D7168C"/>
    <w:rsid w:val="21E2EE36"/>
    <w:rsid w:val="21E33A8D"/>
    <w:rsid w:val="21E478F9"/>
    <w:rsid w:val="21FBE062"/>
    <w:rsid w:val="21FC45B8"/>
    <w:rsid w:val="21FD9235"/>
    <w:rsid w:val="21FEE7C8"/>
    <w:rsid w:val="22034642"/>
    <w:rsid w:val="22080E88"/>
    <w:rsid w:val="220A6DB3"/>
    <w:rsid w:val="22200E2D"/>
    <w:rsid w:val="2221FA87"/>
    <w:rsid w:val="222634B3"/>
    <w:rsid w:val="2240C86B"/>
    <w:rsid w:val="22517D4E"/>
    <w:rsid w:val="2252D6FF"/>
    <w:rsid w:val="2252E97F"/>
    <w:rsid w:val="225E30FA"/>
    <w:rsid w:val="225EACA7"/>
    <w:rsid w:val="2261F215"/>
    <w:rsid w:val="226237A1"/>
    <w:rsid w:val="22645AA6"/>
    <w:rsid w:val="22679544"/>
    <w:rsid w:val="226911B8"/>
    <w:rsid w:val="226EA3BC"/>
    <w:rsid w:val="226FD04E"/>
    <w:rsid w:val="2277929A"/>
    <w:rsid w:val="22781EB8"/>
    <w:rsid w:val="22B20FD4"/>
    <w:rsid w:val="22B8A405"/>
    <w:rsid w:val="22BA8EB4"/>
    <w:rsid w:val="22BAF979"/>
    <w:rsid w:val="22BB187D"/>
    <w:rsid w:val="22BBD0EC"/>
    <w:rsid w:val="22BF9021"/>
    <w:rsid w:val="22C37732"/>
    <w:rsid w:val="22C4AC96"/>
    <w:rsid w:val="22C6E30B"/>
    <w:rsid w:val="22C8932D"/>
    <w:rsid w:val="22D264A4"/>
    <w:rsid w:val="22D64922"/>
    <w:rsid w:val="22D761A4"/>
    <w:rsid w:val="22E7BCBF"/>
    <w:rsid w:val="22EDBBE7"/>
    <w:rsid w:val="22EEE767"/>
    <w:rsid w:val="22EF8FC9"/>
    <w:rsid w:val="22EFB7A5"/>
    <w:rsid w:val="22F12410"/>
    <w:rsid w:val="22F37FFA"/>
    <w:rsid w:val="22F3AD63"/>
    <w:rsid w:val="22F3D825"/>
    <w:rsid w:val="22F67A58"/>
    <w:rsid w:val="22FC7301"/>
    <w:rsid w:val="23120EAB"/>
    <w:rsid w:val="23142DA4"/>
    <w:rsid w:val="231763FB"/>
    <w:rsid w:val="232F92A6"/>
    <w:rsid w:val="23315210"/>
    <w:rsid w:val="2333CDA0"/>
    <w:rsid w:val="233DDB29"/>
    <w:rsid w:val="234D9F5F"/>
    <w:rsid w:val="234EB800"/>
    <w:rsid w:val="2354910C"/>
    <w:rsid w:val="235E7955"/>
    <w:rsid w:val="236477A3"/>
    <w:rsid w:val="2366D397"/>
    <w:rsid w:val="23685C51"/>
    <w:rsid w:val="2370F38C"/>
    <w:rsid w:val="23870F6A"/>
    <w:rsid w:val="23877BE5"/>
    <w:rsid w:val="23988874"/>
    <w:rsid w:val="23AE68D2"/>
    <w:rsid w:val="23B555F5"/>
    <w:rsid w:val="23CCECE5"/>
    <w:rsid w:val="23DF82D0"/>
    <w:rsid w:val="23EB31CD"/>
    <w:rsid w:val="23EC6E74"/>
    <w:rsid w:val="23EFD6D3"/>
    <w:rsid w:val="23F805B6"/>
    <w:rsid w:val="23F84144"/>
    <w:rsid w:val="24003311"/>
    <w:rsid w:val="240826E5"/>
    <w:rsid w:val="240E17B5"/>
    <w:rsid w:val="24181D7E"/>
    <w:rsid w:val="241FB68C"/>
    <w:rsid w:val="2439D680"/>
    <w:rsid w:val="244151C8"/>
    <w:rsid w:val="2445C0D9"/>
    <w:rsid w:val="2449C3EC"/>
    <w:rsid w:val="24591579"/>
    <w:rsid w:val="2464E7F1"/>
    <w:rsid w:val="2466D931"/>
    <w:rsid w:val="2469CB10"/>
    <w:rsid w:val="2469ECF4"/>
    <w:rsid w:val="246B12A9"/>
    <w:rsid w:val="246F3925"/>
    <w:rsid w:val="247B7A8A"/>
    <w:rsid w:val="248661AA"/>
    <w:rsid w:val="24876436"/>
    <w:rsid w:val="24A7C543"/>
    <w:rsid w:val="24A9533C"/>
    <w:rsid w:val="24AA1E13"/>
    <w:rsid w:val="24B690C8"/>
    <w:rsid w:val="24C0F17F"/>
    <w:rsid w:val="24E03AE2"/>
    <w:rsid w:val="24E1DAB9"/>
    <w:rsid w:val="24E43774"/>
    <w:rsid w:val="24E50853"/>
    <w:rsid w:val="24E77E2F"/>
    <w:rsid w:val="24EADE4A"/>
    <w:rsid w:val="24EE85D5"/>
    <w:rsid w:val="24F5AD72"/>
    <w:rsid w:val="24FEBAE5"/>
    <w:rsid w:val="250FDC86"/>
    <w:rsid w:val="251191CC"/>
    <w:rsid w:val="2513774E"/>
    <w:rsid w:val="251ACF39"/>
    <w:rsid w:val="251B70AD"/>
    <w:rsid w:val="251DD948"/>
    <w:rsid w:val="251FE112"/>
    <w:rsid w:val="2521C6C0"/>
    <w:rsid w:val="2539B686"/>
    <w:rsid w:val="253ED4B9"/>
    <w:rsid w:val="25447828"/>
    <w:rsid w:val="254BF8CA"/>
    <w:rsid w:val="255508CE"/>
    <w:rsid w:val="2555E11C"/>
    <w:rsid w:val="255A9BBC"/>
    <w:rsid w:val="255C8297"/>
    <w:rsid w:val="2562C21E"/>
    <w:rsid w:val="25657CC9"/>
    <w:rsid w:val="2567D0EB"/>
    <w:rsid w:val="256C4002"/>
    <w:rsid w:val="256E2552"/>
    <w:rsid w:val="25830E85"/>
    <w:rsid w:val="25886D2D"/>
    <w:rsid w:val="25903EAF"/>
    <w:rsid w:val="2596899B"/>
    <w:rsid w:val="259F7019"/>
    <w:rsid w:val="25A3FEE4"/>
    <w:rsid w:val="25A5FE3C"/>
    <w:rsid w:val="25B3BC1C"/>
    <w:rsid w:val="25BD7F76"/>
    <w:rsid w:val="25BF7098"/>
    <w:rsid w:val="25C1C679"/>
    <w:rsid w:val="25D11132"/>
    <w:rsid w:val="25D6CAC2"/>
    <w:rsid w:val="25D6F784"/>
    <w:rsid w:val="25ED2632"/>
    <w:rsid w:val="25F801A8"/>
    <w:rsid w:val="25F9A1CB"/>
    <w:rsid w:val="25FB853F"/>
    <w:rsid w:val="25FE3A4E"/>
    <w:rsid w:val="2600DE69"/>
    <w:rsid w:val="260D4C74"/>
    <w:rsid w:val="2626B9F1"/>
    <w:rsid w:val="26339B10"/>
    <w:rsid w:val="263D183A"/>
    <w:rsid w:val="26441F44"/>
    <w:rsid w:val="2652F9C6"/>
    <w:rsid w:val="26551DDF"/>
    <w:rsid w:val="265C0A4D"/>
    <w:rsid w:val="265C110E"/>
    <w:rsid w:val="26601CFD"/>
    <w:rsid w:val="26603F16"/>
    <w:rsid w:val="2667087D"/>
    <w:rsid w:val="26727B53"/>
    <w:rsid w:val="267EDD7A"/>
    <w:rsid w:val="2682DD4A"/>
    <w:rsid w:val="26861AA4"/>
    <w:rsid w:val="2689323A"/>
    <w:rsid w:val="268C574E"/>
    <w:rsid w:val="268CF976"/>
    <w:rsid w:val="26960DCF"/>
    <w:rsid w:val="26A5B3DE"/>
    <w:rsid w:val="26A8F54E"/>
    <w:rsid w:val="26B6F0A3"/>
    <w:rsid w:val="26C9A096"/>
    <w:rsid w:val="26ECDADC"/>
    <w:rsid w:val="26F8D904"/>
    <w:rsid w:val="2702D7FE"/>
    <w:rsid w:val="270757EF"/>
    <w:rsid w:val="270809D0"/>
    <w:rsid w:val="27189047"/>
    <w:rsid w:val="271A7DED"/>
    <w:rsid w:val="2721471B"/>
    <w:rsid w:val="2728AF0A"/>
    <w:rsid w:val="272B985D"/>
    <w:rsid w:val="2730A737"/>
    <w:rsid w:val="2743FB2B"/>
    <w:rsid w:val="27484FF8"/>
    <w:rsid w:val="27505892"/>
    <w:rsid w:val="275ABAD1"/>
    <w:rsid w:val="276286AB"/>
    <w:rsid w:val="27643D4D"/>
    <w:rsid w:val="276464A4"/>
    <w:rsid w:val="27662398"/>
    <w:rsid w:val="276C4B3A"/>
    <w:rsid w:val="2773455E"/>
    <w:rsid w:val="27768C69"/>
    <w:rsid w:val="277BBF53"/>
    <w:rsid w:val="27885852"/>
    <w:rsid w:val="2793B827"/>
    <w:rsid w:val="27942884"/>
    <w:rsid w:val="27A01B03"/>
    <w:rsid w:val="27A2BC70"/>
    <w:rsid w:val="27A87F57"/>
    <w:rsid w:val="27A9409F"/>
    <w:rsid w:val="27B61FF3"/>
    <w:rsid w:val="27BA674D"/>
    <w:rsid w:val="27CC6B81"/>
    <w:rsid w:val="27D8957A"/>
    <w:rsid w:val="27DE6951"/>
    <w:rsid w:val="27DEEFEC"/>
    <w:rsid w:val="27DF582D"/>
    <w:rsid w:val="27E763B1"/>
    <w:rsid w:val="27E9C933"/>
    <w:rsid w:val="27F4F840"/>
    <w:rsid w:val="280112A5"/>
    <w:rsid w:val="28052FFD"/>
    <w:rsid w:val="280577E8"/>
    <w:rsid w:val="28116EE4"/>
    <w:rsid w:val="2813ACD4"/>
    <w:rsid w:val="28146FB8"/>
    <w:rsid w:val="2823C936"/>
    <w:rsid w:val="2825CC88"/>
    <w:rsid w:val="2830AB9A"/>
    <w:rsid w:val="2849D75F"/>
    <w:rsid w:val="284EFA94"/>
    <w:rsid w:val="2851D883"/>
    <w:rsid w:val="28537A8E"/>
    <w:rsid w:val="28553282"/>
    <w:rsid w:val="285FF44F"/>
    <w:rsid w:val="2880737A"/>
    <w:rsid w:val="28891B87"/>
    <w:rsid w:val="288ABD5F"/>
    <w:rsid w:val="28954200"/>
    <w:rsid w:val="289E05B6"/>
    <w:rsid w:val="28A06BCC"/>
    <w:rsid w:val="28A9ECE5"/>
    <w:rsid w:val="28AC35B9"/>
    <w:rsid w:val="28BD6EF8"/>
    <w:rsid w:val="28BFA36F"/>
    <w:rsid w:val="28D2A34B"/>
    <w:rsid w:val="28D63446"/>
    <w:rsid w:val="28DA986D"/>
    <w:rsid w:val="28DBD68A"/>
    <w:rsid w:val="28E11C1E"/>
    <w:rsid w:val="28E16C54"/>
    <w:rsid w:val="28E843A2"/>
    <w:rsid w:val="28EA7B7D"/>
    <w:rsid w:val="28EB5438"/>
    <w:rsid w:val="28EE08EA"/>
    <w:rsid w:val="2900C414"/>
    <w:rsid w:val="290EC3EA"/>
    <w:rsid w:val="29117E81"/>
    <w:rsid w:val="2911DF5E"/>
    <w:rsid w:val="2914B4A0"/>
    <w:rsid w:val="2921A819"/>
    <w:rsid w:val="293CFE4D"/>
    <w:rsid w:val="294613BA"/>
    <w:rsid w:val="2946B785"/>
    <w:rsid w:val="29473730"/>
    <w:rsid w:val="294A2EBA"/>
    <w:rsid w:val="2952DF99"/>
    <w:rsid w:val="295B1017"/>
    <w:rsid w:val="295C350D"/>
    <w:rsid w:val="29601D70"/>
    <w:rsid w:val="29672379"/>
    <w:rsid w:val="296A988B"/>
    <w:rsid w:val="296AEE36"/>
    <w:rsid w:val="29723410"/>
    <w:rsid w:val="2979B15A"/>
    <w:rsid w:val="297B325D"/>
    <w:rsid w:val="298D49C2"/>
    <w:rsid w:val="2995C517"/>
    <w:rsid w:val="29A3DBC8"/>
    <w:rsid w:val="29A8E6B1"/>
    <w:rsid w:val="29B92569"/>
    <w:rsid w:val="29BFE912"/>
    <w:rsid w:val="29C60D33"/>
    <w:rsid w:val="29C9FD2E"/>
    <w:rsid w:val="29CEA008"/>
    <w:rsid w:val="29CF65AA"/>
    <w:rsid w:val="29CF7E79"/>
    <w:rsid w:val="29D70068"/>
    <w:rsid w:val="29D9FEA3"/>
    <w:rsid w:val="29E3C02C"/>
    <w:rsid w:val="29EEBA13"/>
    <w:rsid w:val="29F210E0"/>
    <w:rsid w:val="29F747A1"/>
    <w:rsid w:val="29F9B21A"/>
    <w:rsid w:val="29FC41FC"/>
    <w:rsid w:val="2A0136A7"/>
    <w:rsid w:val="2A0449AE"/>
    <w:rsid w:val="2A11A3DB"/>
    <w:rsid w:val="2A136E13"/>
    <w:rsid w:val="2A1801ED"/>
    <w:rsid w:val="2A1A66D1"/>
    <w:rsid w:val="2A1B9B6D"/>
    <w:rsid w:val="2A2469A9"/>
    <w:rsid w:val="2A2A0DA3"/>
    <w:rsid w:val="2A2C575F"/>
    <w:rsid w:val="2A2F244C"/>
    <w:rsid w:val="2A2F6B35"/>
    <w:rsid w:val="2A36ED5B"/>
    <w:rsid w:val="2A39B542"/>
    <w:rsid w:val="2A3E641E"/>
    <w:rsid w:val="2A40053D"/>
    <w:rsid w:val="2A41110B"/>
    <w:rsid w:val="2A456F7E"/>
    <w:rsid w:val="2A4B5C56"/>
    <w:rsid w:val="2A67BC7A"/>
    <w:rsid w:val="2A75CF38"/>
    <w:rsid w:val="2A7A3A45"/>
    <w:rsid w:val="2A7FA6F8"/>
    <w:rsid w:val="2A83309D"/>
    <w:rsid w:val="2A8A8FD5"/>
    <w:rsid w:val="2A8A9C61"/>
    <w:rsid w:val="2A8F19BD"/>
    <w:rsid w:val="2A90CC98"/>
    <w:rsid w:val="2A986459"/>
    <w:rsid w:val="2AA194D3"/>
    <w:rsid w:val="2AA2EB21"/>
    <w:rsid w:val="2AA6DE58"/>
    <w:rsid w:val="2ABDC19D"/>
    <w:rsid w:val="2ABEA993"/>
    <w:rsid w:val="2AC0AC4C"/>
    <w:rsid w:val="2AC31B61"/>
    <w:rsid w:val="2AC5FEF0"/>
    <w:rsid w:val="2AC6F922"/>
    <w:rsid w:val="2AC9F22C"/>
    <w:rsid w:val="2ACC9723"/>
    <w:rsid w:val="2AE23493"/>
    <w:rsid w:val="2AE4468B"/>
    <w:rsid w:val="2AE8A566"/>
    <w:rsid w:val="2AE99F5F"/>
    <w:rsid w:val="2AECDB31"/>
    <w:rsid w:val="2AF4B21C"/>
    <w:rsid w:val="2AFE49D0"/>
    <w:rsid w:val="2B20C92C"/>
    <w:rsid w:val="2B2B1753"/>
    <w:rsid w:val="2B32D930"/>
    <w:rsid w:val="2B33B41F"/>
    <w:rsid w:val="2B3DE6FC"/>
    <w:rsid w:val="2B460ED5"/>
    <w:rsid w:val="2B514070"/>
    <w:rsid w:val="2B5A62C2"/>
    <w:rsid w:val="2B5BDE4A"/>
    <w:rsid w:val="2B5D7700"/>
    <w:rsid w:val="2B6A65B9"/>
    <w:rsid w:val="2B6ADB49"/>
    <w:rsid w:val="2B6BF7A8"/>
    <w:rsid w:val="2B6D09DF"/>
    <w:rsid w:val="2B705D22"/>
    <w:rsid w:val="2B7B7F7A"/>
    <w:rsid w:val="2B7DBE93"/>
    <w:rsid w:val="2B864279"/>
    <w:rsid w:val="2B8D585B"/>
    <w:rsid w:val="2B91DF7E"/>
    <w:rsid w:val="2B9A6342"/>
    <w:rsid w:val="2BA4AC15"/>
    <w:rsid w:val="2BA7D770"/>
    <w:rsid w:val="2BB012F8"/>
    <w:rsid w:val="2BB7C6BD"/>
    <w:rsid w:val="2BC32AC1"/>
    <w:rsid w:val="2BC6B30A"/>
    <w:rsid w:val="2BD6E49D"/>
    <w:rsid w:val="2BDF9304"/>
    <w:rsid w:val="2BE67A17"/>
    <w:rsid w:val="2BF994FF"/>
    <w:rsid w:val="2BFAD739"/>
    <w:rsid w:val="2C02A446"/>
    <w:rsid w:val="2C243641"/>
    <w:rsid w:val="2C269400"/>
    <w:rsid w:val="2C2753B1"/>
    <w:rsid w:val="2C32AEA3"/>
    <w:rsid w:val="2C32EC42"/>
    <w:rsid w:val="2C38E3AB"/>
    <w:rsid w:val="2C425C4E"/>
    <w:rsid w:val="2C4A4F2D"/>
    <w:rsid w:val="2C509A0D"/>
    <w:rsid w:val="2C529DA6"/>
    <w:rsid w:val="2C56E8B3"/>
    <w:rsid w:val="2C656D06"/>
    <w:rsid w:val="2C677BA0"/>
    <w:rsid w:val="2C7D4B82"/>
    <w:rsid w:val="2C7D94AF"/>
    <w:rsid w:val="2C8C86F4"/>
    <w:rsid w:val="2C9B6AEF"/>
    <w:rsid w:val="2CA30BA2"/>
    <w:rsid w:val="2CA58384"/>
    <w:rsid w:val="2CAA0C59"/>
    <w:rsid w:val="2CAA2EDF"/>
    <w:rsid w:val="2CC39154"/>
    <w:rsid w:val="2CC3FE54"/>
    <w:rsid w:val="2CC6FE69"/>
    <w:rsid w:val="2CC76F4C"/>
    <w:rsid w:val="2CCE5590"/>
    <w:rsid w:val="2CCFECC1"/>
    <w:rsid w:val="2CD0B8CD"/>
    <w:rsid w:val="2CD54833"/>
    <w:rsid w:val="2CD7C64A"/>
    <w:rsid w:val="2CDACFEA"/>
    <w:rsid w:val="2CDB75BD"/>
    <w:rsid w:val="2CDE97E2"/>
    <w:rsid w:val="2CDF0500"/>
    <w:rsid w:val="2CDF5C34"/>
    <w:rsid w:val="2CF4C2B6"/>
    <w:rsid w:val="2CF99B94"/>
    <w:rsid w:val="2D0478A1"/>
    <w:rsid w:val="2D0AE0A9"/>
    <w:rsid w:val="2D0EB997"/>
    <w:rsid w:val="2D1084FC"/>
    <w:rsid w:val="2D2EBE93"/>
    <w:rsid w:val="2D30564A"/>
    <w:rsid w:val="2D3148AE"/>
    <w:rsid w:val="2D3F6B14"/>
    <w:rsid w:val="2D453714"/>
    <w:rsid w:val="2D5B991B"/>
    <w:rsid w:val="2D5DF556"/>
    <w:rsid w:val="2D5FB1A7"/>
    <w:rsid w:val="2D66726E"/>
    <w:rsid w:val="2D6A3E20"/>
    <w:rsid w:val="2D7BF9F6"/>
    <w:rsid w:val="2D805C63"/>
    <w:rsid w:val="2D8A04CF"/>
    <w:rsid w:val="2D8DC9AF"/>
    <w:rsid w:val="2D913B3C"/>
    <w:rsid w:val="2D9904C9"/>
    <w:rsid w:val="2DBF4668"/>
    <w:rsid w:val="2DC63162"/>
    <w:rsid w:val="2DCA37DF"/>
    <w:rsid w:val="2DCA8BE0"/>
    <w:rsid w:val="2DCC1069"/>
    <w:rsid w:val="2DD8A4B8"/>
    <w:rsid w:val="2DEC48E6"/>
    <w:rsid w:val="2E06FE08"/>
    <w:rsid w:val="2E077BCA"/>
    <w:rsid w:val="2E095489"/>
    <w:rsid w:val="2E28EB1E"/>
    <w:rsid w:val="2E29B61D"/>
    <w:rsid w:val="2E311A64"/>
    <w:rsid w:val="2E3132F3"/>
    <w:rsid w:val="2E53A857"/>
    <w:rsid w:val="2E5B7108"/>
    <w:rsid w:val="2E79DCA1"/>
    <w:rsid w:val="2E804E88"/>
    <w:rsid w:val="2E8263FC"/>
    <w:rsid w:val="2E8929A8"/>
    <w:rsid w:val="2E8A671D"/>
    <w:rsid w:val="2E8ED364"/>
    <w:rsid w:val="2E9B8B9F"/>
    <w:rsid w:val="2EA7DE0C"/>
    <w:rsid w:val="2EAEF57C"/>
    <w:rsid w:val="2EAF16D2"/>
    <w:rsid w:val="2EB1926A"/>
    <w:rsid w:val="2EB9AF73"/>
    <w:rsid w:val="2EDCA4A4"/>
    <w:rsid w:val="2EE83419"/>
    <w:rsid w:val="2EEB5BDE"/>
    <w:rsid w:val="2EEEC96F"/>
    <w:rsid w:val="2EF6B3A0"/>
    <w:rsid w:val="2EF8BB66"/>
    <w:rsid w:val="2EFCA9E0"/>
    <w:rsid w:val="2F07DBEC"/>
    <w:rsid w:val="2F0BDB90"/>
    <w:rsid w:val="2F0C072E"/>
    <w:rsid w:val="2F0D9665"/>
    <w:rsid w:val="2F159CCE"/>
    <w:rsid w:val="2F17E0D0"/>
    <w:rsid w:val="2F225B55"/>
    <w:rsid w:val="2F28B932"/>
    <w:rsid w:val="2F323D17"/>
    <w:rsid w:val="2F3964F7"/>
    <w:rsid w:val="2F5A1421"/>
    <w:rsid w:val="2F5ACFF8"/>
    <w:rsid w:val="2F6177A2"/>
    <w:rsid w:val="2F6AB7C4"/>
    <w:rsid w:val="2F768B7B"/>
    <w:rsid w:val="2F90FC53"/>
    <w:rsid w:val="2FA22DFF"/>
    <w:rsid w:val="2FAE4065"/>
    <w:rsid w:val="2FB65C88"/>
    <w:rsid w:val="2FBDA831"/>
    <w:rsid w:val="2FDAD936"/>
    <w:rsid w:val="2FE2A6C7"/>
    <w:rsid w:val="2FEA9CE3"/>
    <w:rsid w:val="2FEC446E"/>
    <w:rsid w:val="2FEDB346"/>
    <w:rsid w:val="2FEFB8DF"/>
    <w:rsid w:val="2FF3A6C3"/>
    <w:rsid w:val="2FF6A722"/>
    <w:rsid w:val="2FF74162"/>
    <w:rsid w:val="2FFC8B7C"/>
    <w:rsid w:val="2FFDFF13"/>
    <w:rsid w:val="2FFFC5D7"/>
    <w:rsid w:val="3000CBD8"/>
    <w:rsid w:val="300D957D"/>
    <w:rsid w:val="3017E266"/>
    <w:rsid w:val="30274E04"/>
    <w:rsid w:val="3029314E"/>
    <w:rsid w:val="302B0590"/>
    <w:rsid w:val="302CDC60"/>
    <w:rsid w:val="302F28DD"/>
    <w:rsid w:val="3030CD50"/>
    <w:rsid w:val="303A3F18"/>
    <w:rsid w:val="30559CF2"/>
    <w:rsid w:val="3057AE99"/>
    <w:rsid w:val="30593DD0"/>
    <w:rsid w:val="3060E528"/>
    <w:rsid w:val="30641AEE"/>
    <w:rsid w:val="30674E7E"/>
    <w:rsid w:val="306812D0"/>
    <w:rsid w:val="306AD45E"/>
    <w:rsid w:val="30719BE4"/>
    <w:rsid w:val="3072BBA4"/>
    <w:rsid w:val="3077CE01"/>
    <w:rsid w:val="307FCD7F"/>
    <w:rsid w:val="30A8ADF9"/>
    <w:rsid w:val="30A91B1D"/>
    <w:rsid w:val="30AD1893"/>
    <w:rsid w:val="30B5B777"/>
    <w:rsid w:val="30BE6275"/>
    <w:rsid w:val="30BFACA1"/>
    <w:rsid w:val="30C41EB3"/>
    <w:rsid w:val="30C63398"/>
    <w:rsid w:val="30CA03F0"/>
    <w:rsid w:val="30CD6784"/>
    <w:rsid w:val="30D99746"/>
    <w:rsid w:val="30DC2D5E"/>
    <w:rsid w:val="30E76C4E"/>
    <w:rsid w:val="30EF0B6F"/>
    <w:rsid w:val="30F289F0"/>
    <w:rsid w:val="30FA3CE2"/>
    <w:rsid w:val="310BA56C"/>
    <w:rsid w:val="310C2D98"/>
    <w:rsid w:val="31167666"/>
    <w:rsid w:val="3116C916"/>
    <w:rsid w:val="311A48D0"/>
    <w:rsid w:val="311BF546"/>
    <w:rsid w:val="311FF8D0"/>
    <w:rsid w:val="3124E8CC"/>
    <w:rsid w:val="312998B6"/>
    <w:rsid w:val="3130BC88"/>
    <w:rsid w:val="31318999"/>
    <w:rsid w:val="314204B1"/>
    <w:rsid w:val="314C7B80"/>
    <w:rsid w:val="31562FBC"/>
    <w:rsid w:val="315E5182"/>
    <w:rsid w:val="31660EFF"/>
    <w:rsid w:val="316F85DE"/>
    <w:rsid w:val="31704E4E"/>
    <w:rsid w:val="31729A05"/>
    <w:rsid w:val="31756443"/>
    <w:rsid w:val="319B5DFE"/>
    <w:rsid w:val="319FD6B8"/>
    <w:rsid w:val="31A3D4E7"/>
    <w:rsid w:val="31A90DB0"/>
    <w:rsid w:val="31A91D11"/>
    <w:rsid w:val="31B7CDCF"/>
    <w:rsid w:val="31B81E75"/>
    <w:rsid w:val="31BCD4BB"/>
    <w:rsid w:val="31C74EED"/>
    <w:rsid w:val="31D16B16"/>
    <w:rsid w:val="31D63075"/>
    <w:rsid w:val="31DDA644"/>
    <w:rsid w:val="31E3D35A"/>
    <w:rsid w:val="31E7BFDD"/>
    <w:rsid w:val="31F52D21"/>
    <w:rsid w:val="31FADDC5"/>
    <w:rsid w:val="31FF0A82"/>
    <w:rsid w:val="32015877"/>
    <w:rsid w:val="32129F0B"/>
    <w:rsid w:val="322461DC"/>
    <w:rsid w:val="3227A91E"/>
    <w:rsid w:val="32291547"/>
    <w:rsid w:val="32298284"/>
    <w:rsid w:val="32378462"/>
    <w:rsid w:val="323E0638"/>
    <w:rsid w:val="3248CF8E"/>
    <w:rsid w:val="324BED57"/>
    <w:rsid w:val="325371B8"/>
    <w:rsid w:val="32551294"/>
    <w:rsid w:val="3261E8E5"/>
    <w:rsid w:val="3265A947"/>
    <w:rsid w:val="3265FD91"/>
    <w:rsid w:val="3270C588"/>
    <w:rsid w:val="327DA7C5"/>
    <w:rsid w:val="328410E3"/>
    <w:rsid w:val="3287A7EF"/>
    <w:rsid w:val="32B455FA"/>
    <w:rsid w:val="32BEAED9"/>
    <w:rsid w:val="32C8AF82"/>
    <w:rsid w:val="32C9BEB2"/>
    <w:rsid w:val="32D13A19"/>
    <w:rsid w:val="32E38CFF"/>
    <w:rsid w:val="32EE5659"/>
    <w:rsid w:val="32F2A439"/>
    <w:rsid w:val="32FC2329"/>
    <w:rsid w:val="33021280"/>
    <w:rsid w:val="3307E768"/>
    <w:rsid w:val="332BF526"/>
    <w:rsid w:val="332DF13C"/>
    <w:rsid w:val="332E187A"/>
    <w:rsid w:val="332E2A75"/>
    <w:rsid w:val="33336FE6"/>
    <w:rsid w:val="333A83F6"/>
    <w:rsid w:val="333F074A"/>
    <w:rsid w:val="33405F0A"/>
    <w:rsid w:val="33440FAF"/>
    <w:rsid w:val="33472D7D"/>
    <w:rsid w:val="33482909"/>
    <w:rsid w:val="335C6824"/>
    <w:rsid w:val="3363D6FB"/>
    <w:rsid w:val="3365849A"/>
    <w:rsid w:val="33673DE7"/>
    <w:rsid w:val="337CDD9A"/>
    <w:rsid w:val="33842F53"/>
    <w:rsid w:val="3388B93E"/>
    <w:rsid w:val="3393A07D"/>
    <w:rsid w:val="339C4A6E"/>
    <w:rsid w:val="33AAF58F"/>
    <w:rsid w:val="33ACDE09"/>
    <w:rsid w:val="33B3E5FF"/>
    <w:rsid w:val="33B64C09"/>
    <w:rsid w:val="33BBB8A2"/>
    <w:rsid w:val="33BFC7B9"/>
    <w:rsid w:val="33CBB068"/>
    <w:rsid w:val="33D13146"/>
    <w:rsid w:val="33D299AB"/>
    <w:rsid w:val="33D4EF8D"/>
    <w:rsid w:val="33DFF4B8"/>
    <w:rsid w:val="33EDF292"/>
    <w:rsid w:val="33F118C4"/>
    <w:rsid w:val="33FDE05D"/>
    <w:rsid w:val="3405EC84"/>
    <w:rsid w:val="3406CEDD"/>
    <w:rsid w:val="3409700A"/>
    <w:rsid w:val="3419609A"/>
    <w:rsid w:val="341ACF51"/>
    <w:rsid w:val="3431EE15"/>
    <w:rsid w:val="343555BA"/>
    <w:rsid w:val="3439266E"/>
    <w:rsid w:val="343C4C60"/>
    <w:rsid w:val="34429500"/>
    <w:rsid w:val="344A824C"/>
    <w:rsid w:val="344D1DEE"/>
    <w:rsid w:val="3454A079"/>
    <w:rsid w:val="3455C433"/>
    <w:rsid w:val="345A16D0"/>
    <w:rsid w:val="345E11EF"/>
    <w:rsid w:val="346AF1E3"/>
    <w:rsid w:val="34922553"/>
    <w:rsid w:val="3498D07A"/>
    <w:rsid w:val="34A43660"/>
    <w:rsid w:val="34A472FA"/>
    <w:rsid w:val="34AD4307"/>
    <w:rsid w:val="34AFE9E1"/>
    <w:rsid w:val="34BB7AE0"/>
    <w:rsid w:val="34BE0BAB"/>
    <w:rsid w:val="34D8D21B"/>
    <w:rsid w:val="350269B1"/>
    <w:rsid w:val="35040558"/>
    <w:rsid w:val="3506CBE4"/>
    <w:rsid w:val="350A6820"/>
    <w:rsid w:val="35139CC1"/>
    <w:rsid w:val="35222D2C"/>
    <w:rsid w:val="352291C2"/>
    <w:rsid w:val="3523CCEB"/>
    <w:rsid w:val="35288BA1"/>
    <w:rsid w:val="352EAF2A"/>
    <w:rsid w:val="35334E12"/>
    <w:rsid w:val="3539125F"/>
    <w:rsid w:val="3540EDAA"/>
    <w:rsid w:val="354826BC"/>
    <w:rsid w:val="354B73F1"/>
    <w:rsid w:val="355A9536"/>
    <w:rsid w:val="355C2C08"/>
    <w:rsid w:val="356678BF"/>
    <w:rsid w:val="3568C3DA"/>
    <w:rsid w:val="3569C28F"/>
    <w:rsid w:val="356F4BB5"/>
    <w:rsid w:val="3572CEDA"/>
    <w:rsid w:val="3574E2F8"/>
    <w:rsid w:val="357B7185"/>
    <w:rsid w:val="357C6ADC"/>
    <w:rsid w:val="3587CBFD"/>
    <w:rsid w:val="3589C835"/>
    <w:rsid w:val="358F0F7B"/>
    <w:rsid w:val="35917A86"/>
    <w:rsid w:val="35ADFAB9"/>
    <w:rsid w:val="35BCCE2B"/>
    <w:rsid w:val="35C85237"/>
    <w:rsid w:val="35CE1C2E"/>
    <w:rsid w:val="35D13772"/>
    <w:rsid w:val="35E7DBEE"/>
    <w:rsid w:val="35E7E0AD"/>
    <w:rsid w:val="35E93CB4"/>
    <w:rsid w:val="35EE3112"/>
    <w:rsid w:val="35FA73C1"/>
    <w:rsid w:val="3601D46E"/>
    <w:rsid w:val="360D00BF"/>
    <w:rsid w:val="360E204C"/>
    <w:rsid w:val="360F0F53"/>
    <w:rsid w:val="36143992"/>
    <w:rsid w:val="361469D5"/>
    <w:rsid w:val="3616B1F1"/>
    <w:rsid w:val="36176F1B"/>
    <w:rsid w:val="361B17C4"/>
    <w:rsid w:val="362A4760"/>
    <w:rsid w:val="3636CEE3"/>
    <w:rsid w:val="363C6A2F"/>
    <w:rsid w:val="36432280"/>
    <w:rsid w:val="3644DA82"/>
    <w:rsid w:val="36450052"/>
    <w:rsid w:val="3648F1C9"/>
    <w:rsid w:val="36504C21"/>
    <w:rsid w:val="36509696"/>
    <w:rsid w:val="3652A31C"/>
    <w:rsid w:val="3677C709"/>
    <w:rsid w:val="367AF551"/>
    <w:rsid w:val="367B4F60"/>
    <w:rsid w:val="368411DC"/>
    <w:rsid w:val="3684E456"/>
    <w:rsid w:val="368D86D9"/>
    <w:rsid w:val="36A96A47"/>
    <w:rsid w:val="36B14757"/>
    <w:rsid w:val="36B2BE8B"/>
    <w:rsid w:val="36BE8B5E"/>
    <w:rsid w:val="36C8D017"/>
    <w:rsid w:val="36D299D4"/>
    <w:rsid w:val="36D7D577"/>
    <w:rsid w:val="36D8E6F2"/>
    <w:rsid w:val="370D595A"/>
    <w:rsid w:val="370D9076"/>
    <w:rsid w:val="3713347B"/>
    <w:rsid w:val="37140E32"/>
    <w:rsid w:val="3717C0D5"/>
    <w:rsid w:val="371AE8E1"/>
    <w:rsid w:val="371C8D09"/>
    <w:rsid w:val="37342DBE"/>
    <w:rsid w:val="3736128A"/>
    <w:rsid w:val="373FEB08"/>
    <w:rsid w:val="3752213B"/>
    <w:rsid w:val="376BCC35"/>
    <w:rsid w:val="37755859"/>
    <w:rsid w:val="3779F8A1"/>
    <w:rsid w:val="377AF51F"/>
    <w:rsid w:val="3782A1D5"/>
    <w:rsid w:val="3788A4F0"/>
    <w:rsid w:val="37936902"/>
    <w:rsid w:val="37947A00"/>
    <w:rsid w:val="3794FBD0"/>
    <w:rsid w:val="379F6A5D"/>
    <w:rsid w:val="37A0D78F"/>
    <w:rsid w:val="37AAC66D"/>
    <w:rsid w:val="37AFDF88"/>
    <w:rsid w:val="37B3603F"/>
    <w:rsid w:val="37BDEE8E"/>
    <w:rsid w:val="37C69B24"/>
    <w:rsid w:val="37C82285"/>
    <w:rsid w:val="37CBFFDE"/>
    <w:rsid w:val="37E75CBB"/>
    <w:rsid w:val="37F3032C"/>
    <w:rsid w:val="37F5AA4C"/>
    <w:rsid w:val="37F5AB37"/>
    <w:rsid w:val="37FB000A"/>
    <w:rsid w:val="38015147"/>
    <w:rsid w:val="3801F261"/>
    <w:rsid w:val="3806E18C"/>
    <w:rsid w:val="380BE1CD"/>
    <w:rsid w:val="38127868"/>
    <w:rsid w:val="3815B6C4"/>
    <w:rsid w:val="3816B57C"/>
    <w:rsid w:val="381C9B9A"/>
    <w:rsid w:val="382B2116"/>
    <w:rsid w:val="38341337"/>
    <w:rsid w:val="38358C6A"/>
    <w:rsid w:val="3847E10F"/>
    <w:rsid w:val="384B3516"/>
    <w:rsid w:val="385272F5"/>
    <w:rsid w:val="3859512C"/>
    <w:rsid w:val="3863FA06"/>
    <w:rsid w:val="386EC4E0"/>
    <w:rsid w:val="38701987"/>
    <w:rsid w:val="38718A93"/>
    <w:rsid w:val="38740C48"/>
    <w:rsid w:val="387C90E0"/>
    <w:rsid w:val="387F34B9"/>
    <w:rsid w:val="387FE9D1"/>
    <w:rsid w:val="38807EBD"/>
    <w:rsid w:val="388C2777"/>
    <w:rsid w:val="3894BD1E"/>
    <w:rsid w:val="389694DC"/>
    <w:rsid w:val="389B74C4"/>
    <w:rsid w:val="38A6AE0D"/>
    <w:rsid w:val="38A9A204"/>
    <w:rsid w:val="38AF4760"/>
    <w:rsid w:val="38B9A541"/>
    <w:rsid w:val="38C1F039"/>
    <w:rsid w:val="38C28160"/>
    <w:rsid w:val="38C3B1C9"/>
    <w:rsid w:val="38CDBF8C"/>
    <w:rsid w:val="38E020E0"/>
    <w:rsid w:val="38F7CD8C"/>
    <w:rsid w:val="3901A469"/>
    <w:rsid w:val="3903F9E3"/>
    <w:rsid w:val="391028EE"/>
    <w:rsid w:val="3917FDC4"/>
    <w:rsid w:val="391A09A9"/>
    <w:rsid w:val="391FACC2"/>
    <w:rsid w:val="39260FE6"/>
    <w:rsid w:val="39278701"/>
    <w:rsid w:val="392CAF5F"/>
    <w:rsid w:val="392D3DC5"/>
    <w:rsid w:val="3931B631"/>
    <w:rsid w:val="3934D350"/>
    <w:rsid w:val="39418B8B"/>
    <w:rsid w:val="3950FCE5"/>
    <w:rsid w:val="3959326B"/>
    <w:rsid w:val="39593727"/>
    <w:rsid w:val="395CFDE2"/>
    <w:rsid w:val="395EAEFD"/>
    <w:rsid w:val="396FF1F4"/>
    <w:rsid w:val="3986FA3A"/>
    <w:rsid w:val="398D3F79"/>
    <w:rsid w:val="398DE7C4"/>
    <w:rsid w:val="3990CFEE"/>
    <w:rsid w:val="39928DB4"/>
    <w:rsid w:val="399C066F"/>
    <w:rsid w:val="39A6B48C"/>
    <w:rsid w:val="39A92694"/>
    <w:rsid w:val="39AFA0BB"/>
    <w:rsid w:val="39AFD51E"/>
    <w:rsid w:val="39B29316"/>
    <w:rsid w:val="39B63896"/>
    <w:rsid w:val="39D1C8CC"/>
    <w:rsid w:val="39D859E2"/>
    <w:rsid w:val="39DA587F"/>
    <w:rsid w:val="39DB4F9E"/>
    <w:rsid w:val="39DD22E3"/>
    <w:rsid w:val="39E1E10F"/>
    <w:rsid w:val="39E34EE6"/>
    <w:rsid w:val="39FB2501"/>
    <w:rsid w:val="39FC3416"/>
    <w:rsid w:val="39FD841D"/>
    <w:rsid w:val="39FE3958"/>
    <w:rsid w:val="3A045F3D"/>
    <w:rsid w:val="3A067AB5"/>
    <w:rsid w:val="3A06C496"/>
    <w:rsid w:val="3A074BB9"/>
    <w:rsid w:val="3A13742E"/>
    <w:rsid w:val="3A154421"/>
    <w:rsid w:val="3A20BAD8"/>
    <w:rsid w:val="3A35ED1C"/>
    <w:rsid w:val="3A5CC5EF"/>
    <w:rsid w:val="3A6C3622"/>
    <w:rsid w:val="3A79DC13"/>
    <w:rsid w:val="3A8A5FD6"/>
    <w:rsid w:val="3A8B86D0"/>
    <w:rsid w:val="3A90B26A"/>
    <w:rsid w:val="3A9D36A6"/>
    <w:rsid w:val="3AA0F7B7"/>
    <w:rsid w:val="3AA73902"/>
    <w:rsid w:val="3AA9B209"/>
    <w:rsid w:val="3AAF0CDD"/>
    <w:rsid w:val="3AB1F65F"/>
    <w:rsid w:val="3ABFB5DB"/>
    <w:rsid w:val="3AC86D04"/>
    <w:rsid w:val="3ACC184D"/>
    <w:rsid w:val="3AD09CDA"/>
    <w:rsid w:val="3AD6827F"/>
    <w:rsid w:val="3AD69EDE"/>
    <w:rsid w:val="3ADA191C"/>
    <w:rsid w:val="3ADB2A8A"/>
    <w:rsid w:val="3ADD2C17"/>
    <w:rsid w:val="3AEF082E"/>
    <w:rsid w:val="3AFC0F21"/>
    <w:rsid w:val="3B049F18"/>
    <w:rsid w:val="3B089532"/>
    <w:rsid w:val="3B0DE0DE"/>
    <w:rsid w:val="3B0E9512"/>
    <w:rsid w:val="3B0FA5B4"/>
    <w:rsid w:val="3B19B544"/>
    <w:rsid w:val="3B1B286D"/>
    <w:rsid w:val="3B32F0F3"/>
    <w:rsid w:val="3B3C26B2"/>
    <w:rsid w:val="3B3C2A0C"/>
    <w:rsid w:val="3B411803"/>
    <w:rsid w:val="3B464C81"/>
    <w:rsid w:val="3B4A9282"/>
    <w:rsid w:val="3B612066"/>
    <w:rsid w:val="3B660095"/>
    <w:rsid w:val="3B6A6F61"/>
    <w:rsid w:val="3B6FA0B8"/>
    <w:rsid w:val="3B740518"/>
    <w:rsid w:val="3B8FEF38"/>
    <w:rsid w:val="3BA4CF9E"/>
    <w:rsid w:val="3BBE454C"/>
    <w:rsid w:val="3BC7F7F4"/>
    <w:rsid w:val="3BCC10AE"/>
    <w:rsid w:val="3BD10784"/>
    <w:rsid w:val="3BE7E322"/>
    <w:rsid w:val="3BE96571"/>
    <w:rsid w:val="3BEC23DB"/>
    <w:rsid w:val="3BF309D9"/>
    <w:rsid w:val="3BF7D7D4"/>
    <w:rsid w:val="3BFEF5E3"/>
    <w:rsid w:val="3C0BA0B3"/>
    <w:rsid w:val="3C0F18CA"/>
    <w:rsid w:val="3C21A685"/>
    <w:rsid w:val="3C225F80"/>
    <w:rsid w:val="3C23819D"/>
    <w:rsid w:val="3C3B3071"/>
    <w:rsid w:val="3C44669C"/>
    <w:rsid w:val="3C4AB2F6"/>
    <w:rsid w:val="3C4B2820"/>
    <w:rsid w:val="3C4D5913"/>
    <w:rsid w:val="3C50DAC0"/>
    <w:rsid w:val="3C677A2B"/>
    <w:rsid w:val="3C723303"/>
    <w:rsid w:val="3C724060"/>
    <w:rsid w:val="3C801B22"/>
    <w:rsid w:val="3C8776DC"/>
    <w:rsid w:val="3C87863A"/>
    <w:rsid w:val="3C928EA1"/>
    <w:rsid w:val="3C986123"/>
    <w:rsid w:val="3C99DAF7"/>
    <w:rsid w:val="3CA0CECA"/>
    <w:rsid w:val="3CA4D20A"/>
    <w:rsid w:val="3CA8117E"/>
    <w:rsid w:val="3CB1E71F"/>
    <w:rsid w:val="3CBBE45E"/>
    <w:rsid w:val="3CBD66DC"/>
    <w:rsid w:val="3CC48FF8"/>
    <w:rsid w:val="3CDDA8EB"/>
    <w:rsid w:val="3CE0B369"/>
    <w:rsid w:val="3CE33A7E"/>
    <w:rsid w:val="3CE3F752"/>
    <w:rsid w:val="3CE621D5"/>
    <w:rsid w:val="3CF9D4C1"/>
    <w:rsid w:val="3D008D59"/>
    <w:rsid w:val="3D021DC4"/>
    <w:rsid w:val="3D0CF698"/>
    <w:rsid w:val="3D229FFC"/>
    <w:rsid w:val="3D28E7BB"/>
    <w:rsid w:val="3D2B6374"/>
    <w:rsid w:val="3D33C76A"/>
    <w:rsid w:val="3D35DAA8"/>
    <w:rsid w:val="3D3B29CF"/>
    <w:rsid w:val="3D4DA561"/>
    <w:rsid w:val="3D535AF9"/>
    <w:rsid w:val="3D5817BD"/>
    <w:rsid w:val="3D60EB31"/>
    <w:rsid w:val="3D663508"/>
    <w:rsid w:val="3D68A252"/>
    <w:rsid w:val="3D6D798E"/>
    <w:rsid w:val="3D70CD44"/>
    <w:rsid w:val="3D869DB2"/>
    <w:rsid w:val="3D87B584"/>
    <w:rsid w:val="3D897D9D"/>
    <w:rsid w:val="3D8EE69B"/>
    <w:rsid w:val="3D8FDA2B"/>
    <w:rsid w:val="3D92015C"/>
    <w:rsid w:val="3D94EC6F"/>
    <w:rsid w:val="3DA44395"/>
    <w:rsid w:val="3DBC10F2"/>
    <w:rsid w:val="3DC69E0B"/>
    <w:rsid w:val="3DC6D00D"/>
    <w:rsid w:val="3DCEA9CA"/>
    <w:rsid w:val="3DD145D3"/>
    <w:rsid w:val="3DDA030B"/>
    <w:rsid w:val="3DDE949D"/>
    <w:rsid w:val="3DE45070"/>
    <w:rsid w:val="3DF2AC42"/>
    <w:rsid w:val="3DF4A861"/>
    <w:rsid w:val="3E059F5E"/>
    <w:rsid w:val="3E09D2F2"/>
    <w:rsid w:val="3E0AD7EA"/>
    <w:rsid w:val="3E176B4F"/>
    <w:rsid w:val="3E1BEB40"/>
    <w:rsid w:val="3E235C12"/>
    <w:rsid w:val="3E2E3848"/>
    <w:rsid w:val="3E32F76F"/>
    <w:rsid w:val="3E332B40"/>
    <w:rsid w:val="3E3348BC"/>
    <w:rsid w:val="3E347FCF"/>
    <w:rsid w:val="3E3C6231"/>
    <w:rsid w:val="3E3CC418"/>
    <w:rsid w:val="3E3ED52E"/>
    <w:rsid w:val="3E4BE452"/>
    <w:rsid w:val="3E5BA0EC"/>
    <w:rsid w:val="3E648D8B"/>
    <w:rsid w:val="3E6F6234"/>
    <w:rsid w:val="3E6F83D3"/>
    <w:rsid w:val="3E753846"/>
    <w:rsid w:val="3E788886"/>
    <w:rsid w:val="3E7D374A"/>
    <w:rsid w:val="3E87F2B3"/>
    <w:rsid w:val="3E91C514"/>
    <w:rsid w:val="3E97CC8F"/>
    <w:rsid w:val="3E98CDBE"/>
    <w:rsid w:val="3EAA4B9C"/>
    <w:rsid w:val="3EC19FA3"/>
    <w:rsid w:val="3EC432B8"/>
    <w:rsid w:val="3EC884D7"/>
    <w:rsid w:val="3EC934A5"/>
    <w:rsid w:val="3ECDFB01"/>
    <w:rsid w:val="3ECFE681"/>
    <w:rsid w:val="3EE58D08"/>
    <w:rsid w:val="3EE98758"/>
    <w:rsid w:val="3EF0D5A4"/>
    <w:rsid w:val="3F04C46B"/>
    <w:rsid w:val="3F068641"/>
    <w:rsid w:val="3F092C69"/>
    <w:rsid w:val="3F10B112"/>
    <w:rsid w:val="3F131B30"/>
    <w:rsid w:val="3F1BBB99"/>
    <w:rsid w:val="3F1C4E7F"/>
    <w:rsid w:val="3F359B90"/>
    <w:rsid w:val="3F3693CB"/>
    <w:rsid w:val="3F3D4370"/>
    <w:rsid w:val="3F4D4809"/>
    <w:rsid w:val="3F520A1C"/>
    <w:rsid w:val="3F546FC6"/>
    <w:rsid w:val="3F59979B"/>
    <w:rsid w:val="3F5E8234"/>
    <w:rsid w:val="3F6BCFCD"/>
    <w:rsid w:val="3F701168"/>
    <w:rsid w:val="3F827163"/>
    <w:rsid w:val="3F8399A6"/>
    <w:rsid w:val="3F875864"/>
    <w:rsid w:val="3F9222CB"/>
    <w:rsid w:val="3F991DCF"/>
    <w:rsid w:val="3F9B635C"/>
    <w:rsid w:val="3FA49C80"/>
    <w:rsid w:val="3FAE74CB"/>
    <w:rsid w:val="3FB54C73"/>
    <w:rsid w:val="3FB8FD8F"/>
    <w:rsid w:val="3FC77E16"/>
    <w:rsid w:val="3FD746A5"/>
    <w:rsid w:val="3FDAFCBA"/>
    <w:rsid w:val="3FDD1BF6"/>
    <w:rsid w:val="3FE9FD43"/>
    <w:rsid w:val="3FF4A2A1"/>
    <w:rsid w:val="3FF659DF"/>
    <w:rsid w:val="3FF6BD07"/>
    <w:rsid w:val="3FFEC3DA"/>
    <w:rsid w:val="3FFF2EFE"/>
    <w:rsid w:val="40029541"/>
    <w:rsid w:val="40089CBC"/>
    <w:rsid w:val="40207254"/>
    <w:rsid w:val="4024663B"/>
    <w:rsid w:val="40250731"/>
    <w:rsid w:val="4025EBB7"/>
    <w:rsid w:val="403CFA31"/>
    <w:rsid w:val="40484264"/>
    <w:rsid w:val="404C9181"/>
    <w:rsid w:val="40575F80"/>
    <w:rsid w:val="405EE738"/>
    <w:rsid w:val="40676888"/>
    <w:rsid w:val="406ECB22"/>
    <w:rsid w:val="407FDE5A"/>
    <w:rsid w:val="4089EA61"/>
    <w:rsid w:val="408DBF32"/>
    <w:rsid w:val="40A3D6DD"/>
    <w:rsid w:val="40AB6EBE"/>
    <w:rsid w:val="40B50D54"/>
    <w:rsid w:val="40B7A3FA"/>
    <w:rsid w:val="40BE2164"/>
    <w:rsid w:val="40C1257D"/>
    <w:rsid w:val="40D0ECE6"/>
    <w:rsid w:val="40D4BCD3"/>
    <w:rsid w:val="40DBCA8B"/>
    <w:rsid w:val="40DEBF98"/>
    <w:rsid w:val="40DFD370"/>
    <w:rsid w:val="40E4D855"/>
    <w:rsid w:val="40EF62CB"/>
    <w:rsid w:val="40F104E8"/>
    <w:rsid w:val="40F4F95A"/>
    <w:rsid w:val="40F9C049"/>
    <w:rsid w:val="410035F9"/>
    <w:rsid w:val="41020F53"/>
    <w:rsid w:val="41103748"/>
    <w:rsid w:val="4110711D"/>
    <w:rsid w:val="41278C6D"/>
    <w:rsid w:val="4129F262"/>
    <w:rsid w:val="412A0C90"/>
    <w:rsid w:val="413B74CF"/>
    <w:rsid w:val="4145E433"/>
    <w:rsid w:val="41478490"/>
    <w:rsid w:val="414B6928"/>
    <w:rsid w:val="41597937"/>
    <w:rsid w:val="415B1FCA"/>
    <w:rsid w:val="4160C6D1"/>
    <w:rsid w:val="416F106A"/>
    <w:rsid w:val="41798F70"/>
    <w:rsid w:val="418C0CDA"/>
    <w:rsid w:val="41936BEB"/>
    <w:rsid w:val="41953DE1"/>
    <w:rsid w:val="419D02AC"/>
    <w:rsid w:val="41A3FFDB"/>
    <w:rsid w:val="41AFAAFD"/>
    <w:rsid w:val="41B7EE17"/>
    <w:rsid w:val="41BFE5B2"/>
    <w:rsid w:val="41C0D7BC"/>
    <w:rsid w:val="41C57104"/>
    <w:rsid w:val="41C5C225"/>
    <w:rsid w:val="41C93C8E"/>
    <w:rsid w:val="41E22AC1"/>
    <w:rsid w:val="41E618DF"/>
    <w:rsid w:val="41E65FFF"/>
    <w:rsid w:val="41EF3068"/>
    <w:rsid w:val="41F36A6E"/>
    <w:rsid w:val="41F9640C"/>
    <w:rsid w:val="42000350"/>
    <w:rsid w:val="42015AAB"/>
    <w:rsid w:val="420386F6"/>
    <w:rsid w:val="42055BA0"/>
    <w:rsid w:val="4205EB0E"/>
    <w:rsid w:val="4208D6A8"/>
    <w:rsid w:val="421017BA"/>
    <w:rsid w:val="421445FF"/>
    <w:rsid w:val="4214F99C"/>
    <w:rsid w:val="4215306F"/>
    <w:rsid w:val="4219C899"/>
    <w:rsid w:val="421DFFBC"/>
    <w:rsid w:val="4228E7F5"/>
    <w:rsid w:val="422C0B35"/>
    <w:rsid w:val="422EFEC5"/>
    <w:rsid w:val="4230C5D3"/>
    <w:rsid w:val="423AF74D"/>
    <w:rsid w:val="4248CC4F"/>
    <w:rsid w:val="424A94C3"/>
    <w:rsid w:val="424AAF2C"/>
    <w:rsid w:val="424F0405"/>
    <w:rsid w:val="4252D48E"/>
    <w:rsid w:val="426303F5"/>
    <w:rsid w:val="4266C5F1"/>
    <w:rsid w:val="426772FF"/>
    <w:rsid w:val="42702024"/>
    <w:rsid w:val="427A3E52"/>
    <w:rsid w:val="428B4113"/>
    <w:rsid w:val="4298A1C3"/>
    <w:rsid w:val="42A568F2"/>
    <w:rsid w:val="42A5D920"/>
    <w:rsid w:val="42A79E33"/>
    <w:rsid w:val="42AD6EDC"/>
    <w:rsid w:val="42AD7772"/>
    <w:rsid w:val="42B7A1CA"/>
    <w:rsid w:val="42C323EE"/>
    <w:rsid w:val="42C36B45"/>
    <w:rsid w:val="42C465BD"/>
    <w:rsid w:val="42C8E293"/>
    <w:rsid w:val="42C91674"/>
    <w:rsid w:val="42CBC2CF"/>
    <w:rsid w:val="42D96E5D"/>
    <w:rsid w:val="42E38628"/>
    <w:rsid w:val="42E67BBE"/>
    <w:rsid w:val="42E8A3A5"/>
    <w:rsid w:val="42E9C506"/>
    <w:rsid w:val="42F45897"/>
    <w:rsid w:val="43118574"/>
    <w:rsid w:val="43140FD2"/>
    <w:rsid w:val="431B4401"/>
    <w:rsid w:val="432126B8"/>
    <w:rsid w:val="43252284"/>
    <w:rsid w:val="433165D3"/>
    <w:rsid w:val="433454D0"/>
    <w:rsid w:val="433749B8"/>
    <w:rsid w:val="433A3D0B"/>
    <w:rsid w:val="433B4D36"/>
    <w:rsid w:val="43439172"/>
    <w:rsid w:val="4343C0DF"/>
    <w:rsid w:val="4351ADC4"/>
    <w:rsid w:val="4358A89E"/>
    <w:rsid w:val="435A5FA1"/>
    <w:rsid w:val="435C75B3"/>
    <w:rsid w:val="43621C88"/>
    <w:rsid w:val="436945C5"/>
    <w:rsid w:val="436F3BA7"/>
    <w:rsid w:val="437945C8"/>
    <w:rsid w:val="439554B0"/>
    <w:rsid w:val="439DF823"/>
    <w:rsid w:val="43B50D1B"/>
    <w:rsid w:val="43B598FA"/>
    <w:rsid w:val="43CD3BFB"/>
    <w:rsid w:val="43E69AEE"/>
    <w:rsid w:val="43EC80A0"/>
    <w:rsid w:val="43EF9BB7"/>
    <w:rsid w:val="43F0ED00"/>
    <w:rsid w:val="440041A7"/>
    <w:rsid w:val="440399B9"/>
    <w:rsid w:val="4405284A"/>
    <w:rsid w:val="44062D9E"/>
    <w:rsid w:val="44068CC1"/>
    <w:rsid w:val="44100313"/>
    <w:rsid w:val="441DB855"/>
    <w:rsid w:val="441FC172"/>
    <w:rsid w:val="44337F21"/>
    <w:rsid w:val="4436DA9C"/>
    <w:rsid w:val="443D1E60"/>
    <w:rsid w:val="4447E790"/>
    <w:rsid w:val="445BAA67"/>
    <w:rsid w:val="4467A40D"/>
    <w:rsid w:val="447D287C"/>
    <w:rsid w:val="448B99D1"/>
    <w:rsid w:val="448D90DC"/>
    <w:rsid w:val="4491DD55"/>
    <w:rsid w:val="44920960"/>
    <w:rsid w:val="4492C65A"/>
    <w:rsid w:val="449416E9"/>
    <w:rsid w:val="44A04B4D"/>
    <w:rsid w:val="44A2CA8A"/>
    <w:rsid w:val="44A5D476"/>
    <w:rsid w:val="44AB824D"/>
    <w:rsid w:val="44AE2CF4"/>
    <w:rsid w:val="44B82343"/>
    <w:rsid w:val="44B9CEED"/>
    <w:rsid w:val="44C80E52"/>
    <w:rsid w:val="44C9BD1C"/>
    <w:rsid w:val="44C9DE12"/>
    <w:rsid w:val="44CBF2E3"/>
    <w:rsid w:val="44DC3AA5"/>
    <w:rsid w:val="44E9FCBE"/>
    <w:rsid w:val="44F08F86"/>
    <w:rsid w:val="44F5E016"/>
    <w:rsid w:val="450FC0C1"/>
    <w:rsid w:val="45156540"/>
    <w:rsid w:val="45333518"/>
    <w:rsid w:val="453A2076"/>
    <w:rsid w:val="453C6FDE"/>
    <w:rsid w:val="453FBA4B"/>
    <w:rsid w:val="454E851E"/>
    <w:rsid w:val="4550A1C8"/>
    <w:rsid w:val="4552F48C"/>
    <w:rsid w:val="456087AE"/>
    <w:rsid w:val="4566C0EE"/>
    <w:rsid w:val="456B7BB3"/>
    <w:rsid w:val="45760387"/>
    <w:rsid w:val="4588ACA5"/>
    <w:rsid w:val="458A1BF9"/>
    <w:rsid w:val="458E30B8"/>
    <w:rsid w:val="458E9F07"/>
    <w:rsid w:val="4596FF33"/>
    <w:rsid w:val="459CEE84"/>
    <w:rsid w:val="45A2382B"/>
    <w:rsid w:val="45A72363"/>
    <w:rsid w:val="45AECC90"/>
    <w:rsid w:val="45AEDA39"/>
    <w:rsid w:val="45B7489B"/>
    <w:rsid w:val="45B8C87C"/>
    <w:rsid w:val="45BC7AEE"/>
    <w:rsid w:val="45D0F801"/>
    <w:rsid w:val="45D2E165"/>
    <w:rsid w:val="45DE94A9"/>
    <w:rsid w:val="45E4D497"/>
    <w:rsid w:val="45E5E352"/>
    <w:rsid w:val="45E61F89"/>
    <w:rsid w:val="45F163F9"/>
    <w:rsid w:val="45FDB34F"/>
    <w:rsid w:val="45FFB1E3"/>
    <w:rsid w:val="4600C1E3"/>
    <w:rsid w:val="4602F936"/>
    <w:rsid w:val="46044783"/>
    <w:rsid w:val="460AE196"/>
    <w:rsid w:val="460B5303"/>
    <w:rsid w:val="460F6B0D"/>
    <w:rsid w:val="461CB6C0"/>
    <w:rsid w:val="462690C7"/>
    <w:rsid w:val="462CE2BD"/>
    <w:rsid w:val="4635B6E3"/>
    <w:rsid w:val="46363B45"/>
    <w:rsid w:val="46424BDE"/>
    <w:rsid w:val="4648643A"/>
    <w:rsid w:val="465C53EE"/>
    <w:rsid w:val="466612C5"/>
    <w:rsid w:val="4675D1A1"/>
    <w:rsid w:val="46773BC0"/>
    <w:rsid w:val="468D1D8F"/>
    <w:rsid w:val="46931791"/>
    <w:rsid w:val="469B7F5B"/>
    <w:rsid w:val="469CD08B"/>
    <w:rsid w:val="469D4A49"/>
    <w:rsid w:val="469DDF6F"/>
    <w:rsid w:val="46A00DD7"/>
    <w:rsid w:val="46A699C2"/>
    <w:rsid w:val="46A8E4B3"/>
    <w:rsid w:val="46AD46A5"/>
    <w:rsid w:val="46AF2E96"/>
    <w:rsid w:val="46B694F1"/>
    <w:rsid w:val="46BC68A5"/>
    <w:rsid w:val="46C097EC"/>
    <w:rsid w:val="46C4D934"/>
    <w:rsid w:val="46D8BCE9"/>
    <w:rsid w:val="46DBB07E"/>
    <w:rsid w:val="46E92F52"/>
    <w:rsid w:val="46EC2F42"/>
    <w:rsid w:val="46EE32DD"/>
    <w:rsid w:val="46F0D615"/>
    <w:rsid w:val="46F291EE"/>
    <w:rsid w:val="46FA69A3"/>
    <w:rsid w:val="46FDF93B"/>
    <w:rsid w:val="4708E374"/>
    <w:rsid w:val="47128D8E"/>
    <w:rsid w:val="471462AB"/>
    <w:rsid w:val="4716695D"/>
    <w:rsid w:val="47190A99"/>
    <w:rsid w:val="471BB1DC"/>
    <w:rsid w:val="4723AA00"/>
    <w:rsid w:val="4728373A"/>
    <w:rsid w:val="47557317"/>
    <w:rsid w:val="47562A6E"/>
    <w:rsid w:val="476A957D"/>
    <w:rsid w:val="4770C1F1"/>
    <w:rsid w:val="4774BF22"/>
    <w:rsid w:val="478CCED1"/>
    <w:rsid w:val="47948051"/>
    <w:rsid w:val="4795E4F3"/>
    <w:rsid w:val="47A31315"/>
    <w:rsid w:val="47C135FF"/>
    <w:rsid w:val="47C8459E"/>
    <w:rsid w:val="47DA5AFC"/>
    <w:rsid w:val="47DCBEEE"/>
    <w:rsid w:val="47E4996D"/>
    <w:rsid w:val="47FC68C5"/>
    <w:rsid w:val="47FED1CA"/>
    <w:rsid w:val="48013774"/>
    <w:rsid w:val="480B10B6"/>
    <w:rsid w:val="482149C2"/>
    <w:rsid w:val="482180C4"/>
    <w:rsid w:val="48246BB9"/>
    <w:rsid w:val="48296247"/>
    <w:rsid w:val="482E0872"/>
    <w:rsid w:val="48359540"/>
    <w:rsid w:val="4836EBC2"/>
    <w:rsid w:val="483861C5"/>
    <w:rsid w:val="483D9D84"/>
    <w:rsid w:val="4841372E"/>
    <w:rsid w:val="4844E80F"/>
    <w:rsid w:val="484C1092"/>
    <w:rsid w:val="4854E681"/>
    <w:rsid w:val="485D6B91"/>
    <w:rsid w:val="485ECE34"/>
    <w:rsid w:val="486AF918"/>
    <w:rsid w:val="4878876B"/>
    <w:rsid w:val="48881CC2"/>
    <w:rsid w:val="488D799C"/>
    <w:rsid w:val="48994C45"/>
    <w:rsid w:val="489C751E"/>
    <w:rsid w:val="489F936E"/>
    <w:rsid w:val="48A2FBC8"/>
    <w:rsid w:val="48AC0BC0"/>
    <w:rsid w:val="48B280D0"/>
    <w:rsid w:val="48BB3351"/>
    <w:rsid w:val="48CDC1D2"/>
    <w:rsid w:val="48D2ADDE"/>
    <w:rsid w:val="48D4E4F1"/>
    <w:rsid w:val="48DD7725"/>
    <w:rsid w:val="48E77A09"/>
    <w:rsid w:val="48E899BD"/>
    <w:rsid w:val="48EB3714"/>
    <w:rsid w:val="48FDBADD"/>
    <w:rsid w:val="490BDF66"/>
    <w:rsid w:val="490C01F1"/>
    <w:rsid w:val="490D02E6"/>
    <w:rsid w:val="490F4099"/>
    <w:rsid w:val="4912231A"/>
    <w:rsid w:val="49130269"/>
    <w:rsid w:val="492BA707"/>
    <w:rsid w:val="492C76A4"/>
    <w:rsid w:val="4930342F"/>
    <w:rsid w:val="4952CDD6"/>
    <w:rsid w:val="4955E756"/>
    <w:rsid w:val="495DBAD4"/>
    <w:rsid w:val="495FD704"/>
    <w:rsid w:val="49633952"/>
    <w:rsid w:val="4970F301"/>
    <w:rsid w:val="497A41A1"/>
    <w:rsid w:val="49807716"/>
    <w:rsid w:val="498F2E58"/>
    <w:rsid w:val="49984129"/>
    <w:rsid w:val="499F9AE9"/>
    <w:rsid w:val="49A03EDD"/>
    <w:rsid w:val="49A58D57"/>
    <w:rsid w:val="49B2E722"/>
    <w:rsid w:val="49BF75E8"/>
    <w:rsid w:val="49CE9DC4"/>
    <w:rsid w:val="49D0A290"/>
    <w:rsid w:val="49D78769"/>
    <w:rsid w:val="49E6B087"/>
    <w:rsid w:val="49E77277"/>
    <w:rsid w:val="49F030D2"/>
    <w:rsid w:val="49F2A3A2"/>
    <w:rsid w:val="49F62FEC"/>
    <w:rsid w:val="49F9725C"/>
    <w:rsid w:val="49F9BE90"/>
    <w:rsid w:val="49FD784C"/>
    <w:rsid w:val="4A00DFE4"/>
    <w:rsid w:val="4A04C8B9"/>
    <w:rsid w:val="4A185A6C"/>
    <w:rsid w:val="4A1F3FE4"/>
    <w:rsid w:val="4A237C2D"/>
    <w:rsid w:val="4A245262"/>
    <w:rsid w:val="4A270C91"/>
    <w:rsid w:val="4A287BEA"/>
    <w:rsid w:val="4A321506"/>
    <w:rsid w:val="4A3801D6"/>
    <w:rsid w:val="4A453715"/>
    <w:rsid w:val="4A4B4715"/>
    <w:rsid w:val="4A4EC6A1"/>
    <w:rsid w:val="4A5EFE9C"/>
    <w:rsid w:val="4A6296B8"/>
    <w:rsid w:val="4A63DA62"/>
    <w:rsid w:val="4A7B36AF"/>
    <w:rsid w:val="4A8259EC"/>
    <w:rsid w:val="4A85077B"/>
    <w:rsid w:val="4A8A1991"/>
    <w:rsid w:val="4A8A7948"/>
    <w:rsid w:val="4A8F2364"/>
    <w:rsid w:val="4A9B19A0"/>
    <w:rsid w:val="4AA97F59"/>
    <w:rsid w:val="4AA9F0DB"/>
    <w:rsid w:val="4AC8807A"/>
    <w:rsid w:val="4AD723FC"/>
    <w:rsid w:val="4AD8A81B"/>
    <w:rsid w:val="4AFEA347"/>
    <w:rsid w:val="4B1A8198"/>
    <w:rsid w:val="4B2399F6"/>
    <w:rsid w:val="4B2A9A2B"/>
    <w:rsid w:val="4B40DF3A"/>
    <w:rsid w:val="4B47E687"/>
    <w:rsid w:val="4B4914DF"/>
    <w:rsid w:val="4B529E2A"/>
    <w:rsid w:val="4B5C67EA"/>
    <w:rsid w:val="4B5C9AB6"/>
    <w:rsid w:val="4B691620"/>
    <w:rsid w:val="4B71A4C9"/>
    <w:rsid w:val="4B8A271A"/>
    <w:rsid w:val="4B9682AA"/>
    <w:rsid w:val="4B976E23"/>
    <w:rsid w:val="4BAC3136"/>
    <w:rsid w:val="4BB83174"/>
    <w:rsid w:val="4BC5F583"/>
    <w:rsid w:val="4BCFC932"/>
    <w:rsid w:val="4BE4A97A"/>
    <w:rsid w:val="4BE4C92A"/>
    <w:rsid w:val="4BE4FD63"/>
    <w:rsid w:val="4BEE3ED0"/>
    <w:rsid w:val="4BFCD6E9"/>
    <w:rsid w:val="4C045FC7"/>
    <w:rsid w:val="4C0A497C"/>
    <w:rsid w:val="4C10FD4B"/>
    <w:rsid w:val="4C11443F"/>
    <w:rsid w:val="4C124335"/>
    <w:rsid w:val="4C193A29"/>
    <w:rsid w:val="4C2044EF"/>
    <w:rsid w:val="4C2EC407"/>
    <w:rsid w:val="4C303DBE"/>
    <w:rsid w:val="4C3C4DA0"/>
    <w:rsid w:val="4C47DC91"/>
    <w:rsid w:val="4C52C938"/>
    <w:rsid w:val="4C544763"/>
    <w:rsid w:val="4C604872"/>
    <w:rsid w:val="4C62A347"/>
    <w:rsid w:val="4C789202"/>
    <w:rsid w:val="4C79E3D7"/>
    <w:rsid w:val="4C79F87F"/>
    <w:rsid w:val="4C7A7FA8"/>
    <w:rsid w:val="4C841CA2"/>
    <w:rsid w:val="4C8D1C5F"/>
    <w:rsid w:val="4C8F4A20"/>
    <w:rsid w:val="4C91B679"/>
    <w:rsid w:val="4C92304B"/>
    <w:rsid w:val="4C997A62"/>
    <w:rsid w:val="4CAD1772"/>
    <w:rsid w:val="4CB16DE2"/>
    <w:rsid w:val="4CB2D9DF"/>
    <w:rsid w:val="4CB84D25"/>
    <w:rsid w:val="4CC2ED26"/>
    <w:rsid w:val="4CCC08A1"/>
    <w:rsid w:val="4CD5C635"/>
    <w:rsid w:val="4CDF643B"/>
    <w:rsid w:val="4CEC8A12"/>
    <w:rsid w:val="4D066C4F"/>
    <w:rsid w:val="4D071187"/>
    <w:rsid w:val="4D0B205F"/>
    <w:rsid w:val="4D1B625A"/>
    <w:rsid w:val="4D1FC5E2"/>
    <w:rsid w:val="4D2140D4"/>
    <w:rsid w:val="4D310B2E"/>
    <w:rsid w:val="4D339143"/>
    <w:rsid w:val="4D37AB22"/>
    <w:rsid w:val="4D3B8612"/>
    <w:rsid w:val="4D3C012D"/>
    <w:rsid w:val="4D3E7865"/>
    <w:rsid w:val="4D49C436"/>
    <w:rsid w:val="4D4F11D9"/>
    <w:rsid w:val="4D50B4A2"/>
    <w:rsid w:val="4D53B628"/>
    <w:rsid w:val="4D5613F1"/>
    <w:rsid w:val="4D5704CA"/>
    <w:rsid w:val="4D57BA43"/>
    <w:rsid w:val="4D5D125C"/>
    <w:rsid w:val="4D6214CB"/>
    <w:rsid w:val="4D63B2F4"/>
    <w:rsid w:val="4D68ECF7"/>
    <w:rsid w:val="4D69CFE1"/>
    <w:rsid w:val="4D716F97"/>
    <w:rsid w:val="4D7C39FA"/>
    <w:rsid w:val="4D84BA69"/>
    <w:rsid w:val="4D85476D"/>
    <w:rsid w:val="4D859FAA"/>
    <w:rsid w:val="4D8B416C"/>
    <w:rsid w:val="4DB252F7"/>
    <w:rsid w:val="4DBA8E44"/>
    <w:rsid w:val="4DBC348D"/>
    <w:rsid w:val="4DBCC397"/>
    <w:rsid w:val="4DC02937"/>
    <w:rsid w:val="4DC805E8"/>
    <w:rsid w:val="4DCCDC1A"/>
    <w:rsid w:val="4DD29ACE"/>
    <w:rsid w:val="4DD2FB80"/>
    <w:rsid w:val="4DE38ACC"/>
    <w:rsid w:val="4DEFAA5E"/>
    <w:rsid w:val="4E0879F9"/>
    <w:rsid w:val="4E160C98"/>
    <w:rsid w:val="4E1875C2"/>
    <w:rsid w:val="4E1B4AC5"/>
    <w:rsid w:val="4E317FF8"/>
    <w:rsid w:val="4E32C48B"/>
    <w:rsid w:val="4E523568"/>
    <w:rsid w:val="4E52E16F"/>
    <w:rsid w:val="4E536B74"/>
    <w:rsid w:val="4E58BD9C"/>
    <w:rsid w:val="4E601A39"/>
    <w:rsid w:val="4E6D3C7A"/>
    <w:rsid w:val="4E8D127A"/>
    <w:rsid w:val="4E9BBB8B"/>
    <w:rsid w:val="4EA433C1"/>
    <w:rsid w:val="4EA72A05"/>
    <w:rsid w:val="4EB479AA"/>
    <w:rsid w:val="4EB669D5"/>
    <w:rsid w:val="4EBA45BD"/>
    <w:rsid w:val="4EC660ED"/>
    <w:rsid w:val="4EC7B36A"/>
    <w:rsid w:val="4ED09391"/>
    <w:rsid w:val="4ED1DAB3"/>
    <w:rsid w:val="4EDF363A"/>
    <w:rsid w:val="4EDF7DF2"/>
    <w:rsid w:val="4EE1BB66"/>
    <w:rsid w:val="4EE452F3"/>
    <w:rsid w:val="4EEEA448"/>
    <w:rsid w:val="4EEF07C3"/>
    <w:rsid w:val="4EF53D56"/>
    <w:rsid w:val="4F0357D6"/>
    <w:rsid w:val="4F1C9E25"/>
    <w:rsid w:val="4F258BDC"/>
    <w:rsid w:val="4F2A3714"/>
    <w:rsid w:val="4F33D40A"/>
    <w:rsid w:val="4F365CBC"/>
    <w:rsid w:val="4F3A57A6"/>
    <w:rsid w:val="4F3CFE85"/>
    <w:rsid w:val="4F3FC365"/>
    <w:rsid w:val="4F414A49"/>
    <w:rsid w:val="4F44FBE9"/>
    <w:rsid w:val="4F496C86"/>
    <w:rsid w:val="4F4F0E51"/>
    <w:rsid w:val="4F521413"/>
    <w:rsid w:val="4F53673A"/>
    <w:rsid w:val="4F55A048"/>
    <w:rsid w:val="4F572781"/>
    <w:rsid w:val="4F5A3427"/>
    <w:rsid w:val="4F5A7FDF"/>
    <w:rsid w:val="4F5B981E"/>
    <w:rsid w:val="4F5BF132"/>
    <w:rsid w:val="4F62C78E"/>
    <w:rsid w:val="4F6E0950"/>
    <w:rsid w:val="4F723830"/>
    <w:rsid w:val="4F7956DE"/>
    <w:rsid w:val="4F8009CD"/>
    <w:rsid w:val="4F83F6A5"/>
    <w:rsid w:val="4F907505"/>
    <w:rsid w:val="4F91C09A"/>
    <w:rsid w:val="4F9AE777"/>
    <w:rsid w:val="4F9B2717"/>
    <w:rsid w:val="4FBC26C7"/>
    <w:rsid w:val="4FBE7F7C"/>
    <w:rsid w:val="4FC0D576"/>
    <w:rsid w:val="4FCEC2C0"/>
    <w:rsid w:val="4FD0559E"/>
    <w:rsid w:val="4FD3C963"/>
    <w:rsid w:val="4FD5307F"/>
    <w:rsid w:val="4FD8A310"/>
    <w:rsid w:val="4FDC8C27"/>
    <w:rsid w:val="4FE7ADDE"/>
    <w:rsid w:val="4FFA1531"/>
    <w:rsid w:val="500F8E69"/>
    <w:rsid w:val="5012EB49"/>
    <w:rsid w:val="501E933D"/>
    <w:rsid w:val="502181BE"/>
    <w:rsid w:val="5022B415"/>
    <w:rsid w:val="5028124D"/>
    <w:rsid w:val="503031B3"/>
    <w:rsid w:val="5031A66E"/>
    <w:rsid w:val="50325042"/>
    <w:rsid w:val="5037B265"/>
    <w:rsid w:val="503FB05B"/>
    <w:rsid w:val="50448D65"/>
    <w:rsid w:val="5048FDF5"/>
    <w:rsid w:val="505F6E63"/>
    <w:rsid w:val="50611290"/>
    <w:rsid w:val="506E4EF0"/>
    <w:rsid w:val="507019C1"/>
    <w:rsid w:val="5078095A"/>
    <w:rsid w:val="50788405"/>
    <w:rsid w:val="507D46ED"/>
    <w:rsid w:val="507EA36A"/>
    <w:rsid w:val="50893E68"/>
    <w:rsid w:val="5098015A"/>
    <w:rsid w:val="50A03797"/>
    <w:rsid w:val="50A294F1"/>
    <w:rsid w:val="50B5D9FE"/>
    <w:rsid w:val="50BCA5B7"/>
    <w:rsid w:val="50BF4638"/>
    <w:rsid w:val="50CDC0D4"/>
    <w:rsid w:val="50D0020E"/>
    <w:rsid w:val="50D2308D"/>
    <w:rsid w:val="50DA568B"/>
    <w:rsid w:val="50DF3E8E"/>
    <w:rsid w:val="50E489D8"/>
    <w:rsid w:val="50E546D1"/>
    <w:rsid w:val="50E66D86"/>
    <w:rsid w:val="50EAEFAE"/>
    <w:rsid w:val="50F48F80"/>
    <w:rsid w:val="50F8CB8A"/>
    <w:rsid w:val="50FA5A67"/>
    <w:rsid w:val="51056B0C"/>
    <w:rsid w:val="510DC305"/>
    <w:rsid w:val="5110B12A"/>
    <w:rsid w:val="5111EAB2"/>
    <w:rsid w:val="51160DFF"/>
    <w:rsid w:val="5116E777"/>
    <w:rsid w:val="512448D9"/>
    <w:rsid w:val="5135BAFA"/>
    <w:rsid w:val="513899D8"/>
    <w:rsid w:val="5140F1FA"/>
    <w:rsid w:val="5149BE15"/>
    <w:rsid w:val="514AE8E9"/>
    <w:rsid w:val="5151D6B2"/>
    <w:rsid w:val="515BAAC1"/>
    <w:rsid w:val="51608E38"/>
    <w:rsid w:val="5171CF28"/>
    <w:rsid w:val="51727276"/>
    <w:rsid w:val="5178F9DB"/>
    <w:rsid w:val="5195FA47"/>
    <w:rsid w:val="51974955"/>
    <w:rsid w:val="519FCA07"/>
    <w:rsid w:val="51A0440D"/>
    <w:rsid w:val="51ADE19D"/>
    <w:rsid w:val="51AEF525"/>
    <w:rsid w:val="51B9411F"/>
    <w:rsid w:val="51C36AF5"/>
    <w:rsid w:val="51C8A7A3"/>
    <w:rsid w:val="51CFFD12"/>
    <w:rsid w:val="51D012B9"/>
    <w:rsid w:val="51D40333"/>
    <w:rsid w:val="51D724AF"/>
    <w:rsid w:val="51DBF53E"/>
    <w:rsid w:val="51DE47EC"/>
    <w:rsid w:val="51E348C7"/>
    <w:rsid w:val="51E3A9D4"/>
    <w:rsid w:val="51E81974"/>
    <w:rsid w:val="51ED9613"/>
    <w:rsid w:val="51EF746D"/>
    <w:rsid w:val="51F3BFCE"/>
    <w:rsid w:val="51FC7B7D"/>
    <w:rsid w:val="51FEFD31"/>
    <w:rsid w:val="5207E365"/>
    <w:rsid w:val="520A2E3E"/>
    <w:rsid w:val="520AFB50"/>
    <w:rsid w:val="52147133"/>
    <w:rsid w:val="52186230"/>
    <w:rsid w:val="521E5469"/>
    <w:rsid w:val="521EA72C"/>
    <w:rsid w:val="52220A6B"/>
    <w:rsid w:val="5225E073"/>
    <w:rsid w:val="522DBA04"/>
    <w:rsid w:val="5232CEA4"/>
    <w:rsid w:val="52364557"/>
    <w:rsid w:val="5236E96E"/>
    <w:rsid w:val="5241A3CD"/>
    <w:rsid w:val="524D1219"/>
    <w:rsid w:val="52519EB8"/>
    <w:rsid w:val="5257B186"/>
    <w:rsid w:val="525FB959"/>
    <w:rsid w:val="5268BBA7"/>
    <w:rsid w:val="526A2129"/>
    <w:rsid w:val="526E7C48"/>
    <w:rsid w:val="52716EE1"/>
    <w:rsid w:val="52756A11"/>
    <w:rsid w:val="52A40106"/>
    <w:rsid w:val="52A8AD99"/>
    <w:rsid w:val="52B222B9"/>
    <w:rsid w:val="52B290E9"/>
    <w:rsid w:val="52C28FE3"/>
    <w:rsid w:val="52C869CD"/>
    <w:rsid w:val="52CA42F9"/>
    <w:rsid w:val="52D4A0CD"/>
    <w:rsid w:val="52D5A896"/>
    <w:rsid w:val="52DB4838"/>
    <w:rsid w:val="52E07669"/>
    <w:rsid w:val="52E1AB63"/>
    <w:rsid w:val="52F1FC16"/>
    <w:rsid w:val="52F48D49"/>
    <w:rsid w:val="52F4DA5E"/>
    <w:rsid w:val="52FB9931"/>
    <w:rsid w:val="5313F9BB"/>
    <w:rsid w:val="5314DBE5"/>
    <w:rsid w:val="5316A5FB"/>
    <w:rsid w:val="53335207"/>
    <w:rsid w:val="533E995D"/>
    <w:rsid w:val="5351991D"/>
    <w:rsid w:val="535C68F2"/>
    <w:rsid w:val="536C2A9E"/>
    <w:rsid w:val="536E5F5B"/>
    <w:rsid w:val="53774BC8"/>
    <w:rsid w:val="5377D5D8"/>
    <w:rsid w:val="537D1A47"/>
    <w:rsid w:val="53850034"/>
    <w:rsid w:val="53953214"/>
    <w:rsid w:val="53A278A6"/>
    <w:rsid w:val="53A7601C"/>
    <w:rsid w:val="53AA2A42"/>
    <w:rsid w:val="53AA7DBA"/>
    <w:rsid w:val="53AE30E9"/>
    <w:rsid w:val="53B102AC"/>
    <w:rsid w:val="53B24BE0"/>
    <w:rsid w:val="53B2BFBB"/>
    <w:rsid w:val="53DB9DD9"/>
    <w:rsid w:val="53DCDA6F"/>
    <w:rsid w:val="53E0E093"/>
    <w:rsid w:val="53E17284"/>
    <w:rsid w:val="53E6E747"/>
    <w:rsid w:val="53EE27C4"/>
    <w:rsid w:val="53FF76C0"/>
    <w:rsid w:val="53FF7BE9"/>
    <w:rsid w:val="54163865"/>
    <w:rsid w:val="541B6C2D"/>
    <w:rsid w:val="54240265"/>
    <w:rsid w:val="54257B2E"/>
    <w:rsid w:val="5426614A"/>
    <w:rsid w:val="542DAF4A"/>
    <w:rsid w:val="54312C80"/>
    <w:rsid w:val="54346B98"/>
    <w:rsid w:val="544A914B"/>
    <w:rsid w:val="5451AAD0"/>
    <w:rsid w:val="545A2278"/>
    <w:rsid w:val="545CE4BA"/>
    <w:rsid w:val="54610215"/>
    <w:rsid w:val="5479FBBE"/>
    <w:rsid w:val="547F48B5"/>
    <w:rsid w:val="54872228"/>
    <w:rsid w:val="548E58C7"/>
    <w:rsid w:val="5496A30E"/>
    <w:rsid w:val="54B001E7"/>
    <w:rsid w:val="54D2CE4F"/>
    <w:rsid w:val="54D8834B"/>
    <w:rsid w:val="54DB4C30"/>
    <w:rsid w:val="54E07DEE"/>
    <w:rsid w:val="54F5DD21"/>
    <w:rsid w:val="54F889AA"/>
    <w:rsid w:val="54F93A2E"/>
    <w:rsid w:val="54FA53A1"/>
    <w:rsid w:val="54FC2700"/>
    <w:rsid w:val="5517411F"/>
    <w:rsid w:val="5518BD17"/>
    <w:rsid w:val="5525E1DA"/>
    <w:rsid w:val="5529C077"/>
    <w:rsid w:val="55346D54"/>
    <w:rsid w:val="55358E94"/>
    <w:rsid w:val="55392135"/>
    <w:rsid w:val="5539D01D"/>
    <w:rsid w:val="5539E7F2"/>
    <w:rsid w:val="554159E3"/>
    <w:rsid w:val="5542E1C1"/>
    <w:rsid w:val="5543DB36"/>
    <w:rsid w:val="5547DDF0"/>
    <w:rsid w:val="554D643C"/>
    <w:rsid w:val="555A46F1"/>
    <w:rsid w:val="5568666C"/>
    <w:rsid w:val="5571BA1D"/>
    <w:rsid w:val="557C54B7"/>
    <w:rsid w:val="557D8F74"/>
    <w:rsid w:val="55917C5C"/>
    <w:rsid w:val="55991122"/>
    <w:rsid w:val="55A5C991"/>
    <w:rsid w:val="55BA4145"/>
    <w:rsid w:val="55C7614A"/>
    <w:rsid w:val="55CED25C"/>
    <w:rsid w:val="55CF1C22"/>
    <w:rsid w:val="55DB7955"/>
    <w:rsid w:val="55DF72C0"/>
    <w:rsid w:val="55F362BB"/>
    <w:rsid w:val="55FE705B"/>
    <w:rsid w:val="560ABD42"/>
    <w:rsid w:val="560D391B"/>
    <w:rsid w:val="56113F13"/>
    <w:rsid w:val="561CE3CE"/>
    <w:rsid w:val="5639387E"/>
    <w:rsid w:val="563F4AF5"/>
    <w:rsid w:val="5650A56A"/>
    <w:rsid w:val="5657414E"/>
    <w:rsid w:val="565B279B"/>
    <w:rsid w:val="56655689"/>
    <w:rsid w:val="56789B66"/>
    <w:rsid w:val="567EFFED"/>
    <w:rsid w:val="56804E8A"/>
    <w:rsid w:val="5680C55A"/>
    <w:rsid w:val="568CA33C"/>
    <w:rsid w:val="569E6419"/>
    <w:rsid w:val="569FA96E"/>
    <w:rsid w:val="56A0A4AF"/>
    <w:rsid w:val="56ADCD4A"/>
    <w:rsid w:val="56AFDD1D"/>
    <w:rsid w:val="56B0A579"/>
    <w:rsid w:val="56B6A680"/>
    <w:rsid w:val="56C0716C"/>
    <w:rsid w:val="56C6B868"/>
    <w:rsid w:val="56C967CD"/>
    <w:rsid w:val="56CAD5EB"/>
    <w:rsid w:val="56D98964"/>
    <w:rsid w:val="56E1AC40"/>
    <w:rsid w:val="56F424FF"/>
    <w:rsid w:val="56FAEC70"/>
    <w:rsid w:val="56FBF96D"/>
    <w:rsid w:val="56FF5296"/>
    <w:rsid w:val="570E49D7"/>
    <w:rsid w:val="570F3567"/>
    <w:rsid w:val="5718FD73"/>
    <w:rsid w:val="571A695F"/>
    <w:rsid w:val="572891F8"/>
    <w:rsid w:val="5730954A"/>
    <w:rsid w:val="573532BB"/>
    <w:rsid w:val="57494E7D"/>
    <w:rsid w:val="57571701"/>
    <w:rsid w:val="5757970E"/>
    <w:rsid w:val="5768C5CC"/>
    <w:rsid w:val="576AA7E2"/>
    <w:rsid w:val="576E25DF"/>
    <w:rsid w:val="5782E7A8"/>
    <w:rsid w:val="578322F5"/>
    <w:rsid w:val="5786DEBA"/>
    <w:rsid w:val="57890B49"/>
    <w:rsid w:val="578B4D88"/>
    <w:rsid w:val="57949A3A"/>
    <w:rsid w:val="5799D60E"/>
    <w:rsid w:val="579C015F"/>
    <w:rsid w:val="57A76004"/>
    <w:rsid w:val="57AA8619"/>
    <w:rsid w:val="57B01A9B"/>
    <w:rsid w:val="57B92464"/>
    <w:rsid w:val="57B9B16E"/>
    <w:rsid w:val="57BC9913"/>
    <w:rsid w:val="57C54332"/>
    <w:rsid w:val="57E09DBC"/>
    <w:rsid w:val="57E110AC"/>
    <w:rsid w:val="57E54A67"/>
    <w:rsid w:val="57E8CBA4"/>
    <w:rsid w:val="57FC07EE"/>
    <w:rsid w:val="580971F2"/>
    <w:rsid w:val="580ED401"/>
    <w:rsid w:val="5811F44F"/>
    <w:rsid w:val="58150127"/>
    <w:rsid w:val="581858CF"/>
    <w:rsid w:val="58189C7D"/>
    <w:rsid w:val="581E2148"/>
    <w:rsid w:val="582F1488"/>
    <w:rsid w:val="583642B6"/>
    <w:rsid w:val="58445245"/>
    <w:rsid w:val="5850E883"/>
    <w:rsid w:val="5854F93E"/>
    <w:rsid w:val="585C5575"/>
    <w:rsid w:val="586181D0"/>
    <w:rsid w:val="58646129"/>
    <w:rsid w:val="5867915D"/>
    <w:rsid w:val="586816AA"/>
    <w:rsid w:val="586D5520"/>
    <w:rsid w:val="5870332B"/>
    <w:rsid w:val="58726C26"/>
    <w:rsid w:val="588BAC16"/>
    <w:rsid w:val="58A5F381"/>
    <w:rsid w:val="58A7F04B"/>
    <w:rsid w:val="58AA7E5C"/>
    <w:rsid w:val="58B12666"/>
    <w:rsid w:val="58B634A8"/>
    <w:rsid w:val="58C57C59"/>
    <w:rsid w:val="58CA1374"/>
    <w:rsid w:val="58CF0CE8"/>
    <w:rsid w:val="58DF3693"/>
    <w:rsid w:val="58E417CA"/>
    <w:rsid w:val="58E6D902"/>
    <w:rsid w:val="58EB4A88"/>
    <w:rsid w:val="58ED6967"/>
    <w:rsid w:val="58F0DA2E"/>
    <w:rsid w:val="58F3AAE7"/>
    <w:rsid w:val="58F5080F"/>
    <w:rsid w:val="58F886AE"/>
    <w:rsid w:val="5906D6FC"/>
    <w:rsid w:val="590A31DE"/>
    <w:rsid w:val="590A31EA"/>
    <w:rsid w:val="592364E1"/>
    <w:rsid w:val="5926C3F6"/>
    <w:rsid w:val="5926F7BA"/>
    <w:rsid w:val="592930B3"/>
    <w:rsid w:val="592CC985"/>
    <w:rsid w:val="59365DBA"/>
    <w:rsid w:val="593A51F9"/>
    <w:rsid w:val="593E3A02"/>
    <w:rsid w:val="594F528E"/>
    <w:rsid w:val="59591208"/>
    <w:rsid w:val="595A3997"/>
    <w:rsid w:val="595DF5DB"/>
    <w:rsid w:val="59633BA3"/>
    <w:rsid w:val="59695611"/>
    <w:rsid w:val="5981D89E"/>
    <w:rsid w:val="59965A46"/>
    <w:rsid w:val="59971EBF"/>
    <w:rsid w:val="59A9996F"/>
    <w:rsid w:val="59AFB9B6"/>
    <w:rsid w:val="59B1F634"/>
    <w:rsid w:val="59BA05BC"/>
    <w:rsid w:val="59C13871"/>
    <w:rsid w:val="59CE8B22"/>
    <w:rsid w:val="59D12490"/>
    <w:rsid w:val="59DC6F6F"/>
    <w:rsid w:val="59FC7CBD"/>
    <w:rsid w:val="59FC8E7B"/>
    <w:rsid w:val="5A05A56D"/>
    <w:rsid w:val="5A0E6DD9"/>
    <w:rsid w:val="5A1026CA"/>
    <w:rsid w:val="5A16D818"/>
    <w:rsid w:val="5A242F28"/>
    <w:rsid w:val="5A245385"/>
    <w:rsid w:val="5A249911"/>
    <w:rsid w:val="5A29CE8D"/>
    <w:rsid w:val="5A2D8217"/>
    <w:rsid w:val="5A47BCD5"/>
    <w:rsid w:val="5A481615"/>
    <w:rsid w:val="5A4AF13C"/>
    <w:rsid w:val="5A5AB6CA"/>
    <w:rsid w:val="5A6006D9"/>
    <w:rsid w:val="5A630E0A"/>
    <w:rsid w:val="5A648B8D"/>
    <w:rsid w:val="5A651DDD"/>
    <w:rsid w:val="5A691409"/>
    <w:rsid w:val="5A743F92"/>
    <w:rsid w:val="5A759AB7"/>
    <w:rsid w:val="5A77B112"/>
    <w:rsid w:val="5A7E3FD4"/>
    <w:rsid w:val="5A83B01A"/>
    <w:rsid w:val="5A83DE2F"/>
    <w:rsid w:val="5A85BE19"/>
    <w:rsid w:val="5A86DC14"/>
    <w:rsid w:val="5A884392"/>
    <w:rsid w:val="5A8E1051"/>
    <w:rsid w:val="5A8E68E4"/>
    <w:rsid w:val="5A92FE5F"/>
    <w:rsid w:val="5A96108C"/>
    <w:rsid w:val="5A96A95F"/>
    <w:rsid w:val="5A9E72C7"/>
    <w:rsid w:val="5AA0201F"/>
    <w:rsid w:val="5AB88AC5"/>
    <w:rsid w:val="5AC6C42A"/>
    <w:rsid w:val="5AC775BB"/>
    <w:rsid w:val="5ACBB4CE"/>
    <w:rsid w:val="5ACE8EDE"/>
    <w:rsid w:val="5AEE7537"/>
    <w:rsid w:val="5AFAA49E"/>
    <w:rsid w:val="5AFAF549"/>
    <w:rsid w:val="5B04290A"/>
    <w:rsid w:val="5B056C78"/>
    <w:rsid w:val="5B07E3A4"/>
    <w:rsid w:val="5B0F7CCD"/>
    <w:rsid w:val="5B20B178"/>
    <w:rsid w:val="5B23C706"/>
    <w:rsid w:val="5B320FAC"/>
    <w:rsid w:val="5B329010"/>
    <w:rsid w:val="5B3B0170"/>
    <w:rsid w:val="5B3C99AD"/>
    <w:rsid w:val="5B4759C1"/>
    <w:rsid w:val="5B4F3D8D"/>
    <w:rsid w:val="5B577E4C"/>
    <w:rsid w:val="5B5BA669"/>
    <w:rsid w:val="5B63701B"/>
    <w:rsid w:val="5B6E9E14"/>
    <w:rsid w:val="5B76B87E"/>
    <w:rsid w:val="5B803479"/>
    <w:rsid w:val="5B80EB7B"/>
    <w:rsid w:val="5B9F13BA"/>
    <w:rsid w:val="5B9FC425"/>
    <w:rsid w:val="5BA17EFA"/>
    <w:rsid w:val="5BA5C6BD"/>
    <w:rsid w:val="5BAA47ED"/>
    <w:rsid w:val="5BAA9A75"/>
    <w:rsid w:val="5BB41B8D"/>
    <w:rsid w:val="5BB7BD92"/>
    <w:rsid w:val="5BBEADFE"/>
    <w:rsid w:val="5BBF9086"/>
    <w:rsid w:val="5BED08B2"/>
    <w:rsid w:val="5BF4B3FD"/>
    <w:rsid w:val="5BF54083"/>
    <w:rsid w:val="5BFCFDBB"/>
    <w:rsid w:val="5C027F62"/>
    <w:rsid w:val="5C09A4D4"/>
    <w:rsid w:val="5C0CB032"/>
    <w:rsid w:val="5C0CD575"/>
    <w:rsid w:val="5C0D507D"/>
    <w:rsid w:val="5C0D898C"/>
    <w:rsid w:val="5C12479C"/>
    <w:rsid w:val="5C1616D5"/>
    <w:rsid w:val="5C252888"/>
    <w:rsid w:val="5C26FB36"/>
    <w:rsid w:val="5C296C34"/>
    <w:rsid w:val="5C2B25D2"/>
    <w:rsid w:val="5C2BC324"/>
    <w:rsid w:val="5C2BCCDC"/>
    <w:rsid w:val="5C2BF861"/>
    <w:rsid w:val="5C3D883A"/>
    <w:rsid w:val="5C428813"/>
    <w:rsid w:val="5C45C4D5"/>
    <w:rsid w:val="5C470F10"/>
    <w:rsid w:val="5C5B4604"/>
    <w:rsid w:val="5C627934"/>
    <w:rsid w:val="5C6572D1"/>
    <w:rsid w:val="5C666FA8"/>
    <w:rsid w:val="5C6B16FC"/>
    <w:rsid w:val="5C709D0A"/>
    <w:rsid w:val="5C722BBC"/>
    <w:rsid w:val="5C878201"/>
    <w:rsid w:val="5C886DB4"/>
    <w:rsid w:val="5CA78043"/>
    <w:rsid w:val="5CA8ADC8"/>
    <w:rsid w:val="5CB2895F"/>
    <w:rsid w:val="5CB962A2"/>
    <w:rsid w:val="5CBF5907"/>
    <w:rsid w:val="5CD22A69"/>
    <w:rsid w:val="5CD97C9B"/>
    <w:rsid w:val="5CE9730F"/>
    <w:rsid w:val="5CF28821"/>
    <w:rsid w:val="5CFB4C78"/>
    <w:rsid w:val="5CFBEFD4"/>
    <w:rsid w:val="5D0DD2C0"/>
    <w:rsid w:val="5D0F0CD5"/>
    <w:rsid w:val="5D17D51A"/>
    <w:rsid w:val="5D1A6586"/>
    <w:rsid w:val="5D1EFDDF"/>
    <w:rsid w:val="5D2B710A"/>
    <w:rsid w:val="5D2CE965"/>
    <w:rsid w:val="5D360338"/>
    <w:rsid w:val="5D3A1A24"/>
    <w:rsid w:val="5D49107E"/>
    <w:rsid w:val="5D4E9E47"/>
    <w:rsid w:val="5D561D4D"/>
    <w:rsid w:val="5D56A59E"/>
    <w:rsid w:val="5D5B88CF"/>
    <w:rsid w:val="5D7D109F"/>
    <w:rsid w:val="5D86F2B4"/>
    <w:rsid w:val="5D879956"/>
    <w:rsid w:val="5D8AF8E3"/>
    <w:rsid w:val="5D8F9352"/>
    <w:rsid w:val="5D9F0C18"/>
    <w:rsid w:val="5DA61330"/>
    <w:rsid w:val="5DA7D808"/>
    <w:rsid w:val="5DA844C2"/>
    <w:rsid w:val="5DB09D19"/>
    <w:rsid w:val="5DC280F1"/>
    <w:rsid w:val="5DCB44F2"/>
    <w:rsid w:val="5DCB84FC"/>
    <w:rsid w:val="5DCF6E46"/>
    <w:rsid w:val="5DCFE5B2"/>
    <w:rsid w:val="5DD27FAD"/>
    <w:rsid w:val="5DD62C23"/>
    <w:rsid w:val="5DDAAAEF"/>
    <w:rsid w:val="5DEBD33E"/>
    <w:rsid w:val="5DF90CBD"/>
    <w:rsid w:val="5DFCAD95"/>
    <w:rsid w:val="5DFF16DC"/>
    <w:rsid w:val="5E038B5C"/>
    <w:rsid w:val="5E061DF3"/>
    <w:rsid w:val="5E25ACEB"/>
    <w:rsid w:val="5E26A0E8"/>
    <w:rsid w:val="5E293EA6"/>
    <w:rsid w:val="5E2B3A21"/>
    <w:rsid w:val="5E3506EB"/>
    <w:rsid w:val="5E35CC8D"/>
    <w:rsid w:val="5E4267A2"/>
    <w:rsid w:val="5E5E09F7"/>
    <w:rsid w:val="5E7BB503"/>
    <w:rsid w:val="5E88353F"/>
    <w:rsid w:val="5E887297"/>
    <w:rsid w:val="5E8A54BA"/>
    <w:rsid w:val="5E8CBB1F"/>
    <w:rsid w:val="5EA366E0"/>
    <w:rsid w:val="5EB55F6F"/>
    <w:rsid w:val="5EB9A33E"/>
    <w:rsid w:val="5EBA7D37"/>
    <w:rsid w:val="5ECCB54F"/>
    <w:rsid w:val="5ED71051"/>
    <w:rsid w:val="5EE13A75"/>
    <w:rsid w:val="5EE4F22A"/>
    <w:rsid w:val="5EF79C88"/>
    <w:rsid w:val="5EFB0162"/>
    <w:rsid w:val="5EFFBD38"/>
    <w:rsid w:val="5F10008E"/>
    <w:rsid w:val="5F39C063"/>
    <w:rsid w:val="5F4091B4"/>
    <w:rsid w:val="5F465728"/>
    <w:rsid w:val="5F4D1B60"/>
    <w:rsid w:val="5F5612FA"/>
    <w:rsid w:val="5F62717F"/>
    <w:rsid w:val="5F6403CA"/>
    <w:rsid w:val="5F6B560C"/>
    <w:rsid w:val="5F6E08A0"/>
    <w:rsid w:val="5F87E71D"/>
    <w:rsid w:val="5F89451B"/>
    <w:rsid w:val="5FAF5A3B"/>
    <w:rsid w:val="5FB4F0CB"/>
    <w:rsid w:val="5FBA51ED"/>
    <w:rsid w:val="5FBD8F88"/>
    <w:rsid w:val="5FC2CAB9"/>
    <w:rsid w:val="5FCB4C4A"/>
    <w:rsid w:val="5FD325ED"/>
    <w:rsid w:val="5FD76B83"/>
    <w:rsid w:val="5FD978EF"/>
    <w:rsid w:val="5FDB1612"/>
    <w:rsid w:val="5FE14C84"/>
    <w:rsid w:val="5FE73C39"/>
    <w:rsid w:val="5FE9BC12"/>
    <w:rsid w:val="5FEABA14"/>
    <w:rsid w:val="5FF3546C"/>
    <w:rsid w:val="5FF9168E"/>
    <w:rsid w:val="5FFD4FA3"/>
    <w:rsid w:val="5FFD54D2"/>
    <w:rsid w:val="600C204B"/>
    <w:rsid w:val="600C4897"/>
    <w:rsid w:val="60100AD0"/>
    <w:rsid w:val="601E34E3"/>
    <w:rsid w:val="60274DED"/>
    <w:rsid w:val="6038DE30"/>
    <w:rsid w:val="60482AA2"/>
    <w:rsid w:val="6049B649"/>
    <w:rsid w:val="604D367D"/>
    <w:rsid w:val="6064CF58"/>
    <w:rsid w:val="607608B8"/>
    <w:rsid w:val="60770815"/>
    <w:rsid w:val="607F9411"/>
    <w:rsid w:val="608D87DC"/>
    <w:rsid w:val="60968DFE"/>
    <w:rsid w:val="609A9026"/>
    <w:rsid w:val="609D6CB5"/>
    <w:rsid w:val="60A03F4C"/>
    <w:rsid w:val="60A2A47A"/>
    <w:rsid w:val="60A47495"/>
    <w:rsid w:val="60A5BA4D"/>
    <w:rsid w:val="60AA65C3"/>
    <w:rsid w:val="60B113EF"/>
    <w:rsid w:val="60B6F502"/>
    <w:rsid w:val="60C78D5C"/>
    <w:rsid w:val="60CD4DC1"/>
    <w:rsid w:val="60D4B49C"/>
    <w:rsid w:val="60D664C4"/>
    <w:rsid w:val="60D70A7D"/>
    <w:rsid w:val="60DFE8DF"/>
    <w:rsid w:val="60E68357"/>
    <w:rsid w:val="60E9B3D1"/>
    <w:rsid w:val="60EA2982"/>
    <w:rsid w:val="60F17C8B"/>
    <w:rsid w:val="60F2998E"/>
    <w:rsid w:val="61058DA8"/>
    <w:rsid w:val="6106F8B4"/>
    <w:rsid w:val="611B8127"/>
    <w:rsid w:val="611CDF07"/>
    <w:rsid w:val="6131EE48"/>
    <w:rsid w:val="61340513"/>
    <w:rsid w:val="613CC978"/>
    <w:rsid w:val="613F1404"/>
    <w:rsid w:val="6147C3ED"/>
    <w:rsid w:val="61487283"/>
    <w:rsid w:val="615030B6"/>
    <w:rsid w:val="61576CC9"/>
    <w:rsid w:val="615F1BBC"/>
    <w:rsid w:val="61619875"/>
    <w:rsid w:val="6163E815"/>
    <w:rsid w:val="6164E434"/>
    <w:rsid w:val="616E09A5"/>
    <w:rsid w:val="6171DF21"/>
    <w:rsid w:val="617362C1"/>
    <w:rsid w:val="61748C6F"/>
    <w:rsid w:val="61866593"/>
    <w:rsid w:val="61878E8E"/>
    <w:rsid w:val="618D43ED"/>
    <w:rsid w:val="6193A213"/>
    <w:rsid w:val="6198B450"/>
    <w:rsid w:val="61A6819C"/>
    <w:rsid w:val="61AA1366"/>
    <w:rsid w:val="61AF2C6D"/>
    <w:rsid w:val="61B6A051"/>
    <w:rsid w:val="61C9C377"/>
    <w:rsid w:val="61CAF1BC"/>
    <w:rsid w:val="61D3AB26"/>
    <w:rsid w:val="61DCE29A"/>
    <w:rsid w:val="61E3A95C"/>
    <w:rsid w:val="61E42CFE"/>
    <w:rsid w:val="61E4A1B8"/>
    <w:rsid w:val="61E862AF"/>
    <w:rsid w:val="61E97FD5"/>
    <w:rsid w:val="61FB1B5E"/>
    <w:rsid w:val="61FE3D3E"/>
    <w:rsid w:val="6202D4E2"/>
    <w:rsid w:val="620BACBC"/>
    <w:rsid w:val="620FE419"/>
    <w:rsid w:val="62146FE5"/>
    <w:rsid w:val="6216BD7A"/>
    <w:rsid w:val="6216CEA9"/>
    <w:rsid w:val="621C4F7E"/>
    <w:rsid w:val="62292487"/>
    <w:rsid w:val="622CB63D"/>
    <w:rsid w:val="6233B7DC"/>
    <w:rsid w:val="6234BFCA"/>
    <w:rsid w:val="623A7C60"/>
    <w:rsid w:val="62472B8E"/>
    <w:rsid w:val="625226F5"/>
    <w:rsid w:val="62545FFC"/>
    <w:rsid w:val="62562F77"/>
    <w:rsid w:val="625D49BF"/>
    <w:rsid w:val="6262DB83"/>
    <w:rsid w:val="626FB7BF"/>
    <w:rsid w:val="62843A2B"/>
    <w:rsid w:val="6287A2AF"/>
    <w:rsid w:val="62892B7C"/>
    <w:rsid w:val="628A68ED"/>
    <w:rsid w:val="6292840C"/>
    <w:rsid w:val="629379F6"/>
    <w:rsid w:val="62938B1F"/>
    <w:rsid w:val="6295FF41"/>
    <w:rsid w:val="62A6EC4D"/>
    <w:rsid w:val="62CAF9C4"/>
    <w:rsid w:val="62DF2F9D"/>
    <w:rsid w:val="62E0A339"/>
    <w:rsid w:val="62E36C21"/>
    <w:rsid w:val="62E70053"/>
    <w:rsid w:val="62E8958E"/>
    <w:rsid w:val="62EF4A17"/>
    <w:rsid w:val="62F2BB14"/>
    <w:rsid w:val="62F7F154"/>
    <w:rsid w:val="62FFAB2F"/>
    <w:rsid w:val="63014DE8"/>
    <w:rsid w:val="63165A20"/>
    <w:rsid w:val="63245A88"/>
    <w:rsid w:val="63280F00"/>
    <w:rsid w:val="632CEE56"/>
    <w:rsid w:val="63321EBC"/>
    <w:rsid w:val="63364077"/>
    <w:rsid w:val="63379D1D"/>
    <w:rsid w:val="63394640"/>
    <w:rsid w:val="6341AB97"/>
    <w:rsid w:val="634A929F"/>
    <w:rsid w:val="635397EF"/>
    <w:rsid w:val="6358B493"/>
    <w:rsid w:val="635F3A63"/>
    <w:rsid w:val="635FD7D0"/>
    <w:rsid w:val="6364A0F0"/>
    <w:rsid w:val="636BF7DE"/>
    <w:rsid w:val="636F3FD3"/>
    <w:rsid w:val="6372D78B"/>
    <w:rsid w:val="63834E40"/>
    <w:rsid w:val="638E1108"/>
    <w:rsid w:val="63906931"/>
    <w:rsid w:val="639D9DF8"/>
    <w:rsid w:val="639DE5BE"/>
    <w:rsid w:val="639F2BD2"/>
    <w:rsid w:val="639FFCCE"/>
    <w:rsid w:val="63B19C22"/>
    <w:rsid w:val="63B3F697"/>
    <w:rsid w:val="63B6E362"/>
    <w:rsid w:val="63B71F04"/>
    <w:rsid w:val="63B86324"/>
    <w:rsid w:val="63C76BEE"/>
    <w:rsid w:val="63CD98BD"/>
    <w:rsid w:val="63D1F6A1"/>
    <w:rsid w:val="63D7A03F"/>
    <w:rsid w:val="63DD974B"/>
    <w:rsid w:val="63DFC40A"/>
    <w:rsid w:val="63E24AA7"/>
    <w:rsid w:val="63EC421D"/>
    <w:rsid w:val="63F75EBA"/>
    <w:rsid w:val="6408E9C3"/>
    <w:rsid w:val="6409640F"/>
    <w:rsid w:val="640B67F5"/>
    <w:rsid w:val="6414CCCD"/>
    <w:rsid w:val="64221FE9"/>
    <w:rsid w:val="64344D76"/>
    <w:rsid w:val="643EB19D"/>
    <w:rsid w:val="64435ED3"/>
    <w:rsid w:val="6443CBC1"/>
    <w:rsid w:val="64481B29"/>
    <w:rsid w:val="644E4559"/>
    <w:rsid w:val="6458EFC8"/>
    <w:rsid w:val="64594BB2"/>
    <w:rsid w:val="646B8667"/>
    <w:rsid w:val="646F24A8"/>
    <w:rsid w:val="646FE631"/>
    <w:rsid w:val="6471BE16"/>
    <w:rsid w:val="6477E6D4"/>
    <w:rsid w:val="6478EA56"/>
    <w:rsid w:val="647DD1DC"/>
    <w:rsid w:val="64813285"/>
    <w:rsid w:val="6482B2AB"/>
    <w:rsid w:val="6489CD0F"/>
    <w:rsid w:val="648FBEFE"/>
    <w:rsid w:val="6490624D"/>
    <w:rsid w:val="6491FEFD"/>
    <w:rsid w:val="64949933"/>
    <w:rsid w:val="64979498"/>
    <w:rsid w:val="649CAE0F"/>
    <w:rsid w:val="64B5E6F9"/>
    <w:rsid w:val="64C2A7B4"/>
    <w:rsid w:val="64CC1C2C"/>
    <w:rsid w:val="64CEBDAD"/>
    <w:rsid w:val="64D2D45A"/>
    <w:rsid w:val="64D4F9B8"/>
    <w:rsid w:val="64D7B201"/>
    <w:rsid w:val="64DFA4CA"/>
    <w:rsid w:val="64E2ADFF"/>
    <w:rsid w:val="64F80E25"/>
    <w:rsid w:val="64F9D3DA"/>
    <w:rsid w:val="6509C3B7"/>
    <w:rsid w:val="650E4C34"/>
    <w:rsid w:val="65263850"/>
    <w:rsid w:val="65379D9C"/>
    <w:rsid w:val="653DA9C8"/>
    <w:rsid w:val="653DCF90"/>
    <w:rsid w:val="65439E15"/>
    <w:rsid w:val="654EDAE9"/>
    <w:rsid w:val="655622CB"/>
    <w:rsid w:val="655BB8CB"/>
    <w:rsid w:val="6561CAFE"/>
    <w:rsid w:val="65629AF3"/>
    <w:rsid w:val="6564DF86"/>
    <w:rsid w:val="656C1E75"/>
    <w:rsid w:val="656E2E25"/>
    <w:rsid w:val="657013C9"/>
    <w:rsid w:val="6570C142"/>
    <w:rsid w:val="65823C10"/>
    <w:rsid w:val="659797A6"/>
    <w:rsid w:val="65983533"/>
    <w:rsid w:val="65A7DAD8"/>
    <w:rsid w:val="65AB943B"/>
    <w:rsid w:val="65AD81E1"/>
    <w:rsid w:val="65C1DD95"/>
    <w:rsid w:val="65C5F23A"/>
    <w:rsid w:val="65C9BE0F"/>
    <w:rsid w:val="65D0F8F0"/>
    <w:rsid w:val="65E3AB9D"/>
    <w:rsid w:val="65E516A6"/>
    <w:rsid w:val="65E5537B"/>
    <w:rsid w:val="65F4C353"/>
    <w:rsid w:val="6603B02B"/>
    <w:rsid w:val="661428A0"/>
    <w:rsid w:val="661ECE15"/>
    <w:rsid w:val="6625C452"/>
    <w:rsid w:val="662B8B42"/>
    <w:rsid w:val="662BAE07"/>
    <w:rsid w:val="662F1741"/>
    <w:rsid w:val="6631C6B1"/>
    <w:rsid w:val="6635E032"/>
    <w:rsid w:val="6637BF2A"/>
    <w:rsid w:val="6637F704"/>
    <w:rsid w:val="663A1352"/>
    <w:rsid w:val="663DF090"/>
    <w:rsid w:val="6644A0B4"/>
    <w:rsid w:val="6649D23E"/>
    <w:rsid w:val="6657F0F0"/>
    <w:rsid w:val="66583321"/>
    <w:rsid w:val="666357BA"/>
    <w:rsid w:val="66666BB8"/>
    <w:rsid w:val="6679DC38"/>
    <w:rsid w:val="667C1113"/>
    <w:rsid w:val="667D3E2E"/>
    <w:rsid w:val="668835F9"/>
    <w:rsid w:val="668EED19"/>
    <w:rsid w:val="66A56B8A"/>
    <w:rsid w:val="66A835F9"/>
    <w:rsid w:val="66A9FD20"/>
    <w:rsid w:val="66AC66BF"/>
    <w:rsid w:val="66B0B784"/>
    <w:rsid w:val="66C10536"/>
    <w:rsid w:val="66C41435"/>
    <w:rsid w:val="66C5BD58"/>
    <w:rsid w:val="66C5C04C"/>
    <w:rsid w:val="66CC1720"/>
    <w:rsid w:val="66CE5B95"/>
    <w:rsid w:val="66DB6291"/>
    <w:rsid w:val="66DCBB5A"/>
    <w:rsid w:val="66DF2EC5"/>
    <w:rsid w:val="66E1F807"/>
    <w:rsid w:val="66EEB33D"/>
    <w:rsid w:val="66EF1E1C"/>
    <w:rsid w:val="67009024"/>
    <w:rsid w:val="670BE678"/>
    <w:rsid w:val="6724429A"/>
    <w:rsid w:val="6725C2DB"/>
    <w:rsid w:val="67329E34"/>
    <w:rsid w:val="6738EA1C"/>
    <w:rsid w:val="67425F57"/>
    <w:rsid w:val="67454B3F"/>
    <w:rsid w:val="67467ED2"/>
    <w:rsid w:val="6746E3E2"/>
    <w:rsid w:val="6749E9BA"/>
    <w:rsid w:val="674AA67F"/>
    <w:rsid w:val="674DF12E"/>
    <w:rsid w:val="67614A37"/>
    <w:rsid w:val="677B2EA3"/>
    <w:rsid w:val="677D01D1"/>
    <w:rsid w:val="6794A225"/>
    <w:rsid w:val="67A213DE"/>
    <w:rsid w:val="67A3032D"/>
    <w:rsid w:val="67B37707"/>
    <w:rsid w:val="67C3D0FA"/>
    <w:rsid w:val="67CC8527"/>
    <w:rsid w:val="67DC922D"/>
    <w:rsid w:val="67E0E0AE"/>
    <w:rsid w:val="67E4DC62"/>
    <w:rsid w:val="67EB2F79"/>
    <w:rsid w:val="67FA8045"/>
    <w:rsid w:val="67FE4EA6"/>
    <w:rsid w:val="67FEA370"/>
    <w:rsid w:val="6809103D"/>
    <w:rsid w:val="68115842"/>
    <w:rsid w:val="681B1CB5"/>
    <w:rsid w:val="68207758"/>
    <w:rsid w:val="6826C71F"/>
    <w:rsid w:val="682DB015"/>
    <w:rsid w:val="682E6CC0"/>
    <w:rsid w:val="682F2F38"/>
    <w:rsid w:val="68304A51"/>
    <w:rsid w:val="68370188"/>
    <w:rsid w:val="68468FA5"/>
    <w:rsid w:val="68480972"/>
    <w:rsid w:val="6855452C"/>
    <w:rsid w:val="685E755C"/>
    <w:rsid w:val="686F7E3B"/>
    <w:rsid w:val="6870D1FF"/>
    <w:rsid w:val="687D336A"/>
    <w:rsid w:val="688E9E42"/>
    <w:rsid w:val="689125A5"/>
    <w:rsid w:val="689B7FC0"/>
    <w:rsid w:val="68A416DA"/>
    <w:rsid w:val="68AA6ECD"/>
    <w:rsid w:val="68B61CCE"/>
    <w:rsid w:val="68BC2C44"/>
    <w:rsid w:val="68BFA634"/>
    <w:rsid w:val="68C2A310"/>
    <w:rsid w:val="68C40B33"/>
    <w:rsid w:val="68C83C16"/>
    <w:rsid w:val="68CC489B"/>
    <w:rsid w:val="68D0B9DD"/>
    <w:rsid w:val="68D5656C"/>
    <w:rsid w:val="68DC984F"/>
    <w:rsid w:val="68DE6A6D"/>
    <w:rsid w:val="68E84380"/>
    <w:rsid w:val="68EC1136"/>
    <w:rsid w:val="68F9F201"/>
    <w:rsid w:val="6903F7D0"/>
    <w:rsid w:val="6906B044"/>
    <w:rsid w:val="690A5526"/>
    <w:rsid w:val="69158706"/>
    <w:rsid w:val="693051C3"/>
    <w:rsid w:val="69329AB4"/>
    <w:rsid w:val="6934E410"/>
    <w:rsid w:val="6936F503"/>
    <w:rsid w:val="693A7411"/>
    <w:rsid w:val="693BB9C3"/>
    <w:rsid w:val="693C7BCF"/>
    <w:rsid w:val="6941FA79"/>
    <w:rsid w:val="69487BD9"/>
    <w:rsid w:val="694A0285"/>
    <w:rsid w:val="694BDBC1"/>
    <w:rsid w:val="695028C9"/>
    <w:rsid w:val="6953B08C"/>
    <w:rsid w:val="69585836"/>
    <w:rsid w:val="695B48A9"/>
    <w:rsid w:val="695D8438"/>
    <w:rsid w:val="695DFBF6"/>
    <w:rsid w:val="69641D59"/>
    <w:rsid w:val="6974811A"/>
    <w:rsid w:val="6977589A"/>
    <w:rsid w:val="697AF0FF"/>
    <w:rsid w:val="6982CB95"/>
    <w:rsid w:val="698AB3E8"/>
    <w:rsid w:val="699406ED"/>
    <w:rsid w:val="69984CAB"/>
    <w:rsid w:val="699BFF8F"/>
    <w:rsid w:val="69A3D290"/>
    <w:rsid w:val="69A629BA"/>
    <w:rsid w:val="69A6F42D"/>
    <w:rsid w:val="69AF8D52"/>
    <w:rsid w:val="69B43F9A"/>
    <w:rsid w:val="69BA8C88"/>
    <w:rsid w:val="69BFA241"/>
    <w:rsid w:val="69CC1BE1"/>
    <w:rsid w:val="69DBCB19"/>
    <w:rsid w:val="69E08FBB"/>
    <w:rsid w:val="69E80A73"/>
    <w:rsid w:val="69E90AE6"/>
    <w:rsid w:val="69EA1E6C"/>
    <w:rsid w:val="69ED6BB5"/>
    <w:rsid w:val="69EDB388"/>
    <w:rsid w:val="69F9E116"/>
    <w:rsid w:val="69FA16C8"/>
    <w:rsid w:val="69FCA7CE"/>
    <w:rsid w:val="6A0260E1"/>
    <w:rsid w:val="6A072B71"/>
    <w:rsid w:val="6A14096A"/>
    <w:rsid w:val="6A27D82C"/>
    <w:rsid w:val="6A3CF226"/>
    <w:rsid w:val="6A3D2011"/>
    <w:rsid w:val="6A3EBF4F"/>
    <w:rsid w:val="6A461063"/>
    <w:rsid w:val="6A4B9F2D"/>
    <w:rsid w:val="6A4DBE4A"/>
    <w:rsid w:val="6A651115"/>
    <w:rsid w:val="6A6E1AB1"/>
    <w:rsid w:val="6A7D1950"/>
    <w:rsid w:val="6A7F7558"/>
    <w:rsid w:val="6A815697"/>
    <w:rsid w:val="6A893E6F"/>
    <w:rsid w:val="6A93B6CE"/>
    <w:rsid w:val="6A9C1266"/>
    <w:rsid w:val="6AA40F56"/>
    <w:rsid w:val="6AA71613"/>
    <w:rsid w:val="6AAA2124"/>
    <w:rsid w:val="6ABF0EB7"/>
    <w:rsid w:val="6AC0D8E5"/>
    <w:rsid w:val="6AC10794"/>
    <w:rsid w:val="6ACEA405"/>
    <w:rsid w:val="6AEF80ED"/>
    <w:rsid w:val="6AF88FD9"/>
    <w:rsid w:val="6B0089EE"/>
    <w:rsid w:val="6B0AE0E2"/>
    <w:rsid w:val="6B16E2FE"/>
    <w:rsid w:val="6B22ABC5"/>
    <w:rsid w:val="6B2CF9A0"/>
    <w:rsid w:val="6B333D21"/>
    <w:rsid w:val="6B38DCB9"/>
    <w:rsid w:val="6B443A76"/>
    <w:rsid w:val="6B468EDE"/>
    <w:rsid w:val="6B4A1E62"/>
    <w:rsid w:val="6B4F5886"/>
    <w:rsid w:val="6B5629C7"/>
    <w:rsid w:val="6B5A4AF9"/>
    <w:rsid w:val="6B6DEC4F"/>
    <w:rsid w:val="6B783315"/>
    <w:rsid w:val="6B7C59A2"/>
    <w:rsid w:val="6B7D32FC"/>
    <w:rsid w:val="6B7E1A3C"/>
    <w:rsid w:val="6B7E80BA"/>
    <w:rsid w:val="6B84D56B"/>
    <w:rsid w:val="6B8751EE"/>
    <w:rsid w:val="6B8819EC"/>
    <w:rsid w:val="6B989950"/>
    <w:rsid w:val="6B9C7830"/>
    <w:rsid w:val="6BA32DA8"/>
    <w:rsid w:val="6BA423EB"/>
    <w:rsid w:val="6BA7843F"/>
    <w:rsid w:val="6BAAFB9E"/>
    <w:rsid w:val="6BB41B0B"/>
    <w:rsid w:val="6BBA9988"/>
    <w:rsid w:val="6BBC7D33"/>
    <w:rsid w:val="6BC0E967"/>
    <w:rsid w:val="6BC3A386"/>
    <w:rsid w:val="6BC574BD"/>
    <w:rsid w:val="6BC870DE"/>
    <w:rsid w:val="6BD4DA59"/>
    <w:rsid w:val="6BE8E783"/>
    <w:rsid w:val="6BFFBF68"/>
    <w:rsid w:val="6C10D0C4"/>
    <w:rsid w:val="6C1C6FD1"/>
    <w:rsid w:val="6C1E0BBE"/>
    <w:rsid w:val="6C2417E2"/>
    <w:rsid w:val="6C2D594B"/>
    <w:rsid w:val="6C2D6CC2"/>
    <w:rsid w:val="6C373FFF"/>
    <w:rsid w:val="6C3B3A23"/>
    <w:rsid w:val="6C3E0F65"/>
    <w:rsid w:val="6C4BB373"/>
    <w:rsid w:val="6C4F4785"/>
    <w:rsid w:val="6C4F9D1E"/>
    <w:rsid w:val="6C536295"/>
    <w:rsid w:val="6C53EC0E"/>
    <w:rsid w:val="6C5609E4"/>
    <w:rsid w:val="6C56C788"/>
    <w:rsid w:val="6C5DD414"/>
    <w:rsid w:val="6C5DDAEB"/>
    <w:rsid w:val="6C6094FC"/>
    <w:rsid w:val="6C6865B8"/>
    <w:rsid w:val="6C6C856B"/>
    <w:rsid w:val="6C6E48A6"/>
    <w:rsid w:val="6C72EA37"/>
    <w:rsid w:val="6C7C8FB1"/>
    <w:rsid w:val="6C7FBA1A"/>
    <w:rsid w:val="6C8668F8"/>
    <w:rsid w:val="6C86B441"/>
    <w:rsid w:val="6C8BF6A0"/>
    <w:rsid w:val="6C9680BD"/>
    <w:rsid w:val="6C9E8C29"/>
    <w:rsid w:val="6CA10D38"/>
    <w:rsid w:val="6CA18DFB"/>
    <w:rsid w:val="6CA87D3F"/>
    <w:rsid w:val="6CA8A5C3"/>
    <w:rsid w:val="6CA8BFC0"/>
    <w:rsid w:val="6CA8FC23"/>
    <w:rsid w:val="6CAE3E80"/>
    <w:rsid w:val="6CC52710"/>
    <w:rsid w:val="6CE32F7A"/>
    <w:rsid w:val="6CE4A6B1"/>
    <w:rsid w:val="6CE66D19"/>
    <w:rsid w:val="6CEB1613"/>
    <w:rsid w:val="6CF63191"/>
    <w:rsid w:val="6CFDEFF2"/>
    <w:rsid w:val="6D0C5E9F"/>
    <w:rsid w:val="6D10036C"/>
    <w:rsid w:val="6D1262A3"/>
    <w:rsid w:val="6D12F6CA"/>
    <w:rsid w:val="6D17DB88"/>
    <w:rsid w:val="6D1C040D"/>
    <w:rsid w:val="6D2F7031"/>
    <w:rsid w:val="6D325975"/>
    <w:rsid w:val="6D325E7A"/>
    <w:rsid w:val="6D390E78"/>
    <w:rsid w:val="6D4458F7"/>
    <w:rsid w:val="6D4BE836"/>
    <w:rsid w:val="6D4C337A"/>
    <w:rsid w:val="6D4C5543"/>
    <w:rsid w:val="6D4F0A8A"/>
    <w:rsid w:val="6D63A805"/>
    <w:rsid w:val="6D640646"/>
    <w:rsid w:val="6D647C42"/>
    <w:rsid w:val="6D6BEDC0"/>
    <w:rsid w:val="6D70149C"/>
    <w:rsid w:val="6D772C18"/>
    <w:rsid w:val="6D7FDE8A"/>
    <w:rsid w:val="6D85EC11"/>
    <w:rsid w:val="6D929EE5"/>
    <w:rsid w:val="6D935FD9"/>
    <w:rsid w:val="6DA47AF1"/>
    <w:rsid w:val="6DB00BB0"/>
    <w:rsid w:val="6DB6AE33"/>
    <w:rsid w:val="6DB8B823"/>
    <w:rsid w:val="6DBEFFC1"/>
    <w:rsid w:val="6DBF7FE2"/>
    <w:rsid w:val="6DCD40C6"/>
    <w:rsid w:val="6DCF2714"/>
    <w:rsid w:val="6DDBFCED"/>
    <w:rsid w:val="6DECF638"/>
    <w:rsid w:val="6DF237A2"/>
    <w:rsid w:val="6DF711AA"/>
    <w:rsid w:val="6E015B45"/>
    <w:rsid w:val="6E075D5B"/>
    <w:rsid w:val="6E1C9055"/>
    <w:rsid w:val="6E219794"/>
    <w:rsid w:val="6E25FB04"/>
    <w:rsid w:val="6E29AD05"/>
    <w:rsid w:val="6E307200"/>
    <w:rsid w:val="6E4911F3"/>
    <w:rsid w:val="6E49E694"/>
    <w:rsid w:val="6E4ADE41"/>
    <w:rsid w:val="6E4E58F9"/>
    <w:rsid w:val="6E50D9BD"/>
    <w:rsid w:val="6E538618"/>
    <w:rsid w:val="6E5D9319"/>
    <w:rsid w:val="6E6EFAB5"/>
    <w:rsid w:val="6E706A00"/>
    <w:rsid w:val="6E77267E"/>
    <w:rsid w:val="6E7A6943"/>
    <w:rsid w:val="6E7FD747"/>
    <w:rsid w:val="6E83E0CF"/>
    <w:rsid w:val="6E84D55A"/>
    <w:rsid w:val="6E8A91EC"/>
    <w:rsid w:val="6E8B958F"/>
    <w:rsid w:val="6E92383D"/>
    <w:rsid w:val="6EA4CB8D"/>
    <w:rsid w:val="6EAD818A"/>
    <w:rsid w:val="6EAD9B8C"/>
    <w:rsid w:val="6EB0C598"/>
    <w:rsid w:val="6EB15C0C"/>
    <w:rsid w:val="6EB5E583"/>
    <w:rsid w:val="6EBB1FEE"/>
    <w:rsid w:val="6EBD1BA4"/>
    <w:rsid w:val="6EC84A9C"/>
    <w:rsid w:val="6ECA5D26"/>
    <w:rsid w:val="6ECB14A3"/>
    <w:rsid w:val="6ECD4C5D"/>
    <w:rsid w:val="6ECE3D45"/>
    <w:rsid w:val="6ED41F9D"/>
    <w:rsid w:val="6EDFF65F"/>
    <w:rsid w:val="6EEE19F1"/>
    <w:rsid w:val="6F015EA7"/>
    <w:rsid w:val="6F03166C"/>
    <w:rsid w:val="6F0F1966"/>
    <w:rsid w:val="6F176F94"/>
    <w:rsid w:val="6F22F88D"/>
    <w:rsid w:val="6F27A80F"/>
    <w:rsid w:val="6F29BDD8"/>
    <w:rsid w:val="6F3F214A"/>
    <w:rsid w:val="6F4E302E"/>
    <w:rsid w:val="6F4F6A08"/>
    <w:rsid w:val="6F521A01"/>
    <w:rsid w:val="6F6B66CE"/>
    <w:rsid w:val="6F7EAAB5"/>
    <w:rsid w:val="6F86E0C7"/>
    <w:rsid w:val="6F872EB8"/>
    <w:rsid w:val="6F878F09"/>
    <w:rsid w:val="6F87CB5C"/>
    <w:rsid w:val="6F8FB493"/>
    <w:rsid w:val="6F906959"/>
    <w:rsid w:val="6F907692"/>
    <w:rsid w:val="6F9BAD07"/>
    <w:rsid w:val="6FA1E49E"/>
    <w:rsid w:val="6FA2D9BE"/>
    <w:rsid w:val="6FAB3350"/>
    <w:rsid w:val="6FAD8954"/>
    <w:rsid w:val="6FB6A0DC"/>
    <w:rsid w:val="6FC73996"/>
    <w:rsid w:val="6FCC3FE8"/>
    <w:rsid w:val="6FD03757"/>
    <w:rsid w:val="6FD1EB2C"/>
    <w:rsid w:val="6FD910F7"/>
    <w:rsid w:val="6FE582FA"/>
    <w:rsid w:val="6FF6B460"/>
    <w:rsid w:val="700268FC"/>
    <w:rsid w:val="7003413E"/>
    <w:rsid w:val="700684A6"/>
    <w:rsid w:val="700E8924"/>
    <w:rsid w:val="701C071A"/>
    <w:rsid w:val="701EAA79"/>
    <w:rsid w:val="7026FE4E"/>
    <w:rsid w:val="70284561"/>
    <w:rsid w:val="702C68B6"/>
    <w:rsid w:val="7031CB39"/>
    <w:rsid w:val="7038D124"/>
    <w:rsid w:val="703E853A"/>
    <w:rsid w:val="7044282A"/>
    <w:rsid w:val="70462253"/>
    <w:rsid w:val="70498A33"/>
    <w:rsid w:val="704AE393"/>
    <w:rsid w:val="7055014E"/>
    <w:rsid w:val="70606062"/>
    <w:rsid w:val="706F8838"/>
    <w:rsid w:val="707119D6"/>
    <w:rsid w:val="70712940"/>
    <w:rsid w:val="707EEB39"/>
    <w:rsid w:val="70867371"/>
    <w:rsid w:val="7086760B"/>
    <w:rsid w:val="70960101"/>
    <w:rsid w:val="709C3E00"/>
    <w:rsid w:val="70AD056A"/>
    <w:rsid w:val="70AD1648"/>
    <w:rsid w:val="70B02F76"/>
    <w:rsid w:val="70C304E8"/>
    <w:rsid w:val="70DC50AC"/>
    <w:rsid w:val="70DC7C07"/>
    <w:rsid w:val="70DDF109"/>
    <w:rsid w:val="70E8644E"/>
    <w:rsid w:val="70EE42B3"/>
    <w:rsid w:val="70F26EBC"/>
    <w:rsid w:val="70F698B3"/>
    <w:rsid w:val="70F7C128"/>
    <w:rsid w:val="70F834B8"/>
    <w:rsid w:val="70FDA9BB"/>
    <w:rsid w:val="710AA780"/>
    <w:rsid w:val="7110749A"/>
    <w:rsid w:val="7114489F"/>
    <w:rsid w:val="711465AA"/>
    <w:rsid w:val="711CAB1A"/>
    <w:rsid w:val="711E68DA"/>
    <w:rsid w:val="71227B5B"/>
    <w:rsid w:val="71266F6D"/>
    <w:rsid w:val="712D0C07"/>
    <w:rsid w:val="712E372F"/>
    <w:rsid w:val="71376212"/>
    <w:rsid w:val="713F31CC"/>
    <w:rsid w:val="71422724"/>
    <w:rsid w:val="7147191D"/>
    <w:rsid w:val="71474BA5"/>
    <w:rsid w:val="715053F0"/>
    <w:rsid w:val="7152BFDB"/>
    <w:rsid w:val="7155AD2E"/>
    <w:rsid w:val="716EBBB0"/>
    <w:rsid w:val="71824609"/>
    <w:rsid w:val="71854EBF"/>
    <w:rsid w:val="71969310"/>
    <w:rsid w:val="71A67261"/>
    <w:rsid w:val="71A90B9D"/>
    <w:rsid w:val="71ABD45C"/>
    <w:rsid w:val="71B749F4"/>
    <w:rsid w:val="71C0C32B"/>
    <w:rsid w:val="71CBDECA"/>
    <w:rsid w:val="71E29E39"/>
    <w:rsid w:val="71ECA58F"/>
    <w:rsid w:val="71FA0379"/>
    <w:rsid w:val="7202361E"/>
    <w:rsid w:val="7207849F"/>
    <w:rsid w:val="720ED44C"/>
    <w:rsid w:val="721D5BC0"/>
    <w:rsid w:val="7223BFC5"/>
    <w:rsid w:val="7229C648"/>
    <w:rsid w:val="722DD373"/>
    <w:rsid w:val="722E309B"/>
    <w:rsid w:val="722FE42F"/>
    <w:rsid w:val="723D83B9"/>
    <w:rsid w:val="724C341B"/>
    <w:rsid w:val="72527ACC"/>
    <w:rsid w:val="725ED8B3"/>
    <w:rsid w:val="7268063C"/>
    <w:rsid w:val="726F8C61"/>
    <w:rsid w:val="7272105D"/>
    <w:rsid w:val="727C3096"/>
    <w:rsid w:val="727D32E7"/>
    <w:rsid w:val="727F7781"/>
    <w:rsid w:val="72837EB4"/>
    <w:rsid w:val="7284086B"/>
    <w:rsid w:val="7285A26A"/>
    <w:rsid w:val="7287878D"/>
    <w:rsid w:val="72878AFD"/>
    <w:rsid w:val="728A5CF1"/>
    <w:rsid w:val="728AEBC8"/>
    <w:rsid w:val="729161BE"/>
    <w:rsid w:val="7293C587"/>
    <w:rsid w:val="72946D0E"/>
    <w:rsid w:val="729F9043"/>
    <w:rsid w:val="72A04E1A"/>
    <w:rsid w:val="72A9FF76"/>
    <w:rsid w:val="72D2CDD6"/>
    <w:rsid w:val="72D8DAEA"/>
    <w:rsid w:val="72DB4A60"/>
    <w:rsid w:val="72E1CBB7"/>
    <w:rsid w:val="72E26D9D"/>
    <w:rsid w:val="73000FBD"/>
    <w:rsid w:val="730684EE"/>
    <w:rsid w:val="7307716D"/>
    <w:rsid w:val="73094686"/>
    <w:rsid w:val="730EAEC7"/>
    <w:rsid w:val="73362FAA"/>
    <w:rsid w:val="7336D988"/>
    <w:rsid w:val="73501A65"/>
    <w:rsid w:val="73537EFC"/>
    <w:rsid w:val="7357F688"/>
    <w:rsid w:val="7359C5FD"/>
    <w:rsid w:val="735E395E"/>
    <w:rsid w:val="735ED3E1"/>
    <w:rsid w:val="73717B54"/>
    <w:rsid w:val="7374F986"/>
    <w:rsid w:val="73768642"/>
    <w:rsid w:val="737992DD"/>
    <w:rsid w:val="73A0C35C"/>
    <w:rsid w:val="73AC986B"/>
    <w:rsid w:val="73AC9DC4"/>
    <w:rsid w:val="73AE8086"/>
    <w:rsid w:val="73AECC6D"/>
    <w:rsid w:val="73B51936"/>
    <w:rsid w:val="73B72F5A"/>
    <w:rsid w:val="73B79ACF"/>
    <w:rsid w:val="73BB9234"/>
    <w:rsid w:val="73C5A88B"/>
    <w:rsid w:val="73CD58C7"/>
    <w:rsid w:val="73D5F420"/>
    <w:rsid w:val="73DF3937"/>
    <w:rsid w:val="73E22C00"/>
    <w:rsid w:val="73EE9319"/>
    <w:rsid w:val="73EF1246"/>
    <w:rsid w:val="73FD1415"/>
    <w:rsid w:val="73FFD113"/>
    <w:rsid w:val="74020D97"/>
    <w:rsid w:val="74071FB3"/>
    <w:rsid w:val="740EB302"/>
    <w:rsid w:val="7430EDA1"/>
    <w:rsid w:val="7435EDAF"/>
    <w:rsid w:val="7438D25C"/>
    <w:rsid w:val="743B2BDD"/>
    <w:rsid w:val="743D9D20"/>
    <w:rsid w:val="744145A8"/>
    <w:rsid w:val="7447D967"/>
    <w:rsid w:val="744AB851"/>
    <w:rsid w:val="744E5ECB"/>
    <w:rsid w:val="7459299D"/>
    <w:rsid w:val="745B14FF"/>
    <w:rsid w:val="7472EF7B"/>
    <w:rsid w:val="747FFE6F"/>
    <w:rsid w:val="74903599"/>
    <w:rsid w:val="74920E27"/>
    <w:rsid w:val="749D18C6"/>
    <w:rsid w:val="749E67DA"/>
    <w:rsid w:val="74AB80D8"/>
    <w:rsid w:val="74AF9095"/>
    <w:rsid w:val="74C49FDA"/>
    <w:rsid w:val="74D4911F"/>
    <w:rsid w:val="74D8275B"/>
    <w:rsid w:val="74DE2E8B"/>
    <w:rsid w:val="74E59416"/>
    <w:rsid w:val="74EFA413"/>
    <w:rsid w:val="74F1EB4B"/>
    <w:rsid w:val="750844A6"/>
    <w:rsid w:val="7510AEE4"/>
    <w:rsid w:val="7515CA30"/>
    <w:rsid w:val="751EC85E"/>
    <w:rsid w:val="7520B1D1"/>
    <w:rsid w:val="75210819"/>
    <w:rsid w:val="752134AF"/>
    <w:rsid w:val="752ADE14"/>
    <w:rsid w:val="752EF170"/>
    <w:rsid w:val="75304A3D"/>
    <w:rsid w:val="753C6815"/>
    <w:rsid w:val="753C8DE1"/>
    <w:rsid w:val="75403CF0"/>
    <w:rsid w:val="754A921A"/>
    <w:rsid w:val="754DCA89"/>
    <w:rsid w:val="75514112"/>
    <w:rsid w:val="7555CBDB"/>
    <w:rsid w:val="755960FB"/>
    <w:rsid w:val="7559BEEB"/>
    <w:rsid w:val="756967EC"/>
    <w:rsid w:val="7579EF9A"/>
    <w:rsid w:val="758DA33E"/>
    <w:rsid w:val="75919464"/>
    <w:rsid w:val="7596F7E1"/>
    <w:rsid w:val="7597B74F"/>
    <w:rsid w:val="7597FFD6"/>
    <w:rsid w:val="759BFCEE"/>
    <w:rsid w:val="75A2C0B3"/>
    <w:rsid w:val="75B7BB20"/>
    <w:rsid w:val="75BDAF6D"/>
    <w:rsid w:val="75C6FDFF"/>
    <w:rsid w:val="75CE1D8F"/>
    <w:rsid w:val="75D41844"/>
    <w:rsid w:val="75D7412D"/>
    <w:rsid w:val="75D98EA0"/>
    <w:rsid w:val="75DE2CDD"/>
    <w:rsid w:val="75E3F10E"/>
    <w:rsid w:val="75E5CCB9"/>
    <w:rsid w:val="75E9851C"/>
    <w:rsid w:val="75EAED9B"/>
    <w:rsid w:val="760185A3"/>
    <w:rsid w:val="7604AF4C"/>
    <w:rsid w:val="7616978A"/>
    <w:rsid w:val="76269C60"/>
    <w:rsid w:val="7628779E"/>
    <w:rsid w:val="76328CB3"/>
    <w:rsid w:val="76378240"/>
    <w:rsid w:val="764CB5D8"/>
    <w:rsid w:val="7653F06A"/>
    <w:rsid w:val="7655D4A1"/>
    <w:rsid w:val="76616358"/>
    <w:rsid w:val="7665D6F9"/>
    <w:rsid w:val="766A56DD"/>
    <w:rsid w:val="766A754F"/>
    <w:rsid w:val="76758431"/>
    <w:rsid w:val="767FBFCB"/>
    <w:rsid w:val="768B0ACE"/>
    <w:rsid w:val="768CF481"/>
    <w:rsid w:val="768D00A7"/>
    <w:rsid w:val="7690E86D"/>
    <w:rsid w:val="769466D9"/>
    <w:rsid w:val="769A3B19"/>
    <w:rsid w:val="76A38C2D"/>
    <w:rsid w:val="76C92790"/>
    <w:rsid w:val="76CA0DC6"/>
    <w:rsid w:val="76CBDB54"/>
    <w:rsid w:val="76CFBBBE"/>
    <w:rsid w:val="76D0722E"/>
    <w:rsid w:val="76D6E910"/>
    <w:rsid w:val="76DB6450"/>
    <w:rsid w:val="76DD0F29"/>
    <w:rsid w:val="76E197B3"/>
    <w:rsid w:val="76E756AA"/>
    <w:rsid w:val="76EF7388"/>
    <w:rsid w:val="76F4354A"/>
    <w:rsid w:val="76FAF6DE"/>
    <w:rsid w:val="77109403"/>
    <w:rsid w:val="7711B932"/>
    <w:rsid w:val="771441D4"/>
    <w:rsid w:val="771EA7AC"/>
    <w:rsid w:val="772E5D37"/>
    <w:rsid w:val="774C53D0"/>
    <w:rsid w:val="774FCFFA"/>
    <w:rsid w:val="7752A216"/>
    <w:rsid w:val="7754D6BE"/>
    <w:rsid w:val="7771AA92"/>
    <w:rsid w:val="777FAA80"/>
    <w:rsid w:val="778A4FCA"/>
    <w:rsid w:val="779F1443"/>
    <w:rsid w:val="77A491C4"/>
    <w:rsid w:val="77B0FCD1"/>
    <w:rsid w:val="77C0E2C9"/>
    <w:rsid w:val="77C54491"/>
    <w:rsid w:val="77CEEA87"/>
    <w:rsid w:val="77E16402"/>
    <w:rsid w:val="77E82643"/>
    <w:rsid w:val="77ECE553"/>
    <w:rsid w:val="77EE22CC"/>
    <w:rsid w:val="77F199DE"/>
    <w:rsid w:val="77F23AC2"/>
    <w:rsid w:val="77F2CDE1"/>
    <w:rsid w:val="77FC57F6"/>
    <w:rsid w:val="78030F90"/>
    <w:rsid w:val="780C9177"/>
    <w:rsid w:val="7810C8AD"/>
    <w:rsid w:val="781420D1"/>
    <w:rsid w:val="7816639E"/>
    <w:rsid w:val="781B807C"/>
    <w:rsid w:val="78200742"/>
    <w:rsid w:val="782101C7"/>
    <w:rsid w:val="78255DD7"/>
    <w:rsid w:val="7827D7E2"/>
    <w:rsid w:val="782E17EE"/>
    <w:rsid w:val="78375CEC"/>
    <w:rsid w:val="784914DC"/>
    <w:rsid w:val="784F30FD"/>
    <w:rsid w:val="78524239"/>
    <w:rsid w:val="7853FCCB"/>
    <w:rsid w:val="785A554E"/>
    <w:rsid w:val="7870238D"/>
    <w:rsid w:val="78907F9B"/>
    <w:rsid w:val="78970864"/>
    <w:rsid w:val="789CA6F9"/>
    <w:rsid w:val="78A635C2"/>
    <w:rsid w:val="78AD9BBD"/>
    <w:rsid w:val="78B31ED8"/>
    <w:rsid w:val="78BAF418"/>
    <w:rsid w:val="78BF528C"/>
    <w:rsid w:val="78C48A81"/>
    <w:rsid w:val="78CAFA23"/>
    <w:rsid w:val="78CBFD19"/>
    <w:rsid w:val="78D11D41"/>
    <w:rsid w:val="78D16CE8"/>
    <w:rsid w:val="78EEFD49"/>
    <w:rsid w:val="78F3AB2C"/>
    <w:rsid w:val="78FF3529"/>
    <w:rsid w:val="78FF7BC0"/>
    <w:rsid w:val="79068512"/>
    <w:rsid w:val="7912F6FA"/>
    <w:rsid w:val="7917B20D"/>
    <w:rsid w:val="7918584C"/>
    <w:rsid w:val="7920A428"/>
    <w:rsid w:val="792ABB2D"/>
    <w:rsid w:val="792D3FFD"/>
    <w:rsid w:val="792F8769"/>
    <w:rsid w:val="793288A8"/>
    <w:rsid w:val="794B1FF2"/>
    <w:rsid w:val="794DDA85"/>
    <w:rsid w:val="794ED768"/>
    <w:rsid w:val="794F7CD7"/>
    <w:rsid w:val="7952B997"/>
    <w:rsid w:val="7952DAA7"/>
    <w:rsid w:val="79662AA8"/>
    <w:rsid w:val="7966EECC"/>
    <w:rsid w:val="79707EB2"/>
    <w:rsid w:val="79721F77"/>
    <w:rsid w:val="797C6163"/>
    <w:rsid w:val="797D027C"/>
    <w:rsid w:val="7980B561"/>
    <w:rsid w:val="7983A53E"/>
    <w:rsid w:val="7986AD47"/>
    <w:rsid w:val="798A3844"/>
    <w:rsid w:val="7991A1E9"/>
    <w:rsid w:val="79988BAC"/>
    <w:rsid w:val="79A4A6E5"/>
    <w:rsid w:val="79A77BE4"/>
    <w:rsid w:val="79B2269C"/>
    <w:rsid w:val="79C85026"/>
    <w:rsid w:val="79D01F87"/>
    <w:rsid w:val="79D4D39F"/>
    <w:rsid w:val="79D538A2"/>
    <w:rsid w:val="79DB1D31"/>
    <w:rsid w:val="79E1AA59"/>
    <w:rsid w:val="79E2CE95"/>
    <w:rsid w:val="79EFB36A"/>
    <w:rsid w:val="79FFB049"/>
    <w:rsid w:val="7A069981"/>
    <w:rsid w:val="7A119877"/>
    <w:rsid w:val="7A22B8EF"/>
    <w:rsid w:val="7A2447FA"/>
    <w:rsid w:val="7A254419"/>
    <w:rsid w:val="7A25D403"/>
    <w:rsid w:val="7A2C5160"/>
    <w:rsid w:val="7A346215"/>
    <w:rsid w:val="7A4081AD"/>
    <w:rsid w:val="7A47A456"/>
    <w:rsid w:val="7A4A2860"/>
    <w:rsid w:val="7A4AD00C"/>
    <w:rsid w:val="7A57BA57"/>
    <w:rsid w:val="7A593042"/>
    <w:rsid w:val="7A5B7083"/>
    <w:rsid w:val="7A5CCEE2"/>
    <w:rsid w:val="7A5E94FD"/>
    <w:rsid w:val="7A5F7933"/>
    <w:rsid w:val="7A6D5079"/>
    <w:rsid w:val="7A6EBF65"/>
    <w:rsid w:val="7A818EBF"/>
    <w:rsid w:val="7A82A989"/>
    <w:rsid w:val="7A97C254"/>
    <w:rsid w:val="7AAB2F83"/>
    <w:rsid w:val="7AB3F028"/>
    <w:rsid w:val="7ABBE71F"/>
    <w:rsid w:val="7ABD701E"/>
    <w:rsid w:val="7ABFD7B4"/>
    <w:rsid w:val="7AC6FAF1"/>
    <w:rsid w:val="7AC8A4F6"/>
    <w:rsid w:val="7ACBAC21"/>
    <w:rsid w:val="7AD1E749"/>
    <w:rsid w:val="7ADE117D"/>
    <w:rsid w:val="7AE423EE"/>
    <w:rsid w:val="7AEE65F1"/>
    <w:rsid w:val="7AF454DD"/>
    <w:rsid w:val="7AF6D5F8"/>
    <w:rsid w:val="7B06D9B5"/>
    <w:rsid w:val="7B27E97F"/>
    <w:rsid w:val="7B29696B"/>
    <w:rsid w:val="7B44CA45"/>
    <w:rsid w:val="7B4C76ED"/>
    <w:rsid w:val="7B4D7DBD"/>
    <w:rsid w:val="7B59682C"/>
    <w:rsid w:val="7B5D3382"/>
    <w:rsid w:val="7B632E20"/>
    <w:rsid w:val="7B6C4806"/>
    <w:rsid w:val="7B704D39"/>
    <w:rsid w:val="7B74DAFF"/>
    <w:rsid w:val="7B7CA64B"/>
    <w:rsid w:val="7B8D879C"/>
    <w:rsid w:val="7B901B45"/>
    <w:rsid w:val="7B9DF55C"/>
    <w:rsid w:val="7B9FBBC4"/>
    <w:rsid w:val="7BA0533C"/>
    <w:rsid w:val="7BA99585"/>
    <w:rsid w:val="7BA9D8CA"/>
    <w:rsid w:val="7BADDBF3"/>
    <w:rsid w:val="7BB1BCC7"/>
    <w:rsid w:val="7BC6D63F"/>
    <w:rsid w:val="7BC8FAA0"/>
    <w:rsid w:val="7BCE8DE9"/>
    <w:rsid w:val="7BD5B351"/>
    <w:rsid w:val="7BD5BE47"/>
    <w:rsid w:val="7BD69284"/>
    <w:rsid w:val="7BDE6586"/>
    <w:rsid w:val="7BE717CF"/>
    <w:rsid w:val="7BED9BCC"/>
    <w:rsid w:val="7BFC2B43"/>
    <w:rsid w:val="7BFE85E3"/>
    <w:rsid w:val="7BFFFA86"/>
    <w:rsid w:val="7C1248FC"/>
    <w:rsid w:val="7C16B43C"/>
    <w:rsid w:val="7C1BD455"/>
    <w:rsid w:val="7C1E259C"/>
    <w:rsid w:val="7C2E8500"/>
    <w:rsid w:val="7C30EE8E"/>
    <w:rsid w:val="7C328C41"/>
    <w:rsid w:val="7C37079B"/>
    <w:rsid w:val="7C37C380"/>
    <w:rsid w:val="7C48070B"/>
    <w:rsid w:val="7C4893FE"/>
    <w:rsid w:val="7C655ECB"/>
    <w:rsid w:val="7C6A46FA"/>
    <w:rsid w:val="7C7AA504"/>
    <w:rsid w:val="7C7B91D0"/>
    <w:rsid w:val="7C8579C3"/>
    <w:rsid w:val="7C94E5B2"/>
    <w:rsid w:val="7C97CC50"/>
    <w:rsid w:val="7C99C94C"/>
    <w:rsid w:val="7CA28A5B"/>
    <w:rsid w:val="7CAB3873"/>
    <w:rsid w:val="7CAEB150"/>
    <w:rsid w:val="7CB36969"/>
    <w:rsid w:val="7CB3C02B"/>
    <w:rsid w:val="7CB9FFFB"/>
    <w:rsid w:val="7CBCF481"/>
    <w:rsid w:val="7CC47611"/>
    <w:rsid w:val="7CC56F4F"/>
    <w:rsid w:val="7CCA38D1"/>
    <w:rsid w:val="7CD025C1"/>
    <w:rsid w:val="7CE09698"/>
    <w:rsid w:val="7CE09F75"/>
    <w:rsid w:val="7CE1D319"/>
    <w:rsid w:val="7CE4E479"/>
    <w:rsid w:val="7CE800B0"/>
    <w:rsid w:val="7CE87D14"/>
    <w:rsid w:val="7CF0F5CC"/>
    <w:rsid w:val="7CF14C13"/>
    <w:rsid w:val="7CF770A8"/>
    <w:rsid w:val="7CF7C88D"/>
    <w:rsid w:val="7D08346E"/>
    <w:rsid w:val="7D131D33"/>
    <w:rsid w:val="7D135400"/>
    <w:rsid w:val="7D1823B2"/>
    <w:rsid w:val="7D203DB1"/>
    <w:rsid w:val="7D21E29F"/>
    <w:rsid w:val="7D2D9562"/>
    <w:rsid w:val="7D2DF2C6"/>
    <w:rsid w:val="7D322583"/>
    <w:rsid w:val="7D35F97D"/>
    <w:rsid w:val="7D3A0D06"/>
    <w:rsid w:val="7D4501DC"/>
    <w:rsid w:val="7D49C317"/>
    <w:rsid w:val="7D4E4422"/>
    <w:rsid w:val="7D55C3FC"/>
    <w:rsid w:val="7D5B58B3"/>
    <w:rsid w:val="7D5D119B"/>
    <w:rsid w:val="7D67A4A0"/>
    <w:rsid w:val="7D6BF918"/>
    <w:rsid w:val="7D6C1501"/>
    <w:rsid w:val="7D71E263"/>
    <w:rsid w:val="7D74DAB1"/>
    <w:rsid w:val="7D7CCCA0"/>
    <w:rsid w:val="7D80FED9"/>
    <w:rsid w:val="7D818D04"/>
    <w:rsid w:val="7D8951AC"/>
    <w:rsid w:val="7DAA56F5"/>
    <w:rsid w:val="7DAEAF86"/>
    <w:rsid w:val="7DB2122F"/>
    <w:rsid w:val="7DB9877D"/>
    <w:rsid w:val="7DCE5BD0"/>
    <w:rsid w:val="7DD5A1EE"/>
    <w:rsid w:val="7DD75162"/>
    <w:rsid w:val="7DDE184E"/>
    <w:rsid w:val="7DEE5FA7"/>
    <w:rsid w:val="7DF33528"/>
    <w:rsid w:val="7DF8DE97"/>
    <w:rsid w:val="7DF9D846"/>
    <w:rsid w:val="7DFCF515"/>
    <w:rsid w:val="7DFEA2DA"/>
    <w:rsid w:val="7DFFEF99"/>
    <w:rsid w:val="7E098E3C"/>
    <w:rsid w:val="7E106ABB"/>
    <w:rsid w:val="7E10AE33"/>
    <w:rsid w:val="7E10D2EC"/>
    <w:rsid w:val="7E199BCE"/>
    <w:rsid w:val="7E1FEB76"/>
    <w:rsid w:val="7E2160C1"/>
    <w:rsid w:val="7E25B1AE"/>
    <w:rsid w:val="7E2C3D95"/>
    <w:rsid w:val="7E312F36"/>
    <w:rsid w:val="7E360F81"/>
    <w:rsid w:val="7E36E382"/>
    <w:rsid w:val="7E415C80"/>
    <w:rsid w:val="7E4301F5"/>
    <w:rsid w:val="7E4B501F"/>
    <w:rsid w:val="7E4F9D17"/>
    <w:rsid w:val="7E5098A4"/>
    <w:rsid w:val="7E5749A5"/>
    <w:rsid w:val="7E578C85"/>
    <w:rsid w:val="7E59F78F"/>
    <w:rsid w:val="7E5C0224"/>
    <w:rsid w:val="7E5FC4CF"/>
    <w:rsid w:val="7E6C2979"/>
    <w:rsid w:val="7E6F5EA6"/>
    <w:rsid w:val="7E70F4CB"/>
    <w:rsid w:val="7E75B92D"/>
    <w:rsid w:val="7E774C14"/>
    <w:rsid w:val="7E774D58"/>
    <w:rsid w:val="7E79101C"/>
    <w:rsid w:val="7E7D63CA"/>
    <w:rsid w:val="7E9A9E88"/>
    <w:rsid w:val="7E9AB870"/>
    <w:rsid w:val="7E9B520A"/>
    <w:rsid w:val="7E9CC0A5"/>
    <w:rsid w:val="7E9D5D03"/>
    <w:rsid w:val="7EA30764"/>
    <w:rsid w:val="7EA938A1"/>
    <w:rsid w:val="7EAD9D50"/>
    <w:rsid w:val="7EB12DC8"/>
    <w:rsid w:val="7EB63064"/>
    <w:rsid w:val="7EC5C074"/>
    <w:rsid w:val="7ECB8FB8"/>
    <w:rsid w:val="7ECE6074"/>
    <w:rsid w:val="7ED64C73"/>
    <w:rsid w:val="7ED85462"/>
    <w:rsid w:val="7EE22AC9"/>
    <w:rsid w:val="7EE4F6FC"/>
    <w:rsid w:val="7EE5642C"/>
    <w:rsid w:val="7EE7AC67"/>
    <w:rsid w:val="7EEF762B"/>
    <w:rsid w:val="7EF2873A"/>
    <w:rsid w:val="7EF32891"/>
    <w:rsid w:val="7EF5F8D6"/>
    <w:rsid w:val="7F0101F7"/>
    <w:rsid w:val="7F0AB2FC"/>
    <w:rsid w:val="7F1E3C92"/>
    <w:rsid w:val="7F2F9122"/>
    <w:rsid w:val="7F348FE1"/>
    <w:rsid w:val="7F36FCB9"/>
    <w:rsid w:val="7F41D081"/>
    <w:rsid w:val="7F468539"/>
    <w:rsid w:val="7F49B04A"/>
    <w:rsid w:val="7F4B758C"/>
    <w:rsid w:val="7F539CB1"/>
    <w:rsid w:val="7F5B8564"/>
    <w:rsid w:val="7F7A228D"/>
    <w:rsid w:val="7F7D9719"/>
    <w:rsid w:val="7FA13215"/>
    <w:rsid w:val="7FB8766F"/>
    <w:rsid w:val="7FB94083"/>
    <w:rsid w:val="7FBC123C"/>
    <w:rsid w:val="7FBC43CF"/>
    <w:rsid w:val="7FC1820F"/>
    <w:rsid w:val="7FD18F8B"/>
    <w:rsid w:val="7FD5BDE8"/>
    <w:rsid w:val="7FD63F19"/>
    <w:rsid w:val="7FE06FD5"/>
    <w:rsid w:val="7FEF8C25"/>
    <w:rsid w:val="7FF0E0A9"/>
    <w:rsid w:val="7FF12208"/>
    <w:rsid w:val="7FF3C9AB"/>
    <w:rsid w:val="7FFBF75D"/>
    <w:rsid w:val="7FFD75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6F455"/>
  <w15:chartTrackingRefBased/>
  <w15:docId w15:val="{3AFB01BF-4630-485E-A7D7-442C3956B7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F92"/>
    <w:rPr>
      <w:rFonts w:ascii="Arial" w:hAnsi="Arial"/>
      <w:sz w:val="24"/>
    </w:rPr>
  </w:style>
  <w:style w:type="paragraph" w:styleId="Heading1">
    <w:name w:val="heading 1"/>
    <w:basedOn w:val="Normal"/>
    <w:next w:val="Normal"/>
    <w:link w:val="Heading1Char"/>
    <w:uiPriority w:val="9"/>
    <w:qFormat/>
    <w:rsid w:val="007422AC"/>
    <w:pPr>
      <w:keepNext/>
      <w:keepLines/>
      <w:spacing w:before="240" w:after="120"/>
      <w:outlineLvl w:val="0"/>
    </w:pPr>
    <w:rPr>
      <w:rFonts w:ascii="Akrobat" w:hAnsi="Akrobat"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0D113D"/>
    <w:pPr>
      <w:keepNext/>
      <w:keepLines/>
      <w:spacing w:before="240" w:after="120"/>
      <w:outlineLvl w:val="1"/>
    </w:pPr>
    <w:rPr>
      <w:rFonts w:ascii="Akrobat" w:hAnsi="Akrobat"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CB60D6"/>
    <w:pPr>
      <w:keepNext/>
      <w:keepLines/>
      <w:spacing w:before="40" w:after="0"/>
      <w:outlineLvl w:val="2"/>
    </w:pPr>
    <w:rPr>
      <w:rFonts w:ascii="Akrobat" w:hAnsi="Akrobat" w:eastAsiaTheme="majorEastAsia" w:cstheme="majorBidi"/>
      <w:sz w:val="28"/>
      <w:szCs w:val="24"/>
    </w:rPr>
  </w:style>
  <w:style w:type="paragraph" w:styleId="Heading4">
    <w:name w:val="heading 4"/>
    <w:basedOn w:val="Normal"/>
    <w:next w:val="Normal"/>
    <w:link w:val="Heading4Char"/>
    <w:uiPriority w:val="9"/>
    <w:unhideWhenUsed/>
    <w:qFormat/>
    <w:rsid w:val="00CB60D6"/>
    <w:pPr>
      <w:keepNext/>
      <w:keepLines/>
      <w:spacing w:before="40" w:after="0"/>
      <w:outlineLvl w:val="3"/>
    </w:pPr>
    <w:rPr>
      <w:rFonts w:ascii="Akrobat" w:hAnsi="Akrobat" w:eastAsiaTheme="majorEastAsia" w:cstheme="majorBidi"/>
      <w:b/>
      <w:iCs/>
    </w:rPr>
  </w:style>
  <w:style w:type="paragraph" w:styleId="Heading5">
    <w:name w:val="heading 5"/>
    <w:basedOn w:val="Normal"/>
    <w:next w:val="Normal"/>
    <w:link w:val="Heading5Char"/>
    <w:uiPriority w:val="9"/>
    <w:semiHidden/>
    <w:unhideWhenUsed/>
    <w:qFormat/>
    <w:rsid w:val="00CB1623"/>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44AA1"/>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144AA1"/>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144AA1"/>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AA1"/>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F771B"/>
    <w:pPr>
      <w:spacing w:after="0" w:line="240" w:lineRule="auto"/>
      <w:contextualSpacing/>
      <w:jc w:val="center"/>
    </w:pPr>
    <w:rPr>
      <w:rFonts w:ascii="Akrobat Bold" w:hAnsi="Akrobat Bold" w:eastAsiaTheme="majorEastAsia" w:cstheme="majorBidi"/>
      <w:b/>
      <w:spacing w:val="-10"/>
      <w:kern w:val="28"/>
      <w:sz w:val="144"/>
      <w:szCs w:val="56"/>
    </w:rPr>
  </w:style>
  <w:style w:type="character" w:styleId="TitleChar" w:customStyle="1">
    <w:name w:val="Title Char"/>
    <w:basedOn w:val="DefaultParagraphFont"/>
    <w:link w:val="Title"/>
    <w:uiPriority w:val="10"/>
    <w:rsid w:val="009F771B"/>
    <w:rPr>
      <w:rFonts w:ascii="Akrobat Bold" w:hAnsi="Akrobat Bold" w:eastAsiaTheme="majorEastAsia" w:cstheme="majorBidi"/>
      <w:b/>
      <w:spacing w:val="-10"/>
      <w:kern w:val="28"/>
      <w:sz w:val="144"/>
      <w:szCs w:val="56"/>
    </w:rPr>
  </w:style>
  <w:style w:type="paragraph" w:styleId="Subtitle">
    <w:name w:val="Subtitle"/>
    <w:basedOn w:val="Normal"/>
    <w:next w:val="Normal"/>
    <w:link w:val="SubtitleChar"/>
    <w:uiPriority w:val="11"/>
    <w:qFormat/>
    <w:rsid w:val="009F771B"/>
    <w:pPr>
      <w:numPr>
        <w:ilvl w:val="1"/>
      </w:numPr>
      <w:spacing w:line="240" w:lineRule="auto"/>
    </w:pPr>
    <w:rPr>
      <w:rFonts w:ascii="Akrobat" w:hAnsi="Akrobat" w:eastAsiaTheme="minorEastAsia"/>
      <w:b/>
      <w:color w:val="000000" w:themeColor="text1"/>
      <w:spacing w:val="15"/>
      <w:sz w:val="56"/>
    </w:rPr>
  </w:style>
  <w:style w:type="character" w:styleId="SubtitleChar" w:customStyle="1">
    <w:name w:val="Subtitle Char"/>
    <w:basedOn w:val="DefaultParagraphFont"/>
    <w:link w:val="Subtitle"/>
    <w:uiPriority w:val="11"/>
    <w:rsid w:val="009F771B"/>
    <w:rPr>
      <w:rFonts w:ascii="Akrobat" w:hAnsi="Akrobat" w:eastAsiaTheme="minorEastAsia"/>
      <w:b/>
      <w:color w:val="000000" w:themeColor="text1"/>
      <w:spacing w:val="15"/>
      <w:sz w:val="56"/>
    </w:rPr>
  </w:style>
  <w:style w:type="character" w:styleId="Heading1Char" w:customStyle="1">
    <w:name w:val="Heading 1 Char"/>
    <w:basedOn w:val="DefaultParagraphFont"/>
    <w:link w:val="Heading1"/>
    <w:uiPriority w:val="9"/>
    <w:rsid w:val="007422AC"/>
    <w:rPr>
      <w:rFonts w:ascii="Akrobat" w:hAnsi="Akrobat" w:eastAsiaTheme="majorEastAsia" w:cstheme="majorBidi"/>
      <w:b/>
      <w:color w:val="000000" w:themeColor="text1"/>
      <w:sz w:val="56"/>
      <w:szCs w:val="32"/>
    </w:rPr>
  </w:style>
  <w:style w:type="paragraph" w:styleId="TOCHeading">
    <w:name w:val="TOC Heading"/>
    <w:basedOn w:val="Heading1"/>
    <w:next w:val="Normal"/>
    <w:uiPriority w:val="39"/>
    <w:unhideWhenUsed/>
    <w:qFormat/>
    <w:rsid w:val="003612A8"/>
    <w:pPr>
      <w:outlineLvl w:val="9"/>
    </w:pPr>
    <w:rPr>
      <w:lang w:val="en-US"/>
    </w:rPr>
  </w:style>
  <w:style w:type="paragraph" w:styleId="ListParagraph">
    <w:name w:val="List Paragraph"/>
    <w:basedOn w:val="Normal"/>
    <w:uiPriority w:val="34"/>
    <w:qFormat/>
    <w:rsid w:val="008A055F"/>
    <w:pPr>
      <w:ind w:left="720"/>
      <w:contextualSpacing/>
    </w:pPr>
  </w:style>
  <w:style w:type="character" w:styleId="Heading2Char" w:customStyle="1">
    <w:name w:val="Heading 2 Char"/>
    <w:basedOn w:val="DefaultParagraphFont"/>
    <w:link w:val="Heading2"/>
    <w:uiPriority w:val="9"/>
    <w:rsid w:val="000D113D"/>
    <w:rPr>
      <w:rFonts w:ascii="Akrobat" w:hAnsi="Akrobat" w:eastAsiaTheme="majorEastAsia" w:cstheme="majorBidi"/>
      <w:b/>
      <w:color w:val="000000" w:themeColor="text1"/>
      <w:sz w:val="32"/>
      <w:szCs w:val="26"/>
    </w:rPr>
  </w:style>
  <w:style w:type="character" w:styleId="Heading3Char" w:customStyle="1">
    <w:name w:val="Heading 3 Char"/>
    <w:basedOn w:val="DefaultParagraphFont"/>
    <w:link w:val="Heading3"/>
    <w:uiPriority w:val="9"/>
    <w:rsid w:val="00CB60D6"/>
    <w:rPr>
      <w:rFonts w:ascii="Akrobat" w:hAnsi="Akrobat" w:eastAsiaTheme="majorEastAsia" w:cstheme="majorBidi"/>
      <w:sz w:val="28"/>
      <w:szCs w:val="24"/>
    </w:rPr>
  </w:style>
  <w:style w:type="character" w:styleId="Hyperlink">
    <w:name w:val="Hyperlink"/>
    <w:basedOn w:val="DefaultParagraphFont"/>
    <w:uiPriority w:val="99"/>
    <w:unhideWhenUsed/>
    <w:rsid w:val="00913F83"/>
    <w:rPr>
      <w:color w:val="0563C1" w:themeColor="hyperlink"/>
      <w:u w:val="single"/>
    </w:rPr>
  </w:style>
  <w:style w:type="paragraph" w:styleId="Header">
    <w:name w:val="header"/>
    <w:basedOn w:val="Normal"/>
    <w:link w:val="HeaderChar"/>
    <w:uiPriority w:val="99"/>
    <w:unhideWhenUsed/>
    <w:rsid w:val="00913F83"/>
    <w:pPr>
      <w:tabs>
        <w:tab w:val="center" w:pos="4513"/>
        <w:tab w:val="right" w:pos="9026"/>
      </w:tabs>
      <w:spacing w:after="0" w:line="288" w:lineRule="auto"/>
    </w:pPr>
    <w:rPr>
      <w:rFonts w:eastAsiaTheme="minorEastAsia"/>
      <w:color w:val="000000" w:themeColor="text1"/>
      <w:lang w:eastAsia="en-AU"/>
    </w:rPr>
  </w:style>
  <w:style w:type="character" w:styleId="HeaderChar" w:customStyle="1">
    <w:name w:val="Header Char"/>
    <w:basedOn w:val="DefaultParagraphFont"/>
    <w:link w:val="Header"/>
    <w:uiPriority w:val="99"/>
    <w:rsid w:val="00913F83"/>
    <w:rPr>
      <w:rFonts w:ascii="Arial" w:hAnsi="Arial" w:eastAsiaTheme="minorEastAsia"/>
      <w:color w:val="000000" w:themeColor="text1"/>
      <w:sz w:val="24"/>
      <w:lang w:eastAsia="en-AU"/>
    </w:rPr>
  </w:style>
  <w:style w:type="paragraph" w:styleId="Footer">
    <w:name w:val="footer"/>
    <w:basedOn w:val="Normal"/>
    <w:link w:val="FooterChar"/>
    <w:uiPriority w:val="99"/>
    <w:unhideWhenUsed/>
    <w:rsid w:val="00913F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3F83"/>
    <w:rPr>
      <w:rFonts w:ascii="Arial" w:hAnsi="Arial"/>
      <w:sz w:val="24"/>
    </w:rPr>
  </w:style>
  <w:style w:type="character" w:styleId="Heading4Char" w:customStyle="1">
    <w:name w:val="Heading 4 Char"/>
    <w:basedOn w:val="DefaultParagraphFont"/>
    <w:link w:val="Heading4"/>
    <w:uiPriority w:val="9"/>
    <w:rsid w:val="00CB60D6"/>
    <w:rPr>
      <w:rFonts w:ascii="Akrobat" w:hAnsi="Akrobat" w:eastAsiaTheme="majorEastAsia" w:cstheme="majorBidi"/>
      <w:b/>
      <w:iCs/>
      <w:sz w:val="24"/>
    </w:rPr>
  </w:style>
  <w:style w:type="paragraph" w:styleId="ICListNumber3" w:customStyle="1">
    <w:name w:val="IC List Number 3"/>
    <w:basedOn w:val="Normal"/>
    <w:qFormat/>
    <w:rsid w:val="00F207AD"/>
    <w:pPr>
      <w:spacing w:before="240"/>
      <w:ind w:left="1560" w:hanging="709"/>
      <w:outlineLvl w:val="3"/>
    </w:pPr>
    <w:rPr>
      <w:rFonts w:cs="Arial" w:eastAsiaTheme="minorEastAsia"/>
      <w:lang w:val="en-NZ"/>
    </w:rPr>
  </w:style>
  <w:style w:type="paragraph" w:styleId="COPPBODY" w:customStyle="1">
    <w:name w:val="COPP BODY"/>
    <w:basedOn w:val="Normal"/>
    <w:link w:val="COPPBODYChar"/>
    <w:rsid w:val="00F207AD"/>
    <w:pPr>
      <w:spacing w:after="113"/>
    </w:pPr>
    <w:rPr>
      <w:rFonts w:cs="Arial" w:eastAsiaTheme="minorEastAsia"/>
      <w:color w:val="000000" w:themeColor="text1"/>
      <w:lang w:val="en-GB"/>
    </w:rPr>
  </w:style>
  <w:style w:type="character" w:styleId="COPPBODYChar" w:customStyle="1">
    <w:name w:val="COPP BODY Char"/>
    <w:basedOn w:val="DefaultParagraphFont"/>
    <w:link w:val="COPPBODY"/>
    <w:rsid w:val="00F207AD"/>
    <w:rPr>
      <w:rFonts w:ascii="Arial" w:hAnsi="Arial" w:cs="Arial" w:eastAsiaTheme="minorEastAsia"/>
      <w:color w:val="000000" w:themeColor="text1"/>
      <w:sz w:val="24"/>
      <w:lang w:val="en-GB"/>
    </w:rPr>
  </w:style>
  <w:style w:type="table" w:styleId="TableGrid">
    <w:name w:val="Table Grid"/>
    <w:basedOn w:val="TableNormal"/>
    <w:uiPriority w:val="59"/>
    <w:rsid w:val="00F207A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3">
    <w:name w:val="toc 3"/>
    <w:basedOn w:val="Normal"/>
    <w:next w:val="Normal"/>
    <w:autoRedefine/>
    <w:uiPriority w:val="39"/>
    <w:unhideWhenUsed/>
    <w:rsid w:val="00F207AD"/>
    <w:pPr>
      <w:spacing w:after="100"/>
      <w:ind w:left="440"/>
    </w:pPr>
  </w:style>
  <w:style w:type="paragraph" w:styleId="BalloonText">
    <w:name w:val="Balloon Text"/>
    <w:basedOn w:val="Normal"/>
    <w:link w:val="BalloonTextChar"/>
    <w:uiPriority w:val="99"/>
    <w:semiHidden/>
    <w:unhideWhenUsed/>
    <w:rsid w:val="0059219C"/>
    <w:pPr>
      <w:spacing w:after="0" w:line="240" w:lineRule="auto"/>
    </w:pPr>
    <w:rPr>
      <w:rFonts w:ascii="Avenir LT Std 35 Light" w:hAnsi="Avenir LT Std 35 Light" w:cs="Avenir LT Std 35 Light"/>
      <w:sz w:val="18"/>
      <w:szCs w:val="18"/>
    </w:rPr>
  </w:style>
  <w:style w:type="character" w:styleId="BalloonTextChar" w:customStyle="1">
    <w:name w:val="Balloon Text Char"/>
    <w:basedOn w:val="DefaultParagraphFont"/>
    <w:link w:val="BalloonText"/>
    <w:uiPriority w:val="99"/>
    <w:semiHidden/>
    <w:rsid w:val="0059219C"/>
    <w:rPr>
      <w:rFonts w:ascii="Avenir LT Std 35 Light" w:hAnsi="Avenir LT Std 35 Light" w:cs="Avenir LT Std 35 Light"/>
      <w:sz w:val="18"/>
      <w:szCs w:val="18"/>
    </w:rPr>
  </w:style>
  <w:style w:type="character" w:styleId="CommentReference">
    <w:name w:val="annotation reference"/>
    <w:basedOn w:val="DefaultParagraphFont"/>
    <w:uiPriority w:val="99"/>
    <w:semiHidden/>
    <w:unhideWhenUsed/>
    <w:rsid w:val="00BF6F81"/>
    <w:rPr>
      <w:sz w:val="16"/>
      <w:szCs w:val="16"/>
    </w:rPr>
  </w:style>
  <w:style w:type="paragraph" w:styleId="CommentText">
    <w:name w:val="annotation text"/>
    <w:basedOn w:val="Normal"/>
    <w:link w:val="CommentTextChar"/>
    <w:uiPriority w:val="99"/>
    <w:unhideWhenUsed/>
    <w:rsid w:val="00BF6F81"/>
    <w:pPr>
      <w:spacing w:line="240" w:lineRule="auto"/>
    </w:pPr>
    <w:rPr>
      <w:sz w:val="20"/>
      <w:szCs w:val="20"/>
    </w:rPr>
  </w:style>
  <w:style w:type="character" w:styleId="CommentTextChar" w:customStyle="1">
    <w:name w:val="Comment Text Char"/>
    <w:basedOn w:val="DefaultParagraphFont"/>
    <w:link w:val="CommentText"/>
    <w:uiPriority w:val="99"/>
    <w:rsid w:val="00BF6F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F81"/>
    <w:rPr>
      <w:b/>
      <w:bCs/>
    </w:rPr>
  </w:style>
  <w:style w:type="character" w:styleId="CommentSubjectChar" w:customStyle="1">
    <w:name w:val="Comment Subject Char"/>
    <w:basedOn w:val="CommentTextChar"/>
    <w:link w:val="CommentSubject"/>
    <w:uiPriority w:val="99"/>
    <w:semiHidden/>
    <w:rsid w:val="00BF6F81"/>
    <w:rPr>
      <w:rFonts w:ascii="Arial" w:hAnsi="Arial"/>
      <w:b/>
      <w:bCs/>
      <w:sz w:val="20"/>
      <w:szCs w:val="20"/>
    </w:rPr>
  </w:style>
  <w:style w:type="character" w:styleId="UnresolvedMention">
    <w:name w:val="Unresolved Mention"/>
    <w:basedOn w:val="DefaultParagraphFont"/>
    <w:uiPriority w:val="99"/>
    <w:unhideWhenUsed/>
    <w:rsid w:val="00CA46FC"/>
    <w:rPr>
      <w:color w:val="605E5C"/>
      <w:shd w:val="clear" w:color="auto" w:fill="E1DFDD"/>
    </w:rPr>
  </w:style>
  <w:style w:type="character" w:styleId="normaltextrun" w:customStyle="1">
    <w:name w:val="normaltextrun"/>
    <w:basedOn w:val="DefaultParagraphFont"/>
    <w:rsid w:val="00C253D1"/>
  </w:style>
  <w:style w:type="character" w:styleId="eop" w:customStyle="1">
    <w:name w:val="eop"/>
    <w:basedOn w:val="DefaultParagraphFont"/>
    <w:rsid w:val="00C253D1"/>
  </w:style>
  <w:style w:type="paragraph" w:styleId="StyleBulleted" w:customStyle="1">
    <w:name w:val="Style Bulleted"/>
    <w:basedOn w:val="Normal"/>
    <w:link w:val="StyleBulletedChar"/>
    <w:rsid w:val="00381BCE"/>
    <w:pPr>
      <w:spacing w:before="60" w:after="60"/>
      <w:ind w:left="720" w:hanging="360"/>
    </w:pPr>
    <w:rPr>
      <w:rFonts w:cs="Yu Mincho" w:eastAsiaTheme="minorEastAsia"/>
      <w:color w:val="000000" w:themeColor="text1"/>
    </w:rPr>
  </w:style>
  <w:style w:type="character" w:styleId="StyleBulletedChar" w:customStyle="1">
    <w:name w:val="Style Bulleted Char"/>
    <w:basedOn w:val="DefaultParagraphFont"/>
    <w:link w:val="StyleBulleted"/>
    <w:rsid w:val="00381BCE"/>
    <w:rPr>
      <w:rFonts w:ascii="Arial" w:hAnsi="Arial" w:cs="Yu Mincho" w:eastAsiaTheme="minorEastAsia"/>
      <w:color w:val="000000" w:themeColor="text1"/>
      <w:sz w:val="24"/>
    </w:rPr>
  </w:style>
  <w:style w:type="paragraph" w:styleId="Revision">
    <w:name w:val="Revision"/>
    <w:hidden/>
    <w:uiPriority w:val="99"/>
    <w:semiHidden/>
    <w:rsid w:val="0063475C"/>
    <w:pPr>
      <w:spacing w:after="0" w:line="240" w:lineRule="auto"/>
    </w:pPr>
    <w:rPr>
      <w:rFonts w:ascii="@MS PMincho" w:hAnsi="@MS PMincho"/>
      <w:sz w:val="24"/>
    </w:rPr>
  </w:style>
  <w:style w:type="character" w:styleId="Mention">
    <w:name w:val="Mention"/>
    <w:basedOn w:val="DefaultParagraphFont"/>
    <w:uiPriority w:val="99"/>
    <w:unhideWhenUsed/>
    <w:rsid w:val="0063475C"/>
    <w:rPr>
      <w:color w:val="2B579A"/>
      <w:shd w:val="clear" w:color="auto" w:fill="E6E6E6"/>
    </w:rPr>
  </w:style>
  <w:style w:type="paragraph" w:styleId="TOC2">
    <w:name w:val="toc 2"/>
    <w:basedOn w:val="Normal"/>
    <w:next w:val="Normal"/>
    <w:autoRedefine/>
    <w:uiPriority w:val="39"/>
    <w:unhideWhenUsed/>
    <w:rsid w:val="00BA263A"/>
    <w:pPr>
      <w:spacing w:after="100"/>
      <w:ind w:left="240"/>
    </w:pPr>
  </w:style>
  <w:style w:type="paragraph" w:styleId="TOC1">
    <w:name w:val="toc 1"/>
    <w:basedOn w:val="Normal"/>
    <w:next w:val="Normal"/>
    <w:autoRedefine/>
    <w:uiPriority w:val="39"/>
    <w:unhideWhenUsed/>
    <w:rsid w:val="00BA263A"/>
    <w:pPr>
      <w:spacing w:after="100"/>
    </w:pPr>
  </w:style>
  <w:style w:type="character" w:styleId="Heading5Char" w:customStyle="1">
    <w:name w:val="Heading 5 Char"/>
    <w:basedOn w:val="DefaultParagraphFont"/>
    <w:link w:val="Heading5"/>
    <w:uiPriority w:val="9"/>
    <w:semiHidden/>
    <w:rsid w:val="00CB1623"/>
    <w:rPr>
      <w:rFonts w:ascii="Arial" w:hAnsi="Arial" w:eastAsiaTheme="majorEastAsia" w:cstheme="majorBidi"/>
      <w:b/>
      <w:sz w:val="24"/>
    </w:rPr>
  </w:style>
  <w:style w:type="paragraph" w:styleId="Default" w:customStyle="1">
    <w:name w:val="Default"/>
    <w:rsid w:val="001D6334"/>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semiHidden/>
    <w:unhideWhenUsed/>
    <w:rsid w:val="00144AA1"/>
  </w:style>
  <w:style w:type="paragraph" w:styleId="BlockText">
    <w:name w:val="Block Text"/>
    <w:basedOn w:val="Normal"/>
    <w:uiPriority w:val="99"/>
    <w:semiHidden/>
    <w:unhideWhenUsed/>
    <w:rsid w:val="00144AA1"/>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i/>
      <w:iCs/>
      <w:color w:val="4472C4" w:themeColor="accent1"/>
    </w:rPr>
  </w:style>
  <w:style w:type="paragraph" w:styleId="BodyText">
    <w:name w:val="Body Text"/>
    <w:basedOn w:val="Normal"/>
    <w:link w:val="BodyTextChar"/>
    <w:uiPriority w:val="99"/>
    <w:semiHidden/>
    <w:unhideWhenUsed/>
    <w:rsid w:val="00144AA1"/>
    <w:pPr>
      <w:spacing w:after="120"/>
    </w:pPr>
  </w:style>
  <w:style w:type="character" w:styleId="BodyTextChar" w:customStyle="1">
    <w:name w:val="Body Text Char"/>
    <w:basedOn w:val="DefaultParagraphFont"/>
    <w:link w:val="BodyText"/>
    <w:uiPriority w:val="99"/>
    <w:semiHidden/>
    <w:rsid w:val="00144AA1"/>
    <w:rPr>
      <w:rFonts w:ascii="Arial" w:hAnsi="Arial"/>
      <w:sz w:val="24"/>
    </w:rPr>
  </w:style>
  <w:style w:type="paragraph" w:styleId="BodyText2">
    <w:name w:val="Body Text 2"/>
    <w:basedOn w:val="Normal"/>
    <w:link w:val="BodyText2Char"/>
    <w:uiPriority w:val="99"/>
    <w:semiHidden/>
    <w:unhideWhenUsed/>
    <w:rsid w:val="00144AA1"/>
    <w:pPr>
      <w:spacing w:after="120" w:line="480" w:lineRule="auto"/>
    </w:pPr>
  </w:style>
  <w:style w:type="character" w:styleId="BodyText2Char" w:customStyle="1">
    <w:name w:val="Body Text 2 Char"/>
    <w:basedOn w:val="DefaultParagraphFont"/>
    <w:link w:val="BodyText2"/>
    <w:uiPriority w:val="99"/>
    <w:semiHidden/>
    <w:rsid w:val="00144AA1"/>
    <w:rPr>
      <w:rFonts w:ascii="Arial" w:hAnsi="Arial"/>
      <w:sz w:val="24"/>
    </w:rPr>
  </w:style>
  <w:style w:type="paragraph" w:styleId="BodyText3">
    <w:name w:val="Body Text 3"/>
    <w:basedOn w:val="Normal"/>
    <w:link w:val="BodyText3Char"/>
    <w:uiPriority w:val="99"/>
    <w:semiHidden/>
    <w:unhideWhenUsed/>
    <w:rsid w:val="00144AA1"/>
    <w:pPr>
      <w:spacing w:after="120"/>
    </w:pPr>
    <w:rPr>
      <w:sz w:val="16"/>
      <w:szCs w:val="16"/>
    </w:rPr>
  </w:style>
  <w:style w:type="character" w:styleId="BodyText3Char" w:customStyle="1">
    <w:name w:val="Body Text 3 Char"/>
    <w:basedOn w:val="DefaultParagraphFont"/>
    <w:link w:val="BodyText3"/>
    <w:uiPriority w:val="99"/>
    <w:semiHidden/>
    <w:rsid w:val="00144AA1"/>
    <w:rPr>
      <w:rFonts w:ascii="Arial" w:hAnsi="Arial"/>
      <w:sz w:val="16"/>
      <w:szCs w:val="16"/>
    </w:rPr>
  </w:style>
  <w:style w:type="paragraph" w:styleId="BodyTextFirstIndent">
    <w:name w:val="Body Text First Indent"/>
    <w:basedOn w:val="BodyText"/>
    <w:link w:val="BodyTextFirstIndentChar"/>
    <w:uiPriority w:val="99"/>
    <w:semiHidden/>
    <w:unhideWhenUsed/>
    <w:rsid w:val="00144AA1"/>
    <w:pPr>
      <w:spacing w:after="160"/>
      <w:ind w:firstLine="360"/>
    </w:pPr>
  </w:style>
  <w:style w:type="character" w:styleId="BodyTextFirstIndentChar" w:customStyle="1">
    <w:name w:val="Body Text First Indent Char"/>
    <w:basedOn w:val="BodyTextChar"/>
    <w:link w:val="BodyTextFirstIndent"/>
    <w:uiPriority w:val="99"/>
    <w:semiHidden/>
    <w:rsid w:val="00144AA1"/>
    <w:rPr>
      <w:rFonts w:ascii="Arial" w:hAnsi="Arial"/>
      <w:sz w:val="24"/>
    </w:rPr>
  </w:style>
  <w:style w:type="paragraph" w:styleId="BodyTextIndent">
    <w:name w:val="Body Text Indent"/>
    <w:basedOn w:val="Normal"/>
    <w:link w:val="BodyTextIndentChar"/>
    <w:uiPriority w:val="99"/>
    <w:semiHidden/>
    <w:unhideWhenUsed/>
    <w:rsid w:val="00144AA1"/>
    <w:pPr>
      <w:spacing w:after="120"/>
      <w:ind w:left="283"/>
    </w:pPr>
  </w:style>
  <w:style w:type="character" w:styleId="BodyTextIndentChar" w:customStyle="1">
    <w:name w:val="Body Text Indent Char"/>
    <w:basedOn w:val="DefaultParagraphFont"/>
    <w:link w:val="BodyTextIndent"/>
    <w:uiPriority w:val="99"/>
    <w:semiHidden/>
    <w:rsid w:val="00144AA1"/>
    <w:rPr>
      <w:rFonts w:ascii="Arial" w:hAnsi="Arial"/>
      <w:sz w:val="24"/>
    </w:rPr>
  </w:style>
  <w:style w:type="paragraph" w:styleId="BodyTextFirstIndent2">
    <w:name w:val="Body Text First Indent 2"/>
    <w:basedOn w:val="BodyTextIndent"/>
    <w:link w:val="BodyTextFirstIndent2Char"/>
    <w:uiPriority w:val="99"/>
    <w:semiHidden/>
    <w:unhideWhenUsed/>
    <w:rsid w:val="00144AA1"/>
    <w:pPr>
      <w:spacing w:after="160"/>
      <w:ind w:left="360" w:firstLine="360"/>
    </w:pPr>
  </w:style>
  <w:style w:type="character" w:styleId="BodyTextFirstIndent2Char" w:customStyle="1">
    <w:name w:val="Body Text First Indent 2 Char"/>
    <w:basedOn w:val="BodyTextIndentChar"/>
    <w:link w:val="BodyTextFirstIndent2"/>
    <w:uiPriority w:val="99"/>
    <w:semiHidden/>
    <w:rsid w:val="00144AA1"/>
    <w:rPr>
      <w:rFonts w:ascii="Arial" w:hAnsi="Arial"/>
      <w:sz w:val="24"/>
    </w:rPr>
  </w:style>
  <w:style w:type="paragraph" w:styleId="BodyTextIndent2">
    <w:name w:val="Body Text Indent 2"/>
    <w:basedOn w:val="Normal"/>
    <w:link w:val="BodyTextIndent2Char"/>
    <w:uiPriority w:val="99"/>
    <w:semiHidden/>
    <w:unhideWhenUsed/>
    <w:rsid w:val="00144AA1"/>
    <w:pPr>
      <w:spacing w:after="120" w:line="480" w:lineRule="auto"/>
      <w:ind w:left="283"/>
    </w:pPr>
  </w:style>
  <w:style w:type="character" w:styleId="BodyTextIndent2Char" w:customStyle="1">
    <w:name w:val="Body Text Indent 2 Char"/>
    <w:basedOn w:val="DefaultParagraphFont"/>
    <w:link w:val="BodyTextIndent2"/>
    <w:uiPriority w:val="99"/>
    <w:semiHidden/>
    <w:rsid w:val="00144AA1"/>
    <w:rPr>
      <w:rFonts w:ascii="Arial" w:hAnsi="Arial"/>
      <w:sz w:val="24"/>
    </w:rPr>
  </w:style>
  <w:style w:type="paragraph" w:styleId="BodyTextIndent3">
    <w:name w:val="Body Text Indent 3"/>
    <w:basedOn w:val="Normal"/>
    <w:link w:val="BodyTextIndent3Char"/>
    <w:uiPriority w:val="99"/>
    <w:semiHidden/>
    <w:unhideWhenUsed/>
    <w:rsid w:val="00144AA1"/>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144AA1"/>
    <w:rPr>
      <w:rFonts w:ascii="Arial" w:hAnsi="Arial"/>
      <w:sz w:val="16"/>
      <w:szCs w:val="16"/>
    </w:rPr>
  </w:style>
  <w:style w:type="paragraph" w:styleId="Caption">
    <w:name w:val="caption"/>
    <w:basedOn w:val="Normal"/>
    <w:next w:val="Normal"/>
    <w:uiPriority w:val="35"/>
    <w:semiHidden/>
    <w:unhideWhenUsed/>
    <w:qFormat/>
    <w:rsid w:val="00144A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4AA1"/>
    <w:pPr>
      <w:spacing w:after="0" w:line="240" w:lineRule="auto"/>
      <w:ind w:left="4252"/>
    </w:pPr>
  </w:style>
  <w:style w:type="character" w:styleId="ClosingChar" w:customStyle="1">
    <w:name w:val="Closing Char"/>
    <w:basedOn w:val="DefaultParagraphFont"/>
    <w:link w:val="Closing"/>
    <w:uiPriority w:val="99"/>
    <w:semiHidden/>
    <w:rsid w:val="00144AA1"/>
    <w:rPr>
      <w:rFonts w:ascii="Arial" w:hAnsi="Arial"/>
      <w:sz w:val="24"/>
    </w:rPr>
  </w:style>
  <w:style w:type="paragraph" w:styleId="Date">
    <w:name w:val="Date"/>
    <w:basedOn w:val="Normal"/>
    <w:next w:val="Normal"/>
    <w:link w:val="DateChar"/>
    <w:uiPriority w:val="99"/>
    <w:semiHidden/>
    <w:unhideWhenUsed/>
    <w:rsid w:val="00144AA1"/>
  </w:style>
  <w:style w:type="character" w:styleId="DateChar" w:customStyle="1">
    <w:name w:val="Date Char"/>
    <w:basedOn w:val="DefaultParagraphFont"/>
    <w:link w:val="Date"/>
    <w:uiPriority w:val="99"/>
    <w:semiHidden/>
    <w:rsid w:val="00144AA1"/>
    <w:rPr>
      <w:rFonts w:ascii="Arial" w:hAnsi="Arial"/>
      <w:sz w:val="24"/>
    </w:rPr>
  </w:style>
  <w:style w:type="paragraph" w:styleId="DocumentMap">
    <w:name w:val="Document Map"/>
    <w:basedOn w:val="Normal"/>
    <w:link w:val="DocumentMapChar"/>
    <w:uiPriority w:val="99"/>
    <w:semiHidden/>
    <w:unhideWhenUsed/>
    <w:rsid w:val="00144AA1"/>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144AA1"/>
    <w:rPr>
      <w:rFonts w:ascii="Segoe UI" w:hAnsi="Segoe UI" w:cs="Segoe UI"/>
      <w:sz w:val="16"/>
      <w:szCs w:val="16"/>
    </w:rPr>
  </w:style>
  <w:style w:type="paragraph" w:styleId="E-mailSignature">
    <w:name w:val="E-mail Signature"/>
    <w:basedOn w:val="Normal"/>
    <w:link w:val="E-mailSignatureChar"/>
    <w:uiPriority w:val="99"/>
    <w:semiHidden/>
    <w:unhideWhenUsed/>
    <w:rsid w:val="00144AA1"/>
    <w:pPr>
      <w:spacing w:after="0" w:line="240" w:lineRule="auto"/>
    </w:pPr>
  </w:style>
  <w:style w:type="character" w:styleId="E-mailSignatureChar" w:customStyle="1">
    <w:name w:val="E-mail Signature Char"/>
    <w:basedOn w:val="DefaultParagraphFont"/>
    <w:link w:val="E-mailSignature"/>
    <w:uiPriority w:val="99"/>
    <w:semiHidden/>
    <w:rsid w:val="00144AA1"/>
    <w:rPr>
      <w:rFonts w:ascii="Arial" w:hAnsi="Arial"/>
      <w:sz w:val="24"/>
    </w:rPr>
  </w:style>
  <w:style w:type="paragraph" w:styleId="EndnoteText">
    <w:name w:val="endnote text"/>
    <w:basedOn w:val="Normal"/>
    <w:link w:val="EndnoteTextChar"/>
    <w:uiPriority w:val="99"/>
    <w:semiHidden/>
    <w:unhideWhenUsed/>
    <w:rsid w:val="00144AA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44AA1"/>
    <w:rPr>
      <w:rFonts w:ascii="Arial" w:hAnsi="Arial"/>
      <w:sz w:val="20"/>
      <w:szCs w:val="20"/>
    </w:rPr>
  </w:style>
  <w:style w:type="paragraph" w:styleId="EnvelopeAddress">
    <w:name w:val="envelope address"/>
    <w:basedOn w:val="Normal"/>
    <w:uiPriority w:val="99"/>
    <w:semiHidden/>
    <w:unhideWhenUsed/>
    <w:rsid w:val="00144AA1"/>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144AA1"/>
    <w:pPr>
      <w:spacing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144AA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44AA1"/>
    <w:rPr>
      <w:rFonts w:ascii="Arial" w:hAnsi="Arial"/>
      <w:sz w:val="20"/>
      <w:szCs w:val="20"/>
    </w:rPr>
  </w:style>
  <w:style w:type="character" w:styleId="Heading6Char" w:customStyle="1">
    <w:name w:val="Heading 6 Char"/>
    <w:basedOn w:val="DefaultParagraphFont"/>
    <w:link w:val="Heading6"/>
    <w:uiPriority w:val="9"/>
    <w:semiHidden/>
    <w:rsid w:val="00144AA1"/>
    <w:rPr>
      <w:rFonts w:asciiTheme="majorHAnsi" w:hAnsiTheme="majorHAnsi" w:eastAsiaTheme="majorEastAsia" w:cstheme="majorBidi"/>
      <w:color w:val="1F3763" w:themeColor="accent1" w:themeShade="7F"/>
      <w:sz w:val="24"/>
    </w:rPr>
  </w:style>
  <w:style w:type="character" w:styleId="Heading7Char" w:customStyle="1">
    <w:name w:val="Heading 7 Char"/>
    <w:basedOn w:val="DefaultParagraphFont"/>
    <w:link w:val="Heading7"/>
    <w:uiPriority w:val="9"/>
    <w:semiHidden/>
    <w:rsid w:val="00144AA1"/>
    <w:rPr>
      <w:rFonts w:asciiTheme="majorHAnsi" w:hAnsiTheme="majorHAnsi" w:eastAsiaTheme="majorEastAsia" w:cstheme="majorBidi"/>
      <w:i/>
      <w:iCs/>
      <w:color w:val="1F3763" w:themeColor="accent1" w:themeShade="7F"/>
      <w:sz w:val="24"/>
    </w:rPr>
  </w:style>
  <w:style w:type="character" w:styleId="Heading8Char" w:customStyle="1">
    <w:name w:val="Heading 8 Char"/>
    <w:basedOn w:val="DefaultParagraphFont"/>
    <w:link w:val="Heading8"/>
    <w:uiPriority w:val="9"/>
    <w:semiHidden/>
    <w:rsid w:val="00144AA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44AA1"/>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4AA1"/>
    <w:pPr>
      <w:spacing w:after="0" w:line="240" w:lineRule="auto"/>
    </w:pPr>
    <w:rPr>
      <w:i/>
      <w:iCs/>
    </w:rPr>
  </w:style>
  <w:style w:type="character" w:styleId="HTMLAddressChar" w:customStyle="1">
    <w:name w:val="HTML Address Char"/>
    <w:basedOn w:val="DefaultParagraphFont"/>
    <w:link w:val="HTMLAddress"/>
    <w:uiPriority w:val="99"/>
    <w:semiHidden/>
    <w:rsid w:val="00144AA1"/>
    <w:rPr>
      <w:rFonts w:ascii="Arial" w:hAnsi="Arial"/>
      <w:i/>
      <w:iCs/>
      <w:sz w:val="24"/>
    </w:rPr>
  </w:style>
  <w:style w:type="paragraph" w:styleId="HTMLPreformatted">
    <w:name w:val="HTML Preformatted"/>
    <w:basedOn w:val="Normal"/>
    <w:link w:val="HTMLPreformattedChar"/>
    <w:uiPriority w:val="99"/>
    <w:semiHidden/>
    <w:unhideWhenUsed/>
    <w:rsid w:val="00144AA1"/>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144AA1"/>
    <w:rPr>
      <w:rFonts w:ascii="Consolas" w:hAnsi="Consolas"/>
      <w:sz w:val="20"/>
      <w:szCs w:val="20"/>
    </w:rPr>
  </w:style>
  <w:style w:type="paragraph" w:styleId="Index1">
    <w:name w:val="index 1"/>
    <w:basedOn w:val="Normal"/>
    <w:next w:val="Normal"/>
    <w:autoRedefine/>
    <w:uiPriority w:val="99"/>
    <w:semiHidden/>
    <w:unhideWhenUsed/>
    <w:rsid w:val="00144AA1"/>
    <w:pPr>
      <w:spacing w:after="0" w:line="240" w:lineRule="auto"/>
      <w:ind w:left="240" w:hanging="240"/>
    </w:pPr>
  </w:style>
  <w:style w:type="paragraph" w:styleId="Index2">
    <w:name w:val="index 2"/>
    <w:basedOn w:val="Normal"/>
    <w:next w:val="Normal"/>
    <w:autoRedefine/>
    <w:uiPriority w:val="99"/>
    <w:semiHidden/>
    <w:unhideWhenUsed/>
    <w:rsid w:val="00144AA1"/>
    <w:pPr>
      <w:spacing w:after="0" w:line="240" w:lineRule="auto"/>
      <w:ind w:left="480" w:hanging="240"/>
    </w:pPr>
  </w:style>
  <w:style w:type="paragraph" w:styleId="Index3">
    <w:name w:val="index 3"/>
    <w:basedOn w:val="Normal"/>
    <w:next w:val="Normal"/>
    <w:autoRedefine/>
    <w:uiPriority w:val="99"/>
    <w:semiHidden/>
    <w:unhideWhenUsed/>
    <w:rsid w:val="00144AA1"/>
    <w:pPr>
      <w:spacing w:after="0" w:line="240" w:lineRule="auto"/>
      <w:ind w:left="720" w:hanging="240"/>
    </w:pPr>
  </w:style>
  <w:style w:type="paragraph" w:styleId="Index4">
    <w:name w:val="index 4"/>
    <w:basedOn w:val="Normal"/>
    <w:next w:val="Normal"/>
    <w:autoRedefine/>
    <w:uiPriority w:val="99"/>
    <w:semiHidden/>
    <w:unhideWhenUsed/>
    <w:rsid w:val="00144AA1"/>
    <w:pPr>
      <w:spacing w:after="0" w:line="240" w:lineRule="auto"/>
      <w:ind w:left="960" w:hanging="240"/>
    </w:pPr>
  </w:style>
  <w:style w:type="paragraph" w:styleId="Index5">
    <w:name w:val="index 5"/>
    <w:basedOn w:val="Normal"/>
    <w:next w:val="Normal"/>
    <w:autoRedefine/>
    <w:uiPriority w:val="99"/>
    <w:semiHidden/>
    <w:unhideWhenUsed/>
    <w:rsid w:val="00144AA1"/>
    <w:pPr>
      <w:spacing w:after="0" w:line="240" w:lineRule="auto"/>
      <w:ind w:left="1200" w:hanging="240"/>
    </w:pPr>
  </w:style>
  <w:style w:type="paragraph" w:styleId="Index6">
    <w:name w:val="index 6"/>
    <w:basedOn w:val="Normal"/>
    <w:next w:val="Normal"/>
    <w:autoRedefine/>
    <w:uiPriority w:val="99"/>
    <w:semiHidden/>
    <w:unhideWhenUsed/>
    <w:rsid w:val="00144AA1"/>
    <w:pPr>
      <w:spacing w:after="0" w:line="240" w:lineRule="auto"/>
      <w:ind w:left="1440" w:hanging="240"/>
    </w:pPr>
  </w:style>
  <w:style w:type="paragraph" w:styleId="Index7">
    <w:name w:val="index 7"/>
    <w:basedOn w:val="Normal"/>
    <w:next w:val="Normal"/>
    <w:autoRedefine/>
    <w:uiPriority w:val="99"/>
    <w:semiHidden/>
    <w:unhideWhenUsed/>
    <w:rsid w:val="00144AA1"/>
    <w:pPr>
      <w:spacing w:after="0" w:line="240" w:lineRule="auto"/>
      <w:ind w:left="1680" w:hanging="240"/>
    </w:pPr>
  </w:style>
  <w:style w:type="paragraph" w:styleId="Index8">
    <w:name w:val="index 8"/>
    <w:basedOn w:val="Normal"/>
    <w:next w:val="Normal"/>
    <w:autoRedefine/>
    <w:uiPriority w:val="99"/>
    <w:semiHidden/>
    <w:unhideWhenUsed/>
    <w:rsid w:val="00144AA1"/>
    <w:pPr>
      <w:spacing w:after="0" w:line="240" w:lineRule="auto"/>
      <w:ind w:left="1920" w:hanging="240"/>
    </w:pPr>
  </w:style>
  <w:style w:type="paragraph" w:styleId="Index9">
    <w:name w:val="index 9"/>
    <w:basedOn w:val="Normal"/>
    <w:next w:val="Normal"/>
    <w:autoRedefine/>
    <w:uiPriority w:val="99"/>
    <w:semiHidden/>
    <w:unhideWhenUsed/>
    <w:rsid w:val="00144AA1"/>
    <w:pPr>
      <w:spacing w:after="0" w:line="240" w:lineRule="auto"/>
      <w:ind w:left="2160" w:hanging="240"/>
    </w:pPr>
  </w:style>
  <w:style w:type="paragraph" w:styleId="IndexHeading">
    <w:name w:val="index heading"/>
    <w:basedOn w:val="Normal"/>
    <w:next w:val="Index1"/>
    <w:uiPriority w:val="99"/>
    <w:semiHidden/>
    <w:unhideWhenUsed/>
    <w:rsid w:val="00144AA1"/>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144AA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144AA1"/>
    <w:rPr>
      <w:rFonts w:ascii="Arial" w:hAnsi="Arial"/>
      <w:i/>
      <w:iCs/>
      <w:color w:val="4472C4" w:themeColor="accent1"/>
      <w:sz w:val="24"/>
    </w:rPr>
  </w:style>
  <w:style w:type="paragraph" w:styleId="List">
    <w:name w:val="List"/>
    <w:basedOn w:val="Normal"/>
    <w:uiPriority w:val="99"/>
    <w:semiHidden/>
    <w:unhideWhenUsed/>
    <w:rsid w:val="00144AA1"/>
    <w:pPr>
      <w:ind w:left="283" w:hanging="283"/>
      <w:contextualSpacing/>
    </w:pPr>
  </w:style>
  <w:style w:type="paragraph" w:styleId="List2">
    <w:name w:val="List 2"/>
    <w:basedOn w:val="Normal"/>
    <w:uiPriority w:val="99"/>
    <w:semiHidden/>
    <w:unhideWhenUsed/>
    <w:rsid w:val="00144AA1"/>
    <w:pPr>
      <w:ind w:left="566" w:hanging="283"/>
      <w:contextualSpacing/>
    </w:pPr>
  </w:style>
  <w:style w:type="paragraph" w:styleId="List3">
    <w:name w:val="List 3"/>
    <w:basedOn w:val="Normal"/>
    <w:uiPriority w:val="99"/>
    <w:semiHidden/>
    <w:unhideWhenUsed/>
    <w:rsid w:val="00144AA1"/>
    <w:pPr>
      <w:ind w:left="849" w:hanging="283"/>
      <w:contextualSpacing/>
    </w:pPr>
  </w:style>
  <w:style w:type="paragraph" w:styleId="List4">
    <w:name w:val="List 4"/>
    <w:basedOn w:val="Normal"/>
    <w:uiPriority w:val="99"/>
    <w:semiHidden/>
    <w:unhideWhenUsed/>
    <w:rsid w:val="00144AA1"/>
    <w:pPr>
      <w:ind w:left="1132" w:hanging="283"/>
      <w:contextualSpacing/>
    </w:pPr>
  </w:style>
  <w:style w:type="paragraph" w:styleId="List5">
    <w:name w:val="List 5"/>
    <w:basedOn w:val="Normal"/>
    <w:uiPriority w:val="99"/>
    <w:semiHidden/>
    <w:unhideWhenUsed/>
    <w:rsid w:val="00144AA1"/>
    <w:pPr>
      <w:ind w:left="1415" w:hanging="283"/>
      <w:contextualSpacing/>
    </w:pPr>
  </w:style>
  <w:style w:type="paragraph" w:styleId="ListBullet">
    <w:name w:val="List Bullet"/>
    <w:basedOn w:val="Normal"/>
    <w:uiPriority w:val="99"/>
    <w:semiHidden/>
    <w:unhideWhenUsed/>
    <w:rsid w:val="00144AA1"/>
    <w:pPr>
      <w:numPr>
        <w:numId w:val="35"/>
      </w:numPr>
      <w:contextualSpacing/>
    </w:pPr>
  </w:style>
  <w:style w:type="paragraph" w:styleId="ListBullet2">
    <w:name w:val="List Bullet 2"/>
    <w:basedOn w:val="Normal"/>
    <w:uiPriority w:val="99"/>
    <w:semiHidden/>
    <w:unhideWhenUsed/>
    <w:rsid w:val="00144AA1"/>
    <w:pPr>
      <w:numPr>
        <w:numId w:val="36"/>
      </w:numPr>
      <w:contextualSpacing/>
    </w:pPr>
  </w:style>
  <w:style w:type="paragraph" w:styleId="ListBullet3">
    <w:name w:val="List Bullet 3"/>
    <w:basedOn w:val="Normal"/>
    <w:uiPriority w:val="99"/>
    <w:semiHidden/>
    <w:unhideWhenUsed/>
    <w:rsid w:val="00144AA1"/>
    <w:pPr>
      <w:numPr>
        <w:numId w:val="37"/>
      </w:numPr>
      <w:contextualSpacing/>
    </w:pPr>
  </w:style>
  <w:style w:type="paragraph" w:styleId="ListBullet4">
    <w:name w:val="List Bullet 4"/>
    <w:basedOn w:val="Normal"/>
    <w:uiPriority w:val="99"/>
    <w:semiHidden/>
    <w:unhideWhenUsed/>
    <w:rsid w:val="00144AA1"/>
    <w:pPr>
      <w:numPr>
        <w:numId w:val="38"/>
      </w:numPr>
      <w:contextualSpacing/>
    </w:pPr>
  </w:style>
  <w:style w:type="paragraph" w:styleId="ListBullet5">
    <w:name w:val="List Bullet 5"/>
    <w:basedOn w:val="Normal"/>
    <w:uiPriority w:val="99"/>
    <w:semiHidden/>
    <w:unhideWhenUsed/>
    <w:rsid w:val="00144AA1"/>
    <w:pPr>
      <w:numPr>
        <w:numId w:val="39"/>
      </w:numPr>
      <w:contextualSpacing/>
    </w:pPr>
  </w:style>
  <w:style w:type="paragraph" w:styleId="ListContinue">
    <w:name w:val="List Continue"/>
    <w:basedOn w:val="Normal"/>
    <w:uiPriority w:val="99"/>
    <w:semiHidden/>
    <w:unhideWhenUsed/>
    <w:rsid w:val="00144AA1"/>
    <w:pPr>
      <w:spacing w:after="120"/>
      <w:ind w:left="283"/>
      <w:contextualSpacing/>
    </w:pPr>
  </w:style>
  <w:style w:type="paragraph" w:styleId="ListContinue2">
    <w:name w:val="List Continue 2"/>
    <w:basedOn w:val="Normal"/>
    <w:uiPriority w:val="99"/>
    <w:semiHidden/>
    <w:unhideWhenUsed/>
    <w:rsid w:val="00144AA1"/>
    <w:pPr>
      <w:spacing w:after="120"/>
      <w:ind w:left="566"/>
      <w:contextualSpacing/>
    </w:pPr>
  </w:style>
  <w:style w:type="paragraph" w:styleId="ListContinue3">
    <w:name w:val="List Continue 3"/>
    <w:basedOn w:val="Normal"/>
    <w:uiPriority w:val="99"/>
    <w:semiHidden/>
    <w:unhideWhenUsed/>
    <w:rsid w:val="00144AA1"/>
    <w:pPr>
      <w:spacing w:after="120"/>
      <w:ind w:left="849"/>
      <w:contextualSpacing/>
    </w:pPr>
  </w:style>
  <w:style w:type="paragraph" w:styleId="ListContinue4">
    <w:name w:val="List Continue 4"/>
    <w:basedOn w:val="Normal"/>
    <w:uiPriority w:val="99"/>
    <w:semiHidden/>
    <w:unhideWhenUsed/>
    <w:rsid w:val="00144AA1"/>
    <w:pPr>
      <w:spacing w:after="120"/>
      <w:ind w:left="1132"/>
      <w:contextualSpacing/>
    </w:pPr>
  </w:style>
  <w:style w:type="paragraph" w:styleId="ListContinue5">
    <w:name w:val="List Continue 5"/>
    <w:basedOn w:val="Normal"/>
    <w:uiPriority w:val="99"/>
    <w:semiHidden/>
    <w:unhideWhenUsed/>
    <w:rsid w:val="00144AA1"/>
    <w:pPr>
      <w:spacing w:after="120"/>
      <w:ind w:left="1415"/>
      <w:contextualSpacing/>
    </w:pPr>
  </w:style>
  <w:style w:type="paragraph" w:styleId="ListNumber">
    <w:name w:val="List Number"/>
    <w:basedOn w:val="Normal"/>
    <w:uiPriority w:val="99"/>
    <w:semiHidden/>
    <w:unhideWhenUsed/>
    <w:rsid w:val="00144AA1"/>
    <w:pPr>
      <w:numPr>
        <w:numId w:val="40"/>
      </w:numPr>
      <w:contextualSpacing/>
    </w:pPr>
  </w:style>
  <w:style w:type="paragraph" w:styleId="ListNumber2">
    <w:name w:val="List Number 2"/>
    <w:basedOn w:val="Normal"/>
    <w:uiPriority w:val="99"/>
    <w:semiHidden/>
    <w:unhideWhenUsed/>
    <w:rsid w:val="00144AA1"/>
    <w:pPr>
      <w:numPr>
        <w:numId w:val="41"/>
      </w:numPr>
      <w:contextualSpacing/>
    </w:pPr>
  </w:style>
  <w:style w:type="paragraph" w:styleId="ListNumber3">
    <w:name w:val="List Number 3"/>
    <w:basedOn w:val="Normal"/>
    <w:uiPriority w:val="99"/>
    <w:semiHidden/>
    <w:unhideWhenUsed/>
    <w:rsid w:val="00144AA1"/>
    <w:pPr>
      <w:numPr>
        <w:numId w:val="42"/>
      </w:numPr>
      <w:contextualSpacing/>
    </w:pPr>
  </w:style>
  <w:style w:type="paragraph" w:styleId="ListNumber4">
    <w:name w:val="List Number 4"/>
    <w:basedOn w:val="Normal"/>
    <w:uiPriority w:val="99"/>
    <w:semiHidden/>
    <w:unhideWhenUsed/>
    <w:rsid w:val="00144AA1"/>
    <w:pPr>
      <w:numPr>
        <w:numId w:val="43"/>
      </w:numPr>
      <w:contextualSpacing/>
    </w:pPr>
  </w:style>
  <w:style w:type="paragraph" w:styleId="ListNumber5">
    <w:name w:val="List Number 5"/>
    <w:basedOn w:val="Normal"/>
    <w:uiPriority w:val="99"/>
    <w:semiHidden/>
    <w:unhideWhenUsed/>
    <w:rsid w:val="00144AA1"/>
    <w:pPr>
      <w:numPr>
        <w:numId w:val="44"/>
      </w:numPr>
      <w:contextualSpacing/>
    </w:pPr>
  </w:style>
  <w:style w:type="paragraph" w:styleId="MacroText">
    <w:name w:val="macro"/>
    <w:link w:val="MacroTextChar"/>
    <w:uiPriority w:val="99"/>
    <w:semiHidden/>
    <w:unhideWhenUsed/>
    <w:rsid w:val="00144A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rsid w:val="00144AA1"/>
    <w:rPr>
      <w:rFonts w:ascii="Consolas" w:hAnsi="Consolas"/>
      <w:sz w:val="20"/>
      <w:szCs w:val="20"/>
    </w:rPr>
  </w:style>
  <w:style w:type="paragraph" w:styleId="MessageHeader">
    <w:name w:val="Message Header"/>
    <w:basedOn w:val="Normal"/>
    <w:link w:val="MessageHeaderChar"/>
    <w:uiPriority w:val="99"/>
    <w:semiHidden/>
    <w:unhideWhenUsed/>
    <w:rsid w:val="00144AA1"/>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144AA1"/>
    <w:rPr>
      <w:rFonts w:asciiTheme="majorHAnsi" w:hAnsiTheme="majorHAnsi" w:eastAsiaTheme="majorEastAsia" w:cstheme="majorBidi"/>
      <w:sz w:val="24"/>
      <w:szCs w:val="24"/>
      <w:shd w:val="pct20" w:color="auto" w:fill="auto"/>
    </w:rPr>
  </w:style>
  <w:style w:type="paragraph" w:styleId="NoSpacing">
    <w:name w:val="No Spacing"/>
    <w:uiPriority w:val="1"/>
    <w:qFormat/>
    <w:rsid w:val="00144AA1"/>
    <w:pPr>
      <w:spacing w:after="0" w:line="240" w:lineRule="auto"/>
    </w:pPr>
    <w:rPr>
      <w:rFonts w:ascii="Arial" w:hAnsi="Arial"/>
      <w:sz w:val="24"/>
    </w:rPr>
  </w:style>
  <w:style w:type="paragraph" w:styleId="NormalWeb">
    <w:name w:val="Normal (Web)"/>
    <w:basedOn w:val="Normal"/>
    <w:uiPriority w:val="99"/>
    <w:semiHidden/>
    <w:unhideWhenUsed/>
    <w:rsid w:val="00144AA1"/>
    <w:rPr>
      <w:rFonts w:ascii="Times New Roman" w:hAnsi="Times New Roman" w:cs="Times New Roman"/>
      <w:szCs w:val="24"/>
    </w:rPr>
  </w:style>
  <w:style w:type="paragraph" w:styleId="NormalIndent">
    <w:name w:val="Normal Indent"/>
    <w:basedOn w:val="Normal"/>
    <w:uiPriority w:val="99"/>
    <w:semiHidden/>
    <w:unhideWhenUsed/>
    <w:rsid w:val="00144AA1"/>
    <w:pPr>
      <w:ind w:left="720"/>
    </w:pPr>
  </w:style>
  <w:style w:type="paragraph" w:styleId="NoteHeading">
    <w:name w:val="Note Heading"/>
    <w:basedOn w:val="Normal"/>
    <w:next w:val="Normal"/>
    <w:link w:val="NoteHeadingChar"/>
    <w:uiPriority w:val="99"/>
    <w:semiHidden/>
    <w:unhideWhenUsed/>
    <w:rsid w:val="00144AA1"/>
    <w:pPr>
      <w:spacing w:after="0" w:line="240" w:lineRule="auto"/>
    </w:pPr>
  </w:style>
  <w:style w:type="character" w:styleId="NoteHeadingChar" w:customStyle="1">
    <w:name w:val="Note Heading Char"/>
    <w:basedOn w:val="DefaultParagraphFont"/>
    <w:link w:val="NoteHeading"/>
    <w:uiPriority w:val="99"/>
    <w:semiHidden/>
    <w:rsid w:val="00144AA1"/>
    <w:rPr>
      <w:rFonts w:ascii="Arial" w:hAnsi="Arial"/>
      <w:sz w:val="24"/>
    </w:rPr>
  </w:style>
  <w:style w:type="paragraph" w:styleId="PlainText">
    <w:name w:val="Plain Text"/>
    <w:basedOn w:val="Normal"/>
    <w:link w:val="PlainTextChar"/>
    <w:uiPriority w:val="99"/>
    <w:semiHidden/>
    <w:unhideWhenUsed/>
    <w:rsid w:val="00144AA1"/>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144AA1"/>
    <w:rPr>
      <w:rFonts w:ascii="Consolas" w:hAnsi="Consolas"/>
      <w:sz w:val="21"/>
      <w:szCs w:val="21"/>
    </w:rPr>
  </w:style>
  <w:style w:type="paragraph" w:styleId="Quote">
    <w:name w:val="Quote"/>
    <w:basedOn w:val="Normal"/>
    <w:next w:val="Normal"/>
    <w:link w:val="QuoteChar"/>
    <w:uiPriority w:val="29"/>
    <w:qFormat/>
    <w:rsid w:val="00144AA1"/>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144AA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44AA1"/>
  </w:style>
  <w:style w:type="character" w:styleId="SalutationChar" w:customStyle="1">
    <w:name w:val="Salutation Char"/>
    <w:basedOn w:val="DefaultParagraphFont"/>
    <w:link w:val="Salutation"/>
    <w:uiPriority w:val="99"/>
    <w:semiHidden/>
    <w:rsid w:val="00144AA1"/>
    <w:rPr>
      <w:rFonts w:ascii="Arial" w:hAnsi="Arial"/>
      <w:sz w:val="24"/>
    </w:rPr>
  </w:style>
  <w:style w:type="paragraph" w:styleId="Signature">
    <w:name w:val="Signature"/>
    <w:basedOn w:val="Normal"/>
    <w:link w:val="SignatureChar"/>
    <w:uiPriority w:val="99"/>
    <w:semiHidden/>
    <w:unhideWhenUsed/>
    <w:rsid w:val="00144AA1"/>
    <w:pPr>
      <w:spacing w:after="0" w:line="240" w:lineRule="auto"/>
      <w:ind w:left="4252"/>
    </w:pPr>
  </w:style>
  <w:style w:type="character" w:styleId="SignatureChar" w:customStyle="1">
    <w:name w:val="Signature Char"/>
    <w:basedOn w:val="DefaultParagraphFont"/>
    <w:link w:val="Signature"/>
    <w:uiPriority w:val="99"/>
    <w:semiHidden/>
    <w:rsid w:val="00144AA1"/>
    <w:rPr>
      <w:rFonts w:ascii="Arial" w:hAnsi="Arial"/>
      <w:sz w:val="24"/>
    </w:rPr>
  </w:style>
  <w:style w:type="paragraph" w:styleId="TableofAuthorities">
    <w:name w:val="table of authorities"/>
    <w:basedOn w:val="Normal"/>
    <w:next w:val="Normal"/>
    <w:uiPriority w:val="99"/>
    <w:semiHidden/>
    <w:unhideWhenUsed/>
    <w:rsid w:val="00144AA1"/>
    <w:pPr>
      <w:spacing w:after="0"/>
      <w:ind w:left="240" w:hanging="240"/>
    </w:pPr>
  </w:style>
  <w:style w:type="paragraph" w:styleId="TableofFigures">
    <w:name w:val="table of figures"/>
    <w:basedOn w:val="Normal"/>
    <w:next w:val="Normal"/>
    <w:uiPriority w:val="99"/>
    <w:semiHidden/>
    <w:unhideWhenUsed/>
    <w:rsid w:val="00144AA1"/>
    <w:pPr>
      <w:spacing w:after="0"/>
    </w:pPr>
  </w:style>
  <w:style w:type="paragraph" w:styleId="TOAHeading">
    <w:name w:val="toa heading"/>
    <w:basedOn w:val="Normal"/>
    <w:next w:val="Normal"/>
    <w:uiPriority w:val="99"/>
    <w:semiHidden/>
    <w:unhideWhenUsed/>
    <w:rsid w:val="00144AA1"/>
    <w:pPr>
      <w:spacing w:before="120"/>
    </w:pPr>
    <w:rPr>
      <w:rFonts w:asciiTheme="majorHAnsi" w:hAnsiTheme="majorHAnsi" w:eastAsiaTheme="majorEastAsia" w:cstheme="majorBidi"/>
      <w:b/>
      <w:bCs/>
      <w:szCs w:val="24"/>
    </w:rPr>
  </w:style>
  <w:style w:type="paragraph" w:styleId="TOC4">
    <w:name w:val="toc 4"/>
    <w:basedOn w:val="Normal"/>
    <w:next w:val="Normal"/>
    <w:autoRedefine/>
    <w:uiPriority w:val="39"/>
    <w:semiHidden/>
    <w:unhideWhenUsed/>
    <w:rsid w:val="00144AA1"/>
    <w:pPr>
      <w:spacing w:after="100"/>
      <w:ind w:left="720"/>
    </w:pPr>
  </w:style>
  <w:style w:type="paragraph" w:styleId="TOC5">
    <w:name w:val="toc 5"/>
    <w:basedOn w:val="Normal"/>
    <w:next w:val="Normal"/>
    <w:autoRedefine/>
    <w:uiPriority w:val="39"/>
    <w:semiHidden/>
    <w:unhideWhenUsed/>
    <w:rsid w:val="00144AA1"/>
    <w:pPr>
      <w:spacing w:after="100"/>
      <w:ind w:left="960"/>
    </w:pPr>
  </w:style>
  <w:style w:type="paragraph" w:styleId="TOC6">
    <w:name w:val="toc 6"/>
    <w:basedOn w:val="Normal"/>
    <w:next w:val="Normal"/>
    <w:autoRedefine/>
    <w:uiPriority w:val="39"/>
    <w:semiHidden/>
    <w:unhideWhenUsed/>
    <w:rsid w:val="00144AA1"/>
    <w:pPr>
      <w:spacing w:after="100"/>
      <w:ind w:left="1200"/>
    </w:pPr>
  </w:style>
  <w:style w:type="paragraph" w:styleId="TOC7">
    <w:name w:val="toc 7"/>
    <w:basedOn w:val="Normal"/>
    <w:next w:val="Normal"/>
    <w:autoRedefine/>
    <w:uiPriority w:val="39"/>
    <w:semiHidden/>
    <w:unhideWhenUsed/>
    <w:rsid w:val="00144AA1"/>
    <w:pPr>
      <w:spacing w:after="100"/>
      <w:ind w:left="1440"/>
    </w:pPr>
  </w:style>
  <w:style w:type="paragraph" w:styleId="TOC8">
    <w:name w:val="toc 8"/>
    <w:basedOn w:val="Normal"/>
    <w:next w:val="Normal"/>
    <w:autoRedefine/>
    <w:uiPriority w:val="39"/>
    <w:semiHidden/>
    <w:unhideWhenUsed/>
    <w:rsid w:val="00144AA1"/>
    <w:pPr>
      <w:spacing w:after="100"/>
      <w:ind w:left="1680"/>
    </w:pPr>
  </w:style>
  <w:style w:type="paragraph" w:styleId="TOC9">
    <w:name w:val="toc 9"/>
    <w:basedOn w:val="Normal"/>
    <w:next w:val="Normal"/>
    <w:autoRedefine/>
    <w:uiPriority w:val="39"/>
    <w:semiHidden/>
    <w:unhideWhenUsed/>
    <w:rsid w:val="00144AA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469">
      <w:bodyDiv w:val="1"/>
      <w:marLeft w:val="0"/>
      <w:marRight w:val="0"/>
      <w:marTop w:val="0"/>
      <w:marBottom w:val="0"/>
      <w:divBdr>
        <w:top w:val="none" w:sz="0" w:space="0" w:color="auto"/>
        <w:left w:val="none" w:sz="0" w:space="0" w:color="auto"/>
        <w:bottom w:val="none" w:sz="0" w:space="0" w:color="auto"/>
        <w:right w:val="none" w:sz="0" w:space="0" w:color="auto"/>
      </w:divBdr>
      <w:divsChild>
        <w:div w:id="551888443">
          <w:marLeft w:val="274"/>
          <w:marRight w:val="0"/>
          <w:marTop w:val="0"/>
          <w:marBottom w:val="160"/>
          <w:divBdr>
            <w:top w:val="none" w:sz="0" w:space="0" w:color="auto"/>
            <w:left w:val="none" w:sz="0" w:space="0" w:color="auto"/>
            <w:bottom w:val="none" w:sz="0" w:space="0" w:color="auto"/>
            <w:right w:val="none" w:sz="0" w:space="0" w:color="auto"/>
          </w:divBdr>
        </w:div>
        <w:div w:id="1836216190">
          <w:marLeft w:val="274"/>
          <w:marRight w:val="0"/>
          <w:marTop w:val="0"/>
          <w:marBottom w:val="160"/>
          <w:divBdr>
            <w:top w:val="none" w:sz="0" w:space="0" w:color="auto"/>
            <w:left w:val="none" w:sz="0" w:space="0" w:color="auto"/>
            <w:bottom w:val="none" w:sz="0" w:space="0" w:color="auto"/>
            <w:right w:val="none" w:sz="0" w:space="0" w:color="auto"/>
          </w:divBdr>
        </w:div>
        <w:div w:id="2012293013">
          <w:marLeft w:val="274"/>
          <w:marRight w:val="0"/>
          <w:marTop w:val="0"/>
          <w:marBottom w:val="160"/>
          <w:divBdr>
            <w:top w:val="none" w:sz="0" w:space="0" w:color="auto"/>
            <w:left w:val="none" w:sz="0" w:space="0" w:color="auto"/>
            <w:bottom w:val="none" w:sz="0" w:space="0" w:color="auto"/>
            <w:right w:val="none" w:sz="0" w:space="0" w:color="auto"/>
          </w:divBdr>
        </w:div>
      </w:divsChild>
    </w:div>
    <w:div w:id="35542267">
      <w:bodyDiv w:val="1"/>
      <w:marLeft w:val="0"/>
      <w:marRight w:val="0"/>
      <w:marTop w:val="0"/>
      <w:marBottom w:val="0"/>
      <w:divBdr>
        <w:top w:val="none" w:sz="0" w:space="0" w:color="auto"/>
        <w:left w:val="none" w:sz="0" w:space="0" w:color="auto"/>
        <w:bottom w:val="none" w:sz="0" w:space="0" w:color="auto"/>
        <w:right w:val="none" w:sz="0" w:space="0" w:color="auto"/>
      </w:divBdr>
    </w:div>
    <w:div w:id="47076636">
      <w:bodyDiv w:val="1"/>
      <w:marLeft w:val="0"/>
      <w:marRight w:val="0"/>
      <w:marTop w:val="0"/>
      <w:marBottom w:val="0"/>
      <w:divBdr>
        <w:top w:val="none" w:sz="0" w:space="0" w:color="auto"/>
        <w:left w:val="none" w:sz="0" w:space="0" w:color="auto"/>
        <w:bottom w:val="none" w:sz="0" w:space="0" w:color="auto"/>
        <w:right w:val="none" w:sz="0" w:space="0" w:color="auto"/>
      </w:divBdr>
      <w:divsChild>
        <w:div w:id="356738330">
          <w:marLeft w:val="547"/>
          <w:marRight w:val="0"/>
          <w:marTop w:val="0"/>
          <w:marBottom w:val="160"/>
          <w:divBdr>
            <w:top w:val="none" w:sz="0" w:space="0" w:color="auto"/>
            <w:left w:val="none" w:sz="0" w:space="0" w:color="auto"/>
            <w:bottom w:val="none" w:sz="0" w:space="0" w:color="auto"/>
            <w:right w:val="none" w:sz="0" w:space="0" w:color="auto"/>
          </w:divBdr>
        </w:div>
        <w:div w:id="1168979888">
          <w:marLeft w:val="547"/>
          <w:marRight w:val="0"/>
          <w:marTop w:val="0"/>
          <w:marBottom w:val="160"/>
          <w:divBdr>
            <w:top w:val="none" w:sz="0" w:space="0" w:color="auto"/>
            <w:left w:val="none" w:sz="0" w:space="0" w:color="auto"/>
            <w:bottom w:val="none" w:sz="0" w:space="0" w:color="auto"/>
            <w:right w:val="none" w:sz="0" w:space="0" w:color="auto"/>
          </w:divBdr>
        </w:div>
        <w:div w:id="1856770528">
          <w:marLeft w:val="547"/>
          <w:marRight w:val="0"/>
          <w:marTop w:val="0"/>
          <w:marBottom w:val="0"/>
          <w:divBdr>
            <w:top w:val="none" w:sz="0" w:space="0" w:color="auto"/>
            <w:left w:val="none" w:sz="0" w:space="0" w:color="auto"/>
            <w:bottom w:val="none" w:sz="0" w:space="0" w:color="auto"/>
            <w:right w:val="none" w:sz="0" w:space="0" w:color="auto"/>
          </w:divBdr>
        </w:div>
        <w:div w:id="1909076957">
          <w:marLeft w:val="547"/>
          <w:marRight w:val="0"/>
          <w:marTop w:val="0"/>
          <w:marBottom w:val="160"/>
          <w:divBdr>
            <w:top w:val="none" w:sz="0" w:space="0" w:color="auto"/>
            <w:left w:val="none" w:sz="0" w:space="0" w:color="auto"/>
            <w:bottom w:val="none" w:sz="0" w:space="0" w:color="auto"/>
            <w:right w:val="none" w:sz="0" w:space="0" w:color="auto"/>
          </w:divBdr>
        </w:div>
        <w:div w:id="2023434404">
          <w:marLeft w:val="547"/>
          <w:marRight w:val="0"/>
          <w:marTop w:val="0"/>
          <w:marBottom w:val="160"/>
          <w:divBdr>
            <w:top w:val="none" w:sz="0" w:space="0" w:color="auto"/>
            <w:left w:val="none" w:sz="0" w:space="0" w:color="auto"/>
            <w:bottom w:val="none" w:sz="0" w:space="0" w:color="auto"/>
            <w:right w:val="none" w:sz="0" w:space="0" w:color="auto"/>
          </w:divBdr>
        </w:div>
        <w:div w:id="2053649424">
          <w:marLeft w:val="547"/>
          <w:marRight w:val="0"/>
          <w:marTop w:val="0"/>
          <w:marBottom w:val="160"/>
          <w:divBdr>
            <w:top w:val="none" w:sz="0" w:space="0" w:color="auto"/>
            <w:left w:val="none" w:sz="0" w:space="0" w:color="auto"/>
            <w:bottom w:val="none" w:sz="0" w:space="0" w:color="auto"/>
            <w:right w:val="none" w:sz="0" w:space="0" w:color="auto"/>
          </w:divBdr>
        </w:div>
      </w:divsChild>
    </w:div>
    <w:div w:id="90009284">
      <w:bodyDiv w:val="1"/>
      <w:marLeft w:val="0"/>
      <w:marRight w:val="0"/>
      <w:marTop w:val="0"/>
      <w:marBottom w:val="0"/>
      <w:divBdr>
        <w:top w:val="none" w:sz="0" w:space="0" w:color="auto"/>
        <w:left w:val="none" w:sz="0" w:space="0" w:color="auto"/>
        <w:bottom w:val="none" w:sz="0" w:space="0" w:color="auto"/>
        <w:right w:val="none" w:sz="0" w:space="0" w:color="auto"/>
      </w:divBdr>
    </w:div>
    <w:div w:id="136529835">
      <w:bodyDiv w:val="1"/>
      <w:marLeft w:val="0"/>
      <w:marRight w:val="0"/>
      <w:marTop w:val="0"/>
      <w:marBottom w:val="0"/>
      <w:divBdr>
        <w:top w:val="none" w:sz="0" w:space="0" w:color="auto"/>
        <w:left w:val="none" w:sz="0" w:space="0" w:color="auto"/>
        <w:bottom w:val="none" w:sz="0" w:space="0" w:color="auto"/>
        <w:right w:val="none" w:sz="0" w:space="0" w:color="auto"/>
      </w:divBdr>
      <w:divsChild>
        <w:div w:id="261033958">
          <w:marLeft w:val="547"/>
          <w:marRight w:val="0"/>
          <w:marTop w:val="0"/>
          <w:marBottom w:val="0"/>
          <w:divBdr>
            <w:top w:val="none" w:sz="0" w:space="0" w:color="auto"/>
            <w:left w:val="none" w:sz="0" w:space="0" w:color="auto"/>
            <w:bottom w:val="none" w:sz="0" w:space="0" w:color="auto"/>
            <w:right w:val="none" w:sz="0" w:space="0" w:color="auto"/>
          </w:divBdr>
        </w:div>
        <w:div w:id="603877066">
          <w:marLeft w:val="547"/>
          <w:marRight w:val="0"/>
          <w:marTop w:val="0"/>
          <w:marBottom w:val="0"/>
          <w:divBdr>
            <w:top w:val="none" w:sz="0" w:space="0" w:color="auto"/>
            <w:left w:val="none" w:sz="0" w:space="0" w:color="auto"/>
            <w:bottom w:val="none" w:sz="0" w:space="0" w:color="auto"/>
            <w:right w:val="none" w:sz="0" w:space="0" w:color="auto"/>
          </w:divBdr>
        </w:div>
        <w:div w:id="1280985959">
          <w:marLeft w:val="547"/>
          <w:marRight w:val="0"/>
          <w:marTop w:val="0"/>
          <w:marBottom w:val="160"/>
          <w:divBdr>
            <w:top w:val="none" w:sz="0" w:space="0" w:color="auto"/>
            <w:left w:val="none" w:sz="0" w:space="0" w:color="auto"/>
            <w:bottom w:val="none" w:sz="0" w:space="0" w:color="auto"/>
            <w:right w:val="none" w:sz="0" w:space="0" w:color="auto"/>
          </w:divBdr>
        </w:div>
        <w:div w:id="1583678726">
          <w:marLeft w:val="547"/>
          <w:marRight w:val="0"/>
          <w:marTop w:val="0"/>
          <w:marBottom w:val="0"/>
          <w:divBdr>
            <w:top w:val="none" w:sz="0" w:space="0" w:color="auto"/>
            <w:left w:val="none" w:sz="0" w:space="0" w:color="auto"/>
            <w:bottom w:val="none" w:sz="0" w:space="0" w:color="auto"/>
            <w:right w:val="none" w:sz="0" w:space="0" w:color="auto"/>
          </w:divBdr>
        </w:div>
        <w:div w:id="1707482976">
          <w:marLeft w:val="547"/>
          <w:marRight w:val="0"/>
          <w:marTop w:val="0"/>
          <w:marBottom w:val="160"/>
          <w:divBdr>
            <w:top w:val="none" w:sz="0" w:space="0" w:color="auto"/>
            <w:left w:val="none" w:sz="0" w:space="0" w:color="auto"/>
            <w:bottom w:val="none" w:sz="0" w:space="0" w:color="auto"/>
            <w:right w:val="none" w:sz="0" w:space="0" w:color="auto"/>
          </w:divBdr>
        </w:div>
      </w:divsChild>
    </w:div>
    <w:div w:id="166529703">
      <w:bodyDiv w:val="1"/>
      <w:marLeft w:val="0"/>
      <w:marRight w:val="0"/>
      <w:marTop w:val="0"/>
      <w:marBottom w:val="0"/>
      <w:divBdr>
        <w:top w:val="none" w:sz="0" w:space="0" w:color="auto"/>
        <w:left w:val="none" w:sz="0" w:space="0" w:color="auto"/>
        <w:bottom w:val="none" w:sz="0" w:space="0" w:color="auto"/>
        <w:right w:val="none" w:sz="0" w:space="0" w:color="auto"/>
      </w:divBdr>
      <w:divsChild>
        <w:div w:id="30224863">
          <w:marLeft w:val="547"/>
          <w:marRight w:val="0"/>
          <w:marTop w:val="0"/>
          <w:marBottom w:val="160"/>
          <w:divBdr>
            <w:top w:val="none" w:sz="0" w:space="0" w:color="auto"/>
            <w:left w:val="none" w:sz="0" w:space="0" w:color="auto"/>
            <w:bottom w:val="none" w:sz="0" w:space="0" w:color="auto"/>
            <w:right w:val="none" w:sz="0" w:space="0" w:color="auto"/>
          </w:divBdr>
        </w:div>
        <w:div w:id="49809662">
          <w:marLeft w:val="547"/>
          <w:marRight w:val="0"/>
          <w:marTop w:val="0"/>
          <w:marBottom w:val="160"/>
          <w:divBdr>
            <w:top w:val="none" w:sz="0" w:space="0" w:color="auto"/>
            <w:left w:val="none" w:sz="0" w:space="0" w:color="auto"/>
            <w:bottom w:val="none" w:sz="0" w:space="0" w:color="auto"/>
            <w:right w:val="none" w:sz="0" w:space="0" w:color="auto"/>
          </w:divBdr>
        </w:div>
        <w:div w:id="418064290">
          <w:marLeft w:val="547"/>
          <w:marRight w:val="0"/>
          <w:marTop w:val="0"/>
          <w:marBottom w:val="160"/>
          <w:divBdr>
            <w:top w:val="none" w:sz="0" w:space="0" w:color="auto"/>
            <w:left w:val="none" w:sz="0" w:space="0" w:color="auto"/>
            <w:bottom w:val="none" w:sz="0" w:space="0" w:color="auto"/>
            <w:right w:val="none" w:sz="0" w:space="0" w:color="auto"/>
          </w:divBdr>
        </w:div>
        <w:div w:id="1573616420">
          <w:marLeft w:val="547"/>
          <w:marRight w:val="0"/>
          <w:marTop w:val="0"/>
          <w:marBottom w:val="160"/>
          <w:divBdr>
            <w:top w:val="none" w:sz="0" w:space="0" w:color="auto"/>
            <w:left w:val="none" w:sz="0" w:space="0" w:color="auto"/>
            <w:bottom w:val="none" w:sz="0" w:space="0" w:color="auto"/>
            <w:right w:val="none" w:sz="0" w:space="0" w:color="auto"/>
          </w:divBdr>
        </w:div>
        <w:div w:id="2131895780">
          <w:marLeft w:val="547"/>
          <w:marRight w:val="0"/>
          <w:marTop w:val="0"/>
          <w:marBottom w:val="160"/>
          <w:divBdr>
            <w:top w:val="none" w:sz="0" w:space="0" w:color="auto"/>
            <w:left w:val="none" w:sz="0" w:space="0" w:color="auto"/>
            <w:bottom w:val="none" w:sz="0" w:space="0" w:color="auto"/>
            <w:right w:val="none" w:sz="0" w:space="0" w:color="auto"/>
          </w:divBdr>
        </w:div>
      </w:divsChild>
    </w:div>
    <w:div w:id="294524491">
      <w:bodyDiv w:val="1"/>
      <w:marLeft w:val="0"/>
      <w:marRight w:val="0"/>
      <w:marTop w:val="0"/>
      <w:marBottom w:val="0"/>
      <w:divBdr>
        <w:top w:val="none" w:sz="0" w:space="0" w:color="auto"/>
        <w:left w:val="none" w:sz="0" w:space="0" w:color="auto"/>
        <w:bottom w:val="none" w:sz="0" w:space="0" w:color="auto"/>
        <w:right w:val="none" w:sz="0" w:space="0" w:color="auto"/>
      </w:divBdr>
    </w:div>
    <w:div w:id="305402277">
      <w:bodyDiv w:val="1"/>
      <w:marLeft w:val="0"/>
      <w:marRight w:val="0"/>
      <w:marTop w:val="0"/>
      <w:marBottom w:val="0"/>
      <w:divBdr>
        <w:top w:val="none" w:sz="0" w:space="0" w:color="auto"/>
        <w:left w:val="none" w:sz="0" w:space="0" w:color="auto"/>
        <w:bottom w:val="none" w:sz="0" w:space="0" w:color="auto"/>
        <w:right w:val="none" w:sz="0" w:space="0" w:color="auto"/>
      </w:divBdr>
      <w:divsChild>
        <w:div w:id="1040130305">
          <w:marLeft w:val="547"/>
          <w:marRight w:val="0"/>
          <w:marTop w:val="0"/>
          <w:marBottom w:val="160"/>
          <w:divBdr>
            <w:top w:val="none" w:sz="0" w:space="0" w:color="auto"/>
            <w:left w:val="none" w:sz="0" w:space="0" w:color="auto"/>
            <w:bottom w:val="none" w:sz="0" w:space="0" w:color="auto"/>
            <w:right w:val="none" w:sz="0" w:space="0" w:color="auto"/>
          </w:divBdr>
        </w:div>
        <w:div w:id="1103960587">
          <w:marLeft w:val="547"/>
          <w:marRight w:val="0"/>
          <w:marTop w:val="0"/>
          <w:marBottom w:val="160"/>
          <w:divBdr>
            <w:top w:val="none" w:sz="0" w:space="0" w:color="auto"/>
            <w:left w:val="none" w:sz="0" w:space="0" w:color="auto"/>
            <w:bottom w:val="none" w:sz="0" w:space="0" w:color="auto"/>
            <w:right w:val="none" w:sz="0" w:space="0" w:color="auto"/>
          </w:divBdr>
        </w:div>
        <w:div w:id="1253736293">
          <w:marLeft w:val="547"/>
          <w:marRight w:val="0"/>
          <w:marTop w:val="0"/>
          <w:marBottom w:val="0"/>
          <w:divBdr>
            <w:top w:val="none" w:sz="0" w:space="0" w:color="auto"/>
            <w:left w:val="none" w:sz="0" w:space="0" w:color="auto"/>
            <w:bottom w:val="none" w:sz="0" w:space="0" w:color="auto"/>
            <w:right w:val="none" w:sz="0" w:space="0" w:color="auto"/>
          </w:divBdr>
        </w:div>
        <w:div w:id="1523864106">
          <w:marLeft w:val="547"/>
          <w:marRight w:val="0"/>
          <w:marTop w:val="0"/>
          <w:marBottom w:val="160"/>
          <w:divBdr>
            <w:top w:val="none" w:sz="0" w:space="0" w:color="auto"/>
            <w:left w:val="none" w:sz="0" w:space="0" w:color="auto"/>
            <w:bottom w:val="none" w:sz="0" w:space="0" w:color="auto"/>
            <w:right w:val="none" w:sz="0" w:space="0" w:color="auto"/>
          </w:divBdr>
        </w:div>
        <w:div w:id="1866861835">
          <w:marLeft w:val="547"/>
          <w:marRight w:val="0"/>
          <w:marTop w:val="0"/>
          <w:marBottom w:val="160"/>
          <w:divBdr>
            <w:top w:val="none" w:sz="0" w:space="0" w:color="auto"/>
            <w:left w:val="none" w:sz="0" w:space="0" w:color="auto"/>
            <w:bottom w:val="none" w:sz="0" w:space="0" w:color="auto"/>
            <w:right w:val="none" w:sz="0" w:space="0" w:color="auto"/>
          </w:divBdr>
        </w:div>
        <w:div w:id="1921285659">
          <w:marLeft w:val="547"/>
          <w:marRight w:val="0"/>
          <w:marTop w:val="0"/>
          <w:marBottom w:val="160"/>
          <w:divBdr>
            <w:top w:val="none" w:sz="0" w:space="0" w:color="auto"/>
            <w:left w:val="none" w:sz="0" w:space="0" w:color="auto"/>
            <w:bottom w:val="none" w:sz="0" w:space="0" w:color="auto"/>
            <w:right w:val="none" w:sz="0" w:space="0" w:color="auto"/>
          </w:divBdr>
        </w:div>
        <w:div w:id="2113670659">
          <w:marLeft w:val="547"/>
          <w:marRight w:val="0"/>
          <w:marTop w:val="0"/>
          <w:marBottom w:val="0"/>
          <w:divBdr>
            <w:top w:val="none" w:sz="0" w:space="0" w:color="auto"/>
            <w:left w:val="none" w:sz="0" w:space="0" w:color="auto"/>
            <w:bottom w:val="none" w:sz="0" w:space="0" w:color="auto"/>
            <w:right w:val="none" w:sz="0" w:space="0" w:color="auto"/>
          </w:divBdr>
        </w:div>
      </w:divsChild>
    </w:div>
    <w:div w:id="308675790">
      <w:bodyDiv w:val="1"/>
      <w:marLeft w:val="0"/>
      <w:marRight w:val="0"/>
      <w:marTop w:val="0"/>
      <w:marBottom w:val="0"/>
      <w:divBdr>
        <w:top w:val="none" w:sz="0" w:space="0" w:color="auto"/>
        <w:left w:val="none" w:sz="0" w:space="0" w:color="auto"/>
        <w:bottom w:val="none" w:sz="0" w:space="0" w:color="auto"/>
        <w:right w:val="none" w:sz="0" w:space="0" w:color="auto"/>
      </w:divBdr>
      <w:divsChild>
        <w:div w:id="30494509">
          <w:marLeft w:val="547"/>
          <w:marRight w:val="0"/>
          <w:marTop w:val="0"/>
          <w:marBottom w:val="160"/>
          <w:divBdr>
            <w:top w:val="none" w:sz="0" w:space="0" w:color="auto"/>
            <w:left w:val="none" w:sz="0" w:space="0" w:color="auto"/>
            <w:bottom w:val="none" w:sz="0" w:space="0" w:color="auto"/>
            <w:right w:val="none" w:sz="0" w:space="0" w:color="auto"/>
          </w:divBdr>
        </w:div>
        <w:div w:id="806166040">
          <w:marLeft w:val="547"/>
          <w:marRight w:val="0"/>
          <w:marTop w:val="0"/>
          <w:marBottom w:val="0"/>
          <w:divBdr>
            <w:top w:val="none" w:sz="0" w:space="0" w:color="auto"/>
            <w:left w:val="none" w:sz="0" w:space="0" w:color="auto"/>
            <w:bottom w:val="none" w:sz="0" w:space="0" w:color="auto"/>
            <w:right w:val="none" w:sz="0" w:space="0" w:color="auto"/>
          </w:divBdr>
        </w:div>
        <w:div w:id="1714109774">
          <w:marLeft w:val="547"/>
          <w:marRight w:val="0"/>
          <w:marTop w:val="0"/>
          <w:marBottom w:val="160"/>
          <w:divBdr>
            <w:top w:val="none" w:sz="0" w:space="0" w:color="auto"/>
            <w:left w:val="none" w:sz="0" w:space="0" w:color="auto"/>
            <w:bottom w:val="none" w:sz="0" w:space="0" w:color="auto"/>
            <w:right w:val="none" w:sz="0" w:space="0" w:color="auto"/>
          </w:divBdr>
        </w:div>
        <w:div w:id="1770395293">
          <w:marLeft w:val="547"/>
          <w:marRight w:val="0"/>
          <w:marTop w:val="0"/>
          <w:marBottom w:val="160"/>
          <w:divBdr>
            <w:top w:val="none" w:sz="0" w:space="0" w:color="auto"/>
            <w:left w:val="none" w:sz="0" w:space="0" w:color="auto"/>
            <w:bottom w:val="none" w:sz="0" w:space="0" w:color="auto"/>
            <w:right w:val="none" w:sz="0" w:space="0" w:color="auto"/>
          </w:divBdr>
        </w:div>
        <w:div w:id="1903638002">
          <w:marLeft w:val="547"/>
          <w:marRight w:val="0"/>
          <w:marTop w:val="0"/>
          <w:marBottom w:val="160"/>
          <w:divBdr>
            <w:top w:val="none" w:sz="0" w:space="0" w:color="auto"/>
            <w:left w:val="none" w:sz="0" w:space="0" w:color="auto"/>
            <w:bottom w:val="none" w:sz="0" w:space="0" w:color="auto"/>
            <w:right w:val="none" w:sz="0" w:space="0" w:color="auto"/>
          </w:divBdr>
        </w:div>
      </w:divsChild>
    </w:div>
    <w:div w:id="344987757">
      <w:bodyDiv w:val="1"/>
      <w:marLeft w:val="0"/>
      <w:marRight w:val="0"/>
      <w:marTop w:val="0"/>
      <w:marBottom w:val="0"/>
      <w:divBdr>
        <w:top w:val="none" w:sz="0" w:space="0" w:color="auto"/>
        <w:left w:val="none" w:sz="0" w:space="0" w:color="auto"/>
        <w:bottom w:val="none" w:sz="0" w:space="0" w:color="auto"/>
        <w:right w:val="none" w:sz="0" w:space="0" w:color="auto"/>
      </w:divBdr>
    </w:div>
    <w:div w:id="369769024">
      <w:bodyDiv w:val="1"/>
      <w:marLeft w:val="0"/>
      <w:marRight w:val="0"/>
      <w:marTop w:val="0"/>
      <w:marBottom w:val="0"/>
      <w:divBdr>
        <w:top w:val="none" w:sz="0" w:space="0" w:color="auto"/>
        <w:left w:val="none" w:sz="0" w:space="0" w:color="auto"/>
        <w:bottom w:val="none" w:sz="0" w:space="0" w:color="auto"/>
        <w:right w:val="none" w:sz="0" w:space="0" w:color="auto"/>
      </w:divBdr>
      <w:divsChild>
        <w:div w:id="1579905762">
          <w:marLeft w:val="547"/>
          <w:marRight w:val="0"/>
          <w:marTop w:val="0"/>
          <w:marBottom w:val="160"/>
          <w:divBdr>
            <w:top w:val="none" w:sz="0" w:space="0" w:color="auto"/>
            <w:left w:val="none" w:sz="0" w:space="0" w:color="auto"/>
            <w:bottom w:val="none" w:sz="0" w:space="0" w:color="auto"/>
            <w:right w:val="none" w:sz="0" w:space="0" w:color="auto"/>
          </w:divBdr>
        </w:div>
        <w:div w:id="1650397544">
          <w:marLeft w:val="547"/>
          <w:marRight w:val="0"/>
          <w:marTop w:val="0"/>
          <w:marBottom w:val="160"/>
          <w:divBdr>
            <w:top w:val="none" w:sz="0" w:space="0" w:color="auto"/>
            <w:left w:val="none" w:sz="0" w:space="0" w:color="auto"/>
            <w:bottom w:val="none" w:sz="0" w:space="0" w:color="auto"/>
            <w:right w:val="none" w:sz="0" w:space="0" w:color="auto"/>
          </w:divBdr>
        </w:div>
        <w:div w:id="1729305065">
          <w:marLeft w:val="547"/>
          <w:marRight w:val="0"/>
          <w:marTop w:val="0"/>
          <w:marBottom w:val="0"/>
          <w:divBdr>
            <w:top w:val="none" w:sz="0" w:space="0" w:color="auto"/>
            <w:left w:val="none" w:sz="0" w:space="0" w:color="auto"/>
            <w:bottom w:val="none" w:sz="0" w:space="0" w:color="auto"/>
            <w:right w:val="none" w:sz="0" w:space="0" w:color="auto"/>
          </w:divBdr>
        </w:div>
        <w:div w:id="2042314695">
          <w:marLeft w:val="547"/>
          <w:marRight w:val="0"/>
          <w:marTop w:val="0"/>
          <w:marBottom w:val="160"/>
          <w:divBdr>
            <w:top w:val="none" w:sz="0" w:space="0" w:color="auto"/>
            <w:left w:val="none" w:sz="0" w:space="0" w:color="auto"/>
            <w:bottom w:val="none" w:sz="0" w:space="0" w:color="auto"/>
            <w:right w:val="none" w:sz="0" w:space="0" w:color="auto"/>
          </w:divBdr>
        </w:div>
      </w:divsChild>
    </w:div>
    <w:div w:id="376274180">
      <w:bodyDiv w:val="1"/>
      <w:marLeft w:val="0"/>
      <w:marRight w:val="0"/>
      <w:marTop w:val="0"/>
      <w:marBottom w:val="0"/>
      <w:divBdr>
        <w:top w:val="none" w:sz="0" w:space="0" w:color="auto"/>
        <w:left w:val="none" w:sz="0" w:space="0" w:color="auto"/>
        <w:bottom w:val="none" w:sz="0" w:space="0" w:color="auto"/>
        <w:right w:val="none" w:sz="0" w:space="0" w:color="auto"/>
      </w:divBdr>
      <w:divsChild>
        <w:div w:id="82646455">
          <w:marLeft w:val="547"/>
          <w:marRight w:val="0"/>
          <w:marTop w:val="0"/>
          <w:marBottom w:val="0"/>
          <w:divBdr>
            <w:top w:val="none" w:sz="0" w:space="0" w:color="auto"/>
            <w:left w:val="none" w:sz="0" w:space="0" w:color="auto"/>
            <w:bottom w:val="none" w:sz="0" w:space="0" w:color="auto"/>
            <w:right w:val="none" w:sz="0" w:space="0" w:color="auto"/>
          </w:divBdr>
        </w:div>
        <w:div w:id="408583526">
          <w:marLeft w:val="547"/>
          <w:marRight w:val="0"/>
          <w:marTop w:val="0"/>
          <w:marBottom w:val="160"/>
          <w:divBdr>
            <w:top w:val="none" w:sz="0" w:space="0" w:color="auto"/>
            <w:left w:val="none" w:sz="0" w:space="0" w:color="auto"/>
            <w:bottom w:val="none" w:sz="0" w:space="0" w:color="auto"/>
            <w:right w:val="none" w:sz="0" w:space="0" w:color="auto"/>
          </w:divBdr>
        </w:div>
        <w:div w:id="503325236">
          <w:marLeft w:val="547"/>
          <w:marRight w:val="0"/>
          <w:marTop w:val="0"/>
          <w:marBottom w:val="0"/>
          <w:divBdr>
            <w:top w:val="none" w:sz="0" w:space="0" w:color="auto"/>
            <w:left w:val="none" w:sz="0" w:space="0" w:color="auto"/>
            <w:bottom w:val="none" w:sz="0" w:space="0" w:color="auto"/>
            <w:right w:val="none" w:sz="0" w:space="0" w:color="auto"/>
          </w:divBdr>
        </w:div>
        <w:div w:id="786463760">
          <w:marLeft w:val="547"/>
          <w:marRight w:val="0"/>
          <w:marTop w:val="0"/>
          <w:marBottom w:val="160"/>
          <w:divBdr>
            <w:top w:val="none" w:sz="0" w:space="0" w:color="auto"/>
            <w:left w:val="none" w:sz="0" w:space="0" w:color="auto"/>
            <w:bottom w:val="none" w:sz="0" w:space="0" w:color="auto"/>
            <w:right w:val="none" w:sz="0" w:space="0" w:color="auto"/>
          </w:divBdr>
        </w:div>
        <w:div w:id="1118061662">
          <w:marLeft w:val="547"/>
          <w:marRight w:val="0"/>
          <w:marTop w:val="0"/>
          <w:marBottom w:val="160"/>
          <w:divBdr>
            <w:top w:val="none" w:sz="0" w:space="0" w:color="auto"/>
            <w:left w:val="none" w:sz="0" w:space="0" w:color="auto"/>
            <w:bottom w:val="none" w:sz="0" w:space="0" w:color="auto"/>
            <w:right w:val="none" w:sz="0" w:space="0" w:color="auto"/>
          </w:divBdr>
        </w:div>
        <w:div w:id="1726250470">
          <w:marLeft w:val="547"/>
          <w:marRight w:val="0"/>
          <w:marTop w:val="0"/>
          <w:marBottom w:val="0"/>
          <w:divBdr>
            <w:top w:val="none" w:sz="0" w:space="0" w:color="auto"/>
            <w:left w:val="none" w:sz="0" w:space="0" w:color="auto"/>
            <w:bottom w:val="none" w:sz="0" w:space="0" w:color="auto"/>
            <w:right w:val="none" w:sz="0" w:space="0" w:color="auto"/>
          </w:divBdr>
        </w:div>
      </w:divsChild>
    </w:div>
    <w:div w:id="387337607">
      <w:bodyDiv w:val="1"/>
      <w:marLeft w:val="0"/>
      <w:marRight w:val="0"/>
      <w:marTop w:val="0"/>
      <w:marBottom w:val="0"/>
      <w:divBdr>
        <w:top w:val="none" w:sz="0" w:space="0" w:color="auto"/>
        <w:left w:val="none" w:sz="0" w:space="0" w:color="auto"/>
        <w:bottom w:val="none" w:sz="0" w:space="0" w:color="auto"/>
        <w:right w:val="none" w:sz="0" w:space="0" w:color="auto"/>
      </w:divBdr>
    </w:div>
    <w:div w:id="398946847">
      <w:bodyDiv w:val="1"/>
      <w:marLeft w:val="0"/>
      <w:marRight w:val="0"/>
      <w:marTop w:val="0"/>
      <w:marBottom w:val="0"/>
      <w:divBdr>
        <w:top w:val="none" w:sz="0" w:space="0" w:color="auto"/>
        <w:left w:val="none" w:sz="0" w:space="0" w:color="auto"/>
        <w:bottom w:val="none" w:sz="0" w:space="0" w:color="auto"/>
        <w:right w:val="none" w:sz="0" w:space="0" w:color="auto"/>
      </w:divBdr>
      <w:divsChild>
        <w:div w:id="259879945">
          <w:marLeft w:val="547"/>
          <w:marRight w:val="0"/>
          <w:marTop w:val="0"/>
          <w:marBottom w:val="0"/>
          <w:divBdr>
            <w:top w:val="none" w:sz="0" w:space="0" w:color="auto"/>
            <w:left w:val="none" w:sz="0" w:space="0" w:color="auto"/>
            <w:bottom w:val="none" w:sz="0" w:space="0" w:color="auto"/>
            <w:right w:val="none" w:sz="0" w:space="0" w:color="auto"/>
          </w:divBdr>
        </w:div>
        <w:div w:id="833881167">
          <w:marLeft w:val="547"/>
          <w:marRight w:val="0"/>
          <w:marTop w:val="0"/>
          <w:marBottom w:val="160"/>
          <w:divBdr>
            <w:top w:val="none" w:sz="0" w:space="0" w:color="auto"/>
            <w:left w:val="none" w:sz="0" w:space="0" w:color="auto"/>
            <w:bottom w:val="none" w:sz="0" w:space="0" w:color="auto"/>
            <w:right w:val="none" w:sz="0" w:space="0" w:color="auto"/>
          </w:divBdr>
        </w:div>
        <w:div w:id="1480460925">
          <w:marLeft w:val="547"/>
          <w:marRight w:val="0"/>
          <w:marTop w:val="0"/>
          <w:marBottom w:val="160"/>
          <w:divBdr>
            <w:top w:val="none" w:sz="0" w:space="0" w:color="auto"/>
            <w:left w:val="none" w:sz="0" w:space="0" w:color="auto"/>
            <w:bottom w:val="none" w:sz="0" w:space="0" w:color="auto"/>
            <w:right w:val="none" w:sz="0" w:space="0" w:color="auto"/>
          </w:divBdr>
        </w:div>
        <w:div w:id="2106949193">
          <w:marLeft w:val="547"/>
          <w:marRight w:val="0"/>
          <w:marTop w:val="0"/>
          <w:marBottom w:val="160"/>
          <w:divBdr>
            <w:top w:val="none" w:sz="0" w:space="0" w:color="auto"/>
            <w:left w:val="none" w:sz="0" w:space="0" w:color="auto"/>
            <w:bottom w:val="none" w:sz="0" w:space="0" w:color="auto"/>
            <w:right w:val="none" w:sz="0" w:space="0" w:color="auto"/>
          </w:divBdr>
        </w:div>
        <w:div w:id="2126849177">
          <w:marLeft w:val="547"/>
          <w:marRight w:val="0"/>
          <w:marTop w:val="0"/>
          <w:marBottom w:val="160"/>
          <w:divBdr>
            <w:top w:val="none" w:sz="0" w:space="0" w:color="auto"/>
            <w:left w:val="none" w:sz="0" w:space="0" w:color="auto"/>
            <w:bottom w:val="none" w:sz="0" w:space="0" w:color="auto"/>
            <w:right w:val="none" w:sz="0" w:space="0" w:color="auto"/>
          </w:divBdr>
        </w:div>
      </w:divsChild>
    </w:div>
    <w:div w:id="414324501">
      <w:bodyDiv w:val="1"/>
      <w:marLeft w:val="0"/>
      <w:marRight w:val="0"/>
      <w:marTop w:val="0"/>
      <w:marBottom w:val="0"/>
      <w:divBdr>
        <w:top w:val="none" w:sz="0" w:space="0" w:color="auto"/>
        <w:left w:val="none" w:sz="0" w:space="0" w:color="auto"/>
        <w:bottom w:val="none" w:sz="0" w:space="0" w:color="auto"/>
        <w:right w:val="none" w:sz="0" w:space="0" w:color="auto"/>
      </w:divBdr>
    </w:div>
    <w:div w:id="595401871">
      <w:bodyDiv w:val="1"/>
      <w:marLeft w:val="0"/>
      <w:marRight w:val="0"/>
      <w:marTop w:val="0"/>
      <w:marBottom w:val="0"/>
      <w:divBdr>
        <w:top w:val="none" w:sz="0" w:space="0" w:color="auto"/>
        <w:left w:val="none" w:sz="0" w:space="0" w:color="auto"/>
        <w:bottom w:val="none" w:sz="0" w:space="0" w:color="auto"/>
        <w:right w:val="none" w:sz="0" w:space="0" w:color="auto"/>
      </w:divBdr>
      <w:divsChild>
        <w:div w:id="10842287">
          <w:marLeft w:val="547"/>
          <w:marRight w:val="0"/>
          <w:marTop w:val="0"/>
          <w:marBottom w:val="0"/>
          <w:divBdr>
            <w:top w:val="none" w:sz="0" w:space="0" w:color="auto"/>
            <w:left w:val="none" w:sz="0" w:space="0" w:color="auto"/>
            <w:bottom w:val="none" w:sz="0" w:space="0" w:color="auto"/>
            <w:right w:val="none" w:sz="0" w:space="0" w:color="auto"/>
          </w:divBdr>
        </w:div>
        <w:div w:id="675116298">
          <w:marLeft w:val="547"/>
          <w:marRight w:val="0"/>
          <w:marTop w:val="0"/>
          <w:marBottom w:val="160"/>
          <w:divBdr>
            <w:top w:val="none" w:sz="0" w:space="0" w:color="auto"/>
            <w:left w:val="none" w:sz="0" w:space="0" w:color="auto"/>
            <w:bottom w:val="none" w:sz="0" w:space="0" w:color="auto"/>
            <w:right w:val="none" w:sz="0" w:space="0" w:color="auto"/>
          </w:divBdr>
        </w:div>
        <w:div w:id="926155099">
          <w:marLeft w:val="547"/>
          <w:marRight w:val="0"/>
          <w:marTop w:val="0"/>
          <w:marBottom w:val="160"/>
          <w:divBdr>
            <w:top w:val="none" w:sz="0" w:space="0" w:color="auto"/>
            <w:left w:val="none" w:sz="0" w:space="0" w:color="auto"/>
            <w:bottom w:val="none" w:sz="0" w:space="0" w:color="auto"/>
            <w:right w:val="none" w:sz="0" w:space="0" w:color="auto"/>
          </w:divBdr>
        </w:div>
        <w:div w:id="1041367074">
          <w:marLeft w:val="547"/>
          <w:marRight w:val="0"/>
          <w:marTop w:val="0"/>
          <w:marBottom w:val="160"/>
          <w:divBdr>
            <w:top w:val="none" w:sz="0" w:space="0" w:color="auto"/>
            <w:left w:val="none" w:sz="0" w:space="0" w:color="auto"/>
            <w:bottom w:val="none" w:sz="0" w:space="0" w:color="auto"/>
            <w:right w:val="none" w:sz="0" w:space="0" w:color="auto"/>
          </w:divBdr>
        </w:div>
        <w:div w:id="1509103993">
          <w:marLeft w:val="547"/>
          <w:marRight w:val="0"/>
          <w:marTop w:val="0"/>
          <w:marBottom w:val="0"/>
          <w:divBdr>
            <w:top w:val="none" w:sz="0" w:space="0" w:color="auto"/>
            <w:left w:val="none" w:sz="0" w:space="0" w:color="auto"/>
            <w:bottom w:val="none" w:sz="0" w:space="0" w:color="auto"/>
            <w:right w:val="none" w:sz="0" w:space="0" w:color="auto"/>
          </w:divBdr>
        </w:div>
        <w:div w:id="1668317174">
          <w:marLeft w:val="547"/>
          <w:marRight w:val="0"/>
          <w:marTop w:val="0"/>
          <w:marBottom w:val="160"/>
          <w:divBdr>
            <w:top w:val="none" w:sz="0" w:space="0" w:color="auto"/>
            <w:left w:val="none" w:sz="0" w:space="0" w:color="auto"/>
            <w:bottom w:val="none" w:sz="0" w:space="0" w:color="auto"/>
            <w:right w:val="none" w:sz="0" w:space="0" w:color="auto"/>
          </w:divBdr>
        </w:div>
        <w:div w:id="1752853351">
          <w:marLeft w:val="547"/>
          <w:marRight w:val="0"/>
          <w:marTop w:val="0"/>
          <w:marBottom w:val="160"/>
          <w:divBdr>
            <w:top w:val="none" w:sz="0" w:space="0" w:color="auto"/>
            <w:left w:val="none" w:sz="0" w:space="0" w:color="auto"/>
            <w:bottom w:val="none" w:sz="0" w:space="0" w:color="auto"/>
            <w:right w:val="none" w:sz="0" w:space="0" w:color="auto"/>
          </w:divBdr>
        </w:div>
      </w:divsChild>
    </w:div>
    <w:div w:id="727537718">
      <w:bodyDiv w:val="1"/>
      <w:marLeft w:val="0"/>
      <w:marRight w:val="0"/>
      <w:marTop w:val="0"/>
      <w:marBottom w:val="0"/>
      <w:divBdr>
        <w:top w:val="none" w:sz="0" w:space="0" w:color="auto"/>
        <w:left w:val="none" w:sz="0" w:space="0" w:color="auto"/>
        <w:bottom w:val="none" w:sz="0" w:space="0" w:color="auto"/>
        <w:right w:val="none" w:sz="0" w:space="0" w:color="auto"/>
      </w:divBdr>
      <w:divsChild>
        <w:div w:id="86192693">
          <w:marLeft w:val="547"/>
          <w:marRight w:val="0"/>
          <w:marTop w:val="0"/>
          <w:marBottom w:val="160"/>
          <w:divBdr>
            <w:top w:val="none" w:sz="0" w:space="0" w:color="auto"/>
            <w:left w:val="none" w:sz="0" w:space="0" w:color="auto"/>
            <w:bottom w:val="none" w:sz="0" w:space="0" w:color="auto"/>
            <w:right w:val="none" w:sz="0" w:space="0" w:color="auto"/>
          </w:divBdr>
        </w:div>
        <w:div w:id="325867781">
          <w:marLeft w:val="547"/>
          <w:marRight w:val="0"/>
          <w:marTop w:val="0"/>
          <w:marBottom w:val="0"/>
          <w:divBdr>
            <w:top w:val="none" w:sz="0" w:space="0" w:color="auto"/>
            <w:left w:val="none" w:sz="0" w:space="0" w:color="auto"/>
            <w:bottom w:val="none" w:sz="0" w:space="0" w:color="auto"/>
            <w:right w:val="none" w:sz="0" w:space="0" w:color="auto"/>
          </w:divBdr>
        </w:div>
        <w:div w:id="1512446691">
          <w:marLeft w:val="547"/>
          <w:marRight w:val="0"/>
          <w:marTop w:val="0"/>
          <w:marBottom w:val="0"/>
          <w:divBdr>
            <w:top w:val="none" w:sz="0" w:space="0" w:color="auto"/>
            <w:left w:val="none" w:sz="0" w:space="0" w:color="auto"/>
            <w:bottom w:val="none" w:sz="0" w:space="0" w:color="auto"/>
            <w:right w:val="none" w:sz="0" w:space="0" w:color="auto"/>
          </w:divBdr>
        </w:div>
      </w:divsChild>
    </w:div>
    <w:div w:id="767190282">
      <w:bodyDiv w:val="1"/>
      <w:marLeft w:val="0"/>
      <w:marRight w:val="0"/>
      <w:marTop w:val="0"/>
      <w:marBottom w:val="0"/>
      <w:divBdr>
        <w:top w:val="none" w:sz="0" w:space="0" w:color="auto"/>
        <w:left w:val="none" w:sz="0" w:space="0" w:color="auto"/>
        <w:bottom w:val="none" w:sz="0" w:space="0" w:color="auto"/>
        <w:right w:val="none" w:sz="0" w:space="0" w:color="auto"/>
      </w:divBdr>
      <w:divsChild>
        <w:div w:id="202329474">
          <w:marLeft w:val="547"/>
          <w:marRight w:val="0"/>
          <w:marTop w:val="0"/>
          <w:marBottom w:val="0"/>
          <w:divBdr>
            <w:top w:val="none" w:sz="0" w:space="0" w:color="auto"/>
            <w:left w:val="none" w:sz="0" w:space="0" w:color="auto"/>
            <w:bottom w:val="none" w:sz="0" w:space="0" w:color="auto"/>
            <w:right w:val="none" w:sz="0" w:space="0" w:color="auto"/>
          </w:divBdr>
        </w:div>
        <w:div w:id="1101293092">
          <w:marLeft w:val="547"/>
          <w:marRight w:val="0"/>
          <w:marTop w:val="0"/>
          <w:marBottom w:val="160"/>
          <w:divBdr>
            <w:top w:val="none" w:sz="0" w:space="0" w:color="auto"/>
            <w:left w:val="none" w:sz="0" w:space="0" w:color="auto"/>
            <w:bottom w:val="none" w:sz="0" w:space="0" w:color="auto"/>
            <w:right w:val="none" w:sz="0" w:space="0" w:color="auto"/>
          </w:divBdr>
        </w:div>
        <w:div w:id="1294363074">
          <w:marLeft w:val="547"/>
          <w:marRight w:val="0"/>
          <w:marTop w:val="0"/>
          <w:marBottom w:val="160"/>
          <w:divBdr>
            <w:top w:val="none" w:sz="0" w:space="0" w:color="auto"/>
            <w:left w:val="none" w:sz="0" w:space="0" w:color="auto"/>
            <w:bottom w:val="none" w:sz="0" w:space="0" w:color="auto"/>
            <w:right w:val="none" w:sz="0" w:space="0" w:color="auto"/>
          </w:divBdr>
        </w:div>
        <w:div w:id="1643923259">
          <w:marLeft w:val="547"/>
          <w:marRight w:val="0"/>
          <w:marTop w:val="0"/>
          <w:marBottom w:val="160"/>
          <w:divBdr>
            <w:top w:val="none" w:sz="0" w:space="0" w:color="auto"/>
            <w:left w:val="none" w:sz="0" w:space="0" w:color="auto"/>
            <w:bottom w:val="none" w:sz="0" w:space="0" w:color="auto"/>
            <w:right w:val="none" w:sz="0" w:space="0" w:color="auto"/>
          </w:divBdr>
        </w:div>
        <w:div w:id="1868057867">
          <w:marLeft w:val="547"/>
          <w:marRight w:val="0"/>
          <w:marTop w:val="0"/>
          <w:marBottom w:val="160"/>
          <w:divBdr>
            <w:top w:val="none" w:sz="0" w:space="0" w:color="auto"/>
            <w:left w:val="none" w:sz="0" w:space="0" w:color="auto"/>
            <w:bottom w:val="none" w:sz="0" w:space="0" w:color="auto"/>
            <w:right w:val="none" w:sz="0" w:space="0" w:color="auto"/>
          </w:divBdr>
        </w:div>
        <w:div w:id="1932737017">
          <w:marLeft w:val="547"/>
          <w:marRight w:val="0"/>
          <w:marTop w:val="0"/>
          <w:marBottom w:val="160"/>
          <w:divBdr>
            <w:top w:val="none" w:sz="0" w:space="0" w:color="auto"/>
            <w:left w:val="none" w:sz="0" w:space="0" w:color="auto"/>
            <w:bottom w:val="none" w:sz="0" w:space="0" w:color="auto"/>
            <w:right w:val="none" w:sz="0" w:space="0" w:color="auto"/>
          </w:divBdr>
        </w:div>
      </w:divsChild>
    </w:div>
    <w:div w:id="773868041">
      <w:bodyDiv w:val="1"/>
      <w:marLeft w:val="0"/>
      <w:marRight w:val="0"/>
      <w:marTop w:val="0"/>
      <w:marBottom w:val="0"/>
      <w:divBdr>
        <w:top w:val="none" w:sz="0" w:space="0" w:color="auto"/>
        <w:left w:val="none" w:sz="0" w:space="0" w:color="auto"/>
        <w:bottom w:val="none" w:sz="0" w:space="0" w:color="auto"/>
        <w:right w:val="none" w:sz="0" w:space="0" w:color="auto"/>
      </w:divBdr>
    </w:div>
    <w:div w:id="843016928">
      <w:bodyDiv w:val="1"/>
      <w:marLeft w:val="0"/>
      <w:marRight w:val="0"/>
      <w:marTop w:val="0"/>
      <w:marBottom w:val="0"/>
      <w:divBdr>
        <w:top w:val="none" w:sz="0" w:space="0" w:color="auto"/>
        <w:left w:val="none" w:sz="0" w:space="0" w:color="auto"/>
        <w:bottom w:val="none" w:sz="0" w:space="0" w:color="auto"/>
        <w:right w:val="none" w:sz="0" w:space="0" w:color="auto"/>
      </w:divBdr>
      <w:divsChild>
        <w:div w:id="154491576">
          <w:marLeft w:val="547"/>
          <w:marRight w:val="0"/>
          <w:marTop w:val="0"/>
          <w:marBottom w:val="0"/>
          <w:divBdr>
            <w:top w:val="none" w:sz="0" w:space="0" w:color="auto"/>
            <w:left w:val="none" w:sz="0" w:space="0" w:color="auto"/>
            <w:bottom w:val="none" w:sz="0" w:space="0" w:color="auto"/>
            <w:right w:val="none" w:sz="0" w:space="0" w:color="auto"/>
          </w:divBdr>
        </w:div>
        <w:div w:id="156960690">
          <w:marLeft w:val="547"/>
          <w:marRight w:val="0"/>
          <w:marTop w:val="0"/>
          <w:marBottom w:val="0"/>
          <w:divBdr>
            <w:top w:val="none" w:sz="0" w:space="0" w:color="auto"/>
            <w:left w:val="none" w:sz="0" w:space="0" w:color="auto"/>
            <w:bottom w:val="none" w:sz="0" w:space="0" w:color="auto"/>
            <w:right w:val="none" w:sz="0" w:space="0" w:color="auto"/>
          </w:divBdr>
        </w:div>
        <w:div w:id="175194779">
          <w:marLeft w:val="547"/>
          <w:marRight w:val="0"/>
          <w:marTop w:val="0"/>
          <w:marBottom w:val="0"/>
          <w:divBdr>
            <w:top w:val="none" w:sz="0" w:space="0" w:color="auto"/>
            <w:left w:val="none" w:sz="0" w:space="0" w:color="auto"/>
            <w:bottom w:val="none" w:sz="0" w:space="0" w:color="auto"/>
            <w:right w:val="none" w:sz="0" w:space="0" w:color="auto"/>
          </w:divBdr>
        </w:div>
        <w:div w:id="1234655187">
          <w:marLeft w:val="547"/>
          <w:marRight w:val="0"/>
          <w:marTop w:val="0"/>
          <w:marBottom w:val="0"/>
          <w:divBdr>
            <w:top w:val="none" w:sz="0" w:space="0" w:color="auto"/>
            <w:left w:val="none" w:sz="0" w:space="0" w:color="auto"/>
            <w:bottom w:val="none" w:sz="0" w:space="0" w:color="auto"/>
            <w:right w:val="none" w:sz="0" w:space="0" w:color="auto"/>
          </w:divBdr>
        </w:div>
        <w:div w:id="1867448779">
          <w:marLeft w:val="547"/>
          <w:marRight w:val="0"/>
          <w:marTop w:val="0"/>
          <w:marBottom w:val="0"/>
          <w:divBdr>
            <w:top w:val="none" w:sz="0" w:space="0" w:color="auto"/>
            <w:left w:val="none" w:sz="0" w:space="0" w:color="auto"/>
            <w:bottom w:val="none" w:sz="0" w:space="0" w:color="auto"/>
            <w:right w:val="none" w:sz="0" w:space="0" w:color="auto"/>
          </w:divBdr>
        </w:div>
      </w:divsChild>
    </w:div>
    <w:div w:id="887036087">
      <w:bodyDiv w:val="1"/>
      <w:marLeft w:val="0"/>
      <w:marRight w:val="0"/>
      <w:marTop w:val="0"/>
      <w:marBottom w:val="0"/>
      <w:divBdr>
        <w:top w:val="none" w:sz="0" w:space="0" w:color="auto"/>
        <w:left w:val="none" w:sz="0" w:space="0" w:color="auto"/>
        <w:bottom w:val="none" w:sz="0" w:space="0" w:color="auto"/>
        <w:right w:val="none" w:sz="0" w:space="0" w:color="auto"/>
      </w:divBdr>
    </w:div>
    <w:div w:id="894269227">
      <w:bodyDiv w:val="1"/>
      <w:marLeft w:val="0"/>
      <w:marRight w:val="0"/>
      <w:marTop w:val="0"/>
      <w:marBottom w:val="0"/>
      <w:divBdr>
        <w:top w:val="none" w:sz="0" w:space="0" w:color="auto"/>
        <w:left w:val="none" w:sz="0" w:space="0" w:color="auto"/>
        <w:bottom w:val="none" w:sz="0" w:space="0" w:color="auto"/>
        <w:right w:val="none" w:sz="0" w:space="0" w:color="auto"/>
      </w:divBdr>
    </w:div>
    <w:div w:id="929436347">
      <w:bodyDiv w:val="1"/>
      <w:marLeft w:val="0"/>
      <w:marRight w:val="0"/>
      <w:marTop w:val="0"/>
      <w:marBottom w:val="0"/>
      <w:divBdr>
        <w:top w:val="none" w:sz="0" w:space="0" w:color="auto"/>
        <w:left w:val="none" w:sz="0" w:space="0" w:color="auto"/>
        <w:bottom w:val="none" w:sz="0" w:space="0" w:color="auto"/>
        <w:right w:val="none" w:sz="0" w:space="0" w:color="auto"/>
      </w:divBdr>
      <w:divsChild>
        <w:div w:id="172648705">
          <w:marLeft w:val="547"/>
          <w:marRight w:val="0"/>
          <w:marTop w:val="0"/>
          <w:marBottom w:val="160"/>
          <w:divBdr>
            <w:top w:val="none" w:sz="0" w:space="0" w:color="auto"/>
            <w:left w:val="none" w:sz="0" w:space="0" w:color="auto"/>
            <w:bottom w:val="none" w:sz="0" w:space="0" w:color="auto"/>
            <w:right w:val="none" w:sz="0" w:space="0" w:color="auto"/>
          </w:divBdr>
        </w:div>
        <w:div w:id="908223769">
          <w:marLeft w:val="547"/>
          <w:marRight w:val="0"/>
          <w:marTop w:val="0"/>
          <w:marBottom w:val="0"/>
          <w:divBdr>
            <w:top w:val="none" w:sz="0" w:space="0" w:color="auto"/>
            <w:left w:val="none" w:sz="0" w:space="0" w:color="auto"/>
            <w:bottom w:val="none" w:sz="0" w:space="0" w:color="auto"/>
            <w:right w:val="none" w:sz="0" w:space="0" w:color="auto"/>
          </w:divBdr>
        </w:div>
        <w:div w:id="1120490075">
          <w:marLeft w:val="547"/>
          <w:marRight w:val="0"/>
          <w:marTop w:val="0"/>
          <w:marBottom w:val="160"/>
          <w:divBdr>
            <w:top w:val="none" w:sz="0" w:space="0" w:color="auto"/>
            <w:left w:val="none" w:sz="0" w:space="0" w:color="auto"/>
            <w:bottom w:val="none" w:sz="0" w:space="0" w:color="auto"/>
            <w:right w:val="none" w:sz="0" w:space="0" w:color="auto"/>
          </w:divBdr>
        </w:div>
        <w:div w:id="1339890358">
          <w:marLeft w:val="547"/>
          <w:marRight w:val="0"/>
          <w:marTop w:val="0"/>
          <w:marBottom w:val="160"/>
          <w:divBdr>
            <w:top w:val="none" w:sz="0" w:space="0" w:color="auto"/>
            <w:left w:val="none" w:sz="0" w:space="0" w:color="auto"/>
            <w:bottom w:val="none" w:sz="0" w:space="0" w:color="auto"/>
            <w:right w:val="none" w:sz="0" w:space="0" w:color="auto"/>
          </w:divBdr>
        </w:div>
        <w:div w:id="1632898262">
          <w:marLeft w:val="547"/>
          <w:marRight w:val="0"/>
          <w:marTop w:val="0"/>
          <w:marBottom w:val="160"/>
          <w:divBdr>
            <w:top w:val="none" w:sz="0" w:space="0" w:color="auto"/>
            <w:left w:val="none" w:sz="0" w:space="0" w:color="auto"/>
            <w:bottom w:val="none" w:sz="0" w:space="0" w:color="auto"/>
            <w:right w:val="none" w:sz="0" w:space="0" w:color="auto"/>
          </w:divBdr>
        </w:div>
      </w:divsChild>
    </w:div>
    <w:div w:id="969629703">
      <w:bodyDiv w:val="1"/>
      <w:marLeft w:val="0"/>
      <w:marRight w:val="0"/>
      <w:marTop w:val="0"/>
      <w:marBottom w:val="0"/>
      <w:divBdr>
        <w:top w:val="none" w:sz="0" w:space="0" w:color="auto"/>
        <w:left w:val="none" w:sz="0" w:space="0" w:color="auto"/>
        <w:bottom w:val="none" w:sz="0" w:space="0" w:color="auto"/>
        <w:right w:val="none" w:sz="0" w:space="0" w:color="auto"/>
      </w:divBdr>
    </w:div>
    <w:div w:id="1024288332">
      <w:bodyDiv w:val="1"/>
      <w:marLeft w:val="0"/>
      <w:marRight w:val="0"/>
      <w:marTop w:val="0"/>
      <w:marBottom w:val="0"/>
      <w:divBdr>
        <w:top w:val="none" w:sz="0" w:space="0" w:color="auto"/>
        <w:left w:val="none" w:sz="0" w:space="0" w:color="auto"/>
        <w:bottom w:val="none" w:sz="0" w:space="0" w:color="auto"/>
        <w:right w:val="none" w:sz="0" w:space="0" w:color="auto"/>
      </w:divBdr>
    </w:div>
    <w:div w:id="1150748141">
      <w:bodyDiv w:val="1"/>
      <w:marLeft w:val="0"/>
      <w:marRight w:val="0"/>
      <w:marTop w:val="0"/>
      <w:marBottom w:val="0"/>
      <w:divBdr>
        <w:top w:val="none" w:sz="0" w:space="0" w:color="auto"/>
        <w:left w:val="none" w:sz="0" w:space="0" w:color="auto"/>
        <w:bottom w:val="none" w:sz="0" w:space="0" w:color="auto"/>
        <w:right w:val="none" w:sz="0" w:space="0" w:color="auto"/>
      </w:divBdr>
    </w:div>
    <w:div w:id="1181310713">
      <w:bodyDiv w:val="1"/>
      <w:marLeft w:val="0"/>
      <w:marRight w:val="0"/>
      <w:marTop w:val="0"/>
      <w:marBottom w:val="0"/>
      <w:divBdr>
        <w:top w:val="none" w:sz="0" w:space="0" w:color="auto"/>
        <w:left w:val="none" w:sz="0" w:space="0" w:color="auto"/>
        <w:bottom w:val="none" w:sz="0" w:space="0" w:color="auto"/>
        <w:right w:val="none" w:sz="0" w:space="0" w:color="auto"/>
      </w:divBdr>
    </w:div>
    <w:div w:id="1232351256">
      <w:bodyDiv w:val="1"/>
      <w:marLeft w:val="0"/>
      <w:marRight w:val="0"/>
      <w:marTop w:val="0"/>
      <w:marBottom w:val="0"/>
      <w:divBdr>
        <w:top w:val="none" w:sz="0" w:space="0" w:color="auto"/>
        <w:left w:val="none" w:sz="0" w:space="0" w:color="auto"/>
        <w:bottom w:val="none" w:sz="0" w:space="0" w:color="auto"/>
        <w:right w:val="none" w:sz="0" w:space="0" w:color="auto"/>
      </w:divBdr>
    </w:div>
    <w:div w:id="1253078843">
      <w:bodyDiv w:val="1"/>
      <w:marLeft w:val="0"/>
      <w:marRight w:val="0"/>
      <w:marTop w:val="0"/>
      <w:marBottom w:val="0"/>
      <w:divBdr>
        <w:top w:val="none" w:sz="0" w:space="0" w:color="auto"/>
        <w:left w:val="none" w:sz="0" w:space="0" w:color="auto"/>
        <w:bottom w:val="none" w:sz="0" w:space="0" w:color="auto"/>
        <w:right w:val="none" w:sz="0" w:space="0" w:color="auto"/>
      </w:divBdr>
      <w:divsChild>
        <w:div w:id="788587">
          <w:marLeft w:val="547"/>
          <w:marRight w:val="0"/>
          <w:marTop w:val="0"/>
          <w:marBottom w:val="160"/>
          <w:divBdr>
            <w:top w:val="none" w:sz="0" w:space="0" w:color="auto"/>
            <w:left w:val="none" w:sz="0" w:space="0" w:color="auto"/>
            <w:bottom w:val="none" w:sz="0" w:space="0" w:color="auto"/>
            <w:right w:val="none" w:sz="0" w:space="0" w:color="auto"/>
          </w:divBdr>
        </w:div>
        <w:div w:id="1432511140">
          <w:marLeft w:val="547"/>
          <w:marRight w:val="0"/>
          <w:marTop w:val="0"/>
          <w:marBottom w:val="160"/>
          <w:divBdr>
            <w:top w:val="none" w:sz="0" w:space="0" w:color="auto"/>
            <w:left w:val="none" w:sz="0" w:space="0" w:color="auto"/>
            <w:bottom w:val="none" w:sz="0" w:space="0" w:color="auto"/>
            <w:right w:val="none" w:sz="0" w:space="0" w:color="auto"/>
          </w:divBdr>
        </w:div>
        <w:div w:id="1736079975">
          <w:marLeft w:val="547"/>
          <w:marRight w:val="0"/>
          <w:marTop w:val="0"/>
          <w:marBottom w:val="160"/>
          <w:divBdr>
            <w:top w:val="none" w:sz="0" w:space="0" w:color="auto"/>
            <w:left w:val="none" w:sz="0" w:space="0" w:color="auto"/>
            <w:bottom w:val="none" w:sz="0" w:space="0" w:color="auto"/>
            <w:right w:val="none" w:sz="0" w:space="0" w:color="auto"/>
          </w:divBdr>
        </w:div>
      </w:divsChild>
    </w:div>
    <w:div w:id="1291865937">
      <w:bodyDiv w:val="1"/>
      <w:marLeft w:val="0"/>
      <w:marRight w:val="0"/>
      <w:marTop w:val="0"/>
      <w:marBottom w:val="0"/>
      <w:divBdr>
        <w:top w:val="none" w:sz="0" w:space="0" w:color="auto"/>
        <w:left w:val="none" w:sz="0" w:space="0" w:color="auto"/>
        <w:bottom w:val="none" w:sz="0" w:space="0" w:color="auto"/>
        <w:right w:val="none" w:sz="0" w:space="0" w:color="auto"/>
      </w:divBdr>
      <w:divsChild>
        <w:div w:id="1615946027">
          <w:marLeft w:val="274"/>
          <w:marRight w:val="0"/>
          <w:marTop w:val="0"/>
          <w:marBottom w:val="40"/>
          <w:divBdr>
            <w:top w:val="none" w:sz="0" w:space="0" w:color="auto"/>
            <w:left w:val="none" w:sz="0" w:space="0" w:color="auto"/>
            <w:bottom w:val="none" w:sz="0" w:space="0" w:color="auto"/>
            <w:right w:val="none" w:sz="0" w:space="0" w:color="auto"/>
          </w:divBdr>
        </w:div>
      </w:divsChild>
    </w:div>
    <w:div w:id="1356613457">
      <w:bodyDiv w:val="1"/>
      <w:marLeft w:val="0"/>
      <w:marRight w:val="0"/>
      <w:marTop w:val="0"/>
      <w:marBottom w:val="0"/>
      <w:divBdr>
        <w:top w:val="none" w:sz="0" w:space="0" w:color="auto"/>
        <w:left w:val="none" w:sz="0" w:space="0" w:color="auto"/>
        <w:bottom w:val="none" w:sz="0" w:space="0" w:color="auto"/>
        <w:right w:val="none" w:sz="0" w:space="0" w:color="auto"/>
      </w:divBdr>
      <w:divsChild>
        <w:div w:id="707602562">
          <w:marLeft w:val="547"/>
          <w:marRight w:val="0"/>
          <w:marTop w:val="0"/>
          <w:marBottom w:val="0"/>
          <w:divBdr>
            <w:top w:val="none" w:sz="0" w:space="0" w:color="auto"/>
            <w:left w:val="none" w:sz="0" w:space="0" w:color="auto"/>
            <w:bottom w:val="none" w:sz="0" w:space="0" w:color="auto"/>
            <w:right w:val="none" w:sz="0" w:space="0" w:color="auto"/>
          </w:divBdr>
        </w:div>
        <w:div w:id="1221790172">
          <w:marLeft w:val="547"/>
          <w:marRight w:val="0"/>
          <w:marTop w:val="0"/>
          <w:marBottom w:val="0"/>
          <w:divBdr>
            <w:top w:val="none" w:sz="0" w:space="0" w:color="auto"/>
            <w:left w:val="none" w:sz="0" w:space="0" w:color="auto"/>
            <w:bottom w:val="none" w:sz="0" w:space="0" w:color="auto"/>
            <w:right w:val="none" w:sz="0" w:space="0" w:color="auto"/>
          </w:divBdr>
        </w:div>
        <w:div w:id="1587420167">
          <w:marLeft w:val="547"/>
          <w:marRight w:val="0"/>
          <w:marTop w:val="0"/>
          <w:marBottom w:val="0"/>
          <w:divBdr>
            <w:top w:val="none" w:sz="0" w:space="0" w:color="auto"/>
            <w:left w:val="none" w:sz="0" w:space="0" w:color="auto"/>
            <w:bottom w:val="none" w:sz="0" w:space="0" w:color="auto"/>
            <w:right w:val="none" w:sz="0" w:space="0" w:color="auto"/>
          </w:divBdr>
        </w:div>
        <w:div w:id="1650937125">
          <w:marLeft w:val="547"/>
          <w:marRight w:val="0"/>
          <w:marTop w:val="0"/>
          <w:marBottom w:val="160"/>
          <w:divBdr>
            <w:top w:val="none" w:sz="0" w:space="0" w:color="auto"/>
            <w:left w:val="none" w:sz="0" w:space="0" w:color="auto"/>
            <w:bottom w:val="none" w:sz="0" w:space="0" w:color="auto"/>
            <w:right w:val="none" w:sz="0" w:space="0" w:color="auto"/>
          </w:divBdr>
        </w:div>
        <w:div w:id="1775711492">
          <w:marLeft w:val="547"/>
          <w:marRight w:val="0"/>
          <w:marTop w:val="0"/>
          <w:marBottom w:val="0"/>
          <w:divBdr>
            <w:top w:val="none" w:sz="0" w:space="0" w:color="auto"/>
            <w:left w:val="none" w:sz="0" w:space="0" w:color="auto"/>
            <w:bottom w:val="none" w:sz="0" w:space="0" w:color="auto"/>
            <w:right w:val="none" w:sz="0" w:space="0" w:color="auto"/>
          </w:divBdr>
        </w:div>
        <w:div w:id="1917208280">
          <w:marLeft w:val="547"/>
          <w:marRight w:val="0"/>
          <w:marTop w:val="0"/>
          <w:marBottom w:val="160"/>
          <w:divBdr>
            <w:top w:val="none" w:sz="0" w:space="0" w:color="auto"/>
            <w:left w:val="none" w:sz="0" w:space="0" w:color="auto"/>
            <w:bottom w:val="none" w:sz="0" w:space="0" w:color="auto"/>
            <w:right w:val="none" w:sz="0" w:space="0" w:color="auto"/>
          </w:divBdr>
        </w:div>
      </w:divsChild>
    </w:div>
    <w:div w:id="1365793530">
      <w:bodyDiv w:val="1"/>
      <w:marLeft w:val="0"/>
      <w:marRight w:val="0"/>
      <w:marTop w:val="0"/>
      <w:marBottom w:val="0"/>
      <w:divBdr>
        <w:top w:val="none" w:sz="0" w:space="0" w:color="auto"/>
        <w:left w:val="none" w:sz="0" w:space="0" w:color="auto"/>
        <w:bottom w:val="none" w:sz="0" w:space="0" w:color="auto"/>
        <w:right w:val="none" w:sz="0" w:space="0" w:color="auto"/>
      </w:divBdr>
    </w:div>
    <w:div w:id="1423602586">
      <w:bodyDiv w:val="1"/>
      <w:marLeft w:val="0"/>
      <w:marRight w:val="0"/>
      <w:marTop w:val="0"/>
      <w:marBottom w:val="0"/>
      <w:divBdr>
        <w:top w:val="none" w:sz="0" w:space="0" w:color="auto"/>
        <w:left w:val="none" w:sz="0" w:space="0" w:color="auto"/>
        <w:bottom w:val="none" w:sz="0" w:space="0" w:color="auto"/>
        <w:right w:val="none" w:sz="0" w:space="0" w:color="auto"/>
      </w:divBdr>
      <w:divsChild>
        <w:div w:id="167332787">
          <w:marLeft w:val="547"/>
          <w:marRight w:val="0"/>
          <w:marTop w:val="0"/>
          <w:marBottom w:val="160"/>
          <w:divBdr>
            <w:top w:val="none" w:sz="0" w:space="0" w:color="auto"/>
            <w:left w:val="none" w:sz="0" w:space="0" w:color="auto"/>
            <w:bottom w:val="none" w:sz="0" w:space="0" w:color="auto"/>
            <w:right w:val="none" w:sz="0" w:space="0" w:color="auto"/>
          </w:divBdr>
        </w:div>
        <w:div w:id="598414154">
          <w:marLeft w:val="547"/>
          <w:marRight w:val="0"/>
          <w:marTop w:val="0"/>
          <w:marBottom w:val="160"/>
          <w:divBdr>
            <w:top w:val="none" w:sz="0" w:space="0" w:color="auto"/>
            <w:left w:val="none" w:sz="0" w:space="0" w:color="auto"/>
            <w:bottom w:val="none" w:sz="0" w:space="0" w:color="auto"/>
            <w:right w:val="none" w:sz="0" w:space="0" w:color="auto"/>
          </w:divBdr>
        </w:div>
        <w:div w:id="650137518">
          <w:marLeft w:val="547"/>
          <w:marRight w:val="0"/>
          <w:marTop w:val="0"/>
          <w:marBottom w:val="0"/>
          <w:divBdr>
            <w:top w:val="none" w:sz="0" w:space="0" w:color="auto"/>
            <w:left w:val="none" w:sz="0" w:space="0" w:color="auto"/>
            <w:bottom w:val="none" w:sz="0" w:space="0" w:color="auto"/>
            <w:right w:val="none" w:sz="0" w:space="0" w:color="auto"/>
          </w:divBdr>
        </w:div>
        <w:div w:id="986787468">
          <w:marLeft w:val="547"/>
          <w:marRight w:val="0"/>
          <w:marTop w:val="0"/>
          <w:marBottom w:val="160"/>
          <w:divBdr>
            <w:top w:val="none" w:sz="0" w:space="0" w:color="auto"/>
            <w:left w:val="none" w:sz="0" w:space="0" w:color="auto"/>
            <w:bottom w:val="none" w:sz="0" w:space="0" w:color="auto"/>
            <w:right w:val="none" w:sz="0" w:space="0" w:color="auto"/>
          </w:divBdr>
        </w:div>
        <w:div w:id="1534460330">
          <w:marLeft w:val="547"/>
          <w:marRight w:val="0"/>
          <w:marTop w:val="0"/>
          <w:marBottom w:val="160"/>
          <w:divBdr>
            <w:top w:val="none" w:sz="0" w:space="0" w:color="auto"/>
            <w:left w:val="none" w:sz="0" w:space="0" w:color="auto"/>
            <w:bottom w:val="none" w:sz="0" w:space="0" w:color="auto"/>
            <w:right w:val="none" w:sz="0" w:space="0" w:color="auto"/>
          </w:divBdr>
        </w:div>
        <w:div w:id="1889147591">
          <w:marLeft w:val="547"/>
          <w:marRight w:val="0"/>
          <w:marTop w:val="0"/>
          <w:marBottom w:val="160"/>
          <w:divBdr>
            <w:top w:val="none" w:sz="0" w:space="0" w:color="auto"/>
            <w:left w:val="none" w:sz="0" w:space="0" w:color="auto"/>
            <w:bottom w:val="none" w:sz="0" w:space="0" w:color="auto"/>
            <w:right w:val="none" w:sz="0" w:space="0" w:color="auto"/>
          </w:divBdr>
        </w:div>
      </w:divsChild>
    </w:div>
    <w:div w:id="1439907566">
      <w:bodyDiv w:val="1"/>
      <w:marLeft w:val="0"/>
      <w:marRight w:val="0"/>
      <w:marTop w:val="0"/>
      <w:marBottom w:val="0"/>
      <w:divBdr>
        <w:top w:val="none" w:sz="0" w:space="0" w:color="auto"/>
        <w:left w:val="none" w:sz="0" w:space="0" w:color="auto"/>
        <w:bottom w:val="none" w:sz="0" w:space="0" w:color="auto"/>
        <w:right w:val="none" w:sz="0" w:space="0" w:color="auto"/>
      </w:divBdr>
      <w:divsChild>
        <w:div w:id="242033429">
          <w:marLeft w:val="547"/>
          <w:marRight w:val="0"/>
          <w:marTop w:val="0"/>
          <w:marBottom w:val="160"/>
          <w:divBdr>
            <w:top w:val="none" w:sz="0" w:space="0" w:color="auto"/>
            <w:left w:val="none" w:sz="0" w:space="0" w:color="auto"/>
            <w:bottom w:val="none" w:sz="0" w:space="0" w:color="auto"/>
            <w:right w:val="none" w:sz="0" w:space="0" w:color="auto"/>
          </w:divBdr>
        </w:div>
        <w:div w:id="778599362">
          <w:marLeft w:val="547"/>
          <w:marRight w:val="0"/>
          <w:marTop w:val="0"/>
          <w:marBottom w:val="160"/>
          <w:divBdr>
            <w:top w:val="none" w:sz="0" w:space="0" w:color="auto"/>
            <w:left w:val="none" w:sz="0" w:space="0" w:color="auto"/>
            <w:bottom w:val="none" w:sz="0" w:space="0" w:color="auto"/>
            <w:right w:val="none" w:sz="0" w:space="0" w:color="auto"/>
          </w:divBdr>
        </w:div>
        <w:div w:id="796340303">
          <w:marLeft w:val="547"/>
          <w:marRight w:val="0"/>
          <w:marTop w:val="0"/>
          <w:marBottom w:val="160"/>
          <w:divBdr>
            <w:top w:val="none" w:sz="0" w:space="0" w:color="auto"/>
            <w:left w:val="none" w:sz="0" w:space="0" w:color="auto"/>
            <w:bottom w:val="none" w:sz="0" w:space="0" w:color="auto"/>
            <w:right w:val="none" w:sz="0" w:space="0" w:color="auto"/>
          </w:divBdr>
        </w:div>
        <w:div w:id="2134783262">
          <w:marLeft w:val="547"/>
          <w:marRight w:val="0"/>
          <w:marTop w:val="0"/>
          <w:marBottom w:val="160"/>
          <w:divBdr>
            <w:top w:val="none" w:sz="0" w:space="0" w:color="auto"/>
            <w:left w:val="none" w:sz="0" w:space="0" w:color="auto"/>
            <w:bottom w:val="none" w:sz="0" w:space="0" w:color="auto"/>
            <w:right w:val="none" w:sz="0" w:space="0" w:color="auto"/>
          </w:divBdr>
        </w:div>
      </w:divsChild>
    </w:div>
    <w:div w:id="1520503631">
      <w:bodyDiv w:val="1"/>
      <w:marLeft w:val="0"/>
      <w:marRight w:val="0"/>
      <w:marTop w:val="0"/>
      <w:marBottom w:val="0"/>
      <w:divBdr>
        <w:top w:val="none" w:sz="0" w:space="0" w:color="auto"/>
        <w:left w:val="none" w:sz="0" w:space="0" w:color="auto"/>
        <w:bottom w:val="none" w:sz="0" w:space="0" w:color="auto"/>
        <w:right w:val="none" w:sz="0" w:space="0" w:color="auto"/>
      </w:divBdr>
    </w:div>
    <w:div w:id="1533690889">
      <w:bodyDiv w:val="1"/>
      <w:marLeft w:val="0"/>
      <w:marRight w:val="0"/>
      <w:marTop w:val="0"/>
      <w:marBottom w:val="0"/>
      <w:divBdr>
        <w:top w:val="none" w:sz="0" w:space="0" w:color="auto"/>
        <w:left w:val="none" w:sz="0" w:space="0" w:color="auto"/>
        <w:bottom w:val="none" w:sz="0" w:space="0" w:color="auto"/>
        <w:right w:val="none" w:sz="0" w:space="0" w:color="auto"/>
      </w:divBdr>
      <w:divsChild>
        <w:div w:id="106849230">
          <w:marLeft w:val="547"/>
          <w:marRight w:val="0"/>
          <w:marTop w:val="0"/>
          <w:marBottom w:val="160"/>
          <w:divBdr>
            <w:top w:val="none" w:sz="0" w:space="0" w:color="auto"/>
            <w:left w:val="none" w:sz="0" w:space="0" w:color="auto"/>
            <w:bottom w:val="none" w:sz="0" w:space="0" w:color="auto"/>
            <w:right w:val="none" w:sz="0" w:space="0" w:color="auto"/>
          </w:divBdr>
        </w:div>
        <w:div w:id="384913483">
          <w:marLeft w:val="547"/>
          <w:marRight w:val="0"/>
          <w:marTop w:val="0"/>
          <w:marBottom w:val="160"/>
          <w:divBdr>
            <w:top w:val="none" w:sz="0" w:space="0" w:color="auto"/>
            <w:left w:val="none" w:sz="0" w:space="0" w:color="auto"/>
            <w:bottom w:val="none" w:sz="0" w:space="0" w:color="auto"/>
            <w:right w:val="none" w:sz="0" w:space="0" w:color="auto"/>
          </w:divBdr>
        </w:div>
        <w:div w:id="468088351">
          <w:marLeft w:val="547"/>
          <w:marRight w:val="0"/>
          <w:marTop w:val="0"/>
          <w:marBottom w:val="160"/>
          <w:divBdr>
            <w:top w:val="none" w:sz="0" w:space="0" w:color="auto"/>
            <w:left w:val="none" w:sz="0" w:space="0" w:color="auto"/>
            <w:bottom w:val="none" w:sz="0" w:space="0" w:color="auto"/>
            <w:right w:val="none" w:sz="0" w:space="0" w:color="auto"/>
          </w:divBdr>
        </w:div>
        <w:div w:id="1042092397">
          <w:marLeft w:val="547"/>
          <w:marRight w:val="0"/>
          <w:marTop w:val="0"/>
          <w:marBottom w:val="160"/>
          <w:divBdr>
            <w:top w:val="none" w:sz="0" w:space="0" w:color="auto"/>
            <w:left w:val="none" w:sz="0" w:space="0" w:color="auto"/>
            <w:bottom w:val="none" w:sz="0" w:space="0" w:color="auto"/>
            <w:right w:val="none" w:sz="0" w:space="0" w:color="auto"/>
          </w:divBdr>
        </w:div>
        <w:div w:id="1309630906">
          <w:marLeft w:val="547"/>
          <w:marRight w:val="0"/>
          <w:marTop w:val="0"/>
          <w:marBottom w:val="160"/>
          <w:divBdr>
            <w:top w:val="none" w:sz="0" w:space="0" w:color="auto"/>
            <w:left w:val="none" w:sz="0" w:space="0" w:color="auto"/>
            <w:bottom w:val="none" w:sz="0" w:space="0" w:color="auto"/>
            <w:right w:val="none" w:sz="0" w:space="0" w:color="auto"/>
          </w:divBdr>
        </w:div>
        <w:div w:id="1395620807">
          <w:marLeft w:val="547"/>
          <w:marRight w:val="0"/>
          <w:marTop w:val="0"/>
          <w:marBottom w:val="0"/>
          <w:divBdr>
            <w:top w:val="none" w:sz="0" w:space="0" w:color="auto"/>
            <w:left w:val="none" w:sz="0" w:space="0" w:color="auto"/>
            <w:bottom w:val="none" w:sz="0" w:space="0" w:color="auto"/>
            <w:right w:val="none" w:sz="0" w:space="0" w:color="auto"/>
          </w:divBdr>
        </w:div>
      </w:divsChild>
    </w:div>
    <w:div w:id="1539003635">
      <w:bodyDiv w:val="1"/>
      <w:marLeft w:val="0"/>
      <w:marRight w:val="0"/>
      <w:marTop w:val="0"/>
      <w:marBottom w:val="0"/>
      <w:divBdr>
        <w:top w:val="none" w:sz="0" w:space="0" w:color="auto"/>
        <w:left w:val="none" w:sz="0" w:space="0" w:color="auto"/>
        <w:bottom w:val="none" w:sz="0" w:space="0" w:color="auto"/>
        <w:right w:val="none" w:sz="0" w:space="0" w:color="auto"/>
      </w:divBdr>
    </w:div>
    <w:div w:id="1539271761">
      <w:bodyDiv w:val="1"/>
      <w:marLeft w:val="0"/>
      <w:marRight w:val="0"/>
      <w:marTop w:val="0"/>
      <w:marBottom w:val="0"/>
      <w:divBdr>
        <w:top w:val="none" w:sz="0" w:space="0" w:color="auto"/>
        <w:left w:val="none" w:sz="0" w:space="0" w:color="auto"/>
        <w:bottom w:val="none" w:sz="0" w:space="0" w:color="auto"/>
        <w:right w:val="none" w:sz="0" w:space="0" w:color="auto"/>
      </w:divBdr>
      <w:divsChild>
        <w:div w:id="315959107">
          <w:marLeft w:val="547"/>
          <w:marRight w:val="0"/>
          <w:marTop w:val="0"/>
          <w:marBottom w:val="160"/>
          <w:divBdr>
            <w:top w:val="none" w:sz="0" w:space="0" w:color="auto"/>
            <w:left w:val="none" w:sz="0" w:space="0" w:color="auto"/>
            <w:bottom w:val="none" w:sz="0" w:space="0" w:color="auto"/>
            <w:right w:val="none" w:sz="0" w:space="0" w:color="auto"/>
          </w:divBdr>
        </w:div>
        <w:div w:id="696397298">
          <w:marLeft w:val="547"/>
          <w:marRight w:val="0"/>
          <w:marTop w:val="0"/>
          <w:marBottom w:val="160"/>
          <w:divBdr>
            <w:top w:val="none" w:sz="0" w:space="0" w:color="auto"/>
            <w:left w:val="none" w:sz="0" w:space="0" w:color="auto"/>
            <w:bottom w:val="none" w:sz="0" w:space="0" w:color="auto"/>
            <w:right w:val="none" w:sz="0" w:space="0" w:color="auto"/>
          </w:divBdr>
        </w:div>
        <w:div w:id="705104462">
          <w:marLeft w:val="547"/>
          <w:marRight w:val="0"/>
          <w:marTop w:val="0"/>
          <w:marBottom w:val="160"/>
          <w:divBdr>
            <w:top w:val="none" w:sz="0" w:space="0" w:color="auto"/>
            <w:left w:val="none" w:sz="0" w:space="0" w:color="auto"/>
            <w:bottom w:val="none" w:sz="0" w:space="0" w:color="auto"/>
            <w:right w:val="none" w:sz="0" w:space="0" w:color="auto"/>
          </w:divBdr>
        </w:div>
        <w:div w:id="790561907">
          <w:marLeft w:val="547"/>
          <w:marRight w:val="0"/>
          <w:marTop w:val="0"/>
          <w:marBottom w:val="160"/>
          <w:divBdr>
            <w:top w:val="none" w:sz="0" w:space="0" w:color="auto"/>
            <w:left w:val="none" w:sz="0" w:space="0" w:color="auto"/>
            <w:bottom w:val="none" w:sz="0" w:space="0" w:color="auto"/>
            <w:right w:val="none" w:sz="0" w:space="0" w:color="auto"/>
          </w:divBdr>
        </w:div>
        <w:div w:id="1290698023">
          <w:marLeft w:val="547"/>
          <w:marRight w:val="0"/>
          <w:marTop w:val="0"/>
          <w:marBottom w:val="160"/>
          <w:divBdr>
            <w:top w:val="none" w:sz="0" w:space="0" w:color="auto"/>
            <w:left w:val="none" w:sz="0" w:space="0" w:color="auto"/>
            <w:bottom w:val="none" w:sz="0" w:space="0" w:color="auto"/>
            <w:right w:val="none" w:sz="0" w:space="0" w:color="auto"/>
          </w:divBdr>
        </w:div>
      </w:divsChild>
    </w:div>
    <w:div w:id="1599830485">
      <w:bodyDiv w:val="1"/>
      <w:marLeft w:val="0"/>
      <w:marRight w:val="0"/>
      <w:marTop w:val="0"/>
      <w:marBottom w:val="0"/>
      <w:divBdr>
        <w:top w:val="none" w:sz="0" w:space="0" w:color="auto"/>
        <w:left w:val="none" w:sz="0" w:space="0" w:color="auto"/>
        <w:bottom w:val="none" w:sz="0" w:space="0" w:color="auto"/>
        <w:right w:val="none" w:sz="0" w:space="0" w:color="auto"/>
      </w:divBdr>
      <w:divsChild>
        <w:div w:id="336426213">
          <w:marLeft w:val="1166"/>
          <w:marRight w:val="0"/>
          <w:marTop w:val="0"/>
          <w:marBottom w:val="0"/>
          <w:divBdr>
            <w:top w:val="none" w:sz="0" w:space="0" w:color="auto"/>
            <w:left w:val="none" w:sz="0" w:space="0" w:color="auto"/>
            <w:bottom w:val="none" w:sz="0" w:space="0" w:color="auto"/>
            <w:right w:val="none" w:sz="0" w:space="0" w:color="auto"/>
          </w:divBdr>
        </w:div>
        <w:div w:id="347413518">
          <w:marLeft w:val="547"/>
          <w:marRight w:val="0"/>
          <w:marTop w:val="0"/>
          <w:marBottom w:val="0"/>
          <w:divBdr>
            <w:top w:val="none" w:sz="0" w:space="0" w:color="auto"/>
            <w:left w:val="none" w:sz="0" w:space="0" w:color="auto"/>
            <w:bottom w:val="none" w:sz="0" w:space="0" w:color="auto"/>
            <w:right w:val="none" w:sz="0" w:space="0" w:color="auto"/>
          </w:divBdr>
        </w:div>
        <w:div w:id="361441010">
          <w:marLeft w:val="547"/>
          <w:marRight w:val="0"/>
          <w:marTop w:val="0"/>
          <w:marBottom w:val="0"/>
          <w:divBdr>
            <w:top w:val="none" w:sz="0" w:space="0" w:color="auto"/>
            <w:left w:val="none" w:sz="0" w:space="0" w:color="auto"/>
            <w:bottom w:val="none" w:sz="0" w:space="0" w:color="auto"/>
            <w:right w:val="none" w:sz="0" w:space="0" w:color="auto"/>
          </w:divBdr>
        </w:div>
        <w:div w:id="501555298">
          <w:marLeft w:val="547"/>
          <w:marRight w:val="0"/>
          <w:marTop w:val="0"/>
          <w:marBottom w:val="0"/>
          <w:divBdr>
            <w:top w:val="none" w:sz="0" w:space="0" w:color="auto"/>
            <w:left w:val="none" w:sz="0" w:space="0" w:color="auto"/>
            <w:bottom w:val="none" w:sz="0" w:space="0" w:color="auto"/>
            <w:right w:val="none" w:sz="0" w:space="0" w:color="auto"/>
          </w:divBdr>
        </w:div>
        <w:div w:id="770856053">
          <w:marLeft w:val="547"/>
          <w:marRight w:val="0"/>
          <w:marTop w:val="0"/>
          <w:marBottom w:val="0"/>
          <w:divBdr>
            <w:top w:val="none" w:sz="0" w:space="0" w:color="auto"/>
            <w:left w:val="none" w:sz="0" w:space="0" w:color="auto"/>
            <w:bottom w:val="none" w:sz="0" w:space="0" w:color="auto"/>
            <w:right w:val="none" w:sz="0" w:space="0" w:color="auto"/>
          </w:divBdr>
        </w:div>
        <w:div w:id="812872940">
          <w:marLeft w:val="1166"/>
          <w:marRight w:val="0"/>
          <w:marTop w:val="0"/>
          <w:marBottom w:val="160"/>
          <w:divBdr>
            <w:top w:val="none" w:sz="0" w:space="0" w:color="auto"/>
            <w:left w:val="none" w:sz="0" w:space="0" w:color="auto"/>
            <w:bottom w:val="none" w:sz="0" w:space="0" w:color="auto"/>
            <w:right w:val="none" w:sz="0" w:space="0" w:color="auto"/>
          </w:divBdr>
        </w:div>
        <w:div w:id="1142698580">
          <w:marLeft w:val="1166"/>
          <w:marRight w:val="0"/>
          <w:marTop w:val="0"/>
          <w:marBottom w:val="0"/>
          <w:divBdr>
            <w:top w:val="none" w:sz="0" w:space="0" w:color="auto"/>
            <w:left w:val="none" w:sz="0" w:space="0" w:color="auto"/>
            <w:bottom w:val="none" w:sz="0" w:space="0" w:color="auto"/>
            <w:right w:val="none" w:sz="0" w:space="0" w:color="auto"/>
          </w:divBdr>
        </w:div>
        <w:div w:id="1365405055">
          <w:marLeft w:val="547"/>
          <w:marRight w:val="0"/>
          <w:marTop w:val="0"/>
          <w:marBottom w:val="0"/>
          <w:divBdr>
            <w:top w:val="none" w:sz="0" w:space="0" w:color="auto"/>
            <w:left w:val="none" w:sz="0" w:space="0" w:color="auto"/>
            <w:bottom w:val="none" w:sz="0" w:space="0" w:color="auto"/>
            <w:right w:val="none" w:sz="0" w:space="0" w:color="auto"/>
          </w:divBdr>
        </w:div>
        <w:div w:id="1464613862">
          <w:marLeft w:val="1166"/>
          <w:marRight w:val="0"/>
          <w:marTop w:val="0"/>
          <w:marBottom w:val="0"/>
          <w:divBdr>
            <w:top w:val="none" w:sz="0" w:space="0" w:color="auto"/>
            <w:left w:val="none" w:sz="0" w:space="0" w:color="auto"/>
            <w:bottom w:val="none" w:sz="0" w:space="0" w:color="auto"/>
            <w:right w:val="none" w:sz="0" w:space="0" w:color="auto"/>
          </w:divBdr>
        </w:div>
        <w:div w:id="1466040375">
          <w:marLeft w:val="547"/>
          <w:marRight w:val="0"/>
          <w:marTop w:val="0"/>
          <w:marBottom w:val="0"/>
          <w:divBdr>
            <w:top w:val="none" w:sz="0" w:space="0" w:color="auto"/>
            <w:left w:val="none" w:sz="0" w:space="0" w:color="auto"/>
            <w:bottom w:val="none" w:sz="0" w:space="0" w:color="auto"/>
            <w:right w:val="none" w:sz="0" w:space="0" w:color="auto"/>
          </w:divBdr>
        </w:div>
        <w:div w:id="1549608511">
          <w:marLeft w:val="1166"/>
          <w:marRight w:val="0"/>
          <w:marTop w:val="0"/>
          <w:marBottom w:val="0"/>
          <w:divBdr>
            <w:top w:val="none" w:sz="0" w:space="0" w:color="auto"/>
            <w:left w:val="none" w:sz="0" w:space="0" w:color="auto"/>
            <w:bottom w:val="none" w:sz="0" w:space="0" w:color="auto"/>
            <w:right w:val="none" w:sz="0" w:space="0" w:color="auto"/>
          </w:divBdr>
        </w:div>
        <w:div w:id="1566989698">
          <w:marLeft w:val="1166"/>
          <w:marRight w:val="0"/>
          <w:marTop w:val="0"/>
          <w:marBottom w:val="0"/>
          <w:divBdr>
            <w:top w:val="none" w:sz="0" w:space="0" w:color="auto"/>
            <w:left w:val="none" w:sz="0" w:space="0" w:color="auto"/>
            <w:bottom w:val="none" w:sz="0" w:space="0" w:color="auto"/>
            <w:right w:val="none" w:sz="0" w:space="0" w:color="auto"/>
          </w:divBdr>
        </w:div>
        <w:div w:id="1893030509">
          <w:marLeft w:val="1166"/>
          <w:marRight w:val="0"/>
          <w:marTop w:val="0"/>
          <w:marBottom w:val="0"/>
          <w:divBdr>
            <w:top w:val="none" w:sz="0" w:space="0" w:color="auto"/>
            <w:left w:val="none" w:sz="0" w:space="0" w:color="auto"/>
            <w:bottom w:val="none" w:sz="0" w:space="0" w:color="auto"/>
            <w:right w:val="none" w:sz="0" w:space="0" w:color="auto"/>
          </w:divBdr>
        </w:div>
        <w:div w:id="1910457576">
          <w:marLeft w:val="547"/>
          <w:marRight w:val="0"/>
          <w:marTop w:val="0"/>
          <w:marBottom w:val="0"/>
          <w:divBdr>
            <w:top w:val="none" w:sz="0" w:space="0" w:color="auto"/>
            <w:left w:val="none" w:sz="0" w:space="0" w:color="auto"/>
            <w:bottom w:val="none" w:sz="0" w:space="0" w:color="auto"/>
            <w:right w:val="none" w:sz="0" w:space="0" w:color="auto"/>
          </w:divBdr>
        </w:div>
        <w:div w:id="2082941097">
          <w:marLeft w:val="547"/>
          <w:marRight w:val="0"/>
          <w:marTop w:val="0"/>
          <w:marBottom w:val="0"/>
          <w:divBdr>
            <w:top w:val="none" w:sz="0" w:space="0" w:color="auto"/>
            <w:left w:val="none" w:sz="0" w:space="0" w:color="auto"/>
            <w:bottom w:val="none" w:sz="0" w:space="0" w:color="auto"/>
            <w:right w:val="none" w:sz="0" w:space="0" w:color="auto"/>
          </w:divBdr>
        </w:div>
      </w:divsChild>
    </w:div>
    <w:div w:id="1605960212">
      <w:bodyDiv w:val="1"/>
      <w:marLeft w:val="0"/>
      <w:marRight w:val="0"/>
      <w:marTop w:val="0"/>
      <w:marBottom w:val="0"/>
      <w:divBdr>
        <w:top w:val="none" w:sz="0" w:space="0" w:color="auto"/>
        <w:left w:val="none" w:sz="0" w:space="0" w:color="auto"/>
        <w:bottom w:val="none" w:sz="0" w:space="0" w:color="auto"/>
        <w:right w:val="none" w:sz="0" w:space="0" w:color="auto"/>
      </w:divBdr>
      <w:divsChild>
        <w:div w:id="80105462">
          <w:marLeft w:val="547"/>
          <w:marRight w:val="0"/>
          <w:marTop w:val="0"/>
          <w:marBottom w:val="0"/>
          <w:divBdr>
            <w:top w:val="none" w:sz="0" w:space="0" w:color="auto"/>
            <w:left w:val="none" w:sz="0" w:space="0" w:color="auto"/>
            <w:bottom w:val="none" w:sz="0" w:space="0" w:color="auto"/>
            <w:right w:val="none" w:sz="0" w:space="0" w:color="auto"/>
          </w:divBdr>
        </w:div>
        <w:div w:id="255292146">
          <w:marLeft w:val="1166"/>
          <w:marRight w:val="0"/>
          <w:marTop w:val="0"/>
          <w:marBottom w:val="0"/>
          <w:divBdr>
            <w:top w:val="none" w:sz="0" w:space="0" w:color="auto"/>
            <w:left w:val="none" w:sz="0" w:space="0" w:color="auto"/>
            <w:bottom w:val="none" w:sz="0" w:space="0" w:color="auto"/>
            <w:right w:val="none" w:sz="0" w:space="0" w:color="auto"/>
          </w:divBdr>
        </w:div>
        <w:div w:id="383453343">
          <w:marLeft w:val="1166"/>
          <w:marRight w:val="0"/>
          <w:marTop w:val="0"/>
          <w:marBottom w:val="0"/>
          <w:divBdr>
            <w:top w:val="none" w:sz="0" w:space="0" w:color="auto"/>
            <w:left w:val="none" w:sz="0" w:space="0" w:color="auto"/>
            <w:bottom w:val="none" w:sz="0" w:space="0" w:color="auto"/>
            <w:right w:val="none" w:sz="0" w:space="0" w:color="auto"/>
          </w:divBdr>
        </w:div>
        <w:div w:id="773981957">
          <w:marLeft w:val="1166"/>
          <w:marRight w:val="0"/>
          <w:marTop w:val="0"/>
          <w:marBottom w:val="0"/>
          <w:divBdr>
            <w:top w:val="none" w:sz="0" w:space="0" w:color="auto"/>
            <w:left w:val="none" w:sz="0" w:space="0" w:color="auto"/>
            <w:bottom w:val="none" w:sz="0" w:space="0" w:color="auto"/>
            <w:right w:val="none" w:sz="0" w:space="0" w:color="auto"/>
          </w:divBdr>
        </w:div>
        <w:div w:id="913391483">
          <w:marLeft w:val="547"/>
          <w:marRight w:val="0"/>
          <w:marTop w:val="0"/>
          <w:marBottom w:val="0"/>
          <w:divBdr>
            <w:top w:val="none" w:sz="0" w:space="0" w:color="auto"/>
            <w:left w:val="none" w:sz="0" w:space="0" w:color="auto"/>
            <w:bottom w:val="none" w:sz="0" w:space="0" w:color="auto"/>
            <w:right w:val="none" w:sz="0" w:space="0" w:color="auto"/>
          </w:divBdr>
        </w:div>
        <w:div w:id="1102531635">
          <w:marLeft w:val="1166"/>
          <w:marRight w:val="0"/>
          <w:marTop w:val="0"/>
          <w:marBottom w:val="0"/>
          <w:divBdr>
            <w:top w:val="none" w:sz="0" w:space="0" w:color="auto"/>
            <w:left w:val="none" w:sz="0" w:space="0" w:color="auto"/>
            <w:bottom w:val="none" w:sz="0" w:space="0" w:color="auto"/>
            <w:right w:val="none" w:sz="0" w:space="0" w:color="auto"/>
          </w:divBdr>
        </w:div>
        <w:div w:id="1259023301">
          <w:marLeft w:val="547"/>
          <w:marRight w:val="0"/>
          <w:marTop w:val="0"/>
          <w:marBottom w:val="160"/>
          <w:divBdr>
            <w:top w:val="none" w:sz="0" w:space="0" w:color="auto"/>
            <w:left w:val="none" w:sz="0" w:space="0" w:color="auto"/>
            <w:bottom w:val="none" w:sz="0" w:space="0" w:color="auto"/>
            <w:right w:val="none" w:sz="0" w:space="0" w:color="auto"/>
          </w:divBdr>
        </w:div>
        <w:div w:id="1339846631">
          <w:marLeft w:val="1166"/>
          <w:marRight w:val="0"/>
          <w:marTop w:val="0"/>
          <w:marBottom w:val="0"/>
          <w:divBdr>
            <w:top w:val="none" w:sz="0" w:space="0" w:color="auto"/>
            <w:left w:val="none" w:sz="0" w:space="0" w:color="auto"/>
            <w:bottom w:val="none" w:sz="0" w:space="0" w:color="auto"/>
            <w:right w:val="none" w:sz="0" w:space="0" w:color="auto"/>
          </w:divBdr>
        </w:div>
      </w:divsChild>
    </w:div>
    <w:div w:id="1705642614">
      <w:bodyDiv w:val="1"/>
      <w:marLeft w:val="0"/>
      <w:marRight w:val="0"/>
      <w:marTop w:val="0"/>
      <w:marBottom w:val="0"/>
      <w:divBdr>
        <w:top w:val="none" w:sz="0" w:space="0" w:color="auto"/>
        <w:left w:val="none" w:sz="0" w:space="0" w:color="auto"/>
        <w:bottom w:val="none" w:sz="0" w:space="0" w:color="auto"/>
        <w:right w:val="none" w:sz="0" w:space="0" w:color="auto"/>
      </w:divBdr>
      <w:divsChild>
        <w:div w:id="1467628537">
          <w:marLeft w:val="274"/>
          <w:marRight w:val="0"/>
          <w:marTop w:val="0"/>
          <w:marBottom w:val="60"/>
          <w:divBdr>
            <w:top w:val="none" w:sz="0" w:space="0" w:color="auto"/>
            <w:left w:val="none" w:sz="0" w:space="0" w:color="auto"/>
            <w:bottom w:val="none" w:sz="0" w:space="0" w:color="auto"/>
            <w:right w:val="none" w:sz="0" w:space="0" w:color="auto"/>
          </w:divBdr>
        </w:div>
      </w:divsChild>
    </w:div>
    <w:div w:id="1791776284">
      <w:bodyDiv w:val="1"/>
      <w:marLeft w:val="0"/>
      <w:marRight w:val="0"/>
      <w:marTop w:val="0"/>
      <w:marBottom w:val="0"/>
      <w:divBdr>
        <w:top w:val="none" w:sz="0" w:space="0" w:color="auto"/>
        <w:left w:val="none" w:sz="0" w:space="0" w:color="auto"/>
        <w:bottom w:val="none" w:sz="0" w:space="0" w:color="auto"/>
        <w:right w:val="none" w:sz="0" w:space="0" w:color="auto"/>
      </w:divBdr>
      <w:divsChild>
        <w:div w:id="280454826">
          <w:marLeft w:val="547"/>
          <w:marRight w:val="0"/>
          <w:marTop w:val="0"/>
          <w:marBottom w:val="0"/>
          <w:divBdr>
            <w:top w:val="none" w:sz="0" w:space="0" w:color="auto"/>
            <w:left w:val="none" w:sz="0" w:space="0" w:color="auto"/>
            <w:bottom w:val="none" w:sz="0" w:space="0" w:color="auto"/>
            <w:right w:val="none" w:sz="0" w:space="0" w:color="auto"/>
          </w:divBdr>
        </w:div>
        <w:div w:id="581523898">
          <w:marLeft w:val="547"/>
          <w:marRight w:val="0"/>
          <w:marTop w:val="0"/>
          <w:marBottom w:val="160"/>
          <w:divBdr>
            <w:top w:val="none" w:sz="0" w:space="0" w:color="auto"/>
            <w:left w:val="none" w:sz="0" w:space="0" w:color="auto"/>
            <w:bottom w:val="none" w:sz="0" w:space="0" w:color="auto"/>
            <w:right w:val="none" w:sz="0" w:space="0" w:color="auto"/>
          </w:divBdr>
        </w:div>
        <w:div w:id="915940268">
          <w:marLeft w:val="547"/>
          <w:marRight w:val="0"/>
          <w:marTop w:val="0"/>
          <w:marBottom w:val="160"/>
          <w:divBdr>
            <w:top w:val="none" w:sz="0" w:space="0" w:color="auto"/>
            <w:left w:val="none" w:sz="0" w:space="0" w:color="auto"/>
            <w:bottom w:val="none" w:sz="0" w:space="0" w:color="auto"/>
            <w:right w:val="none" w:sz="0" w:space="0" w:color="auto"/>
          </w:divBdr>
        </w:div>
        <w:div w:id="1118721286">
          <w:marLeft w:val="547"/>
          <w:marRight w:val="0"/>
          <w:marTop w:val="0"/>
          <w:marBottom w:val="160"/>
          <w:divBdr>
            <w:top w:val="none" w:sz="0" w:space="0" w:color="auto"/>
            <w:left w:val="none" w:sz="0" w:space="0" w:color="auto"/>
            <w:bottom w:val="none" w:sz="0" w:space="0" w:color="auto"/>
            <w:right w:val="none" w:sz="0" w:space="0" w:color="auto"/>
          </w:divBdr>
        </w:div>
        <w:div w:id="1475635507">
          <w:marLeft w:val="547"/>
          <w:marRight w:val="0"/>
          <w:marTop w:val="0"/>
          <w:marBottom w:val="160"/>
          <w:divBdr>
            <w:top w:val="none" w:sz="0" w:space="0" w:color="auto"/>
            <w:left w:val="none" w:sz="0" w:space="0" w:color="auto"/>
            <w:bottom w:val="none" w:sz="0" w:space="0" w:color="auto"/>
            <w:right w:val="none" w:sz="0" w:space="0" w:color="auto"/>
          </w:divBdr>
        </w:div>
        <w:div w:id="2012368685">
          <w:marLeft w:val="547"/>
          <w:marRight w:val="0"/>
          <w:marTop w:val="0"/>
          <w:marBottom w:val="160"/>
          <w:divBdr>
            <w:top w:val="none" w:sz="0" w:space="0" w:color="auto"/>
            <w:left w:val="none" w:sz="0" w:space="0" w:color="auto"/>
            <w:bottom w:val="none" w:sz="0" w:space="0" w:color="auto"/>
            <w:right w:val="none" w:sz="0" w:space="0" w:color="auto"/>
          </w:divBdr>
        </w:div>
      </w:divsChild>
    </w:div>
    <w:div w:id="1912735934">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sChild>
        <w:div w:id="392505473">
          <w:marLeft w:val="547"/>
          <w:marRight w:val="0"/>
          <w:marTop w:val="0"/>
          <w:marBottom w:val="160"/>
          <w:divBdr>
            <w:top w:val="none" w:sz="0" w:space="0" w:color="auto"/>
            <w:left w:val="none" w:sz="0" w:space="0" w:color="auto"/>
            <w:bottom w:val="none" w:sz="0" w:space="0" w:color="auto"/>
            <w:right w:val="none" w:sz="0" w:space="0" w:color="auto"/>
          </w:divBdr>
        </w:div>
        <w:div w:id="424770286">
          <w:marLeft w:val="547"/>
          <w:marRight w:val="0"/>
          <w:marTop w:val="0"/>
          <w:marBottom w:val="160"/>
          <w:divBdr>
            <w:top w:val="none" w:sz="0" w:space="0" w:color="auto"/>
            <w:left w:val="none" w:sz="0" w:space="0" w:color="auto"/>
            <w:bottom w:val="none" w:sz="0" w:space="0" w:color="auto"/>
            <w:right w:val="none" w:sz="0" w:space="0" w:color="auto"/>
          </w:divBdr>
        </w:div>
        <w:div w:id="586500476">
          <w:marLeft w:val="547"/>
          <w:marRight w:val="0"/>
          <w:marTop w:val="0"/>
          <w:marBottom w:val="160"/>
          <w:divBdr>
            <w:top w:val="none" w:sz="0" w:space="0" w:color="auto"/>
            <w:left w:val="none" w:sz="0" w:space="0" w:color="auto"/>
            <w:bottom w:val="none" w:sz="0" w:space="0" w:color="auto"/>
            <w:right w:val="none" w:sz="0" w:space="0" w:color="auto"/>
          </w:divBdr>
        </w:div>
        <w:div w:id="1090394470">
          <w:marLeft w:val="547"/>
          <w:marRight w:val="0"/>
          <w:marTop w:val="0"/>
          <w:marBottom w:val="160"/>
          <w:divBdr>
            <w:top w:val="none" w:sz="0" w:space="0" w:color="auto"/>
            <w:left w:val="none" w:sz="0" w:space="0" w:color="auto"/>
            <w:bottom w:val="none" w:sz="0" w:space="0" w:color="auto"/>
            <w:right w:val="none" w:sz="0" w:space="0" w:color="auto"/>
          </w:divBdr>
        </w:div>
      </w:divsChild>
    </w:div>
    <w:div w:id="21318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Peter.Martin@portphillip.vic.gov.au" TargetMode="Externa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hyperlink" Target="mailto:Katherine.Copsey@portphillip.vic.gov.au"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mailto:Heather.Cunsolo@portphillip.vic.gov.a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Louise.Crawford@portphillip.vic.gov.au" TargetMode="External" Id="rId16" /><Relationship Type="http://schemas.openxmlformats.org/officeDocument/2006/relationships/hyperlink" Target="mailto:Andrew.Bond@portphillip.vic.gov.a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Rhonda.Clark@portphillip.vic.gov.au" TargetMode="External" Id="rId15" /><Relationship Type="http://schemas.openxmlformats.org/officeDocument/2006/relationships/hyperlink" Target="https://forecast.id.com.au/port-phillip" TargetMode="External" Id="rId23" /><Relationship Type="http://schemas.openxmlformats.org/officeDocument/2006/relationships/endnotes" Target="endnotes.xml" Id="rId10" /><Relationship Type="http://schemas.openxmlformats.org/officeDocument/2006/relationships/hyperlink" Target="mailto:Marcus.Pearl@portphillip.vic.gov.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im.Baxter@portphillip.vic.gov.au" TargetMode="External" Id="rId14" /><Relationship Type="http://schemas.openxmlformats.org/officeDocument/2006/relationships/hyperlink" Target="mailto:Christina.Sirakoff@portphillip.vic.gov.au" TargetMode="External" Id="rId22" /></Relationships>
</file>

<file path=word/documenttasks/documenttasks1.xml><?xml version="1.0" encoding="utf-8"?>
<t:Tasks xmlns:t="http://schemas.microsoft.com/office/tasks/2019/documenttasks" xmlns:oel="http://schemas.microsoft.com/office/2019/extlst">
  <t:Task id="{BF680ABA-D39F-427C-8E84-36B0A9A060E5}">
    <t:Anchor>
      <t:Comment id="1484638536"/>
    </t:Anchor>
    <t:History>
      <t:Event id="{9D0F4F69-F71F-42CD-8110-E708E3DAC1FF}" time="2021-04-06T02:50:01Z">
        <t:Attribution userId="S::teresa.parsons@portphillip.vic.gov.au::d5b2dfc8-8a73-477b-ae39-fb4a8b92bfeb" userProvider="AD" userName="Teresa Parsons"/>
        <t:Anchor>
          <t:Comment id="1484638536"/>
        </t:Anchor>
        <t:Create/>
      </t:Event>
      <t:Event id="{69003690-85D9-415F-B7A1-80D0509CC5EE}" time="2021-04-06T02:50:01Z">
        <t:Attribution userId="S::teresa.parsons@portphillip.vic.gov.au::d5b2dfc8-8a73-477b-ae39-fb4a8b92bfeb" userProvider="AD" userName="Teresa Parsons"/>
        <t:Anchor>
          <t:Comment id="1484638536"/>
        </t:Anchor>
        <t:Assign userId="S::Sally.Horner@portphillip.vic.gov.au::1a650866-156f-4204-950b-11c75fadccfe" userProvider="AD" userName="Sally Horner"/>
      </t:Event>
      <t:Event id="{48E684BF-3548-462E-A89D-64527F4DCBA2}" time="2021-04-06T02:50:01Z">
        <t:Attribution userId="S::teresa.parsons@portphillip.vic.gov.au::d5b2dfc8-8a73-477b-ae39-fb4a8b92bfeb" userProvider="AD" userName="Teresa Parsons"/>
        <t:Anchor>
          <t:Comment id="1484638536"/>
        </t:Anchor>
        <t:SetTitle title="@Sally Horner Is this new wording from Lili?"/>
      </t:Event>
    </t:History>
  </t:Task>
  <t:Task id="{01F3E3D1-8A39-4CF0-AFF1-CFA253AAF4D2}">
    <t:Anchor>
      <t:Comment id="1344878575"/>
    </t:Anchor>
    <t:History>
      <t:Event id="{07C92D0C-2428-4842-82F9-FE43BCF14423}" time="2021-04-07T23:47:39Z">
        <t:Attribution userId="S::chris.carroll@portphillip.vic.gov.au::f0d719bc-acb7-49b1-8590-6b6c8f8b63c0" userProvider="AD" userName="Chris Carroll"/>
        <t:Anchor>
          <t:Comment id="1344878575"/>
        </t:Anchor>
        <t:Create/>
      </t:Event>
      <t:Event id="{E5A04DE2-6317-4C8D-81A1-37C49AE634E3}" time="2021-04-07T23:47:39Z">
        <t:Attribution userId="S::chris.carroll@portphillip.vic.gov.au::f0d719bc-acb7-49b1-8590-6b6c8f8b63c0" userProvider="AD" userName="Chris Carroll"/>
        <t:Anchor>
          <t:Comment id="1344878575"/>
        </t:Anchor>
        <t:Assign userId="S::Peter.Liu@portphillip.vic.gov.au::d5b23193-34a7-4239-aca2-a2ce517d3e31" userProvider="AD" userName="Peter Liu"/>
      </t:Event>
      <t:Event id="{8B0BC0E8-329D-4BBB-A623-684D558C0E90}" time="2021-04-07T23:47:39Z">
        <t:Attribution userId="S::chris.carroll@portphillip.vic.gov.au::f0d719bc-acb7-49b1-8590-6b6c8f8b63c0" userProvider="AD" userName="Chris Carroll"/>
        <t:Anchor>
          <t:Comment id="1344878575"/>
        </t:Anchor>
        <t:SetTitle title="@Dennis OKeeffe @Peter Liu Can you please include the culmulative svaings we presented to Councillors - potentially using the graph. Also check language re reducing our cost base - people might expect this to lead to a reduction in rates"/>
      </t:Event>
    </t:History>
  </t:Task>
  <t:Task id="{09773C40-6271-4937-9536-7257E60BE73A}">
    <t:Anchor>
      <t:Comment id="1896167095"/>
    </t:Anchor>
    <t:History>
      <t:Event id="{B61BE892-2DF1-482F-B132-F89F1D929029}" time="2021-04-07T23:30:07Z">
        <t:Attribution userId="S::chris.carroll@portphillip.vic.gov.au::f0d719bc-acb7-49b1-8590-6b6c8f8b63c0" userProvider="AD" userName="Chris Carroll"/>
        <t:Anchor>
          <t:Comment id="1896167095"/>
        </t:Anchor>
        <t:Create/>
      </t:Event>
      <t:Event id="{3E963924-8AD8-4F9A-BE26-C70CD6D2B289}" time="2021-04-07T23:30:07Z">
        <t:Attribution userId="S::chris.carroll@portphillip.vic.gov.au::f0d719bc-acb7-49b1-8590-6b6c8f8b63c0" userProvider="AD" userName="Chris Carroll"/>
        <t:Anchor>
          <t:Comment id="1896167095"/>
        </t:Anchor>
        <t:Assign userId="S::Dennis.OKeeffe@portphillip.vic.gov.au::b2737791-de30-45e3-8038-96660d9a2fb1" userProvider="AD" userName="Dennis OKeeffe"/>
      </t:Event>
      <t:Event id="{D923BC43-6612-4921-B03B-FB0387052716}" time="2021-04-07T23:30:07Z">
        <t:Attribution userId="S::chris.carroll@portphillip.vic.gov.au::f0d719bc-acb7-49b1-8590-6b6c8f8b63c0" userProvider="AD" userName="Chris Carroll"/>
        <t:Anchor>
          <t:Comment id="1896167095"/>
        </t:Anchor>
        <t:SetTitle title="@Dennis OKeeffe Where did the target range come from for variance to operating budget? -2.5% is a $5.6m deficit by my calcs - think the range should be narrower"/>
      </t:Event>
    </t:History>
  </t:Task>
  <t:Task id="{A50DF91B-696E-40A8-8936-504B2593DE36}">
    <t:Anchor>
      <t:Comment id="766599634"/>
    </t:Anchor>
    <t:History>
      <t:Event id="{71103280-7ED8-453D-8E8C-EEC9D320A69F}" time="2021-04-08T00:00:56Z">
        <t:Attribution userId="S::chris.carroll@portphillip.vic.gov.au::f0d719bc-acb7-49b1-8590-6b6c8f8b63c0" userProvider="AD" userName="Chris Carroll"/>
        <t:Anchor>
          <t:Comment id="766599634"/>
        </t:Anchor>
        <t:Create/>
      </t:Event>
      <t:Event id="{5F957886-FAE6-4003-9CA6-0667B9321D0F}" time="2021-04-08T00:00:56Z">
        <t:Attribution userId="S::chris.carroll@portphillip.vic.gov.au::f0d719bc-acb7-49b1-8590-6b6c8f8b63c0" userProvider="AD" userName="Chris Carroll"/>
        <t:Anchor>
          <t:Comment id="766599634"/>
        </t:Anchor>
        <t:Assign userId="S::Dennis.OKeeffe@portphillip.vic.gov.au::b2737791-de30-45e3-8038-96660d9a2fb1" userProvider="AD" userName="Dennis OKeeffe"/>
      </t:Event>
      <t:Event id="{CA02240D-AE1B-4CDF-94CA-70A1227A4394}" time="2021-04-08T00:00:56Z">
        <t:Attribution userId="S::chris.carroll@portphillip.vic.gov.au::f0d719bc-acb7-49b1-8590-6b6c8f8b63c0" userProvider="AD" userName="Chris Carroll"/>
        <t:Anchor>
          <t:Comment id="766599634"/>
        </t:Anchor>
        <t:SetTitle title="@Peter Liu @Dennis OKeeffe I think we should elaborate a little more on fees and charges - including reference to benchmarking, review of public versus private benefit, and that we don;t do a blanket 0.25% increase. Then provide some examples of key …"/>
      </t:Event>
    </t:History>
  </t:Task>
  <t:Task id="{2C088713-AEB4-4B14-8992-59E467E3FEAF}">
    <t:Anchor>
      <t:Comment id="612970066"/>
    </t:Anchor>
    <t:History>
      <t:Event id="{AF9F7308-195C-48E8-B7F1-DCE1F67446E3}" time="2021-04-07T23:34:50Z">
        <t:Attribution userId="S::chris.carroll@portphillip.vic.gov.au::f0d719bc-acb7-49b1-8590-6b6c8f8b63c0" userProvider="AD" userName="Chris Carroll"/>
        <t:Anchor>
          <t:Comment id="612970066"/>
        </t:Anchor>
        <t:Create/>
      </t:Event>
      <t:Event id="{F3700D19-D821-43C5-B8ED-BED51FA50447}" time="2021-04-07T23:34:50Z">
        <t:Attribution userId="S::chris.carroll@portphillip.vic.gov.au::f0d719bc-acb7-49b1-8590-6b6c8f8b63c0" userProvider="AD" userName="Chris Carroll"/>
        <t:Anchor>
          <t:Comment id="612970066"/>
        </t:Anchor>
        <t:Assign userId="S::Sally.Horner@portphillip.vic.gov.au::1a650866-156f-4204-950b-11c75fadccfe" userProvider="AD" userName="Sally Horner"/>
      </t:Event>
      <t:Event id="{C49BC0B8-72F9-4E3F-B38A-1EF499D2FDA3}" time="2021-04-07T23:34:50Z">
        <t:Attribution userId="S::chris.carroll@portphillip.vic.gov.au::f0d719bc-acb7-49b1-8590-6b6c8f8b63c0" userProvider="AD" userName="Chris Carroll"/>
        <t:Anchor>
          <t:Comment id="612970066"/>
        </t:Anchor>
        <t:SetTitle title="@Lachlan Johnson @Sally Horner note that asset ownership and protection is covered under third bullet point under we will facilitate and advocate for. Can we get some more context in terms of councillor feedback on what they would like to see in …"/>
      </t:Event>
      <t:Event id="{D6C34C0D-7A45-4FD0-9648-73ADF1E010C8}" time="2021-04-08T23:45:53Z">
        <t:Attribution userId="S::chris.carroll@portphillip.vic.gov.au::f0d719bc-acb7-49b1-8590-6b6c8f8b63c0" userProvider="AD" userName="Chris Carroll"/>
        <t:Progress percentComplete="100"/>
      </t:Event>
    </t:History>
  </t:Task>
  <t:Task id="{BCC8E25C-3C6C-44DA-A1AA-C6CC36F0493E}">
    <t:Anchor>
      <t:Comment id="1440502560"/>
    </t:Anchor>
    <t:History>
      <t:Event id="{86F7D808-7207-4B2D-99B4-AD511C82B29F}" time="2021-04-08T00:04:38Z">
        <t:Attribution userId="S::chris.carroll@portphillip.vic.gov.au::f0d719bc-acb7-49b1-8590-6b6c8f8b63c0" userProvider="AD" userName="Chris Carroll"/>
        <t:Anchor>
          <t:Comment id="1440502560"/>
        </t:Anchor>
        <t:Create/>
      </t:Event>
      <t:Event id="{D0B61D15-7F5F-4294-B4EB-E211023146BF}" time="2021-04-08T00:04:38Z">
        <t:Attribution userId="S::chris.carroll@portphillip.vic.gov.au::f0d719bc-acb7-49b1-8590-6b6c8f8b63c0" userProvider="AD" userName="Chris Carroll"/>
        <t:Anchor>
          <t:Comment id="1440502560"/>
        </t:Anchor>
        <t:Assign userId="S::Dennis.OKeeffe@portphillip.vic.gov.au::b2737791-de30-45e3-8038-96660d9a2fb1" userProvider="AD" userName="Dennis OKeeffe"/>
      </t:Event>
      <t:Event id="{811ED156-034D-4C6F-B002-741CF5C08CFE}" time="2021-04-08T00:04:38Z">
        <t:Attribution userId="S::chris.carroll@portphillip.vic.gov.au::f0d719bc-acb7-49b1-8590-6b6c8f8b63c0" userProvider="AD" userName="Chris Carroll"/>
        <t:Anchor>
          <t:Comment id="1440502560"/>
        </t:Anchor>
        <t:SetTitle title="@Dennis OKeeffe Dennis can you please reference the ombudsman report and any quick wins that can be implemented to improve how we promote and provide support. Also is the CFO rates waiver ongoing (if not it should be) and does the deferral apply to …"/>
      </t:Event>
      <t:Event id="{C273FE51-AB93-40E5-A271-39426478B9E7}" time="2021-04-09T02:39:12Z">
        <t:Attribution userId="S::dennis.okeeffe@portphillip.vic.gov.au::b2737791-de30-45e3-8038-96660d9a2fb1" userProvider="AD" userName="Dennis OKeeffe"/>
        <t:Progress percentComplete="100"/>
      </t:Event>
    </t:History>
  </t:Task>
  <t:Task id="{561F0CD1-E4AA-4463-8889-8B1F5A6DBE32}">
    <t:Anchor>
      <t:Comment id="1219034502"/>
    </t:Anchor>
    <t:History>
      <t:Event id="{FAD17083-A9F1-469C-8981-CEB89C93B701}" time="2021-04-08T06:59:05Z">
        <t:Attribution userId="S::chris.carroll@portphillip.vic.gov.au::f0d719bc-acb7-49b1-8590-6b6c8f8b63c0" userProvider="AD" userName="Chris Carroll"/>
        <t:Anchor>
          <t:Comment id="1219034502"/>
        </t:Anchor>
        <t:Create/>
      </t:Event>
      <t:Event id="{76DAD1B9-C2C5-4FAB-9F64-50782E470E2A}" time="2021-04-08T06:59:05Z">
        <t:Attribution userId="S::chris.carroll@portphillip.vic.gov.au::f0d719bc-acb7-49b1-8590-6b6c8f8b63c0" userProvider="AD" userName="Chris Carroll"/>
        <t:Anchor>
          <t:Comment id="1219034502"/>
        </t:Anchor>
        <t:Assign userId="S::Dennis.OKeeffe@portphillip.vic.gov.au::b2737791-de30-45e3-8038-96660d9a2fb1" userProvider="AD" userName="Dennis OKeeffe"/>
      </t:Event>
      <t:Event id="{A6910566-F1A8-43E7-B2A2-5AA9F5D2D4EB}" time="2021-04-08T06:59:05Z">
        <t:Attribution userId="S::chris.carroll@portphillip.vic.gov.au::f0d719bc-acb7-49b1-8590-6b6c8f8b63c0" userProvider="AD" userName="Chris Carroll"/>
        <t:Anchor>
          <t:Comment id="1219034502"/>
        </t:Anchor>
        <t:SetTitle title="@Dennis OKeeffe Dennis can you pls review this further to include any quick wins we can implement now particularly in terms of promoting support - from my review there were some really simple things - we don't need to reference the Ombudsmna report …"/>
      </t:Event>
      <t:Event id="{63BA8ABF-32C0-43D6-A5A6-DE8CC0B7AE00}" time="2021-04-09T02:39:18Z">
        <t:Attribution userId="S::dennis.okeeffe@portphillip.vic.gov.au::b2737791-de30-45e3-8038-96660d9a2fb1" userProvider="AD" userName="Dennis OKeeffe"/>
        <t:Progress percentComplete="100"/>
      </t:Event>
    </t:History>
  </t:Task>
  <t:Task id="{BEC5DE36-C8E3-45AF-A829-D327EE358BD8}">
    <t:Anchor>
      <t:Comment id="672885567"/>
    </t:Anchor>
    <t:History>
      <t:Event id="{89AE989D-6922-49EE-8C6A-6759C430AE09}" time="2021-04-09T01:11:57Z">
        <t:Attribution userId="S::sandra.bull@portphillip.vic.gov.au::66059401-815a-4bdb-a2f8-7204c7af1e30" userProvider="AD" userName="Sandra Bull"/>
        <t:Anchor>
          <t:Comment id="672885567"/>
        </t:Anchor>
        <t:Create/>
      </t:Event>
      <t:Event id="{AF2C821A-8022-4A82-B6E1-77F7AFB40F0E}" time="2021-04-09T01:11:57Z">
        <t:Attribution userId="S::sandra.bull@portphillip.vic.gov.au::66059401-815a-4bdb-a2f8-7204c7af1e30" userProvider="AD" userName="Sandra Bull"/>
        <t:Anchor>
          <t:Comment id="672885567"/>
        </t:Anchor>
        <t:Assign userId="S::Jessica.Hall@portphillip.vic.gov.au::6e5ae41b-f75a-43ec-9640-d7a77c04ba4d" userProvider="AD" userName="Jessica Hall"/>
      </t:Event>
      <t:Event id="{EA5D155A-DE30-4888-8E90-573C97468796}" time="2021-04-09T01:11:57Z">
        <t:Attribution userId="S::sandra.bull@portphillip.vic.gov.au::66059401-815a-4bdb-a2f8-7204c7af1e30" userProvider="AD" userName="Sandra Bull"/>
        <t:Anchor>
          <t:Comment id="672885567"/>
        </t:Anchor>
        <t:SetTitle title="@Jessica Hall Can you please check that the question we flagged between two different percetages of people renting has been resolved?"/>
      </t:Event>
    </t:History>
  </t:Task>
  <t:Task id="{103FA6CA-7A4E-463C-8AFC-33EE6EA489B1}">
    <t:Anchor>
      <t:Comment id="151763203"/>
    </t:Anchor>
    <t:History>
      <t:Event id="{AE8C85E1-F4DE-4822-B786-A5D4671F3CB3}" time="2021-04-12T02:24:29Z">
        <t:Attribution userId="S::lili.rosic@portphillip.vic.gov.au::588fad4d-4a11-4ae8-8789-cf4f82a74b9b" userProvider="AD" userName="Lili Rosic"/>
        <t:Anchor>
          <t:Comment id="151763203"/>
        </t:Anchor>
        <t:Create/>
      </t:Event>
      <t:Event id="{D4067D50-CA93-40FC-B6D6-634B8989B91E}" time="2021-04-12T02:24:29Z">
        <t:Attribution userId="S::lili.rosic@portphillip.vic.gov.au::588fad4d-4a11-4ae8-8789-cf4f82a74b9b" userProvider="AD" userName="Lili Rosic"/>
        <t:Anchor>
          <t:Comment id="151763203"/>
        </t:Anchor>
        <t:Assign userId="S::rachel.russell@portphillip.vic.gov.au::62681952-1d8c-40a1-b784-ce2eb6530766" userProvider="AD" userName="Rachel Russell"/>
      </t:Event>
      <t:Event id="{F6545355-6354-4AF1-BB73-7A30C53861CE}" time="2021-04-12T02:24:29Z">
        <t:Attribution userId="S::lili.rosic@portphillip.vic.gov.au::588fad4d-4a11-4ae8-8789-cf4f82a74b9b" userProvider="AD" userName="Lili Rosic"/>
        <t:Anchor>
          <t:Comment id="151763203"/>
        </t:Anchor>
        <t:SetTitle title="@Rachel Russell - would it be better to write - Places that are safe and well designed and include quality open spaces, amenities, and transport options support........etc (the rest of your sentence)"/>
      </t:Event>
      <t:Event id="{447346A8-D41A-4A8B-9FE9-FD8DF6117953}" time="2021-04-13T07:51:44Z">
        <t:Attribution userId="S::jennifer.elmer@portphillip.vic.gov.au::1332766d-c259-4da1-8f01-52cbe302dfd9" userProvider="AD" userName="Jennifer Elmer"/>
        <t:Progress percentComplete="100"/>
      </t:Event>
    </t:History>
  </t:Task>
  <t:Task id="{5A60E818-E76C-488E-9F25-72829CE16CD8}">
    <t:Anchor>
      <t:Comment id="350203682"/>
    </t:Anchor>
    <t:History>
      <t:Event id="{9554C114-7629-44F9-A2E3-64FC9198FE92}" time="2021-04-12T06:45:07Z">
        <t:Attribution userId="S::jennifer.elmer@portphillip.vic.gov.au::1332766d-c259-4da1-8f01-52cbe302dfd9" userProvider="AD" userName="Jennifer Elmer"/>
        <t:Anchor>
          <t:Comment id="954851073"/>
        </t:Anchor>
        <t:Create/>
      </t:Event>
      <t:Event id="{523D48CE-6175-4899-90BD-483268916AC2}" time="2021-04-12T06:45:07Z">
        <t:Attribution userId="S::jennifer.elmer@portphillip.vic.gov.au::1332766d-c259-4da1-8f01-52cbe302dfd9" userProvider="AD" userName="Jennifer Elmer"/>
        <t:Anchor>
          <t:Comment id="954851073"/>
        </t:Anchor>
        <t:Assign userId="S::Peter.Liu@portphillip.vic.gov.au::d5b23193-34a7-4239-aca2-a2ce517d3e31" userProvider="AD" userName="Peter Liu"/>
      </t:Event>
      <t:Event id="{F7509CB4-E17B-4163-BA03-45BCF4635081}" time="2021-04-12T06:45:07Z">
        <t:Attribution userId="S::jennifer.elmer@portphillip.vic.gov.au::1332766d-c259-4da1-8f01-52cbe302dfd9" userProvider="AD" userName="Jennifer Elmer"/>
        <t:Anchor>
          <t:Comment id="954851073"/>
        </t:Anchor>
        <t:SetTitle title="@Peter Liu"/>
      </t:Event>
    </t:History>
  </t:Task>
  <t:Task id="{5B616D2F-9BFA-4EE2-BE86-24DE21C14C33}">
    <t:Anchor>
      <t:Comment id="102920221"/>
    </t:Anchor>
    <t:History>
      <t:Event id="{99472FE9-6609-4649-BBA2-6FE565820361}" time="2021-04-12T06:45:20Z">
        <t:Attribution userId="S::jennifer.elmer@portphillip.vic.gov.au::1332766d-c259-4da1-8f01-52cbe302dfd9" userProvider="AD" userName="Jennifer Elmer"/>
        <t:Anchor>
          <t:Comment id="1037081988"/>
        </t:Anchor>
        <t:Create/>
      </t:Event>
      <t:Event id="{2E64237B-5184-4C82-A7A7-6C3C2EDF2F2C}" time="2021-04-12T06:45:20Z">
        <t:Attribution userId="S::jennifer.elmer@portphillip.vic.gov.au::1332766d-c259-4da1-8f01-52cbe302dfd9" userProvider="AD" userName="Jennifer Elmer"/>
        <t:Anchor>
          <t:Comment id="1037081988"/>
        </t:Anchor>
        <t:Assign userId="S::Jessica.Hall@portphillip.vic.gov.au::6e5ae41b-f75a-43ec-9640-d7a77c04ba4d" userProvider="AD" userName="Jessica Hall"/>
      </t:Event>
      <t:Event id="{B13BC0E6-39D8-4C7E-B2FC-DD06343B4DCF}" time="2021-04-12T06:45:20Z">
        <t:Attribution userId="S::jennifer.elmer@portphillip.vic.gov.au::1332766d-c259-4da1-8f01-52cbe302dfd9" userProvider="AD" userName="Jennifer Elmer"/>
        <t:Anchor>
          <t:Comment id="1037081988"/>
        </t:Anchor>
        <t:SetTitle title="@Jessica Hall"/>
      </t:Event>
      <t:Event id="{1F4C4D18-45A2-4791-99A1-553362BECB65}" time="2021-04-13T07:47:25Z">
        <t:Attribution userId="S::jennifer.elmer@portphillip.vic.gov.au::1332766d-c259-4da1-8f01-52cbe302dfd9" userProvider="AD" userName="Jennifer Elmer"/>
        <t:Progress percentComplete="100"/>
      </t:Event>
    </t:History>
  </t:Task>
  <t:Task id="{263E729D-962D-49CD-B1BA-D6CC3FB1377D}">
    <t:Anchor>
      <t:Comment id="2064377471"/>
    </t:Anchor>
    <t:History>
      <t:Event id="{1DCB8F4D-4C0B-467F-B4B8-9C56713F9E8F}" time="2021-04-12T06:47:24Z">
        <t:Attribution userId="S::jennifer.elmer@portphillip.vic.gov.au::1332766d-c259-4da1-8f01-52cbe302dfd9" userProvider="AD" userName="Jennifer Elmer"/>
        <t:Anchor>
          <t:Comment id="2064377471"/>
        </t:Anchor>
        <t:Create/>
      </t:Event>
      <t:Event id="{CE638C9E-66BC-4A4A-B999-8D99440B4EE3}" time="2021-04-12T06:47:24Z">
        <t:Attribution userId="S::jennifer.elmer@portphillip.vic.gov.au::1332766d-c259-4da1-8f01-52cbe302dfd9" userProvider="AD" userName="Jennifer Elmer"/>
        <t:Anchor>
          <t:Comment id="2064377471"/>
        </t:Anchor>
        <t:Assign userId="S::Veronica.Jenkin@portphillip.vic.gov.au::3528e39c-daf8-4eec-aadd-7be92ffe2888" userProvider="AD" userName="Veronica Jenkin"/>
      </t:Event>
      <t:Event id="{622B081E-9061-497A-8372-0B5E722E0BD8}" time="2021-04-12T06:47:24Z">
        <t:Attribution userId="S::jennifer.elmer@portphillip.vic.gov.au::1332766d-c259-4da1-8f01-52cbe302dfd9" userProvider="AD" userName="Jennifer Elmer"/>
        <t:Anchor>
          <t:Comment id="2064377471"/>
        </t:Anchor>
        <t:SetTitle title="@Veronica Jenkin formatting in table needs to be updated (alternating light/mid blue lines)"/>
      </t:Event>
    </t:History>
  </t:Task>
  <t:Task id="{0E813215-974E-46CB-8CC7-FDC32F984434}">
    <t:Anchor>
      <t:Comment id="2093308236"/>
    </t:Anchor>
    <t:History>
      <t:Event id="{F0D8B440-EFF4-42F4-B9FA-FEB5409C971A}" time="2021-04-12T06:47:46Z">
        <t:Attribution userId="S::jennifer.elmer@portphillip.vic.gov.au::1332766d-c259-4da1-8f01-52cbe302dfd9" userProvider="AD" userName="Jennifer Elmer"/>
        <t:Anchor>
          <t:Comment id="2093308236"/>
        </t:Anchor>
        <t:Create/>
      </t:Event>
      <t:Event id="{7242046B-CB45-4BD2-B52E-951B3E87D75A}" time="2021-04-12T06:47:46Z">
        <t:Attribution userId="S::jennifer.elmer@portphillip.vic.gov.au::1332766d-c259-4da1-8f01-52cbe302dfd9" userProvider="AD" userName="Jennifer Elmer"/>
        <t:Anchor>
          <t:Comment id="2093308236"/>
        </t:Anchor>
        <t:Assign userId="S::Veronica.Jenkin@portphillip.vic.gov.au::3528e39c-daf8-4eec-aadd-7be92ffe2888" userProvider="AD" userName="Veronica Jenkin"/>
      </t:Event>
      <t:Event id="{A21E15D8-7061-4D6C-9A2E-D34B64BACA44}" time="2021-04-12T06:47:46Z">
        <t:Attribution userId="S::jennifer.elmer@portphillip.vic.gov.au::1332766d-c259-4da1-8f01-52cbe302dfd9" userProvider="AD" userName="Jennifer Elmer"/>
        <t:Anchor>
          <t:Comment id="2093308236"/>
        </t:Anchor>
        <t:SetTitle title="@Veronica Jenkin formatting in table needs to be updated (alternating light/mid blue lines)"/>
      </t:Event>
    </t:History>
  </t:Task>
  <t:Task id="{9CA64CC5-2D00-478B-B582-FE3D15EEF09D}">
    <t:Anchor>
      <t:Comment id="1549001177"/>
    </t:Anchor>
    <t:History>
      <t:Event id="{4CC350B6-272B-4248-9D10-C5369F18A187}" time="2021-04-13T08:05:51Z">
        <t:Attribution userId="S::jennifer.elmer@portphillip.vic.gov.au::1332766d-c259-4da1-8f01-52cbe302dfd9" userProvider="AD" userName="Jennifer Elmer"/>
        <t:Anchor>
          <t:Comment id="1549001177"/>
        </t:Anchor>
        <t:Create/>
      </t:Event>
      <t:Event id="{087D0395-8234-4D55-824E-0326FC37464F}" time="2021-04-13T08:05:51Z">
        <t:Attribution userId="S::jennifer.elmer@portphillip.vic.gov.au::1332766d-c259-4da1-8f01-52cbe302dfd9" userProvider="AD" userName="Jennifer Elmer"/>
        <t:Anchor>
          <t:Comment id="1549001177"/>
        </t:Anchor>
        <t:Assign userId="S::Jessica.Hall@portphillip.vic.gov.au::6e5ae41b-f75a-43ec-9640-d7a77c04ba4d" userProvider="AD" userName="Jessica Hall"/>
      </t:Event>
      <t:Event id="{18030CD0-A32D-4C74-925D-336E8F4283D9}" time="2021-04-13T08:05:51Z">
        <t:Attribution userId="S::jennifer.elmer@portphillip.vic.gov.au::1332766d-c259-4da1-8f01-52cbe302dfd9" userProvider="AD" userName="Jennifer Elmer"/>
        <t:Anchor>
          <t:Comment id="1549001177"/>
        </t:Anchor>
        <t:SetTitle title="@Jessica Hall should this be 8 or 9? doesn't include the new FB neighbourhoods except Montag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B9E715E20C499EC588A75C34CE17" ma:contentTypeVersion="11" ma:contentTypeDescription="Create a new document." ma:contentTypeScope="" ma:versionID="d3b1f35f6c094ab7975d3e838727d880">
  <xsd:schema xmlns:xsd="http://www.w3.org/2001/XMLSchema" xmlns:xs="http://www.w3.org/2001/XMLSchema" xmlns:p="http://schemas.microsoft.com/office/2006/metadata/properties" xmlns:ns3="f81949ce-3b1a-45cb-97aa-d4b317c28cc3" xmlns:ns4="9555f7ec-8fa3-41e8-bd87-f4e60b09b203" targetNamespace="http://schemas.microsoft.com/office/2006/metadata/properties" ma:root="true" ma:fieldsID="83d20c22a73733611e93335fd71a4e65" ns3:_="" ns4:_="">
    <xsd:import namespace="f81949ce-3b1a-45cb-97aa-d4b317c28cc3"/>
    <xsd:import namespace="9555f7ec-8fa3-41e8-bd87-f4e60b09b2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49ce-3b1a-45cb-97aa-d4b317c28c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5f7ec-8fa3-41e8-bd87-f4e60b09b2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B6B92-3F66-4860-A268-F50AEC6A1B3B}">
  <ds:schemaRefs>
    <ds:schemaRef ds:uri="http://schemas.openxmlformats.org/officeDocument/2006/bibliography"/>
  </ds:schemaRefs>
</ds:datastoreItem>
</file>

<file path=customXml/itemProps2.xml><?xml version="1.0" encoding="utf-8"?>
<ds:datastoreItem xmlns:ds="http://schemas.openxmlformats.org/officeDocument/2006/customXml" ds:itemID="{A3A7B1BE-6CFA-485F-A543-B0FB495D7CFB}">
  <ds:schemaRefs>
    <ds:schemaRef ds:uri="http://schemas.microsoft.com/sharepoint/v3/contenttype/forms"/>
  </ds:schemaRefs>
</ds:datastoreItem>
</file>

<file path=customXml/itemProps3.xml><?xml version="1.0" encoding="utf-8"?>
<ds:datastoreItem xmlns:ds="http://schemas.openxmlformats.org/officeDocument/2006/customXml" ds:itemID="{91AEF5EB-6137-4B20-BAD0-C9ADB1BE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49ce-3b1a-45cb-97aa-d4b317c28cc3"/>
    <ds:schemaRef ds:uri="9555f7ec-8fa3-41e8-bd87-f4e60b09b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A4AFF-663E-4451-B7C9-51A4F4F73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18497</Words>
  <Characters>105438</Characters>
  <Application>Microsoft Office Word</Application>
  <DocSecurity>4</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123688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Horner</dc:creator>
  <cp:keywords/>
  <dc:description/>
  <cp:lastModifiedBy>Sally Horner</cp:lastModifiedBy>
  <cp:revision>1652</cp:revision>
  <cp:lastPrinted>2021-04-16T18:30:00Z</cp:lastPrinted>
  <dcterms:created xsi:type="dcterms:W3CDTF">2021-02-27T11:28:00Z</dcterms:created>
  <dcterms:modified xsi:type="dcterms:W3CDTF">2021-04-16T21:47:00Z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0x010100D644B9E715E20C499EC588A75C34CE17</vt:lpwstr>
  </property>
</Properties>
</file>