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3AC5B9" w14:textId="6EB89A32" w:rsidR="00CE5D54" w:rsidRPr="00E12E9F" w:rsidRDefault="005D1B8F" w:rsidP="005E5280">
      <w:pPr>
        <w:pStyle w:val="Title"/>
        <w:spacing w:before="1440"/>
      </w:pPr>
      <w:bookmarkStart w:id="0" w:name="_Toc68693815"/>
      <w:bookmarkStart w:id="1" w:name="_GoBack"/>
      <w:bookmarkEnd w:id="1"/>
      <w:r>
        <w:rPr>
          <w:noProof/>
        </w:rPr>
        <w:drawing>
          <wp:anchor distT="0" distB="0" distL="114300" distR="114300" simplePos="0" relativeHeight="251658240" behindDoc="0" locked="1" layoutInCell="1" allowOverlap="1" wp14:anchorId="27B84DDA" wp14:editId="3A29B1CC">
            <wp:simplePos x="0" y="0"/>
            <wp:positionH relativeFrom="margin">
              <wp:posOffset>-50800</wp:posOffset>
            </wp:positionH>
            <wp:positionV relativeFrom="page">
              <wp:posOffset>9318625</wp:posOffset>
            </wp:positionV>
            <wp:extent cx="1795780" cy="622300"/>
            <wp:effectExtent l="0" t="0" r="0" b="6350"/>
            <wp:wrapNone/>
            <wp:docPr id="1" name="Pictur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1"/>
                    <a:stretch>
                      <a:fillRect/>
                    </a:stretch>
                  </pic:blipFill>
                  <pic:spPr>
                    <a:xfrm>
                      <a:off x="0" y="0"/>
                      <a:ext cx="1795780" cy="622300"/>
                    </a:xfrm>
                    <a:prstGeom prst="rect">
                      <a:avLst/>
                    </a:prstGeom>
                  </pic:spPr>
                </pic:pic>
              </a:graphicData>
            </a:graphic>
            <wp14:sizeRelH relativeFrom="margin">
              <wp14:pctWidth>0</wp14:pctWidth>
            </wp14:sizeRelH>
            <wp14:sizeRelV relativeFrom="margin">
              <wp14:pctHeight>0</wp14:pctHeight>
            </wp14:sizeRelV>
          </wp:anchor>
        </w:drawing>
      </w:r>
      <w:r w:rsidR="008840B2">
        <w:t>Procurement Policy</w:t>
      </w:r>
      <w:bookmarkEnd w:id="0"/>
    </w:p>
    <w:p w14:paraId="38CDDB11" w14:textId="08A031BB" w:rsidR="00D57DA8" w:rsidRPr="00C8595E" w:rsidRDefault="00DE5256" w:rsidP="00C8595E">
      <w:pPr>
        <w:pStyle w:val="Subtitle"/>
        <w:spacing w:after="320"/>
        <w:rPr>
          <w:noProof w:val="0"/>
          <w:color w:val="FFFFFF" w:themeColor="background1"/>
        </w:rPr>
      </w:pPr>
      <w:bookmarkStart w:id="2" w:name="_Hlk27726480"/>
      <w:r>
        <w:rPr>
          <w:noProof w:val="0"/>
          <w:color w:val="FFFFFF" w:themeColor="background1"/>
        </w:rPr>
        <w:t>June 2020</w:t>
      </w:r>
      <w:bookmarkStart w:id="3" w:name="_Toc23333595"/>
      <w:bookmarkStart w:id="4" w:name="_Toc30603549"/>
      <w:bookmarkStart w:id="5" w:name="_Toc39430235"/>
      <w:bookmarkStart w:id="6" w:name="_Hlk27647932"/>
      <w:bookmarkStart w:id="7" w:name="_Toc496019950"/>
      <w:bookmarkEnd w:id="2"/>
      <w:r w:rsidR="00EE2694">
        <w:br w:type="page"/>
      </w:r>
    </w:p>
    <w:p w14:paraId="7D9412D7" w14:textId="77777777" w:rsidR="00760ADD" w:rsidRPr="00097BF0" w:rsidRDefault="00760ADD" w:rsidP="00760ADD">
      <w:pPr>
        <w:pStyle w:val="Heading2"/>
      </w:pPr>
      <w:bookmarkStart w:id="8" w:name="_Toc68693816"/>
      <w:r w:rsidRPr="00097BF0">
        <w:lastRenderedPageBreak/>
        <w:t xml:space="preserve">Policy </w:t>
      </w:r>
      <w:bookmarkEnd w:id="3"/>
      <w:r w:rsidRPr="00097BF0">
        <w:t>governance</w:t>
      </w:r>
      <w:bookmarkEnd w:id="4"/>
      <w:bookmarkEnd w:id="5"/>
      <w:bookmarkEnd w:id="8"/>
    </w:p>
    <w:p w14:paraId="0ADD9161" w14:textId="77777777" w:rsidR="00760ADD" w:rsidRPr="00097BF0" w:rsidRDefault="00760ADD" w:rsidP="00760ADD">
      <w:pPr>
        <w:pStyle w:val="Governancedetail"/>
        <w:rPr>
          <w:b w:val="0"/>
        </w:rPr>
      </w:pPr>
      <w:bookmarkStart w:id="9" w:name="_Hlk30699916"/>
      <w:bookmarkStart w:id="10" w:name="_Hlk30700339"/>
      <w:bookmarkStart w:id="11" w:name="_Hlk27728039"/>
      <w:r w:rsidRPr="00097BF0">
        <w:t>Responsible Service/Department:</w:t>
      </w:r>
    </w:p>
    <w:p w14:paraId="711EE956" w14:textId="074F0CA2" w:rsidR="00760ADD" w:rsidRPr="00097BF0" w:rsidRDefault="00485752" w:rsidP="00640D4E">
      <w:pPr>
        <w:tabs>
          <w:tab w:val="clear" w:pos="-3060"/>
          <w:tab w:val="clear" w:pos="-2340"/>
          <w:tab w:val="clear" w:pos="6300"/>
        </w:tabs>
        <w:suppressAutoHyphens w:val="0"/>
        <w:spacing w:after="0" w:line="259" w:lineRule="auto"/>
        <w:ind w:right="2834"/>
      </w:pPr>
      <w:r>
        <w:t xml:space="preserve">Construction, Contracts </w:t>
      </w:r>
      <w:r w:rsidR="00640D4E">
        <w:t>and</w:t>
      </w:r>
      <w:r>
        <w:t xml:space="preserve"> Operations </w:t>
      </w:r>
      <w:r w:rsidR="00640D4E">
        <w:t>D</w:t>
      </w:r>
      <w:r>
        <w:t>epartment</w:t>
      </w:r>
    </w:p>
    <w:p w14:paraId="49EA83CC" w14:textId="0E731964" w:rsidR="00760ADD" w:rsidRPr="00097BF0" w:rsidRDefault="00760ADD" w:rsidP="00760ADD">
      <w:pPr>
        <w:pStyle w:val="Governancedetail"/>
        <w:tabs>
          <w:tab w:val="right" w:pos="-3060"/>
          <w:tab w:val="left" w:pos="4395"/>
        </w:tabs>
        <w:rPr>
          <w:sz w:val="20"/>
          <w:szCs w:val="20"/>
        </w:rPr>
      </w:pPr>
      <w:r w:rsidRPr="00097BF0">
        <w:t xml:space="preserve">Adoption </w:t>
      </w:r>
      <w:r w:rsidR="001C17AC">
        <w:t>a</w:t>
      </w:r>
      <w:r w:rsidRPr="00097BF0">
        <w:t>uthorised:</w:t>
      </w:r>
    </w:p>
    <w:p w14:paraId="44CF172E" w14:textId="13B8ACCC" w:rsidR="00760ADD" w:rsidRPr="00097BF0" w:rsidRDefault="00485752" w:rsidP="00760ADD">
      <w:pPr>
        <w:tabs>
          <w:tab w:val="clear" w:pos="-3060"/>
          <w:tab w:val="clear" w:pos="-2340"/>
          <w:tab w:val="clear" w:pos="6300"/>
        </w:tabs>
        <w:suppressAutoHyphens w:val="0"/>
        <w:spacing w:after="160" w:line="259" w:lineRule="auto"/>
        <w:ind w:right="4818"/>
      </w:pPr>
      <w:r>
        <w:t>Council</w:t>
      </w:r>
    </w:p>
    <w:p w14:paraId="57B91308" w14:textId="77777777" w:rsidR="00760ADD" w:rsidRPr="00097BF0" w:rsidRDefault="00760ADD" w:rsidP="00760ADD">
      <w:pPr>
        <w:pStyle w:val="Governancedetail"/>
        <w:rPr>
          <w:b w:val="0"/>
        </w:rPr>
      </w:pPr>
      <w:r w:rsidRPr="00097BF0">
        <w:t xml:space="preserve">Date of </w:t>
      </w:r>
      <w:r w:rsidR="001C17AC">
        <w:t>a</w:t>
      </w:r>
      <w:r w:rsidRPr="00097BF0">
        <w:t>doption:</w:t>
      </w:r>
    </w:p>
    <w:p w14:paraId="721BF325" w14:textId="60EFCE0C" w:rsidR="00760ADD" w:rsidRPr="00097BF0" w:rsidRDefault="00747550" w:rsidP="00760ADD">
      <w:pPr>
        <w:tabs>
          <w:tab w:val="clear" w:pos="-3060"/>
          <w:tab w:val="clear" w:pos="-2340"/>
          <w:tab w:val="clear" w:pos="6300"/>
        </w:tabs>
        <w:suppressAutoHyphens w:val="0"/>
        <w:spacing w:after="160" w:line="259" w:lineRule="auto"/>
        <w:ind w:right="4818"/>
      </w:pPr>
      <w:r>
        <w:t>June 2020</w:t>
      </w:r>
    </w:p>
    <w:p w14:paraId="354BB918" w14:textId="77777777" w:rsidR="00760ADD" w:rsidRPr="00097BF0" w:rsidRDefault="00760ADD" w:rsidP="00760ADD">
      <w:pPr>
        <w:pStyle w:val="Governancedetail"/>
        <w:rPr>
          <w:b w:val="0"/>
        </w:rPr>
      </w:pPr>
      <w:r w:rsidRPr="00097BF0">
        <w:t xml:space="preserve">Date </w:t>
      </w:r>
      <w:r w:rsidR="001C17AC">
        <w:t>e</w:t>
      </w:r>
      <w:r w:rsidRPr="00097BF0">
        <w:t xml:space="preserve">ffective </w:t>
      </w:r>
      <w:r w:rsidR="001C17AC">
        <w:t>f</w:t>
      </w:r>
      <w:r w:rsidRPr="00097BF0">
        <w:t xml:space="preserve">rom: </w:t>
      </w:r>
    </w:p>
    <w:p w14:paraId="3508A1DD" w14:textId="395CE783" w:rsidR="00760ADD" w:rsidRPr="00097BF0" w:rsidRDefault="00747550" w:rsidP="00760ADD">
      <w:pPr>
        <w:tabs>
          <w:tab w:val="clear" w:pos="-3060"/>
          <w:tab w:val="clear" w:pos="-2340"/>
          <w:tab w:val="clear" w:pos="6300"/>
        </w:tabs>
        <w:suppressAutoHyphens w:val="0"/>
        <w:spacing w:after="160" w:line="259" w:lineRule="auto"/>
        <w:ind w:right="4818"/>
      </w:pPr>
      <w:r>
        <w:t>1 July 2020</w:t>
      </w:r>
    </w:p>
    <w:p w14:paraId="27367474" w14:textId="77777777" w:rsidR="00760ADD" w:rsidRPr="00097BF0" w:rsidRDefault="00760ADD" w:rsidP="00760ADD">
      <w:pPr>
        <w:pStyle w:val="Governancedetail"/>
        <w:rPr>
          <w:b w:val="0"/>
        </w:rPr>
      </w:pPr>
      <w:r w:rsidRPr="00097BF0">
        <w:t>Content Manager folder:</w:t>
      </w:r>
    </w:p>
    <w:p w14:paraId="6F1E3F75" w14:textId="77F3C2AA" w:rsidR="00760ADD" w:rsidRPr="00097BF0" w:rsidRDefault="00615E55" w:rsidP="00760ADD">
      <w:pPr>
        <w:tabs>
          <w:tab w:val="clear" w:pos="-3060"/>
          <w:tab w:val="clear" w:pos="-2340"/>
          <w:tab w:val="clear" w:pos="6300"/>
        </w:tabs>
        <w:suppressAutoHyphens w:val="0"/>
        <w:spacing w:after="160" w:line="259" w:lineRule="auto"/>
        <w:ind w:right="4818"/>
      </w:pPr>
      <w:r w:rsidRPr="00587BB5">
        <w:t>34/11/19</w:t>
      </w:r>
    </w:p>
    <w:p w14:paraId="767569FB" w14:textId="77777777" w:rsidR="00760ADD" w:rsidRPr="00097BF0" w:rsidRDefault="00760ADD" w:rsidP="00760ADD">
      <w:pPr>
        <w:pStyle w:val="Governancedetail"/>
        <w:rPr>
          <w:b w:val="0"/>
        </w:rPr>
      </w:pPr>
      <w:r w:rsidRPr="00097BF0">
        <w:t>Content Manager file #:</w:t>
      </w:r>
    </w:p>
    <w:p w14:paraId="116FB367" w14:textId="5300413E" w:rsidR="00760ADD" w:rsidRPr="00F976B8" w:rsidRDefault="00615E55" w:rsidP="00760ADD">
      <w:pPr>
        <w:tabs>
          <w:tab w:val="clear" w:pos="-3060"/>
          <w:tab w:val="clear" w:pos="-2340"/>
          <w:tab w:val="clear" w:pos="6300"/>
        </w:tabs>
        <w:suppressAutoHyphens w:val="0"/>
        <w:spacing w:after="160" w:line="259" w:lineRule="auto"/>
        <w:ind w:right="4818"/>
      </w:pPr>
      <w:r w:rsidRPr="00587BB5">
        <w:t xml:space="preserve">34/11/19 </w:t>
      </w:r>
    </w:p>
    <w:p w14:paraId="58F46957" w14:textId="715542FE" w:rsidR="00760ADD" w:rsidRPr="00F976B8" w:rsidRDefault="00760ADD" w:rsidP="00640D4E">
      <w:pPr>
        <w:pStyle w:val="Governancedetail"/>
      </w:pPr>
      <w:r>
        <w:t>Endorsed CEO or ELT member or department manager to make or approve document editorial amendments:</w:t>
      </w:r>
      <w:r w:rsidR="00640D4E">
        <w:t xml:space="preserve"> </w:t>
      </w:r>
      <w:r w:rsidR="00747550">
        <w:t>CEO</w:t>
      </w:r>
    </w:p>
    <w:p w14:paraId="6F4BE4EC" w14:textId="2073C84C" w:rsidR="00760ADD" w:rsidRPr="00640D4E" w:rsidRDefault="00760ADD" w:rsidP="00640D4E">
      <w:pPr>
        <w:pStyle w:val="Governancedetail"/>
        <w:rPr>
          <w:b w:val="0"/>
        </w:rPr>
      </w:pPr>
      <w:r w:rsidRPr="00097BF0">
        <w:t xml:space="preserve">Annual </w:t>
      </w:r>
      <w:r w:rsidR="001C17AC">
        <w:t>d</w:t>
      </w:r>
      <w:r w:rsidRPr="00097BF0">
        <w:t xml:space="preserve">esktop </w:t>
      </w:r>
      <w:r w:rsidR="001C17AC">
        <w:t>r</w:t>
      </w:r>
      <w:r w:rsidRPr="00097BF0">
        <w:t xml:space="preserve">eview date: </w:t>
      </w:r>
      <w:r w:rsidR="00615E55" w:rsidRPr="00640D4E">
        <w:rPr>
          <w:b w:val="0"/>
          <w:bCs/>
        </w:rPr>
        <w:t>November 2021</w:t>
      </w:r>
      <w:r w:rsidR="00615E55" w:rsidRPr="00587BB5">
        <w:t xml:space="preserve"> </w:t>
      </w:r>
    </w:p>
    <w:p w14:paraId="2F4C9801" w14:textId="3FD87C13" w:rsidR="00760ADD" w:rsidRPr="00097BF0" w:rsidRDefault="00760ADD" w:rsidP="009A7E0C">
      <w:pPr>
        <w:pStyle w:val="Governancedetail"/>
      </w:pPr>
      <w:bookmarkStart w:id="12" w:name="_Hlk30699931"/>
      <w:bookmarkEnd w:id="9"/>
      <w:r w:rsidRPr="00097BF0">
        <w:t>Review date:</w:t>
      </w:r>
      <w:r w:rsidR="00587BB5">
        <w:t xml:space="preserve"> </w:t>
      </w:r>
      <w:r w:rsidR="006432A4">
        <w:rPr>
          <w:b w:val="0"/>
          <w:bCs/>
          <w:vanish/>
        </w:rPr>
        <w:t xml:space="preserve">Under the LGA </w:t>
      </w:r>
      <w:r w:rsidR="00587BB5">
        <w:rPr>
          <w:b w:val="0"/>
          <w:bCs/>
          <w:vanish/>
        </w:rPr>
        <w:t>amendments</w:t>
      </w:r>
      <w:r w:rsidR="006432A4">
        <w:rPr>
          <w:b w:val="0"/>
          <w:bCs/>
          <w:vanish/>
        </w:rPr>
        <w:t xml:space="preserve"> a comprehensive review is required to completed with updated Policy approved by Council </w:t>
      </w:r>
      <w:r w:rsidR="005C25B8">
        <w:rPr>
          <w:b w:val="0"/>
          <w:bCs/>
          <w:vanish/>
        </w:rPr>
        <w:t>by the end of December 2021</w:t>
      </w:r>
      <w:bookmarkEnd w:id="10"/>
      <w:bookmarkEnd w:id="12"/>
      <w:r w:rsidRPr="00097BF0">
        <w:tab/>
      </w:r>
    </w:p>
    <w:p w14:paraId="73851BEE" w14:textId="7432DB3B" w:rsidR="00760ADD" w:rsidRPr="00097BF0" w:rsidRDefault="00760ADD" w:rsidP="009A7E0C">
      <w:pPr>
        <w:pStyle w:val="Governancedetail"/>
      </w:pPr>
      <w:bookmarkStart w:id="13" w:name="_Hlk30700356"/>
      <w:r w:rsidRPr="00097BF0">
        <w:t xml:space="preserve">Completion date: </w:t>
      </w:r>
      <w:r w:rsidR="005C25B8" w:rsidRPr="009A7E0C">
        <w:rPr>
          <w:b w:val="0"/>
        </w:rPr>
        <w:t>Not applicable</w:t>
      </w:r>
      <w:r w:rsidR="005C25B8">
        <w:rPr>
          <w:b w:val="0"/>
        </w:rPr>
        <w:t xml:space="preserve"> </w:t>
      </w:r>
      <w:r w:rsidR="00121441">
        <w:rPr>
          <w:b w:val="0"/>
          <w:bCs/>
        </w:rPr>
        <w:t xml:space="preserve">– Policy is </w:t>
      </w:r>
      <w:r w:rsidR="00787A78">
        <w:rPr>
          <w:b w:val="0"/>
          <w:bCs/>
        </w:rPr>
        <w:t xml:space="preserve">ongoing with Annual Review </w:t>
      </w:r>
      <w:r w:rsidR="005C25B8">
        <w:t xml:space="preserve"> </w:t>
      </w:r>
    </w:p>
    <w:p w14:paraId="5325190F" w14:textId="25253BCC" w:rsidR="00760ADD" w:rsidRPr="00097BF0" w:rsidRDefault="00760ADD" w:rsidP="00640D4E">
      <w:pPr>
        <w:pStyle w:val="Governancedetail"/>
        <w:tabs>
          <w:tab w:val="clear" w:pos="6300"/>
          <w:tab w:val="left" w:pos="2359"/>
        </w:tabs>
      </w:pPr>
      <w:r w:rsidRPr="00097BF0">
        <w:t>Version number:</w:t>
      </w:r>
      <w:r w:rsidR="00640D4E">
        <w:t xml:space="preserve"> </w:t>
      </w:r>
      <w:r w:rsidR="00615E55" w:rsidRPr="00587BB5">
        <w:t xml:space="preserve">5 </w:t>
      </w:r>
    </w:p>
    <w:bookmarkEnd w:id="13"/>
    <w:p w14:paraId="513F291E" w14:textId="77777777" w:rsidR="00760ADD" w:rsidRPr="00587BB5" w:rsidRDefault="00760ADD" w:rsidP="00760ADD">
      <w:pPr>
        <w:pStyle w:val="Governancedetail"/>
        <w:tabs>
          <w:tab w:val="left" w:pos="4536"/>
        </w:tabs>
        <w:rPr>
          <w:sz w:val="20"/>
          <w:szCs w:val="20"/>
        </w:rPr>
      </w:pPr>
      <w:r w:rsidRPr="00097BF0">
        <w:t xml:space="preserve">Stakeholder review and engagement: </w:t>
      </w:r>
      <w:bookmarkStart w:id="14" w:name="_Hlk30584673"/>
      <w:r w:rsidRPr="00587BB5">
        <w:rPr>
          <w:vanish/>
          <w:sz w:val="20"/>
          <w:szCs w:val="20"/>
        </w:rPr>
        <w:t>(includes environmental sustainability, social justice, accessibility, brand and organisational performance)</w:t>
      </w:r>
      <w:bookmarkEnd w:id="14"/>
    </w:p>
    <w:p w14:paraId="3AA738E3" w14:textId="77777777" w:rsidR="00615E55" w:rsidRPr="00587BB5" w:rsidRDefault="00615E55" w:rsidP="00640D4E">
      <w:pPr>
        <w:tabs>
          <w:tab w:val="clear" w:pos="-3060"/>
          <w:tab w:val="clear" w:pos="-2340"/>
          <w:tab w:val="clear" w:pos="6300"/>
        </w:tabs>
        <w:suppressAutoHyphens w:val="0"/>
        <w:spacing w:after="0" w:line="259" w:lineRule="auto"/>
        <w:ind w:right="565"/>
      </w:pPr>
      <w:r w:rsidRPr="00587BB5">
        <w:t>Environmental Sustainability</w:t>
      </w:r>
    </w:p>
    <w:p w14:paraId="7F19477A" w14:textId="47FDE1A6" w:rsidR="00760ADD" w:rsidRPr="00097BF0" w:rsidRDefault="00615E55" w:rsidP="00760ADD">
      <w:pPr>
        <w:tabs>
          <w:tab w:val="clear" w:pos="-3060"/>
          <w:tab w:val="clear" w:pos="-2340"/>
          <w:tab w:val="clear" w:pos="6300"/>
        </w:tabs>
        <w:suppressAutoHyphens w:val="0"/>
        <w:spacing w:after="160" w:line="259" w:lineRule="auto"/>
        <w:ind w:right="565"/>
      </w:pPr>
      <w:r w:rsidRPr="00587BB5">
        <w:t xml:space="preserve">Corporate and Social Responsibility </w:t>
      </w:r>
    </w:p>
    <w:p w14:paraId="07D7FC86" w14:textId="57AC9057" w:rsidR="00760ADD" w:rsidRPr="00587BB5" w:rsidRDefault="00760ADD" w:rsidP="00640D4E">
      <w:pPr>
        <w:pStyle w:val="Governancedetail"/>
        <w:tabs>
          <w:tab w:val="right" w:pos="-3060"/>
          <w:tab w:val="left" w:pos="4395"/>
        </w:tabs>
        <w:spacing w:after="0"/>
        <w:rPr>
          <w:vanish/>
          <w:sz w:val="20"/>
          <w:szCs w:val="20"/>
        </w:rPr>
      </w:pPr>
      <w:r w:rsidRPr="00097BF0">
        <w:t>Relevant Legislation:</w:t>
      </w:r>
      <w:r>
        <w:t xml:space="preserve"> </w:t>
      </w:r>
      <w:r w:rsidRPr="00587BB5">
        <w:rPr>
          <w:vanish/>
          <w:sz w:val="20"/>
          <w:szCs w:val="20"/>
        </w:rPr>
        <w:t>(including Local Laws)</w:t>
      </w:r>
    </w:p>
    <w:p w14:paraId="122A3206" w14:textId="4D26BCA4" w:rsidR="00774F08" w:rsidRPr="003C473F" w:rsidRDefault="00774F08" w:rsidP="003C473F">
      <w:pPr>
        <w:tabs>
          <w:tab w:val="clear" w:pos="-3060"/>
          <w:tab w:val="clear" w:pos="-2340"/>
          <w:tab w:val="clear" w:pos="6300"/>
        </w:tabs>
        <w:suppressAutoHyphens w:val="0"/>
        <w:spacing w:after="160" w:line="259" w:lineRule="auto"/>
        <w:ind w:right="4818"/>
      </w:pPr>
      <w:r w:rsidRPr="00587BB5">
        <w:t>Local Government Act 1989</w:t>
      </w:r>
    </w:p>
    <w:p w14:paraId="03FF550F" w14:textId="5E11534E" w:rsidR="00760ADD" w:rsidRPr="00097BF0" w:rsidRDefault="00753B7B" w:rsidP="00760ADD">
      <w:pPr>
        <w:tabs>
          <w:tab w:val="clear" w:pos="-3060"/>
          <w:tab w:val="clear" w:pos="-2340"/>
          <w:tab w:val="clear" w:pos="6300"/>
        </w:tabs>
        <w:suppressAutoHyphens w:val="0"/>
        <w:spacing w:after="160" w:line="259" w:lineRule="auto"/>
        <w:ind w:right="4818"/>
      </w:pPr>
      <w:r>
        <w:t>Local Government Act 2020</w:t>
      </w:r>
    </w:p>
    <w:p w14:paraId="756ED2A6" w14:textId="2C93DCE4" w:rsidR="00760ADD" w:rsidRPr="00097BF0" w:rsidRDefault="00760ADD" w:rsidP="00760ADD">
      <w:pPr>
        <w:pStyle w:val="Governancedetail"/>
        <w:tabs>
          <w:tab w:val="right" w:pos="-3060"/>
          <w:tab w:val="left" w:pos="4395"/>
        </w:tabs>
        <w:rPr>
          <w:b w:val="0"/>
        </w:rPr>
      </w:pPr>
      <w:r w:rsidRPr="00097BF0">
        <w:t xml:space="preserve">Associated Strategic Direction #: </w:t>
      </w:r>
    </w:p>
    <w:p w14:paraId="37941EF8" w14:textId="59B5AE54" w:rsidR="00760ADD" w:rsidRPr="00097BF0" w:rsidRDefault="00753B7B" w:rsidP="00760ADD">
      <w:pPr>
        <w:tabs>
          <w:tab w:val="clear" w:pos="-3060"/>
          <w:tab w:val="clear" w:pos="-2340"/>
          <w:tab w:val="clear" w:pos="6300"/>
        </w:tabs>
        <w:suppressAutoHyphens w:val="0"/>
        <w:spacing w:after="160" w:line="259" w:lineRule="auto"/>
        <w:ind w:right="565"/>
      </w:pPr>
      <w:r>
        <w:t>Strategic Direction 5 – Well Governed</w:t>
      </w:r>
    </w:p>
    <w:p w14:paraId="4874E2E4" w14:textId="77777777" w:rsidR="00760ADD" w:rsidRPr="00587BB5" w:rsidRDefault="00760ADD" w:rsidP="00640D4E">
      <w:pPr>
        <w:pStyle w:val="Governancedetail"/>
        <w:tabs>
          <w:tab w:val="right" w:pos="-3060"/>
          <w:tab w:val="left" w:pos="4395"/>
        </w:tabs>
        <w:spacing w:after="0"/>
        <w:rPr>
          <w:sz w:val="20"/>
          <w:szCs w:val="20"/>
        </w:rPr>
      </w:pPr>
      <w:r w:rsidRPr="00097BF0">
        <w:t xml:space="preserve">Associated </w:t>
      </w:r>
      <w:r w:rsidR="001C17AC">
        <w:t>i</w:t>
      </w:r>
      <w:r>
        <w:t>nstrument</w:t>
      </w:r>
      <w:r w:rsidRPr="00097BF0">
        <w:t xml:space="preserve">s: </w:t>
      </w:r>
      <w:bookmarkStart w:id="15" w:name="_Hlk30584711"/>
      <w:r w:rsidRPr="00587BB5">
        <w:rPr>
          <w:vanish/>
          <w:sz w:val="20"/>
          <w:szCs w:val="20"/>
        </w:rPr>
        <w:t>(list any documents with links to this Policy including any overarching document and supporting documents)</w:t>
      </w:r>
      <w:bookmarkEnd w:id="15"/>
    </w:p>
    <w:p w14:paraId="3D872CAD" w14:textId="77777777" w:rsidR="00615E55" w:rsidRPr="00587BB5" w:rsidRDefault="00615E55" w:rsidP="00640D4E">
      <w:pPr>
        <w:tabs>
          <w:tab w:val="clear" w:pos="-3060"/>
          <w:tab w:val="clear" w:pos="-2340"/>
          <w:tab w:val="clear" w:pos="6300"/>
        </w:tabs>
        <w:suppressAutoHyphens w:val="0"/>
        <w:spacing w:after="0" w:line="259" w:lineRule="auto"/>
        <w:ind w:right="4818"/>
      </w:pPr>
      <w:r w:rsidRPr="00587BB5">
        <w:t>Code of Conduct</w:t>
      </w:r>
    </w:p>
    <w:p w14:paraId="41AB9DA2" w14:textId="77777777" w:rsidR="00615E55" w:rsidRPr="00587BB5" w:rsidRDefault="00615E55" w:rsidP="00640D4E">
      <w:pPr>
        <w:tabs>
          <w:tab w:val="clear" w:pos="-3060"/>
          <w:tab w:val="clear" w:pos="-2340"/>
          <w:tab w:val="clear" w:pos="6300"/>
        </w:tabs>
        <w:suppressAutoHyphens w:val="0"/>
        <w:spacing w:after="0" w:line="259" w:lineRule="auto"/>
        <w:ind w:right="4818"/>
      </w:pPr>
      <w:r w:rsidRPr="00587BB5">
        <w:t>Fraud Policy</w:t>
      </w:r>
    </w:p>
    <w:p w14:paraId="78172BCC" w14:textId="77777777" w:rsidR="00615E55" w:rsidRPr="00587BB5" w:rsidRDefault="00615E55" w:rsidP="00640D4E">
      <w:pPr>
        <w:tabs>
          <w:tab w:val="clear" w:pos="-3060"/>
          <w:tab w:val="clear" w:pos="-2340"/>
          <w:tab w:val="clear" w:pos="6300"/>
        </w:tabs>
        <w:suppressAutoHyphens w:val="0"/>
        <w:spacing w:after="0" w:line="259" w:lineRule="auto"/>
        <w:ind w:right="4818"/>
      </w:pPr>
      <w:r w:rsidRPr="00587BB5">
        <w:t>Council Expense Policy</w:t>
      </w:r>
    </w:p>
    <w:p w14:paraId="473113A7" w14:textId="4752BDE4" w:rsidR="00760ADD" w:rsidRPr="00097BF0" w:rsidRDefault="00615E55" w:rsidP="00760ADD">
      <w:pPr>
        <w:tabs>
          <w:tab w:val="clear" w:pos="-3060"/>
          <w:tab w:val="clear" w:pos="-2340"/>
          <w:tab w:val="clear" w:pos="6300"/>
        </w:tabs>
        <w:suppressAutoHyphens w:val="0"/>
        <w:spacing w:after="160" w:line="259" w:lineRule="auto"/>
        <w:ind w:right="4818"/>
      </w:pPr>
      <w:r w:rsidRPr="00587BB5">
        <w:lastRenderedPageBreak/>
        <w:t xml:space="preserve">Procurement Card Policy </w:t>
      </w:r>
    </w:p>
    <w:p w14:paraId="40CBCACE" w14:textId="77777777" w:rsidR="00760ADD" w:rsidRPr="00097BF0" w:rsidRDefault="00760ADD" w:rsidP="00760ADD">
      <w:pPr>
        <w:pStyle w:val="Governancedetail"/>
        <w:tabs>
          <w:tab w:val="left" w:pos="4536"/>
        </w:tabs>
        <w:rPr>
          <w:b w:val="0"/>
        </w:rPr>
      </w:pPr>
      <w:r w:rsidRPr="00097BF0">
        <w:t xml:space="preserve">Supersedes: </w:t>
      </w:r>
      <w:bookmarkStart w:id="16" w:name="_Hlk30603419"/>
      <w:r w:rsidRPr="00587BB5">
        <w:rPr>
          <w:vanish/>
          <w:sz w:val="20"/>
          <w:szCs w:val="20"/>
        </w:rPr>
        <w:t>(list document name including version control)</w:t>
      </w:r>
      <w:bookmarkEnd w:id="16"/>
    </w:p>
    <w:p w14:paraId="65301235" w14:textId="026695A3" w:rsidR="00760ADD" w:rsidRPr="00097BF0" w:rsidRDefault="00615E55" w:rsidP="00760ADD">
      <w:pPr>
        <w:tabs>
          <w:tab w:val="clear" w:pos="-3060"/>
          <w:tab w:val="clear" w:pos="-2340"/>
          <w:tab w:val="clear" w:pos="6300"/>
        </w:tabs>
        <w:suppressAutoHyphens w:val="0"/>
        <w:spacing w:after="160" w:line="259" w:lineRule="auto"/>
        <w:ind w:right="565"/>
      </w:pPr>
      <w:r>
        <w:t>Version 4</w:t>
      </w:r>
    </w:p>
    <w:p w14:paraId="00375F23" w14:textId="77777777" w:rsidR="00760ADD" w:rsidRPr="00097BF0" w:rsidRDefault="00760ADD" w:rsidP="00760ADD">
      <w:pPr>
        <w:pStyle w:val="Governancedetail"/>
        <w:tabs>
          <w:tab w:val="right" w:pos="-3060"/>
          <w:tab w:val="left" w:pos="4395"/>
        </w:tabs>
        <w:rPr>
          <w:b w:val="0"/>
        </w:rPr>
      </w:pPr>
      <w:r w:rsidRPr="00097BF0">
        <w:t>Review History:</w:t>
      </w:r>
    </w:p>
    <w:tbl>
      <w:tblPr>
        <w:tblStyle w:val="ListTable2-Accent5"/>
        <w:tblW w:w="5000" w:type="pct"/>
        <w:tblInd w:w="0" w:type="dxa"/>
        <w:tblLook w:val="04A0" w:firstRow="1" w:lastRow="0" w:firstColumn="1" w:lastColumn="0" w:noHBand="0" w:noVBand="1"/>
        <w:tblDescription w:val="Review history details, including Content Manager reference and dates of edits. "/>
      </w:tblPr>
      <w:tblGrid>
        <w:gridCol w:w="1477"/>
        <w:gridCol w:w="2492"/>
        <w:gridCol w:w="1418"/>
        <w:gridCol w:w="4251"/>
      </w:tblGrid>
      <w:tr w:rsidR="00760ADD" w:rsidRPr="00097BF0" w14:paraId="3BB9CCB2" w14:textId="77777777" w:rsidTr="00C8595E">
        <w:trPr>
          <w:cnfStyle w:val="100000000000" w:firstRow="1" w:lastRow="0" w:firstColumn="0" w:lastColumn="0" w:oddVBand="0" w:evenVBand="0" w:oddHBand="0" w:evenHBand="0" w:firstRowFirstColumn="0" w:firstRowLastColumn="0" w:lastRowFirstColumn="0" w:lastRowLastColumn="0"/>
          <w:trHeight w:val="818"/>
          <w:tblHeader/>
        </w:trPr>
        <w:tc>
          <w:tcPr>
            <w:cnfStyle w:val="001000000000" w:firstRow="0" w:lastRow="0" w:firstColumn="1" w:lastColumn="0" w:oddVBand="0" w:evenVBand="0" w:oddHBand="0" w:evenHBand="0" w:firstRowFirstColumn="0" w:firstRowLastColumn="0" w:lastRowFirstColumn="0" w:lastRowLastColumn="0"/>
            <w:tcW w:w="1477" w:type="dxa"/>
            <w:shd w:val="clear" w:color="auto" w:fill="000000" w:themeFill="text1"/>
          </w:tcPr>
          <w:p w14:paraId="67497A0F" w14:textId="77777777" w:rsidR="00760ADD" w:rsidRPr="00097BF0" w:rsidRDefault="00760ADD" w:rsidP="00AA009E">
            <w:pPr>
              <w:pStyle w:val="TABLEHEADING"/>
            </w:pPr>
            <w:bookmarkStart w:id="17" w:name="_Hlk30584821"/>
            <w:r w:rsidRPr="00097BF0">
              <w:t>Name</w:t>
            </w:r>
          </w:p>
        </w:tc>
        <w:tc>
          <w:tcPr>
            <w:tcW w:w="2492" w:type="dxa"/>
            <w:shd w:val="clear" w:color="auto" w:fill="000000" w:themeFill="text1"/>
          </w:tcPr>
          <w:p w14:paraId="08DC8212" w14:textId="77777777" w:rsidR="00760ADD" w:rsidRPr="00097BF0" w:rsidRDefault="00760ADD" w:rsidP="00AA009E">
            <w:pPr>
              <w:pStyle w:val="TABLEHEADING"/>
              <w:cnfStyle w:val="100000000000" w:firstRow="1" w:lastRow="0" w:firstColumn="0" w:lastColumn="0" w:oddVBand="0" w:evenVBand="0" w:oddHBand="0" w:evenHBand="0" w:firstRowFirstColumn="0" w:firstRowLastColumn="0" w:lastRowFirstColumn="0" w:lastRowLastColumn="0"/>
            </w:pPr>
            <w:r w:rsidRPr="00097BF0">
              <w:t>Content Manager File Reference</w:t>
            </w:r>
          </w:p>
        </w:tc>
        <w:tc>
          <w:tcPr>
            <w:tcW w:w="1418" w:type="dxa"/>
            <w:shd w:val="clear" w:color="auto" w:fill="000000" w:themeFill="text1"/>
          </w:tcPr>
          <w:p w14:paraId="0E76AEA1" w14:textId="77777777" w:rsidR="00760ADD" w:rsidRPr="00097BF0" w:rsidRDefault="00760ADD" w:rsidP="00AA009E">
            <w:pPr>
              <w:pStyle w:val="TABLEHEADING"/>
              <w:cnfStyle w:val="100000000000" w:firstRow="1" w:lastRow="0" w:firstColumn="0" w:lastColumn="0" w:oddVBand="0" w:evenVBand="0" w:oddHBand="0" w:evenHBand="0" w:firstRowFirstColumn="0" w:firstRowLastColumn="0" w:lastRowFirstColumn="0" w:lastRowLastColumn="0"/>
            </w:pPr>
            <w:r w:rsidRPr="00097BF0">
              <w:t>Date</w:t>
            </w:r>
          </w:p>
        </w:tc>
        <w:tc>
          <w:tcPr>
            <w:tcW w:w="4251" w:type="dxa"/>
            <w:shd w:val="clear" w:color="auto" w:fill="000000" w:themeFill="text1"/>
          </w:tcPr>
          <w:p w14:paraId="7A1611E7" w14:textId="77777777" w:rsidR="00760ADD" w:rsidRPr="00097BF0" w:rsidRDefault="00760ADD" w:rsidP="00AA009E">
            <w:pPr>
              <w:pStyle w:val="TABLEHEADING"/>
              <w:cnfStyle w:val="100000000000" w:firstRow="1" w:lastRow="0" w:firstColumn="0" w:lastColumn="0" w:oddVBand="0" w:evenVBand="0" w:oddHBand="0" w:evenHBand="0" w:firstRowFirstColumn="0" w:firstRowLastColumn="0" w:lastRowFirstColumn="0" w:lastRowLastColumn="0"/>
            </w:pPr>
            <w:r w:rsidRPr="00097BF0">
              <w:t>Description of Edits</w:t>
            </w:r>
          </w:p>
        </w:tc>
      </w:tr>
      <w:tr w:rsidR="00760ADD" w:rsidRPr="00097BF0" w14:paraId="77FD41BC" w14:textId="77777777" w:rsidTr="00C8595E">
        <w:trPr>
          <w:cnfStyle w:val="000000100000" w:firstRow="0" w:lastRow="0" w:firstColumn="0" w:lastColumn="0" w:oddVBand="0" w:evenVBand="0" w:oddHBand="1" w:evenHBand="0" w:firstRowFirstColumn="0" w:firstRowLastColumn="0" w:lastRowFirstColumn="0" w:lastRowLastColumn="0"/>
          <w:trHeight w:val="755"/>
        </w:trPr>
        <w:tc>
          <w:tcPr>
            <w:cnfStyle w:val="001000000000" w:firstRow="0" w:lastRow="0" w:firstColumn="1" w:lastColumn="0" w:oddVBand="0" w:evenVBand="0" w:oddHBand="0" w:evenHBand="0" w:firstRowFirstColumn="0" w:firstRowLastColumn="0" w:lastRowFirstColumn="0" w:lastRowLastColumn="0"/>
            <w:tcW w:w="1477" w:type="dxa"/>
          </w:tcPr>
          <w:p w14:paraId="61EE9337" w14:textId="6B2B1F2A" w:rsidR="00760ADD" w:rsidRPr="00E464FF" w:rsidRDefault="003D4020" w:rsidP="000A6213">
            <w:pPr>
              <w:rPr>
                <w:b w:val="0"/>
                <w:bCs w:val="0"/>
                <w:sz w:val="20"/>
                <w:szCs w:val="20"/>
              </w:rPr>
            </w:pPr>
            <w:r w:rsidRPr="00E464FF">
              <w:rPr>
                <w:b w:val="0"/>
                <w:bCs w:val="0"/>
                <w:sz w:val="20"/>
                <w:szCs w:val="20"/>
              </w:rPr>
              <w:t>Procurement Policy</w:t>
            </w:r>
          </w:p>
        </w:tc>
        <w:tc>
          <w:tcPr>
            <w:tcW w:w="2492" w:type="dxa"/>
          </w:tcPr>
          <w:p w14:paraId="18929AEC" w14:textId="6936792E" w:rsidR="00760ADD" w:rsidRPr="00E464FF" w:rsidRDefault="003D4020" w:rsidP="000A6213">
            <w:pPr>
              <w:cnfStyle w:val="000000100000" w:firstRow="0" w:lastRow="0" w:firstColumn="0" w:lastColumn="0" w:oddVBand="0" w:evenVBand="0" w:oddHBand="1" w:evenHBand="0" w:firstRowFirstColumn="0" w:firstRowLastColumn="0" w:lastRowFirstColumn="0" w:lastRowLastColumn="0"/>
            </w:pPr>
            <w:r w:rsidRPr="00E464FF">
              <w:t>34/11/19</w:t>
            </w:r>
          </w:p>
        </w:tc>
        <w:tc>
          <w:tcPr>
            <w:tcW w:w="1418" w:type="dxa"/>
          </w:tcPr>
          <w:p w14:paraId="4B4DFF77" w14:textId="100349E4" w:rsidR="00760ADD" w:rsidRPr="00E464FF" w:rsidRDefault="003D4020" w:rsidP="000A6213">
            <w:pPr>
              <w:ind w:left="523" w:hanging="523"/>
              <w:cnfStyle w:val="000000100000" w:firstRow="0" w:lastRow="0" w:firstColumn="0" w:lastColumn="0" w:oddVBand="0" w:evenVBand="0" w:oddHBand="1" w:evenHBand="0" w:firstRowFirstColumn="0" w:firstRowLastColumn="0" w:lastRowFirstColumn="0" w:lastRowLastColumn="0"/>
            </w:pPr>
            <w:r w:rsidRPr="00E464FF">
              <w:t>12</w:t>
            </w:r>
            <w:r w:rsidR="00760ADD" w:rsidRPr="00E464FF">
              <w:t>/</w:t>
            </w:r>
            <w:r w:rsidRPr="00E464FF">
              <w:t>05</w:t>
            </w:r>
            <w:r w:rsidR="00760ADD" w:rsidRPr="00E464FF">
              <w:t>/</w:t>
            </w:r>
            <w:r w:rsidRPr="00E464FF">
              <w:t>2021</w:t>
            </w:r>
          </w:p>
        </w:tc>
        <w:tc>
          <w:tcPr>
            <w:tcW w:w="4251" w:type="dxa"/>
          </w:tcPr>
          <w:p w14:paraId="0B56C91F" w14:textId="05B1E6DF" w:rsidR="003D4020" w:rsidRPr="00E464FF" w:rsidRDefault="003D4020" w:rsidP="000A6213">
            <w:pPr>
              <w:cnfStyle w:val="000000100000" w:firstRow="0" w:lastRow="0" w:firstColumn="0" w:lastColumn="0" w:oddVBand="0" w:evenVBand="0" w:oddHBand="1" w:evenHBand="0" w:firstRowFirstColumn="0" w:firstRowLastColumn="0" w:lastRowFirstColumn="0" w:lastRowLastColumn="0"/>
              <w:rPr>
                <w:b/>
                <w:bCs/>
                <w:sz w:val="20"/>
                <w:szCs w:val="20"/>
              </w:rPr>
            </w:pPr>
            <w:r w:rsidRPr="00E464FF">
              <w:rPr>
                <w:b/>
                <w:bCs/>
                <w:sz w:val="20"/>
                <w:szCs w:val="20"/>
              </w:rPr>
              <w:t>Table 1, 2, 3, 4.</w:t>
            </w:r>
          </w:p>
          <w:p w14:paraId="55D8A252" w14:textId="77777777" w:rsidR="003D4020" w:rsidRPr="00E464FF" w:rsidRDefault="003D4020" w:rsidP="000A6213">
            <w:pPr>
              <w:cnfStyle w:val="000000100000" w:firstRow="0" w:lastRow="0" w:firstColumn="0" w:lastColumn="0" w:oddVBand="0" w:evenVBand="0" w:oddHBand="1" w:evenHBand="0" w:firstRowFirstColumn="0" w:firstRowLastColumn="0" w:lastRowFirstColumn="0" w:lastRowLastColumn="0"/>
              <w:rPr>
                <w:b/>
                <w:bCs/>
                <w:sz w:val="20"/>
                <w:szCs w:val="20"/>
              </w:rPr>
            </w:pPr>
            <w:r w:rsidRPr="00E464FF">
              <w:rPr>
                <w:b/>
                <w:bCs/>
                <w:sz w:val="20"/>
                <w:szCs w:val="20"/>
              </w:rPr>
              <w:t xml:space="preserve">Definitions </w:t>
            </w:r>
          </w:p>
          <w:p w14:paraId="4DD553F2" w14:textId="77777777" w:rsidR="003D4020" w:rsidRPr="00E464FF" w:rsidRDefault="003D4020" w:rsidP="000A6213">
            <w:pPr>
              <w:cnfStyle w:val="000000100000" w:firstRow="0" w:lastRow="0" w:firstColumn="0" w:lastColumn="0" w:oddVBand="0" w:evenVBand="0" w:oddHBand="1" w:evenHBand="0" w:firstRowFirstColumn="0" w:firstRowLastColumn="0" w:lastRowFirstColumn="0" w:lastRowLastColumn="0"/>
              <w:rPr>
                <w:b/>
                <w:bCs/>
                <w:sz w:val="20"/>
                <w:szCs w:val="20"/>
              </w:rPr>
            </w:pPr>
            <w:r w:rsidRPr="00E464FF">
              <w:rPr>
                <w:b/>
                <w:bCs/>
                <w:sz w:val="20"/>
                <w:szCs w:val="20"/>
              </w:rPr>
              <w:t>Procurement structure 1.1, 1.3, 1.4</w:t>
            </w:r>
          </w:p>
          <w:p w14:paraId="2B190B5E" w14:textId="3D5E4A01" w:rsidR="003D4020" w:rsidRPr="00E464FF" w:rsidRDefault="003D4020" w:rsidP="003D4020">
            <w:pPr>
              <w:cnfStyle w:val="000000100000" w:firstRow="0" w:lastRow="0" w:firstColumn="0" w:lastColumn="0" w:oddVBand="0" w:evenVBand="0" w:oddHBand="1" w:evenHBand="0" w:firstRowFirstColumn="0" w:firstRowLastColumn="0" w:lastRowFirstColumn="0" w:lastRowLastColumn="0"/>
              <w:rPr>
                <w:bCs/>
              </w:rPr>
            </w:pPr>
            <w:r w:rsidRPr="00E464FF">
              <w:rPr>
                <w:b/>
                <w:bCs/>
                <w:sz w:val="20"/>
                <w:szCs w:val="20"/>
              </w:rPr>
              <w:t>Ethics and Probity 1.11, 1.14, 1.15</w:t>
            </w:r>
            <w:r w:rsidRPr="00E464FF">
              <w:rPr>
                <w:bCs/>
              </w:rPr>
              <w:t xml:space="preserve"> </w:t>
            </w:r>
          </w:p>
          <w:p w14:paraId="0186E741" w14:textId="408E84F3" w:rsidR="003D4020" w:rsidRPr="005A75F7" w:rsidRDefault="003D4020" w:rsidP="003D4020">
            <w:pPr>
              <w:cnfStyle w:val="000000100000" w:firstRow="0" w:lastRow="0" w:firstColumn="0" w:lastColumn="0" w:oddVBand="0" w:evenVBand="0" w:oddHBand="1" w:evenHBand="0" w:firstRowFirstColumn="0" w:firstRowLastColumn="0" w:lastRowFirstColumn="0" w:lastRowLastColumn="0"/>
              <w:rPr>
                <w:b/>
                <w:bCs/>
                <w:sz w:val="20"/>
                <w:szCs w:val="20"/>
              </w:rPr>
            </w:pPr>
            <w:r w:rsidRPr="005A75F7">
              <w:rPr>
                <w:b/>
                <w:bCs/>
                <w:sz w:val="20"/>
                <w:szCs w:val="20"/>
              </w:rPr>
              <w:t>Procurement methods 1.16, 1.17, 1.18, 1.21, 1.22</w:t>
            </w:r>
          </w:p>
          <w:p w14:paraId="368F2AB5" w14:textId="7E5E1517" w:rsidR="003D4020" w:rsidRPr="005A75F7" w:rsidRDefault="003D4020" w:rsidP="003D4020">
            <w:pPr>
              <w:cnfStyle w:val="000000100000" w:firstRow="0" w:lastRow="0" w:firstColumn="0" w:lastColumn="0" w:oddVBand="0" w:evenVBand="0" w:oddHBand="1" w:evenHBand="0" w:firstRowFirstColumn="0" w:firstRowLastColumn="0" w:lastRowFirstColumn="0" w:lastRowLastColumn="0"/>
              <w:rPr>
                <w:b/>
                <w:bCs/>
                <w:sz w:val="20"/>
                <w:szCs w:val="20"/>
              </w:rPr>
            </w:pPr>
            <w:r w:rsidRPr="005A75F7">
              <w:rPr>
                <w:b/>
                <w:bCs/>
                <w:sz w:val="20"/>
                <w:szCs w:val="20"/>
              </w:rPr>
              <w:t>Procurement Delegation of authority and thresholds 1.23, 1.24, 1.25</w:t>
            </w:r>
          </w:p>
          <w:p w14:paraId="7A5C088A" w14:textId="33DC3A41" w:rsidR="003D4020" w:rsidRPr="005A75F7" w:rsidRDefault="003D4020" w:rsidP="003D4020">
            <w:pPr>
              <w:cnfStyle w:val="000000100000" w:firstRow="0" w:lastRow="0" w:firstColumn="0" w:lastColumn="0" w:oddVBand="0" w:evenVBand="0" w:oddHBand="1" w:evenHBand="0" w:firstRowFirstColumn="0" w:firstRowLastColumn="0" w:lastRowFirstColumn="0" w:lastRowLastColumn="0"/>
              <w:rPr>
                <w:b/>
                <w:bCs/>
                <w:sz w:val="20"/>
                <w:szCs w:val="20"/>
              </w:rPr>
            </w:pPr>
            <w:r w:rsidRPr="005A75F7">
              <w:rPr>
                <w:b/>
                <w:bCs/>
                <w:sz w:val="20"/>
                <w:szCs w:val="20"/>
              </w:rPr>
              <w:t>Procurement of Consultants and independent contractors</w:t>
            </w:r>
            <w:r w:rsidR="00587D79" w:rsidRPr="005A75F7">
              <w:rPr>
                <w:b/>
                <w:bCs/>
                <w:sz w:val="20"/>
                <w:szCs w:val="20"/>
              </w:rPr>
              <w:t xml:space="preserve"> 1.26, 1.27</w:t>
            </w:r>
          </w:p>
          <w:p w14:paraId="2FE8C5CF" w14:textId="77777777" w:rsidR="00587D79" w:rsidRPr="005A75F7" w:rsidRDefault="00587D79" w:rsidP="003D4020">
            <w:pPr>
              <w:cnfStyle w:val="000000100000" w:firstRow="0" w:lastRow="0" w:firstColumn="0" w:lastColumn="0" w:oddVBand="0" w:evenVBand="0" w:oddHBand="1" w:evenHBand="0" w:firstRowFirstColumn="0" w:firstRowLastColumn="0" w:lastRowFirstColumn="0" w:lastRowLastColumn="0"/>
              <w:rPr>
                <w:b/>
                <w:bCs/>
                <w:sz w:val="20"/>
                <w:szCs w:val="20"/>
              </w:rPr>
            </w:pPr>
            <w:r w:rsidRPr="005A75F7">
              <w:rPr>
                <w:b/>
                <w:bCs/>
                <w:sz w:val="20"/>
                <w:szCs w:val="20"/>
              </w:rPr>
              <w:t>Tender Evaluation and Negotiation 1.30, 1.31, 1.33, 1.35, 1.36, 1.37, 1.38, 1.39</w:t>
            </w:r>
          </w:p>
          <w:p w14:paraId="22B39D17" w14:textId="69EB2C57" w:rsidR="00587D79" w:rsidRPr="005A75F7" w:rsidRDefault="00587D79" w:rsidP="003D4020">
            <w:pPr>
              <w:cnfStyle w:val="000000100000" w:firstRow="0" w:lastRow="0" w:firstColumn="0" w:lastColumn="0" w:oddVBand="0" w:evenVBand="0" w:oddHBand="1" w:evenHBand="0" w:firstRowFirstColumn="0" w:firstRowLastColumn="0" w:lastRowFirstColumn="0" w:lastRowLastColumn="0"/>
              <w:rPr>
                <w:b/>
                <w:bCs/>
                <w:sz w:val="20"/>
                <w:szCs w:val="20"/>
              </w:rPr>
            </w:pPr>
            <w:r w:rsidRPr="005A75F7">
              <w:rPr>
                <w:b/>
                <w:bCs/>
                <w:sz w:val="20"/>
                <w:szCs w:val="20"/>
              </w:rPr>
              <w:t xml:space="preserve">Corporate and Social </w:t>
            </w:r>
            <w:r w:rsidR="003E5AA7" w:rsidRPr="005A75F7">
              <w:rPr>
                <w:b/>
                <w:bCs/>
                <w:sz w:val="20"/>
                <w:szCs w:val="20"/>
              </w:rPr>
              <w:t>Responsibility 1.40</w:t>
            </w:r>
            <w:r w:rsidR="005A75F7" w:rsidRPr="005A75F7">
              <w:rPr>
                <w:b/>
                <w:bCs/>
                <w:sz w:val="20"/>
                <w:szCs w:val="20"/>
              </w:rPr>
              <w:t>, 1.41</w:t>
            </w:r>
            <w:r w:rsidRPr="005A75F7">
              <w:rPr>
                <w:b/>
                <w:bCs/>
                <w:sz w:val="20"/>
                <w:szCs w:val="20"/>
              </w:rPr>
              <w:t>, 1.42, 1.43, 1.44, 1.45, 1.46</w:t>
            </w:r>
          </w:p>
          <w:p w14:paraId="528B9781" w14:textId="2B05C4F6" w:rsidR="00587D79" w:rsidRPr="005A75F7" w:rsidRDefault="00587D79" w:rsidP="003D4020">
            <w:pPr>
              <w:cnfStyle w:val="000000100000" w:firstRow="0" w:lastRow="0" w:firstColumn="0" w:lastColumn="0" w:oddVBand="0" w:evenVBand="0" w:oddHBand="1" w:evenHBand="0" w:firstRowFirstColumn="0" w:firstRowLastColumn="0" w:lastRowFirstColumn="0" w:lastRowLastColumn="0"/>
              <w:rPr>
                <w:b/>
                <w:bCs/>
                <w:sz w:val="20"/>
                <w:szCs w:val="20"/>
              </w:rPr>
            </w:pPr>
            <w:r w:rsidRPr="005A75F7">
              <w:rPr>
                <w:b/>
                <w:bCs/>
                <w:sz w:val="20"/>
                <w:szCs w:val="20"/>
              </w:rPr>
              <w:t>O. H.S. and consideration of risks 1.47, 1.49, 1.51</w:t>
            </w:r>
          </w:p>
          <w:p w14:paraId="1761EC55" w14:textId="29FD3C79" w:rsidR="00587D79" w:rsidRPr="005A75F7" w:rsidRDefault="00587D79" w:rsidP="003D4020">
            <w:pPr>
              <w:cnfStyle w:val="000000100000" w:firstRow="0" w:lastRow="0" w:firstColumn="0" w:lastColumn="0" w:oddVBand="0" w:evenVBand="0" w:oddHBand="1" w:evenHBand="0" w:firstRowFirstColumn="0" w:firstRowLastColumn="0" w:lastRowFirstColumn="0" w:lastRowLastColumn="0"/>
              <w:rPr>
                <w:b/>
                <w:bCs/>
                <w:sz w:val="20"/>
                <w:szCs w:val="20"/>
              </w:rPr>
            </w:pPr>
            <w:r w:rsidRPr="005A75F7">
              <w:rPr>
                <w:b/>
                <w:bCs/>
                <w:sz w:val="20"/>
                <w:szCs w:val="20"/>
              </w:rPr>
              <w:t>Policy exemptions</w:t>
            </w:r>
          </w:p>
          <w:p w14:paraId="7305C090" w14:textId="39A67199" w:rsidR="00587D79" w:rsidRPr="005A75F7" w:rsidRDefault="00587D79" w:rsidP="003D4020">
            <w:pPr>
              <w:cnfStyle w:val="000000100000" w:firstRow="0" w:lastRow="0" w:firstColumn="0" w:lastColumn="0" w:oddVBand="0" w:evenVBand="0" w:oddHBand="1" w:evenHBand="0" w:firstRowFirstColumn="0" w:firstRowLastColumn="0" w:lastRowFirstColumn="0" w:lastRowLastColumn="0"/>
              <w:rPr>
                <w:b/>
                <w:bCs/>
                <w:sz w:val="20"/>
                <w:szCs w:val="20"/>
              </w:rPr>
            </w:pPr>
            <w:r w:rsidRPr="005A75F7">
              <w:rPr>
                <w:b/>
                <w:bCs/>
                <w:sz w:val="20"/>
                <w:szCs w:val="20"/>
              </w:rPr>
              <w:t>1.52, 1.58</w:t>
            </w:r>
          </w:p>
          <w:p w14:paraId="0A4E46C2" w14:textId="069F3142" w:rsidR="00760ADD" w:rsidRPr="00E86355" w:rsidRDefault="00587D79" w:rsidP="003D4020">
            <w:pPr>
              <w:cnfStyle w:val="000000100000" w:firstRow="0" w:lastRow="0" w:firstColumn="0" w:lastColumn="0" w:oddVBand="0" w:evenVBand="0" w:oddHBand="1" w:evenHBand="0" w:firstRowFirstColumn="0" w:firstRowLastColumn="0" w:lastRowFirstColumn="0" w:lastRowLastColumn="0"/>
              <w:rPr>
                <w:b/>
                <w:bCs/>
                <w:sz w:val="20"/>
                <w:szCs w:val="20"/>
              </w:rPr>
            </w:pPr>
            <w:r w:rsidRPr="005A75F7">
              <w:rPr>
                <w:b/>
                <w:bCs/>
                <w:sz w:val="20"/>
                <w:szCs w:val="20"/>
              </w:rPr>
              <w:t>Assurance Monitoring Review and Audits 1.59, 1.60</w:t>
            </w:r>
          </w:p>
        </w:tc>
      </w:tr>
    </w:tbl>
    <w:p w14:paraId="49CFD184" w14:textId="77777777" w:rsidR="00760ADD" w:rsidRPr="00097BF0" w:rsidRDefault="00760ADD" w:rsidP="00760ADD">
      <w:pPr>
        <w:rPr>
          <w:sz w:val="8"/>
          <w:szCs w:val="8"/>
        </w:rPr>
      </w:pPr>
      <w:bookmarkStart w:id="18" w:name="_Toc23333596"/>
      <w:bookmarkEnd w:id="6"/>
      <w:bookmarkEnd w:id="7"/>
      <w:bookmarkEnd w:id="17"/>
      <w:r w:rsidRPr="00097BF0">
        <w:rPr>
          <w:sz w:val="8"/>
          <w:szCs w:val="8"/>
        </w:rPr>
        <w:br w:type="page"/>
      </w:r>
    </w:p>
    <w:p w14:paraId="44A5977C" w14:textId="77777777" w:rsidR="00760ADD" w:rsidRPr="00097BF0" w:rsidRDefault="00760ADD" w:rsidP="00760ADD">
      <w:pPr>
        <w:pStyle w:val="Heading2"/>
      </w:pPr>
      <w:bookmarkStart w:id="19" w:name="_Toc30603550"/>
      <w:bookmarkStart w:id="20" w:name="_Toc39430236"/>
      <w:bookmarkStart w:id="21" w:name="_Toc68693817"/>
      <w:bookmarkEnd w:id="11"/>
      <w:r w:rsidRPr="00097BF0">
        <w:lastRenderedPageBreak/>
        <w:t>Contents</w:t>
      </w:r>
      <w:bookmarkEnd w:id="18"/>
      <w:bookmarkEnd w:id="19"/>
      <w:bookmarkEnd w:id="20"/>
      <w:bookmarkEnd w:id="21"/>
    </w:p>
    <w:p w14:paraId="64B41E98" w14:textId="6E155CA2" w:rsidR="00994695" w:rsidRDefault="00760ADD">
      <w:pPr>
        <w:pStyle w:val="TOC1"/>
        <w:rPr>
          <w:rFonts w:asciiTheme="minorHAnsi" w:eastAsiaTheme="minorEastAsia" w:hAnsiTheme="minorHAnsi" w:cstheme="minorBidi"/>
          <w:color w:val="auto"/>
          <w:sz w:val="24"/>
          <w:szCs w:val="24"/>
          <w:lang w:eastAsia="en-GB"/>
        </w:rPr>
      </w:pPr>
      <w:r>
        <w:rPr>
          <w:vanish/>
        </w:rPr>
        <w:fldChar w:fldCharType="begin"/>
      </w:r>
      <w:r>
        <w:rPr>
          <w:vanish/>
        </w:rPr>
        <w:instrText xml:space="preserve"> TOC \o "1-3" \h \z \u </w:instrText>
      </w:r>
      <w:r>
        <w:rPr>
          <w:vanish/>
        </w:rPr>
        <w:fldChar w:fldCharType="separate"/>
      </w:r>
      <w:hyperlink w:anchor="_Toc68693815" w:history="1">
        <w:r w:rsidR="00994695" w:rsidRPr="00D918AA">
          <w:rPr>
            <w:rStyle w:val="Hyperlink"/>
          </w:rPr>
          <w:t>Procurement Policy</w:t>
        </w:r>
        <w:r w:rsidR="00994695">
          <w:rPr>
            <w:webHidden/>
          </w:rPr>
          <w:tab/>
        </w:r>
        <w:r w:rsidR="00994695">
          <w:rPr>
            <w:webHidden/>
          </w:rPr>
          <w:fldChar w:fldCharType="begin"/>
        </w:r>
        <w:r w:rsidR="00994695">
          <w:rPr>
            <w:webHidden/>
          </w:rPr>
          <w:instrText xml:space="preserve"> PAGEREF _Toc68693815 \h </w:instrText>
        </w:r>
        <w:r w:rsidR="00994695">
          <w:rPr>
            <w:webHidden/>
          </w:rPr>
        </w:r>
        <w:r w:rsidR="00994695">
          <w:rPr>
            <w:webHidden/>
          </w:rPr>
          <w:fldChar w:fldCharType="separate"/>
        </w:r>
        <w:r w:rsidR="007A4F36">
          <w:rPr>
            <w:webHidden/>
          </w:rPr>
          <w:t>1</w:t>
        </w:r>
        <w:r w:rsidR="00994695">
          <w:rPr>
            <w:webHidden/>
          </w:rPr>
          <w:fldChar w:fldCharType="end"/>
        </w:r>
      </w:hyperlink>
    </w:p>
    <w:p w14:paraId="6D0688A1" w14:textId="4CC06DB4" w:rsidR="00994695" w:rsidRDefault="007E256D">
      <w:pPr>
        <w:pStyle w:val="TOC2"/>
        <w:rPr>
          <w:rFonts w:asciiTheme="minorHAnsi" w:eastAsiaTheme="minorEastAsia" w:hAnsiTheme="minorHAnsi" w:cstheme="minorBidi"/>
          <w:color w:val="auto"/>
          <w:sz w:val="24"/>
          <w:szCs w:val="24"/>
          <w:lang w:eastAsia="en-GB"/>
        </w:rPr>
      </w:pPr>
      <w:hyperlink w:anchor="_Toc68693816" w:history="1">
        <w:r w:rsidR="00994695" w:rsidRPr="00D918AA">
          <w:rPr>
            <w:rStyle w:val="Hyperlink"/>
          </w:rPr>
          <w:t>Policy governance</w:t>
        </w:r>
        <w:r w:rsidR="00994695">
          <w:rPr>
            <w:webHidden/>
          </w:rPr>
          <w:tab/>
        </w:r>
        <w:r w:rsidR="00994695">
          <w:rPr>
            <w:webHidden/>
          </w:rPr>
          <w:fldChar w:fldCharType="begin"/>
        </w:r>
        <w:r w:rsidR="00994695">
          <w:rPr>
            <w:webHidden/>
          </w:rPr>
          <w:instrText xml:space="preserve"> PAGEREF _Toc68693816 \h </w:instrText>
        </w:r>
        <w:r w:rsidR="00994695">
          <w:rPr>
            <w:webHidden/>
          </w:rPr>
        </w:r>
        <w:r w:rsidR="00994695">
          <w:rPr>
            <w:webHidden/>
          </w:rPr>
          <w:fldChar w:fldCharType="separate"/>
        </w:r>
        <w:r w:rsidR="007A4F36">
          <w:rPr>
            <w:webHidden/>
          </w:rPr>
          <w:t>2</w:t>
        </w:r>
        <w:r w:rsidR="00994695">
          <w:rPr>
            <w:webHidden/>
          </w:rPr>
          <w:fldChar w:fldCharType="end"/>
        </w:r>
      </w:hyperlink>
    </w:p>
    <w:p w14:paraId="2EB47968" w14:textId="75466A01" w:rsidR="00994695" w:rsidRDefault="007E256D">
      <w:pPr>
        <w:pStyle w:val="TOC2"/>
        <w:rPr>
          <w:rFonts w:asciiTheme="minorHAnsi" w:eastAsiaTheme="minorEastAsia" w:hAnsiTheme="minorHAnsi" w:cstheme="minorBidi"/>
          <w:color w:val="auto"/>
          <w:sz w:val="24"/>
          <w:szCs w:val="24"/>
          <w:lang w:eastAsia="en-GB"/>
        </w:rPr>
      </w:pPr>
      <w:hyperlink w:anchor="_Toc68693817" w:history="1">
        <w:r w:rsidR="00994695" w:rsidRPr="00D918AA">
          <w:rPr>
            <w:rStyle w:val="Hyperlink"/>
          </w:rPr>
          <w:t>Contents</w:t>
        </w:r>
        <w:r w:rsidR="00994695">
          <w:rPr>
            <w:webHidden/>
          </w:rPr>
          <w:tab/>
        </w:r>
        <w:r w:rsidR="00994695">
          <w:rPr>
            <w:webHidden/>
          </w:rPr>
          <w:fldChar w:fldCharType="begin"/>
        </w:r>
        <w:r w:rsidR="00994695">
          <w:rPr>
            <w:webHidden/>
          </w:rPr>
          <w:instrText xml:space="preserve"> PAGEREF _Toc68693817 \h </w:instrText>
        </w:r>
        <w:r w:rsidR="00994695">
          <w:rPr>
            <w:webHidden/>
          </w:rPr>
        </w:r>
        <w:r w:rsidR="00994695">
          <w:rPr>
            <w:webHidden/>
          </w:rPr>
          <w:fldChar w:fldCharType="separate"/>
        </w:r>
        <w:r w:rsidR="007A4F36">
          <w:rPr>
            <w:webHidden/>
          </w:rPr>
          <w:t>4</w:t>
        </w:r>
        <w:r w:rsidR="00994695">
          <w:rPr>
            <w:webHidden/>
          </w:rPr>
          <w:fldChar w:fldCharType="end"/>
        </w:r>
      </w:hyperlink>
    </w:p>
    <w:p w14:paraId="5CA25A6E" w14:textId="3AAA41BB" w:rsidR="00994695" w:rsidRDefault="007E256D">
      <w:pPr>
        <w:pStyle w:val="TOC2"/>
        <w:rPr>
          <w:rFonts w:asciiTheme="minorHAnsi" w:eastAsiaTheme="minorEastAsia" w:hAnsiTheme="minorHAnsi" w:cstheme="minorBidi"/>
          <w:color w:val="auto"/>
          <w:sz w:val="24"/>
          <w:szCs w:val="24"/>
          <w:lang w:eastAsia="en-GB"/>
        </w:rPr>
      </w:pPr>
      <w:hyperlink w:anchor="_Toc68693818" w:history="1">
        <w:r w:rsidR="00994695" w:rsidRPr="00D918AA">
          <w:rPr>
            <w:rStyle w:val="Hyperlink"/>
          </w:rPr>
          <w:t>Tables</w:t>
        </w:r>
        <w:r w:rsidR="00994695">
          <w:rPr>
            <w:webHidden/>
          </w:rPr>
          <w:tab/>
        </w:r>
        <w:r w:rsidR="00994695">
          <w:rPr>
            <w:webHidden/>
          </w:rPr>
          <w:fldChar w:fldCharType="begin"/>
        </w:r>
        <w:r w:rsidR="00994695">
          <w:rPr>
            <w:webHidden/>
          </w:rPr>
          <w:instrText xml:space="preserve"> PAGEREF _Toc68693818 \h </w:instrText>
        </w:r>
        <w:r w:rsidR="00994695">
          <w:rPr>
            <w:webHidden/>
          </w:rPr>
        </w:r>
        <w:r w:rsidR="00994695">
          <w:rPr>
            <w:webHidden/>
          </w:rPr>
          <w:fldChar w:fldCharType="separate"/>
        </w:r>
        <w:r w:rsidR="007A4F36">
          <w:rPr>
            <w:webHidden/>
          </w:rPr>
          <w:t>5</w:t>
        </w:r>
        <w:r w:rsidR="00994695">
          <w:rPr>
            <w:webHidden/>
          </w:rPr>
          <w:fldChar w:fldCharType="end"/>
        </w:r>
      </w:hyperlink>
    </w:p>
    <w:p w14:paraId="5B740B05" w14:textId="134FAB5E" w:rsidR="00994695" w:rsidRDefault="007E256D">
      <w:pPr>
        <w:pStyle w:val="TOC2"/>
        <w:rPr>
          <w:rFonts w:asciiTheme="minorHAnsi" w:eastAsiaTheme="minorEastAsia" w:hAnsiTheme="minorHAnsi" w:cstheme="minorBidi"/>
          <w:color w:val="auto"/>
          <w:sz w:val="24"/>
          <w:szCs w:val="24"/>
          <w:lang w:eastAsia="en-GB"/>
        </w:rPr>
      </w:pPr>
      <w:hyperlink w:anchor="_Toc68693819" w:history="1">
        <w:r w:rsidR="00994695" w:rsidRPr="00D918AA">
          <w:rPr>
            <w:rStyle w:val="Hyperlink"/>
          </w:rPr>
          <w:t>Purpose</w:t>
        </w:r>
        <w:r w:rsidR="00994695">
          <w:rPr>
            <w:webHidden/>
          </w:rPr>
          <w:tab/>
        </w:r>
        <w:r w:rsidR="00994695">
          <w:rPr>
            <w:webHidden/>
          </w:rPr>
          <w:fldChar w:fldCharType="begin"/>
        </w:r>
        <w:r w:rsidR="00994695">
          <w:rPr>
            <w:webHidden/>
          </w:rPr>
          <w:instrText xml:space="preserve"> PAGEREF _Toc68693819 \h </w:instrText>
        </w:r>
        <w:r w:rsidR="00994695">
          <w:rPr>
            <w:webHidden/>
          </w:rPr>
        </w:r>
        <w:r w:rsidR="00994695">
          <w:rPr>
            <w:webHidden/>
          </w:rPr>
          <w:fldChar w:fldCharType="separate"/>
        </w:r>
        <w:r w:rsidR="007A4F36">
          <w:rPr>
            <w:webHidden/>
          </w:rPr>
          <w:t>6</w:t>
        </w:r>
        <w:r w:rsidR="00994695">
          <w:rPr>
            <w:webHidden/>
          </w:rPr>
          <w:fldChar w:fldCharType="end"/>
        </w:r>
      </w:hyperlink>
    </w:p>
    <w:p w14:paraId="0DD7AF96" w14:textId="372CDAB0" w:rsidR="00994695" w:rsidRDefault="007E256D">
      <w:pPr>
        <w:pStyle w:val="TOC2"/>
        <w:rPr>
          <w:rFonts w:asciiTheme="minorHAnsi" w:eastAsiaTheme="minorEastAsia" w:hAnsiTheme="minorHAnsi" w:cstheme="minorBidi"/>
          <w:color w:val="auto"/>
          <w:sz w:val="24"/>
          <w:szCs w:val="24"/>
          <w:lang w:eastAsia="en-GB"/>
        </w:rPr>
      </w:pPr>
      <w:hyperlink w:anchor="_Toc68693820" w:history="1">
        <w:r w:rsidR="00994695" w:rsidRPr="00D918AA">
          <w:rPr>
            <w:rStyle w:val="Hyperlink"/>
          </w:rPr>
          <w:t>Guiding Principles</w:t>
        </w:r>
        <w:r w:rsidR="00994695">
          <w:rPr>
            <w:webHidden/>
          </w:rPr>
          <w:tab/>
        </w:r>
        <w:r w:rsidR="00994695">
          <w:rPr>
            <w:webHidden/>
          </w:rPr>
          <w:fldChar w:fldCharType="begin"/>
        </w:r>
        <w:r w:rsidR="00994695">
          <w:rPr>
            <w:webHidden/>
          </w:rPr>
          <w:instrText xml:space="preserve"> PAGEREF _Toc68693820 \h </w:instrText>
        </w:r>
        <w:r w:rsidR="00994695">
          <w:rPr>
            <w:webHidden/>
          </w:rPr>
        </w:r>
        <w:r w:rsidR="00994695">
          <w:rPr>
            <w:webHidden/>
          </w:rPr>
          <w:fldChar w:fldCharType="separate"/>
        </w:r>
        <w:r w:rsidR="007A4F36">
          <w:rPr>
            <w:webHidden/>
          </w:rPr>
          <w:t>6</w:t>
        </w:r>
        <w:r w:rsidR="00994695">
          <w:rPr>
            <w:webHidden/>
          </w:rPr>
          <w:fldChar w:fldCharType="end"/>
        </w:r>
      </w:hyperlink>
    </w:p>
    <w:p w14:paraId="2677CF22" w14:textId="1CFFBC58" w:rsidR="00994695" w:rsidRDefault="007E256D">
      <w:pPr>
        <w:pStyle w:val="TOC2"/>
        <w:rPr>
          <w:rFonts w:asciiTheme="minorHAnsi" w:eastAsiaTheme="minorEastAsia" w:hAnsiTheme="minorHAnsi" w:cstheme="minorBidi"/>
          <w:color w:val="auto"/>
          <w:sz w:val="24"/>
          <w:szCs w:val="24"/>
          <w:lang w:eastAsia="en-GB"/>
        </w:rPr>
      </w:pPr>
      <w:hyperlink w:anchor="_Toc68693821" w:history="1">
        <w:r w:rsidR="00994695" w:rsidRPr="00D918AA">
          <w:rPr>
            <w:rStyle w:val="Hyperlink"/>
          </w:rPr>
          <w:t>Definitions</w:t>
        </w:r>
        <w:r w:rsidR="00994695">
          <w:rPr>
            <w:webHidden/>
          </w:rPr>
          <w:tab/>
        </w:r>
        <w:r w:rsidR="00994695">
          <w:rPr>
            <w:webHidden/>
          </w:rPr>
          <w:fldChar w:fldCharType="begin"/>
        </w:r>
        <w:r w:rsidR="00994695">
          <w:rPr>
            <w:webHidden/>
          </w:rPr>
          <w:instrText xml:space="preserve"> PAGEREF _Toc68693821 \h </w:instrText>
        </w:r>
        <w:r w:rsidR="00994695">
          <w:rPr>
            <w:webHidden/>
          </w:rPr>
        </w:r>
        <w:r w:rsidR="00994695">
          <w:rPr>
            <w:webHidden/>
          </w:rPr>
          <w:fldChar w:fldCharType="separate"/>
        </w:r>
        <w:r w:rsidR="007A4F36">
          <w:rPr>
            <w:webHidden/>
          </w:rPr>
          <w:t>7</w:t>
        </w:r>
        <w:r w:rsidR="00994695">
          <w:rPr>
            <w:webHidden/>
          </w:rPr>
          <w:fldChar w:fldCharType="end"/>
        </w:r>
      </w:hyperlink>
    </w:p>
    <w:p w14:paraId="5D520352" w14:textId="3AA2146F" w:rsidR="00994695" w:rsidRDefault="007E256D">
      <w:pPr>
        <w:pStyle w:val="TOC2"/>
        <w:rPr>
          <w:rFonts w:asciiTheme="minorHAnsi" w:eastAsiaTheme="minorEastAsia" w:hAnsiTheme="minorHAnsi" w:cstheme="minorBidi"/>
          <w:color w:val="auto"/>
          <w:sz w:val="24"/>
          <w:szCs w:val="24"/>
          <w:lang w:eastAsia="en-GB"/>
        </w:rPr>
      </w:pPr>
      <w:hyperlink w:anchor="_Toc68693822" w:history="1">
        <w:r w:rsidR="00994695" w:rsidRPr="00D918AA">
          <w:rPr>
            <w:rStyle w:val="Hyperlink"/>
          </w:rPr>
          <w:t>Responsibilities</w:t>
        </w:r>
        <w:r w:rsidR="00994695">
          <w:rPr>
            <w:webHidden/>
          </w:rPr>
          <w:tab/>
        </w:r>
        <w:r w:rsidR="00994695">
          <w:rPr>
            <w:webHidden/>
          </w:rPr>
          <w:fldChar w:fldCharType="begin"/>
        </w:r>
        <w:r w:rsidR="00994695">
          <w:rPr>
            <w:webHidden/>
          </w:rPr>
          <w:instrText xml:space="preserve"> PAGEREF _Toc68693822 \h </w:instrText>
        </w:r>
        <w:r w:rsidR="00994695">
          <w:rPr>
            <w:webHidden/>
          </w:rPr>
        </w:r>
        <w:r w:rsidR="00994695">
          <w:rPr>
            <w:webHidden/>
          </w:rPr>
          <w:fldChar w:fldCharType="separate"/>
        </w:r>
        <w:r w:rsidR="007A4F36">
          <w:rPr>
            <w:webHidden/>
          </w:rPr>
          <w:t>8</w:t>
        </w:r>
        <w:r w:rsidR="00994695">
          <w:rPr>
            <w:webHidden/>
          </w:rPr>
          <w:fldChar w:fldCharType="end"/>
        </w:r>
      </w:hyperlink>
    </w:p>
    <w:p w14:paraId="2E5654EE" w14:textId="207B1C32" w:rsidR="00994695" w:rsidRDefault="007E256D">
      <w:pPr>
        <w:pStyle w:val="TOC2"/>
        <w:rPr>
          <w:rFonts w:asciiTheme="minorHAnsi" w:eastAsiaTheme="minorEastAsia" w:hAnsiTheme="minorHAnsi" w:cstheme="minorBidi"/>
          <w:color w:val="auto"/>
          <w:sz w:val="24"/>
          <w:szCs w:val="24"/>
          <w:lang w:eastAsia="en-GB"/>
        </w:rPr>
      </w:pPr>
      <w:hyperlink w:anchor="_Toc68693823" w:history="1">
        <w:r w:rsidR="00994695" w:rsidRPr="00D918AA">
          <w:rPr>
            <w:rStyle w:val="Hyperlink"/>
          </w:rPr>
          <w:t>Scope</w:t>
        </w:r>
        <w:r w:rsidR="00994695">
          <w:rPr>
            <w:webHidden/>
          </w:rPr>
          <w:tab/>
        </w:r>
        <w:r w:rsidR="00994695">
          <w:rPr>
            <w:webHidden/>
          </w:rPr>
          <w:fldChar w:fldCharType="begin"/>
        </w:r>
        <w:r w:rsidR="00994695">
          <w:rPr>
            <w:webHidden/>
          </w:rPr>
          <w:instrText xml:space="preserve"> PAGEREF _Toc68693823 \h </w:instrText>
        </w:r>
        <w:r w:rsidR="00994695">
          <w:rPr>
            <w:webHidden/>
          </w:rPr>
        </w:r>
        <w:r w:rsidR="00994695">
          <w:rPr>
            <w:webHidden/>
          </w:rPr>
          <w:fldChar w:fldCharType="separate"/>
        </w:r>
        <w:r w:rsidR="007A4F36">
          <w:rPr>
            <w:webHidden/>
          </w:rPr>
          <w:t>9</w:t>
        </w:r>
        <w:r w:rsidR="00994695">
          <w:rPr>
            <w:webHidden/>
          </w:rPr>
          <w:fldChar w:fldCharType="end"/>
        </w:r>
      </w:hyperlink>
    </w:p>
    <w:p w14:paraId="4104F6C4" w14:textId="7B79F813" w:rsidR="00994695" w:rsidRDefault="007E256D">
      <w:pPr>
        <w:pStyle w:val="TOC2"/>
        <w:rPr>
          <w:rFonts w:asciiTheme="minorHAnsi" w:eastAsiaTheme="minorEastAsia" w:hAnsiTheme="minorHAnsi" w:cstheme="minorBidi"/>
          <w:color w:val="auto"/>
          <w:sz w:val="24"/>
          <w:szCs w:val="24"/>
          <w:lang w:eastAsia="en-GB"/>
        </w:rPr>
      </w:pPr>
      <w:hyperlink w:anchor="_Toc68693824" w:history="1">
        <w:r w:rsidR="00994695" w:rsidRPr="00D918AA">
          <w:rPr>
            <w:rStyle w:val="Hyperlink"/>
          </w:rPr>
          <w:t>Council Policy</w:t>
        </w:r>
        <w:r w:rsidR="00994695">
          <w:rPr>
            <w:webHidden/>
          </w:rPr>
          <w:tab/>
        </w:r>
        <w:r w:rsidR="00994695">
          <w:rPr>
            <w:webHidden/>
          </w:rPr>
          <w:fldChar w:fldCharType="begin"/>
        </w:r>
        <w:r w:rsidR="00994695">
          <w:rPr>
            <w:webHidden/>
          </w:rPr>
          <w:instrText xml:space="preserve"> PAGEREF _Toc68693824 \h </w:instrText>
        </w:r>
        <w:r w:rsidR="00994695">
          <w:rPr>
            <w:webHidden/>
          </w:rPr>
        </w:r>
        <w:r w:rsidR="00994695">
          <w:rPr>
            <w:webHidden/>
          </w:rPr>
          <w:fldChar w:fldCharType="separate"/>
        </w:r>
        <w:r w:rsidR="007A4F36">
          <w:rPr>
            <w:webHidden/>
          </w:rPr>
          <w:t>9</w:t>
        </w:r>
        <w:r w:rsidR="00994695">
          <w:rPr>
            <w:webHidden/>
          </w:rPr>
          <w:fldChar w:fldCharType="end"/>
        </w:r>
      </w:hyperlink>
    </w:p>
    <w:p w14:paraId="767BA1E7" w14:textId="5BB7C438" w:rsidR="00994695" w:rsidRDefault="007E256D" w:rsidP="00640D4E">
      <w:pPr>
        <w:pStyle w:val="TOC3"/>
        <w:tabs>
          <w:tab w:val="right" w:leader="dot" w:pos="9628"/>
        </w:tabs>
        <w:rPr>
          <w:rFonts w:asciiTheme="minorHAnsi" w:eastAsiaTheme="minorEastAsia" w:hAnsiTheme="minorHAnsi" w:cstheme="minorBidi"/>
          <w:noProof/>
          <w:color w:val="auto"/>
          <w:sz w:val="24"/>
          <w:szCs w:val="24"/>
          <w:lang w:eastAsia="en-GB"/>
        </w:rPr>
      </w:pPr>
      <w:hyperlink w:anchor="_Toc68693825" w:history="1">
        <w:r w:rsidR="00994695" w:rsidRPr="00D918AA">
          <w:rPr>
            <w:rStyle w:val="Hyperlink"/>
            <w:noProof/>
          </w:rPr>
          <w:t>Procurement Structure, Processes, Procedures and Systems</w:t>
        </w:r>
        <w:r w:rsidR="00994695">
          <w:rPr>
            <w:noProof/>
            <w:webHidden/>
          </w:rPr>
          <w:tab/>
        </w:r>
        <w:r w:rsidR="00994695">
          <w:rPr>
            <w:noProof/>
            <w:webHidden/>
          </w:rPr>
          <w:fldChar w:fldCharType="begin"/>
        </w:r>
        <w:r w:rsidR="00994695">
          <w:rPr>
            <w:noProof/>
            <w:webHidden/>
          </w:rPr>
          <w:instrText xml:space="preserve"> PAGEREF _Toc68693825 \h </w:instrText>
        </w:r>
        <w:r w:rsidR="00994695">
          <w:rPr>
            <w:noProof/>
            <w:webHidden/>
          </w:rPr>
        </w:r>
        <w:r w:rsidR="00994695">
          <w:rPr>
            <w:noProof/>
            <w:webHidden/>
          </w:rPr>
          <w:fldChar w:fldCharType="separate"/>
        </w:r>
        <w:r w:rsidR="007A4F36">
          <w:rPr>
            <w:noProof/>
            <w:webHidden/>
          </w:rPr>
          <w:t>9</w:t>
        </w:r>
        <w:r w:rsidR="00994695">
          <w:rPr>
            <w:noProof/>
            <w:webHidden/>
          </w:rPr>
          <w:fldChar w:fldCharType="end"/>
        </w:r>
      </w:hyperlink>
    </w:p>
    <w:p w14:paraId="7FFF1FEA" w14:textId="7C26E46E" w:rsidR="00994695" w:rsidRDefault="007E256D" w:rsidP="00640D4E">
      <w:pPr>
        <w:pStyle w:val="TOC3"/>
        <w:tabs>
          <w:tab w:val="right" w:leader="dot" w:pos="9628"/>
        </w:tabs>
        <w:rPr>
          <w:rFonts w:asciiTheme="minorHAnsi" w:eastAsiaTheme="minorEastAsia" w:hAnsiTheme="minorHAnsi" w:cstheme="minorBidi"/>
          <w:noProof/>
          <w:color w:val="auto"/>
          <w:sz w:val="24"/>
          <w:szCs w:val="24"/>
          <w:lang w:eastAsia="en-GB"/>
        </w:rPr>
      </w:pPr>
      <w:hyperlink w:anchor="_Toc68693826" w:history="1">
        <w:r w:rsidR="00994695" w:rsidRPr="00D918AA">
          <w:rPr>
            <w:rStyle w:val="Hyperlink"/>
            <w:noProof/>
          </w:rPr>
          <w:t>Ethics and Probity</w:t>
        </w:r>
        <w:r w:rsidR="00994695">
          <w:rPr>
            <w:noProof/>
            <w:webHidden/>
          </w:rPr>
          <w:tab/>
        </w:r>
        <w:r w:rsidR="00994695">
          <w:rPr>
            <w:noProof/>
            <w:webHidden/>
          </w:rPr>
          <w:fldChar w:fldCharType="begin"/>
        </w:r>
        <w:r w:rsidR="00994695">
          <w:rPr>
            <w:noProof/>
            <w:webHidden/>
          </w:rPr>
          <w:instrText xml:space="preserve"> PAGEREF _Toc68693826 \h </w:instrText>
        </w:r>
        <w:r w:rsidR="00994695">
          <w:rPr>
            <w:noProof/>
            <w:webHidden/>
          </w:rPr>
        </w:r>
        <w:r w:rsidR="00994695">
          <w:rPr>
            <w:noProof/>
            <w:webHidden/>
          </w:rPr>
          <w:fldChar w:fldCharType="separate"/>
        </w:r>
        <w:r w:rsidR="007A4F36">
          <w:rPr>
            <w:noProof/>
            <w:webHidden/>
          </w:rPr>
          <w:t>9</w:t>
        </w:r>
        <w:r w:rsidR="00994695">
          <w:rPr>
            <w:noProof/>
            <w:webHidden/>
          </w:rPr>
          <w:fldChar w:fldCharType="end"/>
        </w:r>
      </w:hyperlink>
    </w:p>
    <w:p w14:paraId="79783DBA" w14:textId="3C0616E8" w:rsidR="00994695" w:rsidRDefault="007E256D" w:rsidP="00640D4E">
      <w:pPr>
        <w:pStyle w:val="TOC3"/>
        <w:tabs>
          <w:tab w:val="right" w:leader="dot" w:pos="9628"/>
        </w:tabs>
        <w:rPr>
          <w:rFonts w:asciiTheme="minorHAnsi" w:eastAsiaTheme="minorEastAsia" w:hAnsiTheme="minorHAnsi" w:cstheme="minorBidi"/>
          <w:noProof/>
          <w:color w:val="auto"/>
          <w:sz w:val="24"/>
          <w:szCs w:val="24"/>
          <w:lang w:eastAsia="en-GB"/>
        </w:rPr>
      </w:pPr>
      <w:hyperlink w:anchor="_Toc68693827" w:history="1">
        <w:r w:rsidR="00994695" w:rsidRPr="00D918AA">
          <w:rPr>
            <w:rStyle w:val="Hyperlink"/>
            <w:noProof/>
          </w:rPr>
          <w:t>Procurement Methods</w:t>
        </w:r>
        <w:r w:rsidR="00994695">
          <w:rPr>
            <w:noProof/>
            <w:webHidden/>
          </w:rPr>
          <w:tab/>
        </w:r>
        <w:r w:rsidR="00994695">
          <w:rPr>
            <w:noProof/>
            <w:webHidden/>
          </w:rPr>
          <w:fldChar w:fldCharType="begin"/>
        </w:r>
        <w:r w:rsidR="00994695">
          <w:rPr>
            <w:noProof/>
            <w:webHidden/>
          </w:rPr>
          <w:instrText xml:space="preserve"> PAGEREF _Toc68693827 \h </w:instrText>
        </w:r>
        <w:r w:rsidR="00994695">
          <w:rPr>
            <w:noProof/>
            <w:webHidden/>
          </w:rPr>
        </w:r>
        <w:r w:rsidR="00994695">
          <w:rPr>
            <w:noProof/>
            <w:webHidden/>
          </w:rPr>
          <w:fldChar w:fldCharType="separate"/>
        </w:r>
        <w:r w:rsidR="007A4F36">
          <w:rPr>
            <w:noProof/>
            <w:webHidden/>
          </w:rPr>
          <w:t>10</w:t>
        </w:r>
        <w:r w:rsidR="00994695">
          <w:rPr>
            <w:noProof/>
            <w:webHidden/>
          </w:rPr>
          <w:fldChar w:fldCharType="end"/>
        </w:r>
      </w:hyperlink>
    </w:p>
    <w:p w14:paraId="14E5142A" w14:textId="18EA4B33" w:rsidR="00994695" w:rsidRDefault="007E256D" w:rsidP="00640D4E">
      <w:pPr>
        <w:pStyle w:val="TOC3"/>
        <w:tabs>
          <w:tab w:val="right" w:leader="dot" w:pos="9628"/>
        </w:tabs>
        <w:rPr>
          <w:rFonts w:asciiTheme="minorHAnsi" w:eastAsiaTheme="minorEastAsia" w:hAnsiTheme="minorHAnsi" w:cstheme="minorBidi"/>
          <w:noProof/>
          <w:color w:val="auto"/>
          <w:sz w:val="24"/>
          <w:szCs w:val="24"/>
          <w:lang w:eastAsia="en-GB"/>
        </w:rPr>
      </w:pPr>
      <w:hyperlink w:anchor="_Toc68693828" w:history="1">
        <w:r w:rsidR="00994695" w:rsidRPr="00D918AA">
          <w:rPr>
            <w:rStyle w:val="Hyperlink"/>
            <w:noProof/>
          </w:rPr>
          <w:t>Procurement Delegation of Authority and Thresholds</w:t>
        </w:r>
        <w:r w:rsidR="00994695">
          <w:rPr>
            <w:noProof/>
            <w:webHidden/>
          </w:rPr>
          <w:tab/>
        </w:r>
        <w:r w:rsidR="00994695">
          <w:rPr>
            <w:noProof/>
            <w:webHidden/>
          </w:rPr>
          <w:fldChar w:fldCharType="begin"/>
        </w:r>
        <w:r w:rsidR="00994695">
          <w:rPr>
            <w:noProof/>
            <w:webHidden/>
          </w:rPr>
          <w:instrText xml:space="preserve"> PAGEREF _Toc68693828 \h </w:instrText>
        </w:r>
        <w:r w:rsidR="00994695">
          <w:rPr>
            <w:noProof/>
            <w:webHidden/>
          </w:rPr>
        </w:r>
        <w:r w:rsidR="00994695">
          <w:rPr>
            <w:noProof/>
            <w:webHidden/>
          </w:rPr>
          <w:fldChar w:fldCharType="separate"/>
        </w:r>
        <w:r w:rsidR="007A4F36">
          <w:rPr>
            <w:noProof/>
            <w:webHidden/>
          </w:rPr>
          <w:t>11</w:t>
        </w:r>
        <w:r w:rsidR="00994695">
          <w:rPr>
            <w:noProof/>
            <w:webHidden/>
          </w:rPr>
          <w:fldChar w:fldCharType="end"/>
        </w:r>
      </w:hyperlink>
    </w:p>
    <w:p w14:paraId="33435205" w14:textId="0981E7B3" w:rsidR="00994695" w:rsidRDefault="007E256D" w:rsidP="00640D4E">
      <w:pPr>
        <w:pStyle w:val="TOC3"/>
        <w:tabs>
          <w:tab w:val="right" w:leader="dot" w:pos="9628"/>
        </w:tabs>
        <w:rPr>
          <w:rFonts w:asciiTheme="minorHAnsi" w:eastAsiaTheme="minorEastAsia" w:hAnsiTheme="minorHAnsi" w:cstheme="minorBidi"/>
          <w:noProof/>
          <w:color w:val="auto"/>
          <w:sz w:val="24"/>
          <w:szCs w:val="24"/>
          <w:lang w:eastAsia="en-GB"/>
        </w:rPr>
      </w:pPr>
      <w:hyperlink w:anchor="_Toc68693829" w:history="1">
        <w:r w:rsidR="00994695" w:rsidRPr="00D918AA">
          <w:rPr>
            <w:rStyle w:val="Hyperlink"/>
            <w:noProof/>
          </w:rPr>
          <w:t>Tender Evaluation and Negotiation</w:t>
        </w:r>
        <w:r w:rsidR="00994695">
          <w:rPr>
            <w:noProof/>
            <w:webHidden/>
          </w:rPr>
          <w:tab/>
        </w:r>
        <w:r w:rsidR="00994695">
          <w:rPr>
            <w:noProof/>
            <w:webHidden/>
          </w:rPr>
          <w:fldChar w:fldCharType="begin"/>
        </w:r>
        <w:r w:rsidR="00994695">
          <w:rPr>
            <w:noProof/>
            <w:webHidden/>
          </w:rPr>
          <w:instrText xml:space="preserve"> PAGEREF _Toc68693829 \h </w:instrText>
        </w:r>
        <w:r w:rsidR="00994695">
          <w:rPr>
            <w:noProof/>
            <w:webHidden/>
          </w:rPr>
        </w:r>
        <w:r w:rsidR="00994695">
          <w:rPr>
            <w:noProof/>
            <w:webHidden/>
          </w:rPr>
          <w:fldChar w:fldCharType="separate"/>
        </w:r>
        <w:r w:rsidR="007A4F36">
          <w:rPr>
            <w:noProof/>
            <w:webHidden/>
          </w:rPr>
          <w:t>11</w:t>
        </w:r>
        <w:r w:rsidR="00994695">
          <w:rPr>
            <w:noProof/>
            <w:webHidden/>
          </w:rPr>
          <w:fldChar w:fldCharType="end"/>
        </w:r>
      </w:hyperlink>
    </w:p>
    <w:p w14:paraId="38AE5D96" w14:textId="65D21209" w:rsidR="00994695" w:rsidRDefault="007E256D" w:rsidP="00640D4E">
      <w:pPr>
        <w:pStyle w:val="TOC3"/>
        <w:tabs>
          <w:tab w:val="right" w:leader="dot" w:pos="9628"/>
        </w:tabs>
        <w:rPr>
          <w:rFonts w:asciiTheme="minorHAnsi" w:eastAsiaTheme="minorEastAsia" w:hAnsiTheme="minorHAnsi" w:cstheme="minorBidi"/>
          <w:noProof/>
          <w:color w:val="auto"/>
          <w:sz w:val="24"/>
          <w:szCs w:val="24"/>
          <w:lang w:eastAsia="en-GB"/>
        </w:rPr>
      </w:pPr>
      <w:hyperlink w:anchor="_Toc68693830" w:history="1">
        <w:r w:rsidR="00994695" w:rsidRPr="00D918AA">
          <w:rPr>
            <w:rStyle w:val="Hyperlink"/>
            <w:noProof/>
          </w:rPr>
          <w:t>Corporate Social Responsibility (Sustainable and Ethical Procurement)</w:t>
        </w:r>
        <w:r w:rsidR="00994695">
          <w:rPr>
            <w:noProof/>
            <w:webHidden/>
          </w:rPr>
          <w:tab/>
        </w:r>
        <w:r w:rsidR="00994695">
          <w:rPr>
            <w:noProof/>
            <w:webHidden/>
          </w:rPr>
          <w:fldChar w:fldCharType="begin"/>
        </w:r>
        <w:r w:rsidR="00994695">
          <w:rPr>
            <w:noProof/>
            <w:webHidden/>
          </w:rPr>
          <w:instrText xml:space="preserve"> PAGEREF _Toc68693830 \h </w:instrText>
        </w:r>
        <w:r w:rsidR="00994695">
          <w:rPr>
            <w:noProof/>
            <w:webHidden/>
          </w:rPr>
        </w:r>
        <w:r w:rsidR="00994695">
          <w:rPr>
            <w:noProof/>
            <w:webHidden/>
          </w:rPr>
          <w:fldChar w:fldCharType="separate"/>
        </w:r>
        <w:r w:rsidR="007A4F36">
          <w:rPr>
            <w:noProof/>
            <w:webHidden/>
          </w:rPr>
          <w:t>12</w:t>
        </w:r>
        <w:r w:rsidR="00994695">
          <w:rPr>
            <w:noProof/>
            <w:webHidden/>
          </w:rPr>
          <w:fldChar w:fldCharType="end"/>
        </w:r>
      </w:hyperlink>
    </w:p>
    <w:p w14:paraId="1449202E" w14:textId="07266832" w:rsidR="00994695" w:rsidRDefault="007E256D" w:rsidP="00640D4E">
      <w:pPr>
        <w:pStyle w:val="TOC3"/>
        <w:tabs>
          <w:tab w:val="right" w:leader="dot" w:pos="9628"/>
        </w:tabs>
        <w:rPr>
          <w:rFonts w:asciiTheme="minorHAnsi" w:eastAsiaTheme="minorEastAsia" w:hAnsiTheme="minorHAnsi" w:cstheme="minorBidi"/>
          <w:noProof/>
          <w:color w:val="auto"/>
          <w:sz w:val="24"/>
          <w:szCs w:val="24"/>
          <w:lang w:eastAsia="en-GB"/>
        </w:rPr>
      </w:pPr>
      <w:hyperlink w:anchor="_Toc68693831" w:history="1">
        <w:r w:rsidR="00994695" w:rsidRPr="00D918AA">
          <w:rPr>
            <w:rStyle w:val="Hyperlink"/>
            <w:noProof/>
          </w:rPr>
          <w:t>Occupational Health and Safety and Consideration of Risks</w:t>
        </w:r>
        <w:r w:rsidR="00994695">
          <w:rPr>
            <w:noProof/>
            <w:webHidden/>
          </w:rPr>
          <w:tab/>
        </w:r>
        <w:r w:rsidR="00994695">
          <w:rPr>
            <w:noProof/>
            <w:webHidden/>
          </w:rPr>
          <w:fldChar w:fldCharType="begin"/>
        </w:r>
        <w:r w:rsidR="00994695">
          <w:rPr>
            <w:noProof/>
            <w:webHidden/>
          </w:rPr>
          <w:instrText xml:space="preserve"> PAGEREF _Toc68693831 \h </w:instrText>
        </w:r>
        <w:r w:rsidR="00994695">
          <w:rPr>
            <w:noProof/>
            <w:webHidden/>
          </w:rPr>
        </w:r>
        <w:r w:rsidR="00994695">
          <w:rPr>
            <w:noProof/>
            <w:webHidden/>
          </w:rPr>
          <w:fldChar w:fldCharType="separate"/>
        </w:r>
        <w:r w:rsidR="007A4F36">
          <w:rPr>
            <w:noProof/>
            <w:webHidden/>
          </w:rPr>
          <w:t>13</w:t>
        </w:r>
        <w:r w:rsidR="00994695">
          <w:rPr>
            <w:noProof/>
            <w:webHidden/>
          </w:rPr>
          <w:fldChar w:fldCharType="end"/>
        </w:r>
      </w:hyperlink>
    </w:p>
    <w:p w14:paraId="546452A3" w14:textId="0424433C" w:rsidR="00994695" w:rsidRDefault="007E256D" w:rsidP="00640D4E">
      <w:pPr>
        <w:pStyle w:val="TOC3"/>
        <w:tabs>
          <w:tab w:val="right" w:leader="dot" w:pos="9628"/>
        </w:tabs>
        <w:rPr>
          <w:rFonts w:asciiTheme="minorHAnsi" w:eastAsiaTheme="minorEastAsia" w:hAnsiTheme="minorHAnsi" w:cstheme="minorBidi"/>
          <w:noProof/>
          <w:color w:val="auto"/>
          <w:sz w:val="24"/>
          <w:szCs w:val="24"/>
          <w:lang w:eastAsia="en-GB"/>
        </w:rPr>
      </w:pPr>
      <w:hyperlink w:anchor="_Toc68693832" w:history="1">
        <w:r w:rsidR="00994695" w:rsidRPr="00D918AA">
          <w:rPr>
            <w:rStyle w:val="Hyperlink"/>
            <w:noProof/>
          </w:rPr>
          <w:t>Policy exemptions and breaches</w:t>
        </w:r>
        <w:r w:rsidR="00994695">
          <w:rPr>
            <w:noProof/>
            <w:webHidden/>
          </w:rPr>
          <w:tab/>
        </w:r>
        <w:r w:rsidR="00994695">
          <w:rPr>
            <w:noProof/>
            <w:webHidden/>
          </w:rPr>
          <w:fldChar w:fldCharType="begin"/>
        </w:r>
        <w:r w:rsidR="00994695">
          <w:rPr>
            <w:noProof/>
            <w:webHidden/>
          </w:rPr>
          <w:instrText xml:space="preserve"> PAGEREF _Toc68693832 \h </w:instrText>
        </w:r>
        <w:r w:rsidR="00994695">
          <w:rPr>
            <w:noProof/>
            <w:webHidden/>
          </w:rPr>
        </w:r>
        <w:r w:rsidR="00994695">
          <w:rPr>
            <w:noProof/>
            <w:webHidden/>
          </w:rPr>
          <w:fldChar w:fldCharType="separate"/>
        </w:r>
        <w:r w:rsidR="007A4F36">
          <w:rPr>
            <w:noProof/>
            <w:webHidden/>
          </w:rPr>
          <w:t>13</w:t>
        </w:r>
        <w:r w:rsidR="00994695">
          <w:rPr>
            <w:noProof/>
            <w:webHidden/>
          </w:rPr>
          <w:fldChar w:fldCharType="end"/>
        </w:r>
      </w:hyperlink>
    </w:p>
    <w:p w14:paraId="27C30D76" w14:textId="359AE4FD" w:rsidR="00994695" w:rsidRDefault="007E256D" w:rsidP="00640D4E">
      <w:pPr>
        <w:pStyle w:val="TOC3"/>
        <w:tabs>
          <w:tab w:val="right" w:leader="dot" w:pos="9628"/>
        </w:tabs>
        <w:rPr>
          <w:rFonts w:asciiTheme="minorHAnsi" w:eastAsiaTheme="minorEastAsia" w:hAnsiTheme="minorHAnsi" w:cstheme="minorBidi"/>
          <w:noProof/>
          <w:color w:val="auto"/>
          <w:sz w:val="24"/>
          <w:szCs w:val="24"/>
          <w:lang w:eastAsia="en-GB"/>
        </w:rPr>
      </w:pPr>
      <w:hyperlink w:anchor="_Toc68693833" w:history="1">
        <w:r w:rsidR="00994695" w:rsidRPr="00D918AA">
          <w:rPr>
            <w:rStyle w:val="Hyperlink"/>
            <w:noProof/>
          </w:rPr>
          <w:t>Assurance, Monitoring, Review and Audit</w:t>
        </w:r>
        <w:r w:rsidR="00994695">
          <w:rPr>
            <w:noProof/>
            <w:webHidden/>
          </w:rPr>
          <w:tab/>
        </w:r>
        <w:r w:rsidR="00994695">
          <w:rPr>
            <w:noProof/>
            <w:webHidden/>
          </w:rPr>
          <w:fldChar w:fldCharType="begin"/>
        </w:r>
        <w:r w:rsidR="00994695">
          <w:rPr>
            <w:noProof/>
            <w:webHidden/>
          </w:rPr>
          <w:instrText xml:space="preserve"> PAGEREF _Toc68693833 \h </w:instrText>
        </w:r>
        <w:r w:rsidR="00994695">
          <w:rPr>
            <w:noProof/>
            <w:webHidden/>
          </w:rPr>
        </w:r>
        <w:r w:rsidR="00994695">
          <w:rPr>
            <w:noProof/>
            <w:webHidden/>
          </w:rPr>
          <w:fldChar w:fldCharType="separate"/>
        </w:r>
        <w:r w:rsidR="007A4F36">
          <w:rPr>
            <w:noProof/>
            <w:webHidden/>
          </w:rPr>
          <w:t>14</w:t>
        </w:r>
        <w:r w:rsidR="00994695">
          <w:rPr>
            <w:noProof/>
            <w:webHidden/>
          </w:rPr>
          <w:fldChar w:fldCharType="end"/>
        </w:r>
      </w:hyperlink>
    </w:p>
    <w:p w14:paraId="00E81DF8" w14:textId="22BC329D" w:rsidR="00994695" w:rsidRDefault="007E256D" w:rsidP="00640D4E">
      <w:pPr>
        <w:pStyle w:val="TOC2"/>
        <w:rPr>
          <w:rFonts w:asciiTheme="minorHAnsi" w:eastAsiaTheme="minorEastAsia" w:hAnsiTheme="minorHAnsi" w:cstheme="minorBidi"/>
          <w:color w:val="auto"/>
          <w:sz w:val="24"/>
          <w:szCs w:val="24"/>
          <w:lang w:eastAsia="en-GB"/>
        </w:rPr>
      </w:pPr>
      <w:hyperlink w:anchor="_Toc68693834" w:history="1">
        <w:r w:rsidR="00994695" w:rsidRPr="00D918AA">
          <w:rPr>
            <w:rStyle w:val="Hyperlink"/>
          </w:rPr>
          <w:t>Relevant policy, regulations or legislation</w:t>
        </w:r>
        <w:r w:rsidR="00994695">
          <w:rPr>
            <w:webHidden/>
          </w:rPr>
          <w:tab/>
        </w:r>
        <w:r w:rsidR="00994695">
          <w:rPr>
            <w:webHidden/>
          </w:rPr>
          <w:fldChar w:fldCharType="begin"/>
        </w:r>
        <w:r w:rsidR="00994695">
          <w:rPr>
            <w:webHidden/>
          </w:rPr>
          <w:instrText xml:space="preserve"> PAGEREF _Toc68693834 \h </w:instrText>
        </w:r>
        <w:r w:rsidR="00994695">
          <w:rPr>
            <w:webHidden/>
          </w:rPr>
        </w:r>
        <w:r w:rsidR="00994695">
          <w:rPr>
            <w:webHidden/>
          </w:rPr>
          <w:fldChar w:fldCharType="separate"/>
        </w:r>
        <w:r w:rsidR="007A4F36">
          <w:rPr>
            <w:webHidden/>
          </w:rPr>
          <w:t>15</w:t>
        </w:r>
        <w:r w:rsidR="00994695">
          <w:rPr>
            <w:webHidden/>
          </w:rPr>
          <w:fldChar w:fldCharType="end"/>
        </w:r>
      </w:hyperlink>
    </w:p>
    <w:p w14:paraId="63D26C1D" w14:textId="36F4D19C" w:rsidR="00994695" w:rsidRDefault="007E256D" w:rsidP="00640D4E">
      <w:pPr>
        <w:pStyle w:val="TOC2"/>
        <w:rPr>
          <w:rFonts w:asciiTheme="minorHAnsi" w:eastAsiaTheme="minorEastAsia" w:hAnsiTheme="minorHAnsi" w:cstheme="minorBidi"/>
          <w:color w:val="auto"/>
          <w:sz w:val="24"/>
          <w:szCs w:val="24"/>
          <w:lang w:eastAsia="en-GB"/>
        </w:rPr>
      </w:pPr>
      <w:hyperlink w:anchor="_Toc68693835" w:history="1">
        <w:r w:rsidR="00994695" w:rsidRPr="00D918AA">
          <w:rPr>
            <w:rStyle w:val="Hyperlink"/>
          </w:rPr>
          <w:t>Attachments</w:t>
        </w:r>
        <w:r w:rsidR="00994695">
          <w:rPr>
            <w:webHidden/>
          </w:rPr>
          <w:tab/>
        </w:r>
        <w:r w:rsidR="00994695">
          <w:rPr>
            <w:webHidden/>
          </w:rPr>
          <w:fldChar w:fldCharType="begin"/>
        </w:r>
        <w:r w:rsidR="00994695">
          <w:rPr>
            <w:webHidden/>
          </w:rPr>
          <w:instrText xml:space="preserve"> PAGEREF _Toc68693835 \h </w:instrText>
        </w:r>
        <w:r w:rsidR="00994695">
          <w:rPr>
            <w:webHidden/>
          </w:rPr>
        </w:r>
        <w:r w:rsidR="00994695">
          <w:rPr>
            <w:webHidden/>
          </w:rPr>
          <w:fldChar w:fldCharType="separate"/>
        </w:r>
        <w:r w:rsidR="007A4F36">
          <w:rPr>
            <w:webHidden/>
          </w:rPr>
          <w:t>16</w:t>
        </w:r>
        <w:r w:rsidR="00994695">
          <w:rPr>
            <w:webHidden/>
          </w:rPr>
          <w:fldChar w:fldCharType="end"/>
        </w:r>
      </w:hyperlink>
    </w:p>
    <w:p w14:paraId="1A8A7725" w14:textId="57D8930E" w:rsidR="00994695" w:rsidRDefault="007E256D" w:rsidP="00640D4E">
      <w:pPr>
        <w:pStyle w:val="TOC3"/>
        <w:tabs>
          <w:tab w:val="right" w:leader="dot" w:pos="9628"/>
        </w:tabs>
        <w:rPr>
          <w:rFonts w:asciiTheme="minorHAnsi" w:eastAsiaTheme="minorEastAsia" w:hAnsiTheme="minorHAnsi" w:cstheme="minorBidi"/>
          <w:noProof/>
          <w:color w:val="auto"/>
          <w:sz w:val="24"/>
          <w:szCs w:val="24"/>
          <w:lang w:eastAsia="en-GB"/>
        </w:rPr>
      </w:pPr>
      <w:hyperlink w:anchor="_Toc68693836" w:history="1">
        <w:r w:rsidR="00994695" w:rsidRPr="00D918AA">
          <w:rPr>
            <w:rStyle w:val="Hyperlink"/>
            <w:noProof/>
          </w:rPr>
          <w:t>Table 1: Delegation Limits – Financial Authority, Power to Award, Enter into and Sign Contracts</w:t>
        </w:r>
        <w:r w:rsidR="00994695">
          <w:rPr>
            <w:noProof/>
            <w:webHidden/>
          </w:rPr>
          <w:tab/>
        </w:r>
        <w:r w:rsidR="00994695">
          <w:rPr>
            <w:noProof/>
            <w:webHidden/>
          </w:rPr>
          <w:fldChar w:fldCharType="begin"/>
        </w:r>
        <w:r w:rsidR="00994695">
          <w:rPr>
            <w:noProof/>
            <w:webHidden/>
          </w:rPr>
          <w:instrText xml:space="preserve"> PAGEREF _Toc68693836 \h </w:instrText>
        </w:r>
        <w:r w:rsidR="00994695">
          <w:rPr>
            <w:noProof/>
            <w:webHidden/>
          </w:rPr>
        </w:r>
        <w:r w:rsidR="00994695">
          <w:rPr>
            <w:noProof/>
            <w:webHidden/>
          </w:rPr>
          <w:fldChar w:fldCharType="separate"/>
        </w:r>
        <w:r w:rsidR="007A4F36">
          <w:rPr>
            <w:noProof/>
            <w:webHidden/>
          </w:rPr>
          <w:t>16</w:t>
        </w:r>
        <w:r w:rsidR="00994695">
          <w:rPr>
            <w:noProof/>
            <w:webHidden/>
          </w:rPr>
          <w:fldChar w:fldCharType="end"/>
        </w:r>
      </w:hyperlink>
    </w:p>
    <w:p w14:paraId="4D0986E1" w14:textId="0ADD3A8E" w:rsidR="00994695" w:rsidRDefault="007E256D" w:rsidP="00640D4E">
      <w:pPr>
        <w:pStyle w:val="TOC3"/>
        <w:tabs>
          <w:tab w:val="right" w:leader="dot" w:pos="9628"/>
        </w:tabs>
        <w:rPr>
          <w:rFonts w:asciiTheme="minorHAnsi" w:eastAsiaTheme="minorEastAsia" w:hAnsiTheme="minorHAnsi" w:cstheme="minorBidi"/>
          <w:noProof/>
          <w:color w:val="auto"/>
          <w:sz w:val="24"/>
          <w:szCs w:val="24"/>
          <w:lang w:eastAsia="en-GB"/>
        </w:rPr>
      </w:pPr>
      <w:hyperlink w:anchor="_Toc68693837" w:history="1">
        <w:r w:rsidR="00994695" w:rsidRPr="00D918AA">
          <w:rPr>
            <w:rStyle w:val="Hyperlink"/>
            <w:noProof/>
          </w:rPr>
          <w:t>Schedule of Additional Authorisations to the Chief Executive Officer</w:t>
        </w:r>
        <w:r w:rsidR="00994695">
          <w:rPr>
            <w:noProof/>
            <w:webHidden/>
          </w:rPr>
          <w:tab/>
        </w:r>
        <w:r w:rsidR="00994695">
          <w:rPr>
            <w:noProof/>
            <w:webHidden/>
          </w:rPr>
          <w:fldChar w:fldCharType="begin"/>
        </w:r>
        <w:r w:rsidR="00994695">
          <w:rPr>
            <w:noProof/>
            <w:webHidden/>
          </w:rPr>
          <w:instrText xml:space="preserve"> PAGEREF _Toc68693837 \h </w:instrText>
        </w:r>
        <w:r w:rsidR="00994695">
          <w:rPr>
            <w:noProof/>
            <w:webHidden/>
          </w:rPr>
        </w:r>
        <w:r w:rsidR="00994695">
          <w:rPr>
            <w:noProof/>
            <w:webHidden/>
          </w:rPr>
          <w:fldChar w:fldCharType="separate"/>
        </w:r>
        <w:r w:rsidR="007A4F36">
          <w:rPr>
            <w:noProof/>
            <w:webHidden/>
          </w:rPr>
          <w:t>17</w:t>
        </w:r>
        <w:r w:rsidR="00994695">
          <w:rPr>
            <w:noProof/>
            <w:webHidden/>
          </w:rPr>
          <w:fldChar w:fldCharType="end"/>
        </w:r>
      </w:hyperlink>
    </w:p>
    <w:p w14:paraId="018847AC" w14:textId="520F015B" w:rsidR="00994695" w:rsidRDefault="007E256D" w:rsidP="00640D4E">
      <w:pPr>
        <w:pStyle w:val="TOC3"/>
        <w:tabs>
          <w:tab w:val="right" w:leader="dot" w:pos="9628"/>
        </w:tabs>
        <w:rPr>
          <w:rFonts w:asciiTheme="minorHAnsi" w:eastAsiaTheme="minorEastAsia" w:hAnsiTheme="minorHAnsi" w:cstheme="minorBidi"/>
          <w:noProof/>
          <w:color w:val="auto"/>
          <w:sz w:val="24"/>
          <w:szCs w:val="24"/>
          <w:lang w:eastAsia="en-GB"/>
        </w:rPr>
      </w:pPr>
      <w:hyperlink w:anchor="_Toc68693838" w:history="1">
        <w:r w:rsidR="00994695" w:rsidRPr="00D918AA">
          <w:rPr>
            <w:rStyle w:val="Hyperlink"/>
            <w:noProof/>
          </w:rPr>
          <w:t>Variation to Contract</w:t>
        </w:r>
        <w:r w:rsidR="00994695">
          <w:rPr>
            <w:noProof/>
            <w:webHidden/>
          </w:rPr>
          <w:tab/>
        </w:r>
        <w:r w:rsidR="00994695">
          <w:rPr>
            <w:noProof/>
            <w:webHidden/>
          </w:rPr>
          <w:fldChar w:fldCharType="begin"/>
        </w:r>
        <w:r w:rsidR="00994695">
          <w:rPr>
            <w:noProof/>
            <w:webHidden/>
          </w:rPr>
          <w:instrText xml:space="preserve"> PAGEREF _Toc68693838 \h </w:instrText>
        </w:r>
        <w:r w:rsidR="00994695">
          <w:rPr>
            <w:noProof/>
            <w:webHidden/>
          </w:rPr>
        </w:r>
        <w:r w:rsidR="00994695">
          <w:rPr>
            <w:noProof/>
            <w:webHidden/>
          </w:rPr>
          <w:fldChar w:fldCharType="separate"/>
        </w:r>
        <w:r w:rsidR="007A4F36">
          <w:rPr>
            <w:noProof/>
            <w:webHidden/>
          </w:rPr>
          <w:t>17</w:t>
        </w:r>
        <w:r w:rsidR="00994695">
          <w:rPr>
            <w:noProof/>
            <w:webHidden/>
          </w:rPr>
          <w:fldChar w:fldCharType="end"/>
        </w:r>
      </w:hyperlink>
    </w:p>
    <w:p w14:paraId="64325478" w14:textId="5BD20A07" w:rsidR="00994695" w:rsidRDefault="007E256D" w:rsidP="00640D4E">
      <w:pPr>
        <w:pStyle w:val="TOC3"/>
        <w:tabs>
          <w:tab w:val="right" w:leader="dot" w:pos="9628"/>
        </w:tabs>
        <w:rPr>
          <w:rFonts w:asciiTheme="minorHAnsi" w:eastAsiaTheme="minorEastAsia" w:hAnsiTheme="minorHAnsi" w:cstheme="minorBidi"/>
          <w:noProof/>
          <w:color w:val="auto"/>
          <w:sz w:val="24"/>
          <w:szCs w:val="24"/>
          <w:lang w:eastAsia="en-GB"/>
        </w:rPr>
      </w:pPr>
      <w:hyperlink w:anchor="_Toc68693839" w:history="1">
        <w:r w:rsidR="00994695" w:rsidRPr="00D918AA">
          <w:rPr>
            <w:rStyle w:val="Hyperlink"/>
            <w:noProof/>
          </w:rPr>
          <w:t>Table 2: Spend Thresholds</w:t>
        </w:r>
        <w:r w:rsidR="00994695">
          <w:rPr>
            <w:noProof/>
            <w:webHidden/>
          </w:rPr>
          <w:tab/>
        </w:r>
        <w:r w:rsidR="00994695">
          <w:rPr>
            <w:noProof/>
            <w:webHidden/>
          </w:rPr>
          <w:fldChar w:fldCharType="begin"/>
        </w:r>
        <w:r w:rsidR="00994695">
          <w:rPr>
            <w:noProof/>
            <w:webHidden/>
          </w:rPr>
          <w:instrText xml:space="preserve"> PAGEREF _Toc68693839 \h </w:instrText>
        </w:r>
        <w:r w:rsidR="00994695">
          <w:rPr>
            <w:noProof/>
            <w:webHidden/>
          </w:rPr>
        </w:r>
        <w:r w:rsidR="00994695">
          <w:rPr>
            <w:noProof/>
            <w:webHidden/>
          </w:rPr>
          <w:fldChar w:fldCharType="separate"/>
        </w:r>
        <w:r w:rsidR="007A4F36">
          <w:rPr>
            <w:noProof/>
            <w:webHidden/>
          </w:rPr>
          <w:t>18</w:t>
        </w:r>
        <w:r w:rsidR="00994695">
          <w:rPr>
            <w:noProof/>
            <w:webHidden/>
          </w:rPr>
          <w:fldChar w:fldCharType="end"/>
        </w:r>
      </w:hyperlink>
    </w:p>
    <w:p w14:paraId="79DF6844" w14:textId="40F01696" w:rsidR="00994695" w:rsidRDefault="007E256D" w:rsidP="00640D4E">
      <w:pPr>
        <w:pStyle w:val="TOC3"/>
        <w:tabs>
          <w:tab w:val="right" w:leader="dot" w:pos="9628"/>
        </w:tabs>
        <w:rPr>
          <w:rFonts w:asciiTheme="minorHAnsi" w:eastAsiaTheme="minorEastAsia" w:hAnsiTheme="minorHAnsi" w:cstheme="minorBidi"/>
          <w:noProof/>
          <w:color w:val="auto"/>
          <w:sz w:val="24"/>
          <w:szCs w:val="24"/>
          <w:lang w:eastAsia="en-GB"/>
        </w:rPr>
      </w:pPr>
      <w:hyperlink w:anchor="_Toc68693840" w:history="1">
        <w:r w:rsidR="00994695" w:rsidRPr="00D918AA">
          <w:rPr>
            <w:rStyle w:val="Hyperlink"/>
            <w:noProof/>
          </w:rPr>
          <w:t>Deviations</w:t>
        </w:r>
        <w:r w:rsidR="00994695">
          <w:rPr>
            <w:noProof/>
            <w:webHidden/>
          </w:rPr>
          <w:tab/>
        </w:r>
        <w:r w:rsidR="00994695">
          <w:rPr>
            <w:noProof/>
            <w:webHidden/>
          </w:rPr>
          <w:fldChar w:fldCharType="begin"/>
        </w:r>
        <w:r w:rsidR="00994695">
          <w:rPr>
            <w:noProof/>
            <w:webHidden/>
          </w:rPr>
          <w:instrText xml:space="preserve"> PAGEREF _Toc68693840 \h </w:instrText>
        </w:r>
        <w:r w:rsidR="00994695">
          <w:rPr>
            <w:noProof/>
            <w:webHidden/>
          </w:rPr>
        </w:r>
        <w:r w:rsidR="00994695">
          <w:rPr>
            <w:noProof/>
            <w:webHidden/>
          </w:rPr>
          <w:fldChar w:fldCharType="separate"/>
        </w:r>
        <w:r w:rsidR="007A4F36">
          <w:rPr>
            <w:noProof/>
            <w:webHidden/>
          </w:rPr>
          <w:t>19</w:t>
        </w:r>
        <w:r w:rsidR="00994695">
          <w:rPr>
            <w:noProof/>
            <w:webHidden/>
          </w:rPr>
          <w:fldChar w:fldCharType="end"/>
        </w:r>
      </w:hyperlink>
    </w:p>
    <w:p w14:paraId="480A75B0" w14:textId="34657668" w:rsidR="00651B89" w:rsidRPr="00537E56" w:rsidRDefault="00760ADD" w:rsidP="00537E56">
      <w:pPr>
        <w:pStyle w:val="Heading2"/>
      </w:pPr>
      <w:r>
        <w:fldChar w:fldCharType="end"/>
      </w:r>
      <w:r w:rsidR="00651B89">
        <w:br w:type="page"/>
      </w:r>
    </w:p>
    <w:p w14:paraId="09E71A63" w14:textId="60FC3F04" w:rsidR="00760ADD" w:rsidRDefault="00760ADD" w:rsidP="00760ADD">
      <w:pPr>
        <w:pStyle w:val="Heading2"/>
      </w:pPr>
      <w:bookmarkStart w:id="22" w:name="_Toc68693818"/>
      <w:r>
        <w:lastRenderedPageBreak/>
        <w:t>Tables</w:t>
      </w:r>
      <w:bookmarkEnd w:id="22"/>
    </w:p>
    <w:p w14:paraId="79D38E17" w14:textId="0F6A9FE5" w:rsidR="00994695" w:rsidRDefault="00760ADD">
      <w:pPr>
        <w:pStyle w:val="TableofFigures"/>
        <w:tabs>
          <w:tab w:val="right" w:leader="dot" w:pos="9628"/>
        </w:tabs>
        <w:rPr>
          <w:rFonts w:asciiTheme="minorHAnsi" w:eastAsiaTheme="minorEastAsia" w:hAnsiTheme="minorHAnsi" w:cstheme="minorBidi"/>
          <w:noProof/>
          <w:color w:val="auto"/>
          <w:sz w:val="24"/>
          <w:szCs w:val="24"/>
          <w:lang w:eastAsia="en-GB"/>
        </w:rPr>
      </w:pPr>
      <w:r>
        <w:rPr>
          <w:vanish/>
        </w:rPr>
        <w:fldChar w:fldCharType="begin"/>
      </w:r>
      <w:r>
        <w:rPr>
          <w:vanish/>
        </w:rPr>
        <w:instrText xml:space="preserve"> TOC \h \z \c "Table" </w:instrText>
      </w:r>
      <w:r>
        <w:rPr>
          <w:vanish/>
        </w:rPr>
        <w:fldChar w:fldCharType="separate"/>
      </w:r>
      <w:hyperlink w:anchor="_Toc68693841" w:history="1">
        <w:r w:rsidR="00994695" w:rsidRPr="00B74B97">
          <w:rPr>
            <w:rStyle w:val="Hyperlink"/>
            <w:noProof/>
          </w:rPr>
          <w:t>Table 1: Definitions of terms</w:t>
        </w:r>
        <w:r w:rsidR="00994695">
          <w:rPr>
            <w:noProof/>
            <w:webHidden/>
          </w:rPr>
          <w:tab/>
        </w:r>
        <w:r w:rsidR="00994695">
          <w:rPr>
            <w:noProof/>
            <w:webHidden/>
          </w:rPr>
          <w:fldChar w:fldCharType="begin"/>
        </w:r>
        <w:r w:rsidR="00994695">
          <w:rPr>
            <w:noProof/>
            <w:webHidden/>
          </w:rPr>
          <w:instrText xml:space="preserve"> PAGEREF _Toc68693841 \h </w:instrText>
        </w:r>
        <w:r w:rsidR="00994695">
          <w:rPr>
            <w:noProof/>
            <w:webHidden/>
          </w:rPr>
        </w:r>
        <w:r w:rsidR="00994695">
          <w:rPr>
            <w:noProof/>
            <w:webHidden/>
          </w:rPr>
          <w:fldChar w:fldCharType="separate"/>
        </w:r>
        <w:r w:rsidR="00001BA9">
          <w:rPr>
            <w:noProof/>
            <w:webHidden/>
          </w:rPr>
          <w:t>8</w:t>
        </w:r>
        <w:r w:rsidR="00994695">
          <w:rPr>
            <w:noProof/>
            <w:webHidden/>
          </w:rPr>
          <w:fldChar w:fldCharType="end"/>
        </w:r>
      </w:hyperlink>
    </w:p>
    <w:p w14:paraId="43FEF1C8" w14:textId="0884D72F" w:rsidR="00994695" w:rsidRDefault="007E256D">
      <w:pPr>
        <w:pStyle w:val="TableofFigures"/>
        <w:tabs>
          <w:tab w:val="right" w:leader="dot" w:pos="9628"/>
        </w:tabs>
        <w:rPr>
          <w:rFonts w:asciiTheme="minorHAnsi" w:eastAsiaTheme="minorEastAsia" w:hAnsiTheme="minorHAnsi" w:cstheme="minorBidi"/>
          <w:noProof/>
          <w:color w:val="auto"/>
          <w:sz w:val="24"/>
          <w:szCs w:val="24"/>
          <w:lang w:eastAsia="en-GB"/>
        </w:rPr>
      </w:pPr>
      <w:hyperlink w:anchor="_Toc68693842" w:history="1">
        <w:r w:rsidR="00994695" w:rsidRPr="00B74B97">
          <w:rPr>
            <w:rStyle w:val="Hyperlink"/>
            <w:noProof/>
          </w:rPr>
          <w:t>Table 2: Responsibilities of roles</w:t>
        </w:r>
        <w:r w:rsidR="00994695">
          <w:rPr>
            <w:noProof/>
            <w:webHidden/>
          </w:rPr>
          <w:tab/>
        </w:r>
        <w:r w:rsidR="00994695">
          <w:rPr>
            <w:noProof/>
            <w:webHidden/>
          </w:rPr>
          <w:fldChar w:fldCharType="begin"/>
        </w:r>
        <w:r w:rsidR="00994695">
          <w:rPr>
            <w:noProof/>
            <w:webHidden/>
          </w:rPr>
          <w:instrText xml:space="preserve"> PAGEREF _Toc68693842 \h </w:instrText>
        </w:r>
        <w:r w:rsidR="00994695">
          <w:rPr>
            <w:noProof/>
            <w:webHidden/>
          </w:rPr>
        </w:r>
        <w:r w:rsidR="00994695">
          <w:rPr>
            <w:noProof/>
            <w:webHidden/>
          </w:rPr>
          <w:fldChar w:fldCharType="separate"/>
        </w:r>
        <w:r w:rsidR="00001BA9">
          <w:rPr>
            <w:noProof/>
            <w:webHidden/>
          </w:rPr>
          <w:t>9</w:t>
        </w:r>
        <w:r w:rsidR="00994695">
          <w:rPr>
            <w:noProof/>
            <w:webHidden/>
          </w:rPr>
          <w:fldChar w:fldCharType="end"/>
        </w:r>
      </w:hyperlink>
    </w:p>
    <w:p w14:paraId="268E4F03" w14:textId="6B3FD906" w:rsidR="00994695" w:rsidRDefault="007E256D">
      <w:pPr>
        <w:pStyle w:val="TableofFigures"/>
        <w:tabs>
          <w:tab w:val="right" w:leader="dot" w:pos="9628"/>
        </w:tabs>
        <w:rPr>
          <w:rFonts w:asciiTheme="minorHAnsi" w:eastAsiaTheme="minorEastAsia" w:hAnsiTheme="minorHAnsi" w:cstheme="minorBidi"/>
          <w:noProof/>
          <w:color w:val="auto"/>
          <w:sz w:val="24"/>
          <w:szCs w:val="24"/>
          <w:lang w:eastAsia="en-GB"/>
        </w:rPr>
      </w:pPr>
      <w:hyperlink w:anchor="_Toc68693843" w:history="1">
        <w:r w:rsidR="00994695" w:rsidRPr="00B74B97">
          <w:rPr>
            <w:rStyle w:val="Hyperlink"/>
            <w:noProof/>
          </w:rPr>
          <w:t>Table 3: Delegation Limits – Financial Authority, Power to Award, Enter into and Sign Contracts</w:t>
        </w:r>
        <w:r w:rsidR="00994695">
          <w:rPr>
            <w:noProof/>
            <w:webHidden/>
          </w:rPr>
          <w:tab/>
        </w:r>
        <w:r w:rsidR="00994695">
          <w:rPr>
            <w:noProof/>
            <w:webHidden/>
          </w:rPr>
          <w:fldChar w:fldCharType="begin"/>
        </w:r>
        <w:r w:rsidR="00994695">
          <w:rPr>
            <w:noProof/>
            <w:webHidden/>
          </w:rPr>
          <w:instrText xml:space="preserve"> PAGEREF _Toc68693843 \h </w:instrText>
        </w:r>
        <w:r w:rsidR="00994695">
          <w:rPr>
            <w:noProof/>
            <w:webHidden/>
          </w:rPr>
        </w:r>
        <w:r w:rsidR="00994695">
          <w:rPr>
            <w:noProof/>
            <w:webHidden/>
          </w:rPr>
          <w:fldChar w:fldCharType="separate"/>
        </w:r>
        <w:r w:rsidR="00001BA9">
          <w:rPr>
            <w:noProof/>
            <w:webHidden/>
          </w:rPr>
          <w:t>17</w:t>
        </w:r>
        <w:r w:rsidR="00994695">
          <w:rPr>
            <w:noProof/>
            <w:webHidden/>
          </w:rPr>
          <w:fldChar w:fldCharType="end"/>
        </w:r>
      </w:hyperlink>
    </w:p>
    <w:p w14:paraId="3C79F943" w14:textId="0B75A8CE" w:rsidR="00994695" w:rsidRDefault="007E256D">
      <w:pPr>
        <w:pStyle w:val="TableofFigures"/>
        <w:tabs>
          <w:tab w:val="right" w:leader="dot" w:pos="9628"/>
        </w:tabs>
        <w:rPr>
          <w:rFonts w:asciiTheme="minorHAnsi" w:eastAsiaTheme="minorEastAsia" w:hAnsiTheme="minorHAnsi" w:cstheme="minorBidi"/>
          <w:noProof/>
          <w:color w:val="auto"/>
          <w:sz w:val="24"/>
          <w:szCs w:val="24"/>
          <w:lang w:eastAsia="en-GB"/>
        </w:rPr>
      </w:pPr>
      <w:hyperlink w:anchor="_Toc68693844" w:history="1">
        <w:r w:rsidR="00994695" w:rsidRPr="00B74B97">
          <w:rPr>
            <w:rStyle w:val="Hyperlink"/>
            <w:noProof/>
          </w:rPr>
          <w:t>Table 4: Spend Thresholds &amp; Procurement Requirements</w:t>
        </w:r>
        <w:r w:rsidR="00994695">
          <w:rPr>
            <w:noProof/>
            <w:webHidden/>
          </w:rPr>
          <w:tab/>
        </w:r>
        <w:r w:rsidR="00994695">
          <w:rPr>
            <w:noProof/>
            <w:webHidden/>
          </w:rPr>
          <w:fldChar w:fldCharType="begin"/>
        </w:r>
        <w:r w:rsidR="00994695">
          <w:rPr>
            <w:noProof/>
            <w:webHidden/>
          </w:rPr>
          <w:instrText xml:space="preserve"> PAGEREF _Toc68693844 \h </w:instrText>
        </w:r>
        <w:r w:rsidR="00994695">
          <w:rPr>
            <w:noProof/>
            <w:webHidden/>
          </w:rPr>
        </w:r>
        <w:r w:rsidR="00994695">
          <w:rPr>
            <w:noProof/>
            <w:webHidden/>
          </w:rPr>
          <w:fldChar w:fldCharType="separate"/>
        </w:r>
        <w:r w:rsidR="00001BA9">
          <w:rPr>
            <w:noProof/>
            <w:webHidden/>
          </w:rPr>
          <w:t>19</w:t>
        </w:r>
        <w:r w:rsidR="00994695">
          <w:rPr>
            <w:noProof/>
            <w:webHidden/>
          </w:rPr>
          <w:fldChar w:fldCharType="end"/>
        </w:r>
      </w:hyperlink>
    </w:p>
    <w:p w14:paraId="3B3DE20F" w14:textId="74B03AFB" w:rsidR="00760ADD" w:rsidRDefault="00760ADD" w:rsidP="00760ADD">
      <w:pPr>
        <w:spacing w:after="100"/>
        <w:rPr>
          <w:vanish/>
        </w:rPr>
      </w:pPr>
      <w:r>
        <w:rPr>
          <w:vanish/>
        </w:rPr>
        <w:fldChar w:fldCharType="end"/>
      </w:r>
    </w:p>
    <w:p w14:paraId="50163BC1" w14:textId="7EE60503" w:rsidR="00760ADD" w:rsidRPr="00097BF0" w:rsidRDefault="00760ADD" w:rsidP="00760ADD">
      <w:r w:rsidRPr="00097BF0">
        <w:br w:type="page"/>
      </w:r>
    </w:p>
    <w:p w14:paraId="7FFF40F0" w14:textId="77777777" w:rsidR="00760ADD" w:rsidRPr="00097BF0" w:rsidRDefault="00760ADD" w:rsidP="00760ADD">
      <w:pPr>
        <w:pStyle w:val="Heading2"/>
      </w:pPr>
      <w:bookmarkStart w:id="23" w:name="_Toc68693819"/>
      <w:r w:rsidRPr="00097BF0">
        <w:lastRenderedPageBreak/>
        <w:t>Purpose</w:t>
      </w:r>
      <w:bookmarkEnd w:id="23"/>
    </w:p>
    <w:p w14:paraId="45527928" w14:textId="2A14D807" w:rsidR="008840B2" w:rsidRPr="00241801" w:rsidRDefault="008840B2" w:rsidP="008840B2">
      <w:pPr>
        <w:spacing w:before="60" w:after="60"/>
      </w:pPr>
      <w:r w:rsidRPr="00241801">
        <w:t xml:space="preserve">The </w:t>
      </w:r>
      <w:r w:rsidR="008E5673">
        <w:t>City of Port Phillip (Council)</w:t>
      </w:r>
      <w:r w:rsidR="008E5673" w:rsidRPr="00241801">
        <w:t xml:space="preserve"> </w:t>
      </w:r>
      <w:r w:rsidRPr="00241801">
        <w:t xml:space="preserve">purchases approximately $150 million in goods, services and works each year to support service delivery and the maintenance and development of infrastructure. The Council is required under section 186 of the Local Government Act </w:t>
      </w:r>
      <w:r w:rsidR="008E5673">
        <w:t xml:space="preserve">1989 </w:t>
      </w:r>
      <w:r w:rsidRPr="00241801">
        <w:t>(the Act) to prepare, approve and comply with a procurement policy. In accordance with the Act, this policy sets out the key principles, processes and procedures applied to all purchases of goods, services and works by Council.</w:t>
      </w:r>
    </w:p>
    <w:p w14:paraId="5C5BC4A0" w14:textId="51294EE5" w:rsidR="00760ADD" w:rsidRPr="00097BF0" w:rsidRDefault="004F1257" w:rsidP="00760ADD">
      <w:pPr>
        <w:pStyle w:val="Heading2"/>
      </w:pPr>
      <w:bookmarkStart w:id="24" w:name="_Toc68693820"/>
      <w:r>
        <w:t>Guiding Principles</w:t>
      </w:r>
      <w:bookmarkEnd w:id="24"/>
    </w:p>
    <w:p w14:paraId="205F1973" w14:textId="636C6FF3" w:rsidR="004F1257" w:rsidRPr="004F1257" w:rsidRDefault="004F1257" w:rsidP="004F1257">
      <w:pPr>
        <w:pStyle w:val="NoSpacing"/>
        <w:numPr>
          <w:ilvl w:val="0"/>
          <w:numId w:val="0"/>
        </w:numPr>
        <w:spacing w:before="120"/>
        <w:rPr>
          <w:rFonts w:eastAsia="Times New Roman" w:cs="Arial"/>
          <w:color w:val="000000" w:themeColor="text1"/>
          <w:lang w:eastAsia="en-AU"/>
        </w:rPr>
      </w:pPr>
      <w:r w:rsidRPr="004F1257">
        <w:rPr>
          <w:rFonts w:eastAsia="Times New Roman" w:cs="Arial"/>
          <w:color w:val="000000" w:themeColor="text1"/>
          <w:lang w:eastAsia="en-AU"/>
        </w:rPr>
        <w:t>The procurement policy seeks to ensure Council and the community receive best value from its significant expenditure of public funds on the purchase goods, services and construction.</w:t>
      </w:r>
    </w:p>
    <w:p w14:paraId="7B600260" w14:textId="3BD9906C" w:rsidR="004F1257" w:rsidRPr="004F1257" w:rsidRDefault="004F1257" w:rsidP="004F1257">
      <w:pPr>
        <w:pStyle w:val="NoSpacing"/>
        <w:numPr>
          <w:ilvl w:val="0"/>
          <w:numId w:val="0"/>
        </w:numPr>
        <w:spacing w:before="120"/>
        <w:rPr>
          <w:rFonts w:eastAsia="Times New Roman" w:cs="Arial"/>
          <w:color w:val="000000" w:themeColor="text1"/>
          <w:lang w:eastAsia="en-AU"/>
        </w:rPr>
      </w:pPr>
      <w:r w:rsidRPr="004F1257">
        <w:rPr>
          <w:rFonts w:eastAsia="Times New Roman" w:cs="Arial"/>
          <w:color w:val="000000" w:themeColor="text1"/>
          <w:lang w:eastAsia="en-AU"/>
        </w:rPr>
        <w:t>Best value means the best mix of cost, quality (</w:t>
      </w:r>
      <w:r w:rsidR="00477FBA" w:rsidRPr="004F1257">
        <w:rPr>
          <w:rFonts w:eastAsia="Times New Roman" w:cs="Arial"/>
          <w:color w:val="000000" w:themeColor="text1"/>
          <w:lang w:eastAsia="en-AU"/>
        </w:rPr>
        <w:t>i.e.</w:t>
      </w:r>
      <w:r w:rsidRPr="004F1257">
        <w:rPr>
          <w:rFonts w:eastAsia="Times New Roman" w:cs="Arial"/>
          <w:color w:val="000000" w:themeColor="text1"/>
          <w:lang w:eastAsia="en-AU"/>
        </w:rPr>
        <w:t xml:space="preserve"> ability to meet user requirements) and sustainability (environmental, social and economic).</w:t>
      </w:r>
    </w:p>
    <w:p w14:paraId="2D482685" w14:textId="77777777" w:rsidR="004F1257" w:rsidRPr="004F1257" w:rsidRDefault="004F1257" w:rsidP="004F1257">
      <w:pPr>
        <w:pStyle w:val="NoSpacing"/>
        <w:numPr>
          <w:ilvl w:val="0"/>
          <w:numId w:val="0"/>
        </w:numPr>
        <w:spacing w:before="120"/>
        <w:rPr>
          <w:rFonts w:eastAsia="Times New Roman" w:cs="Arial"/>
          <w:color w:val="000000" w:themeColor="text1"/>
          <w:lang w:eastAsia="en-AU"/>
        </w:rPr>
      </w:pPr>
      <w:r w:rsidRPr="004F1257">
        <w:rPr>
          <w:rFonts w:eastAsia="Times New Roman" w:cs="Arial"/>
          <w:color w:val="000000" w:themeColor="text1"/>
          <w:lang w:eastAsia="en-AU"/>
        </w:rPr>
        <w:t>In doing so, Council follows the following guiding principles:</w:t>
      </w:r>
    </w:p>
    <w:p w14:paraId="43FA89B8" w14:textId="77777777" w:rsidR="004F1257" w:rsidRPr="00241801" w:rsidRDefault="004F1257" w:rsidP="004F1257">
      <w:pPr>
        <w:pStyle w:val="ListParagraph"/>
        <w:numPr>
          <w:ilvl w:val="2"/>
          <w:numId w:val="21"/>
        </w:numPr>
        <w:tabs>
          <w:tab w:val="clear" w:pos="-3060"/>
          <w:tab w:val="clear" w:pos="-2340"/>
          <w:tab w:val="clear" w:pos="6300"/>
        </w:tabs>
        <w:suppressAutoHyphens w:val="0"/>
        <w:spacing w:before="120" w:line="240" w:lineRule="auto"/>
        <w:contextualSpacing w:val="0"/>
        <w:rPr>
          <w:color w:val="auto"/>
        </w:rPr>
      </w:pPr>
      <w:r w:rsidRPr="00241801">
        <w:rPr>
          <w:color w:val="auto"/>
        </w:rPr>
        <w:t xml:space="preserve">Efficiency and effectiveness – the cost of procurement to Council and participants should be minimised while delivering procurement objectives. </w:t>
      </w:r>
    </w:p>
    <w:p w14:paraId="7D8223AB" w14:textId="248651CF" w:rsidR="004F1257" w:rsidRPr="00241801" w:rsidRDefault="004F1257" w:rsidP="004F1257">
      <w:pPr>
        <w:pStyle w:val="ListParagraph"/>
        <w:numPr>
          <w:ilvl w:val="2"/>
          <w:numId w:val="21"/>
        </w:numPr>
        <w:tabs>
          <w:tab w:val="clear" w:pos="-3060"/>
          <w:tab w:val="clear" w:pos="-2340"/>
          <w:tab w:val="clear" w:pos="6300"/>
        </w:tabs>
        <w:suppressAutoHyphens w:val="0"/>
        <w:spacing w:before="120" w:line="240" w:lineRule="auto"/>
        <w:contextualSpacing w:val="0"/>
        <w:rPr>
          <w:color w:val="auto"/>
        </w:rPr>
      </w:pPr>
      <w:r w:rsidRPr="00241801">
        <w:rPr>
          <w:color w:val="auto"/>
        </w:rPr>
        <w:t xml:space="preserve">Social benefit – </w:t>
      </w:r>
      <w:r w:rsidR="00477FBA">
        <w:rPr>
          <w:color w:val="auto"/>
        </w:rPr>
        <w:t>C</w:t>
      </w:r>
      <w:r w:rsidRPr="00241801">
        <w:rPr>
          <w:color w:val="auto"/>
        </w:rPr>
        <w:t xml:space="preserve">ouncil will use procurement to further the social, economic and environmental wellbeing of our community. </w:t>
      </w:r>
    </w:p>
    <w:p w14:paraId="049F506F" w14:textId="77777777" w:rsidR="004F1257" w:rsidRPr="00241801" w:rsidRDefault="004F1257" w:rsidP="004F1257">
      <w:pPr>
        <w:pStyle w:val="ListParagraph"/>
        <w:numPr>
          <w:ilvl w:val="2"/>
          <w:numId w:val="21"/>
        </w:numPr>
        <w:tabs>
          <w:tab w:val="clear" w:pos="-3060"/>
          <w:tab w:val="clear" w:pos="-2340"/>
          <w:tab w:val="clear" w:pos="6300"/>
        </w:tabs>
        <w:suppressAutoHyphens w:val="0"/>
        <w:spacing w:before="120" w:line="240" w:lineRule="auto"/>
        <w:contextualSpacing w:val="0"/>
        <w:rPr>
          <w:color w:val="auto"/>
        </w:rPr>
      </w:pPr>
      <w:r w:rsidRPr="00241801">
        <w:rPr>
          <w:color w:val="auto"/>
        </w:rPr>
        <w:t>Probity – procurement should demonstrate fairness and impartiality, transparency and accountability, confidentiality, and effective management of conflict of interest.</w:t>
      </w:r>
    </w:p>
    <w:p w14:paraId="6EDD68CB" w14:textId="4C916C62" w:rsidR="004F1257" w:rsidRPr="00241801" w:rsidRDefault="004F1257" w:rsidP="004F1257">
      <w:pPr>
        <w:pStyle w:val="ListParagraph"/>
        <w:numPr>
          <w:ilvl w:val="2"/>
          <w:numId w:val="21"/>
        </w:numPr>
        <w:tabs>
          <w:tab w:val="clear" w:pos="-3060"/>
          <w:tab w:val="clear" w:pos="-2340"/>
          <w:tab w:val="clear" w:pos="6300"/>
        </w:tabs>
        <w:suppressAutoHyphens w:val="0"/>
        <w:spacing w:before="120" w:line="240" w:lineRule="auto"/>
        <w:contextualSpacing w:val="0"/>
        <w:rPr>
          <w:color w:val="auto"/>
        </w:rPr>
      </w:pPr>
      <w:r w:rsidRPr="00241801">
        <w:rPr>
          <w:color w:val="auto"/>
        </w:rPr>
        <w:t xml:space="preserve">Advanced practice – the </w:t>
      </w:r>
      <w:r w:rsidR="00477FBA">
        <w:rPr>
          <w:color w:val="auto"/>
        </w:rPr>
        <w:t>C</w:t>
      </w:r>
      <w:r w:rsidRPr="00241801">
        <w:rPr>
          <w:color w:val="auto"/>
        </w:rPr>
        <w:t>ouncil is committed to achieving advanced practice in procurement, including accreditation by relevant bodies and collaboration with other councils and bodies.</w:t>
      </w:r>
    </w:p>
    <w:p w14:paraId="3F0A35F9" w14:textId="73A52371" w:rsidR="004F1257" w:rsidRPr="002B19A1" w:rsidRDefault="004F1257" w:rsidP="004F1257">
      <w:pPr>
        <w:pStyle w:val="ListParagraph"/>
        <w:numPr>
          <w:ilvl w:val="2"/>
          <w:numId w:val="21"/>
        </w:numPr>
        <w:tabs>
          <w:tab w:val="clear" w:pos="-3060"/>
          <w:tab w:val="clear" w:pos="-2340"/>
          <w:tab w:val="clear" w:pos="6300"/>
        </w:tabs>
        <w:suppressAutoHyphens w:val="0"/>
        <w:spacing w:before="120" w:line="240" w:lineRule="auto"/>
        <w:contextualSpacing w:val="0"/>
        <w:rPr>
          <w:color w:val="auto"/>
        </w:rPr>
      </w:pPr>
      <w:r w:rsidRPr="00241801">
        <w:rPr>
          <w:color w:val="auto"/>
        </w:rPr>
        <w:t>Health &amp; Safety – Council will describe the processes and management in the procurement of goods and services to ensure that identified hazards, are controlled so far as reasonably practicable</w:t>
      </w:r>
      <w:r w:rsidR="00AA05F8">
        <w:rPr>
          <w:color w:val="auto"/>
        </w:rPr>
        <w:t xml:space="preserve"> (this includes Child Safety)</w:t>
      </w:r>
      <w:r w:rsidRPr="00241801">
        <w:rPr>
          <w:color w:val="auto"/>
        </w:rPr>
        <w:t>.</w:t>
      </w:r>
    </w:p>
    <w:p w14:paraId="432A7421" w14:textId="77777777" w:rsidR="0084625A" w:rsidRDefault="0084625A">
      <w:pPr>
        <w:tabs>
          <w:tab w:val="clear" w:pos="-3060"/>
          <w:tab w:val="clear" w:pos="-2340"/>
          <w:tab w:val="clear" w:pos="6300"/>
        </w:tabs>
        <w:suppressAutoHyphens w:val="0"/>
        <w:spacing w:after="160" w:line="259" w:lineRule="auto"/>
        <w:rPr>
          <w:b/>
          <w:bCs/>
          <w:color w:val="193C68"/>
          <w:kern w:val="32"/>
          <w:sz w:val="44"/>
          <w:szCs w:val="44"/>
        </w:rPr>
      </w:pPr>
      <w:bookmarkStart w:id="25" w:name="_Hlk27729870"/>
      <w:r>
        <w:br w:type="page"/>
      </w:r>
    </w:p>
    <w:p w14:paraId="6555F59E" w14:textId="1DA44CFE" w:rsidR="00760ADD" w:rsidRPr="00097BF0" w:rsidRDefault="00760ADD" w:rsidP="00760ADD">
      <w:pPr>
        <w:pStyle w:val="Heading2"/>
      </w:pPr>
      <w:bookmarkStart w:id="26" w:name="_Toc68693821"/>
      <w:r w:rsidRPr="00097BF0">
        <w:lastRenderedPageBreak/>
        <w:t>Definitions</w:t>
      </w:r>
      <w:bookmarkEnd w:id="26"/>
    </w:p>
    <w:p w14:paraId="36500BFC" w14:textId="38886181" w:rsidR="00760ADD" w:rsidRDefault="00760ADD" w:rsidP="00760ADD">
      <w:pPr>
        <w:pStyle w:val="Caption"/>
        <w:keepNext/>
      </w:pPr>
      <w:bookmarkStart w:id="27" w:name="_Toc33790365"/>
      <w:bookmarkStart w:id="28" w:name="_Toc68693841"/>
      <w:bookmarkEnd w:id="25"/>
      <w:r>
        <w:t xml:space="preserve">Table </w:t>
      </w:r>
      <w:r w:rsidR="007E256D">
        <w:fldChar w:fldCharType="begin"/>
      </w:r>
      <w:r w:rsidR="007E256D">
        <w:instrText xml:space="preserve"> SEQ Table \* ARABIC </w:instrText>
      </w:r>
      <w:r w:rsidR="007E256D">
        <w:fldChar w:fldCharType="separate"/>
      </w:r>
      <w:r w:rsidR="00001BA9">
        <w:rPr>
          <w:noProof/>
        </w:rPr>
        <w:t>1</w:t>
      </w:r>
      <w:r w:rsidR="007E256D">
        <w:rPr>
          <w:noProof/>
        </w:rPr>
        <w:fldChar w:fldCharType="end"/>
      </w:r>
      <w:r>
        <w:t>: Definitions of terms</w:t>
      </w:r>
      <w:bookmarkEnd w:id="27"/>
      <w:bookmarkEnd w:id="28"/>
    </w:p>
    <w:tbl>
      <w:tblPr>
        <w:tblStyle w:val="ListTable2-Accent51"/>
        <w:tblW w:w="5000" w:type="pct"/>
        <w:tblLook w:val="04A0" w:firstRow="1" w:lastRow="0" w:firstColumn="1" w:lastColumn="0" w:noHBand="0" w:noVBand="1"/>
        <w:tblCaption w:val="Defintions of Terms"/>
        <w:tblDescription w:val="Terms and definitions used through this policy document"/>
      </w:tblPr>
      <w:tblGrid>
        <w:gridCol w:w="3480"/>
        <w:gridCol w:w="6158"/>
      </w:tblGrid>
      <w:tr w:rsidR="00760ADD" w:rsidRPr="007D3633" w14:paraId="42E42C6C" w14:textId="77777777" w:rsidTr="008840B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480" w:type="dxa"/>
            <w:shd w:val="clear" w:color="auto" w:fill="000000" w:themeFill="text1"/>
          </w:tcPr>
          <w:p w14:paraId="37E8A2AE" w14:textId="77777777" w:rsidR="00760ADD" w:rsidRPr="007D3633" w:rsidRDefault="00760ADD" w:rsidP="00AA009E">
            <w:pPr>
              <w:pStyle w:val="TABLEHEADING"/>
            </w:pPr>
            <w:r w:rsidRPr="007D3633">
              <w:t>Term</w:t>
            </w:r>
          </w:p>
        </w:tc>
        <w:tc>
          <w:tcPr>
            <w:tcW w:w="6158" w:type="dxa"/>
            <w:shd w:val="clear" w:color="auto" w:fill="000000" w:themeFill="text1"/>
          </w:tcPr>
          <w:p w14:paraId="72B5C8C5" w14:textId="77777777" w:rsidR="00760ADD" w:rsidRPr="007D3633" w:rsidRDefault="00760ADD" w:rsidP="00AA009E">
            <w:pPr>
              <w:pStyle w:val="TABLEHEADING"/>
              <w:cnfStyle w:val="100000000000" w:firstRow="1" w:lastRow="0" w:firstColumn="0" w:lastColumn="0" w:oddVBand="0" w:evenVBand="0" w:oddHBand="0" w:evenHBand="0" w:firstRowFirstColumn="0" w:firstRowLastColumn="0" w:lastRowFirstColumn="0" w:lastRowLastColumn="0"/>
            </w:pPr>
            <w:r w:rsidRPr="007D3633">
              <w:t xml:space="preserve">Definition </w:t>
            </w:r>
          </w:p>
        </w:tc>
      </w:tr>
      <w:tr w:rsidR="00760ADD" w:rsidRPr="007D3633" w14:paraId="10ABCEB1" w14:textId="77777777" w:rsidTr="008840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0" w:type="dxa"/>
          </w:tcPr>
          <w:p w14:paraId="4688F2A4" w14:textId="535C1809" w:rsidR="00760ADD" w:rsidRPr="000A1A06" w:rsidRDefault="008840B2" w:rsidP="000A6213">
            <w:r w:rsidRPr="000A1A06">
              <w:t>Best value</w:t>
            </w:r>
          </w:p>
        </w:tc>
        <w:tc>
          <w:tcPr>
            <w:tcW w:w="6158" w:type="dxa"/>
          </w:tcPr>
          <w:p w14:paraId="0ED15B64" w14:textId="55096F07" w:rsidR="00760ADD" w:rsidRPr="000A1A06" w:rsidRDefault="008840B2" w:rsidP="000A6213">
            <w:pPr>
              <w:cnfStyle w:val="000000100000" w:firstRow="0" w:lastRow="0" w:firstColumn="0" w:lastColumn="0" w:oddVBand="0" w:evenVBand="0" w:oddHBand="1" w:evenHBand="0" w:firstRowFirstColumn="0" w:firstRowLastColumn="0" w:lastRowFirstColumn="0" w:lastRowLastColumn="0"/>
            </w:pPr>
            <w:r w:rsidRPr="000A1A06">
              <w:t>The best mix of cost, quality (</w:t>
            </w:r>
            <w:r w:rsidR="00477FBA" w:rsidRPr="000A1A06">
              <w:t>i.e.,</w:t>
            </w:r>
            <w:r w:rsidRPr="000A1A06">
              <w:t xml:space="preserve"> ability to meet user requirements) and sustainability (environmental, social and economic). The lowest price will not necessarily represent the best value.</w:t>
            </w:r>
          </w:p>
        </w:tc>
      </w:tr>
      <w:tr w:rsidR="00386069" w:rsidRPr="007D3633" w14:paraId="5AF82D8B" w14:textId="77777777" w:rsidTr="008840B2">
        <w:tc>
          <w:tcPr>
            <w:cnfStyle w:val="001000000000" w:firstRow="0" w:lastRow="0" w:firstColumn="1" w:lastColumn="0" w:oddVBand="0" w:evenVBand="0" w:oddHBand="0" w:evenHBand="0" w:firstRowFirstColumn="0" w:firstRowLastColumn="0" w:lastRowFirstColumn="0" w:lastRowLastColumn="0"/>
            <w:tcW w:w="3480" w:type="dxa"/>
          </w:tcPr>
          <w:p w14:paraId="07FBE035" w14:textId="6A0D5F8C" w:rsidR="00386069" w:rsidRPr="000A1A06" w:rsidRDefault="00386069" w:rsidP="00386069">
            <w:r w:rsidRPr="000A1A06">
              <w:t>Corporate Social Responsibility</w:t>
            </w:r>
          </w:p>
        </w:tc>
        <w:tc>
          <w:tcPr>
            <w:tcW w:w="6158" w:type="dxa"/>
            <w:vAlign w:val="center"/>
          </w:tcPr>
          <w:p w14:paraId="64D5039B" w14:textId="1E176111" w:rsidR="00386069" w:rsidRPr="000A1A06" w:rsidRDefault="00386069" w:rsidP="00386069">
            <w:pPr>
              <w:cnfStyle w:val="000000000000" w:firstRow="0" w:lastRow="0" w:firstColumn="0" w:lastColumn="0" w:oddVBand="0" w:evenVBand="0" w:oddHBand="0" w:evenHBand="0" w:firstRowFirstColumn="0" w:firstRowLastColumn="0" w:lastRowFirstColumn="0" w:lastRowLastColumn="0"/>
            </w:pPr>
            <w:r w:rsidRPr="000A1A06">
              <w:t xml:space="preserve">Is when organisations use their buying power to generate social value above and beyond the value of the goods, services or construction being procured. </w:t>
            </w:r>
          </w:p>
        </w:tc>
      </w:tr>
      <w:tr w:rsidR="008840B2" w:rsidRPr="007D3633" w14:paraId="212639DD" w14:textId="77777777" w:rsidTr="008840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0" w:type="dxa"/>
          </w:tcPr>
          <w:p w14:paraId="5CD4EE32" w14:textId="07B053A7" w:rsidR="008840B2" w:rsidRPr="000A1A06" w:rsidRDefault="008840B2" w:rsidP="008840B2">
            <w:r w:rsidRPr="000A1A06">
              <w:t>Emergency</w:t>
            </w:r>
          </w:p>
        </w:tc>
        <w:tc>
          <w:tcPr>
            <w:tcW w:w="6158" w:type="dxa"/>
            <w:vAlign w:val="center"/>
          </w:tcPr>
          <w:p w14:paraId="6FC2D9B0" w14:textId="65F53E2D" w:rsidR="008840B2" w:rsidRPr="000A1A06" w:rsidRDefault="008840B2" w:rsidP="008840B2">
            <w:pPr>
              <w:cnfStyle w:val="000000100000" w:firstRow="0" w:lastRow="0" w:firstColumn="0" w:lastColumn="0" w:oddVBand="0" w:evenVBand="0" w:oddHBand="1" w:evenHBand="0" w:firstRowFirstColumn="0" w:firstRowLastColumn="0" w:lastRowFirstColumn="0" w:lastRowLastColumn="0"/>
            </w:pPr>
            <w:r w:rsidRPr="000A1A06">
              <w:t xml:space="preserve">A sudden or unexpected event requiring immediate action including the occurrence of a natural disaster, flooding or fire event such as flooding or fire at a </w:t>
            </w:r>
            <w:r w:rsidR="00477FBA">
              <w:t>C</w:t>
            </w:r>
            <w:r w:rsidRPr="000A1A06">
              <w:t>ouncil property; the unforeseen cessation of trading of a core service provider; any other situation which is liable to constitute a risk to life or property.</w:t>
            </w:r>
          </w:p>
        </w:tc>
      </w:tr>
      <w:tr w:rsidR="00386069" w:rsidRPr="007D3633" w14:paraId="7DD5E989" w14:textId="77777777" w:rsidTr="008840B2">
        <w:tc>
          <w:tcPr>
            <w:cnfStyle w:val="001000000000" w:firstRow="0" w:lastRow="0" w:firstColumn="1" w:lastColumn="0" w:oddVBand="0" w:evenVBand="0" w:oddHBand="0" w:evenHBand="0" w:firstRowFirstColumn="0" w:firstRowLastColumn="0" w:lastRowFirstColumn="0" w:lastRowLastColumn="0"/>
            <w:tcW w:w="3480" w:type="dxa"/>
          </w:tcPr>
          <w:p w14:paraId="162A531A" w14:textId="5A3CBFE1" w:rsidR="00386069" w:rsidRPr="000A1A06" w:rsidRDefault="00386069" w:rsidP="00386069">
            <w:r w:rsidRPr="000A1A06">
              <w:t>Material breach</w:t>
            </w:r>
          </w:p>
        </w:tc>
        <w:tc>
          <w:tcPr>
            <w:tcW w:w="6158" w:type="dxa"/>
          </w:tcPr>
          <w:p w14:paraId="70C2D799" w14:textId="6799F267" w:rsidR="00386069" w:rsidRPr="000A1A06" w:rsidRDefault="00386069" w:rsidP="00386069">
            <w:pPr>
              <w:cnfStyle w:val="000000000000" w:firstRow="0" w:lastRow="0" w:firstColumn="0" w:lastColumn="0" w:oddVBand="0" w:evenVBand="0" w:oddHBand="0" w:evenHBand="0" w:firstRowFirstColumn="0" w:firstRowLastColumn="0" w:lastRowFirstColumn="0" w:lastRowLastColumn="0"/>
            </w:pPr>
            <w:r w:rsidRPr="000A1A06">
              <w:t xml:space="preserve">Any breach of this policy that may also represent a breach of legislation such as procurement thresholds, fraud or corruption, and occupational health and safety. </w:t>
            </w:r>
          </w:p>
        </w:tc>
      </w:tr>
      <w:tr w:rsidR="008840B2" w:rsidRPr="007D3633" w14:paraId="0F5D0C62" w14:textId="77777777" w:rsidTr="008840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0" w:type="dxa"/>
          </w:tcPr>
          <w:p w14:paraId="176FF1F0" w14:textId="33109A61" w:rsidR="008840B2" w:rsidRPr="000A1A06" w:rsidRDefault="008840B2" w:rsidP="008840B2">
            <w:r w:rsidRPr="000A1A06">
              <w:t>Probity</w:t>
            </w:r>
          </w:p>
        </w:tc>
        <w:tc>
          <w:tcPr>
            <w:tcW w:w="6158" w:type="dxa"/>
          </w:tcPr>
          <w:p w14:paraId="3CA13438" w14:textId="1B472018" w:rsidR="008840B2" w:rsidRPr="000A1A06" w:rsidRDefault="008840B2" w:rsidP="008840B2">
            <w:pPr>
              <w:cnfStyle w:val="000000100000" w:firstRow="0" w:lastRow="0" w:firstColumn="0" w:lastColumn="0" w:oddVBand="0" w:evenVBand="0" w:oddHBand="1" w:evenHBand="0" w:firstRowFirstColumn="0" w:firstRowLastColumn="0" w:lastRowFirstColumn="0" w:lastRowLastColumn="0"/>
            </w:pPr>
            <w:r w:rsidRPr="000A1A06">
              <w:t xml:space="preserve">Probity is the evidence of ethical behaviour, and can be defined as complete and confirmed integrity, uprightness and honesty in a </w:t>
            </w:r>
            <w:proofErr w:type="gramStart"/>
            <w:r w:rsidRPr="000A1A06">
              <w:t>particular process</w:t>
            </w:r>
            <w:proofErr w:type="gramEnd"/>
            <w:r w:rsidRPr="000A1A06">
              <w:t>.</w:t>
            </w:r>
          </w:p>
        </w:tc>
      </w:tr>
      <w:tr w:rsidR="008840B2" w:rsidRPr="007D3633" w14:paraId="12BAD6D9" w14:textId="77777777" w:rsidTr="008840B2">
        <w:tc>
          <w:tcPr>
            <w:cnfStyle w:val="001000000000" w:firstRow="0" w:lastRow="0" w:firstColumn="1" w:lastColumn="0" w:oddVBand="0" w:evenVBand="0" w:oddHBand="0" w:evenHBand="0" w:firstRowFirstColumn="0" w:firstRowLastColumn="0" w:lastRowFirstColumn="0" w:lastRowLastColumn="0"/>
            <w:tcW w:w="3480" w:type="dxa"/>
          </w:tcPr>
          <w:p w14:paraId="7CF21A2B" w14:textId="354896BA" w:rsidR="008840B2" w:rsidRPr="000A1A06" w:rsidRDefault="008840B2" w:rsidP="008840B2">
            <w:r w:rsidRPr="000A1A06">
              <w:t>Procurement</w:t>
            </w:r>
          </w:p>
        </w:tc>
        <w:tc>
          <w:tcPr>
            <w:tcW w:w="6158" w:type="dxa"/>
          </w:tcPr>
          <w:p w14:paraId="6EE2ED69" w14:textId="5DF9FE1E" w:rsidR="008840B2" w:rsidRPr="000A1A06" w:rsidRDefault="008840B2" w:rsidP="008840B2">
            <w:pPr>
              <w:cnfStyle w:val="000000000000" w:firstRow="0" w:lastRow="0" w:firstColumn="0" w:lastColumn="0" w:oddVBand="0" w:evenVBand="0" w:oddHBand="0" w:evenHBand="0" w:firstRowFirstColumn="0" w:firstRowLastColumn="0" w:lastRowFirstColumn="0" w:lastRowLastColumn="0"/>
            </w:pPr>
            <w:r w:rsidRPr="000A1A06">
              <w:t xml:space="preserve">Procurement is the whole process of </w:t>
            </w:r>
            <w:r w:rsidR="00172691" w:rsidRPr="000A1A06">
              <w:t>acquisition</w:t>
            </w:r>
            <w:r w:rsidRPr="000A1A06">
              <w:t xml:space="preserve"> of external goods, services and works. It can include planning, design, standards determination, specification writing, preparation of quotation and tender documentation, selection of suppliers, financing, contract administration, disposals, and other related functions. It also includes the organisational and governance frameworks that underpin the procurement function. </w:t>
            </w:r>
          </w:p>
        </w:tc>
      </w:tr>
      <w:tr w:rsidR="008840B2" w:rsidRPr="007D3633" w14:paraId="2E4B4FCA" w14:textId="77777777" w:rsidTr="008840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0" w:type="dxa"/>
          </w:tcPr>
          <w:p w14:paraId="5E79A3A6" w14:textId="44E7C042" w:rsidR="008840B2" w:rsidRPr="000A1A06" w:rsidRDefault="008840B2" w:rsidP="008840B2">
            <w:r w:rsidRPr="000A1A06">
              <w:t>Reasonably practicable</w:t>
            </w:r>
          </w:p>
        </w:tc>
        <w:tc>
          <w:tcPr>
            <w:tcW w:w="6158" w:type="dxa"/>
          </w:tcPr>
          <w:p w14:paraId="7B8812EF" w14:textId="28A62D00" w:rsidR="008840B2" w:rsidRPr="000A1A06" w:rsidRDefault="008840B2" w:rsidP="008840B2">
            <w:pPr>
              <w:cnfStyle w:val="000000100000" w:firstRow="0" w:lastRow="0" w:firstColumn="0" w:lastColumn="0" w:oddVBand="0" w:evenVBand="0" w:oddHBand="1" w:evenHBand="0" w:firstRowFirstColumn="0" w:firstRowLastColumn="0" w:lastRowFirstColumn="0" w:lastRowLastColumn="0"/>
            </w:pPr>
            <w:r w:rsidRPr="000A1A06">
              <w:rPr>
                <w:color w:val="auto"/>
              </w:rPr>
              <w:t xml:space="preserve">That which is, or was at a </w:t>
            </w:r>
            <w:proofErr w:type="gramStart"/>
            <w:r w:rsidRPr="000A1A06">
              <w:rPr>
                <w:color w:val="auto"/>
              </w:rPr>
              <w:t>particular time</w:t>
            </w:r>
            <w:proofErr w:type="gramEnd"/>
            <w:r w:rsidRPr="000A1A06">
              <w:rPr>
                <w:color w:val="auto"/>
              </w:rPr>
              <w:t>, reasonably able to be done in relation to ensuring health and safety, taking into account and weighing up all relevant matters.</w:t>
            </w:r>
          </w:p>
        </w:tc>
      </w:tr>
    </w:tbl>
    <w:p w14:paraId="20104DBE" w14:textId="3664402E" w:rsidR="005D1B8F" w:rsidRDefault="005D1B8F">
      <w:pPr>
        <w:tabs>
          <w:tab w:val="clear" w:pos="-3060"/>
          <w:tab w:val="clear" w:pos="-2340"/>
          <w:tab w:val="clear" w:pos="6300"/>
        </w:tabs>
        <w:suppressAutoHyphens w:val="0"/>
        <w:spacing w:after="160" w:line="259" w:lineRule="auto"/>
        <w:rPr>
          <w:b/>
          <w:bCs/>
          <w:color w:val="193C68"/>
          <w:kern w:val="32"/>
          <w:sz w:val="44"/>
          <w:szCs w:val="44"/>
        </w:rPr>
      </w:pPr>
      <w:bookmarkStart w:id="29" w:name="_Toc33790292"/>
    </w:p>
    <w:p w14:paraId="7671DC54" w14:textId="77777777" w:rsidR="00F94D49" w:rsidRDefault="00F94D49" w:rsidP="00760ADD">
      <w:pPr>
        <w:pStyle w:val="Heading2"/>
      </w:pPr>
      <w:bookmarkStart w:id="30" w:name="_Toc68693822"/>
    </w:p>
    <w:p w14:paraId="2A251B18" w14:textId="126637A8" w:rsidR="00760ADD" w:rsidRPr="007D3633" w:rsidRDefault="00760ADD" w:rsidP="00760ADD">
      <w:pPr>
        <w:pStyle w:val="Heading2"/>
      </w:pPr>
      <w:r w:rsidRPr="007D3633">
        <w:lastRenderedPageBreak/>
        <w:t>Responsibilities</w:t>
      </w:r>
      <w:bookmarkEnd w:id="29"/>
      <w:bookmarkEnd w:id="30"/>
    </w:p>
    <w:p w14:paraId="7D95509B" w14:textId="3412AC18" w:rsidR="00760ADD" w:rsidRDefault="00760ADD" w:rsidP="00760ADD">
      <w:pPr>
        <w:pStyle w:val="Caption"/>
        <w:keepNext/>
      </w:pPr>
      <w:bookmarkStart w:id="31" w:name="_Toc33790366"/>
      <w:bookmarkStart w:id="32" w:name="_Toc68693842"/>
      <w:r>
        <w:t xml:space="preserve">Table </w:t>
      </w:r>
      <w:r w:rsidR="007E256D">
        <w:fldChar w:fldCharType="begin"/>
      </w:r>
      <w:r w:rsidR="007E256D">
        <w:instrText xml:space="preserve"> SEQ Table \* ARABIC </w:instrText>
      </w:r>
      <w:r w:rsidR="007E256D">
        <w:fldChar w:fldCharType="separate"/>
      </w:r>
      <w:r w:rsidR="00001BA9">
        <w:rPr>
          <w:noProof/>
        </w:rPr>
        <w:t>2</w:t>
      </w:r>
      <w:r w:rsidR="007E256D">
        <w:rPr>
          <w:noProof/>
        </w:rPr>
        <w:fldChar w:fldCharType="end"/>
      </w:r>
      <w:r>
        <w:t>: Responsibilities of roles</w:t>
      </w:r>
      <w:bookmarkEnd w:id="31"/>
      <w:bookmarkEnd w:id="32"/>
    </w:p>
    <w:tbl>
      <w:tblPr>
        <w:tblStyle w:val="ListTable2-Accent52"/>
        <w:tblW w:w="4985" w:type="pct"/>
        <w:tblLook w:val="04A0" w:firstRow="1" w:lastRow="0" w:firstColumn="1" w:lastColumn="0" w:noHBand="0" w:noVBand="1"/>
        <w:tblCaption w:val="Associated Roles"/>
        <w:tblDescription w:val="Roles associated with this policy and who is responsible"/>
      </w:tblPr>
      <w:tblGrid>
        <w:gridCol w:w="3453"/>
        <w:gridCol w:w="6156"/>
      </w:tblGrid>
      <w:tr w:rsidR="00760ADD" w:rsidRPr="007D3633" w14:paraId="0DD80AFB" w14:textId="77777777" w:rsidTr="000A621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402" w:type="dxa"/>
            <w:shd w:val="clear" w:color="auto" w:fill="000000" w:themeFill="text1"/>
          </w:tcPr>
          <w:p w14:paraId="6442511A" w14:textId="77777777" w:rsidR="00760ADD" w:rsidRPr="00592796" w:rsidRDefault="00760ADD" w:rsidP="00AA009E">
            <w:pPr>
              <w:pStyle w:val="TABLEHEADING"/>
            </w:pPr>
            <w:r w:rsidRPr="00592796">
              <w:t>Role</w:t>
            </w:r>
          </w:p>
        </w:tc>
        <w:tc>
          <w:tcPr>
            <w:tcW w:w="6066" w:type="dxa"/>
            <w:shd w:val="clear" w:color="auto" w:fill="000000" w:themeFill="text1"/>
          </w:tcPr>
          <w:p w14:paraId="5F2E49F4" w14:textId="77777777" w:rsidR="00760ADD" w:rsidRPr="007D3633" w:rsidRDefault="00760ADD" w:rsidP="00AA009E">
            <w:pPr>
              <w:pStyle w:val="TABLEHEADING"/>
              <w:cnfStyle w:val="100000000000" w:firstRow="1" w:lastRow="0" w:firstColumn="0" w:lastColumn="0" w:oddVBand="0" w:evenVBand="0" w:oddHBand="0" w:evenHBand="0" w:firstRowFirstColumn="0" w:firstRowLastColumn="0" w:lastRowFirstColumn="0" w:lastRowLastColumn="0"/>
            </w:pPr>
            <w:r w:rsidRPr="007D3633">
              <w:t xml:space="preserve">Responsibility </w:t>
            </w:r>
          </w:p>
        </w:tc>
      </w:tr>
      <w:tr w:rsidR="00872AF6" w:rsidRPr="007D3633" w14:paraId="1F27E8FD" w14:textId="77777777" w:rsidTr="000A62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Pr>
          <w:p w14:paraId="03E06A2C" w14:textId="25D1C349" w:rsidR="00872AF6" w:rsidRPr="004C0AD0" w:rsidRDefault="00872AF6" w:rsidP="000A6213">
            <w:pPr>
              <w:rPr>
                <w:b w:val="0"/>
              </w:rPr>
            </w:pPr>
            <w:r w:rsidRPr="004C0AD0">
              <w:rPr>
                <w:b w:val="0"/>
              </w:rPr>
              <w:t>All Financial Delegates</w:t>
            </w:r>
          </w:p>
        </w:tc>
        <w:tc>
          <w:tcPr>
            <w:tcW w:w="6066" w:type="dxa"/>
          </w:tcPr>
          <w:p w14:paraId="5355D70D" w14:textId="06F05FD9" w:rsidR="00872AF6" w:rsidRPr="004C0AD0" w:rsidRDefault="00872AF6" w:rsidP="00E01FC7">
            <w:pPr>
              <w:tabs>
                <w:tab w:val="clear" w:pos="-3060"/>
                <w:tab w:val="clear" w:pos="-2340"/>
                <w:tab w:val="clear" w:pos="6300"/>
              </w:tabs>
              <w:suppressAutoHyphens w:val="0"/>
              <w:spacing w:before="60" w:after="60"/>
              <w:cnfStyle w:val="000000100000" w:firstRow="0" w:lastRow="0" w:firstColumn="0" w:lastColumn="0" w:oddVBand="0" w:evenVBand="0" w:oddHBand="1" w:evenHBand="0" w:firstRowFirstColumn="0" w:firstRowLastColumn="0" w:lastRowFirstColumn="0" w:lastRowLastColumn="0"/>
            </w:pPr>
            <w:r w:rsidRPr="002D2315">
              <w:t>Ensure that all procurement exercised under their financial delegation complies with the Procurement Policy.</w:t>
            </w:r>
          </w:p>
        </w:tc>
      </w:tr>
      <w:tr w:rsidR="00E01FC7" w:rsidRPr="007D3633" w14:paraId="2240BE3B" w14:textId="77777777" w:rsidTr="000A6213">
        <w:tc>
          <w:tcPr>
            <w:cnfStyle w:val="001000000000" w:firstRow="0" w:lastRow="0" w:firstColumn="1" w:lastColumn="0" w:oddVBand="0" w:evenVBand="0" w:oddHBand="0" w:evenHBand="0" w:firstRowFirstColumn="0" w:firstRowLastColumn="0" w:lastRowFirstColumn="0" w:lastRowLastColumn="0"/>
            <w:tcW w:w="3402" w:type="dxa"/>
          </w:tcPr>
          <w:p w14:paraId="01D3FF5E" w14:textId="460D4F67" w:rsidR="00E01FC7" w:rsidRPr="004C0AD0" w:rsidDel="00232234" w:rsidRDefault="00E01FC7" w:rsidP="000A6213">
            <w:pPr>
              <w:rPr>
                <w:b w:val="0"/>
              </w:rPr>
            </w:pPr>
            <w:r w:rsidRPr="004C0AD0">
              <w:rPr>
                <w:b w:val="0"/>
              </w:rPr>
              <w:t>Chief Financial Officer</w:t>
            </w:r>
          </w:p>
        </w:tc>
        <w:tc>
          <w:tcPr>
            <w:tcW w:w="6066" w:type="dxa"/>
          </w:tcPr>
          <w:p w14:paraId="3CF8722B" w14:textId="2F803DEE" w:rsidR="00E01FC7" w:rsidRPr="004C0AD0" w:rsidDel="00232234" w:rsidRDefault="00E01FC7" w:rsidP="00E92C67">
            <w:pPr>
              <w:tabs>
                <w:tab w:val="clear" w:pos="-3060"/>
                <w:tab w:val="clear" w:pos="-2340"/>
                <w:tab w:val="clear" w:pos="6300"/>
              </w:tabs>
              <w:suppressAutoHyphens w:val="0"/>
              <w:spacing w:before="60" w:after="60"/>
              <w:cnfStyle w:val="000000000000" w:firstRow="0" w:lastRow="0" w:firstColumn="0" w:lastColumn="0" w:oddVBand="0" w:evenVBand="0" w:oddHBand="0" w:evenHBand="0" w:firstRowFirstColumn="0" w:firstRowLastColumn="0" w:lastRowFirstColumn="0" w:lastRowLastColumn="0"/>
            </w:pPr>
            <w:r w:rsidRPr="002D2315">
              <w:t>Ensure that assurance reviews of contract management activity occur on a monthly basis and are reported to the Executive Leadership Team (ELT).</w:t>
            </w:r>
          </w:p>
        </w:tc>
      </w:tr>
      <w:tr w:rsidR="00760ADD" w:rsidRPr="007D3633" w14:paraId="2F44FB6B" w14:textId="77777777" w:rsidTr="000A62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Pr>
          <w:p w14:paraId="342A03E5" w14:textId="3EFEFD47" w:rsidR="00760ADD" w:rsidRPr="004C0AD0" w:rsidRDefault="00232234" w:rsidP="000A6213">
            <w:pPr>
              <w:rPr>
                <w:b w:val="0"/>
              </w:rPr>
            </w:pPr>
            <w:r w:rsidRPr="004C0AD0">
              <w:rPr>
                <w:b w:val="0"/>
              </w:rPr>
              <w:t>Executive Leadership Team (ELT) Members</w:t>
            </w:r>
          </w:p>
        </w:tc>
        <w:tc>
          <w:tcPr>
            <w:tcW w:w="6066" w:type="dxa"/>
          </w:tcPr>
          <w:p w14:paraId="4AE43152" w14:textId="3AF61A13" w:rsidR="00760ADD" w:rsidRPr="002C5C5D" w:rsidRDefault="00232234" w:rsidP="000A6213">
            <w:pPr>
              <w:cnfStyle w:val="000000100000" w:firstRow="0" w:lastRow="0" w:firstColumn="0" w:lastColumn="0" w:oddVBand="0" w:evenVBand="0" w:oddHBand="1" w:evenHBand="0" w:firstRowFirstColumn="0" w:firstRowLastColumn="0" w:lastRowFirstColumn="0" w:lastRowLastColumn="0"/>
            </w:pPr>
            <w:r w:rsidRPr="002D2315">
              <w:t xml:space="preserve">Responsible for approving </w:t>
            </w:r>
            <w:r w:rsidR="006C6E66" w:rsidRPr="00E92C67">
              <w:t>exemptions</w:t>
            </w:r>
            <w:r w:rsidRPr="00E92C67">
              <w:t xml:space="preserve"> from </w:t>
            </w:r>
            <w:r w:rsidR="006C6E66" w:rsidRPr="00E92C67">
              <w:t xml:space="preserve">compliance with </w:t>
            </w:r>
            <w:r w:rsidRPr="00E92C67">
              <w:t>the Procurement Policy</w:t>
            </w:r>
            <w:r w:rsidR="00D41704" w:rsidRPr="009A7E0C">
              <w:t xml:space="preserve"> and for ensuring that such deviations </w:t>
            </w:r>
            <w:r w:rsidR="009C0121" w:rsidRPr="002C5C5D">
              <w:t xml:space="preserve">provide best </w:t>
            </w:r>
            <w:r w:rsidR="00E92C67" w:rsidRPr="002C5C5D">
              <w:t>value,</w:t>
            </w:r>
            <w:r w:rsidR="009C0121" w:rsidRPr="002C5C5D">
              <w:t xml:space="preserve"> and that legislative compliance is achieved.</w:t>
            </w:r>
          </w:p>
        </w:tc>
      </w:tr>
      <w:tr w:rsidR="009C0121" w:rsidRPr="007D3633" w14:paraId="6512876D" w14:textId="77777777" w:rsidTr="000A6213">
        <w:tc>
          <w:tcPr>
            <w:cnfStyle w:val="001000000000" w:firstRow="0" w:lastRow="0" w:firstColumn="1" w:lastColumn="0" w:oddVBand="0" w:evenVBand="0" w:oddHBand="0" w:evenHBand="0" w:firstRowFirstColumn="0" w:firstRowLastColumn="0" w:lastRowFirstColumn="0" w:lastRowLastColumn="0"/>
            <w:tcW w:w="3402" w:type="dxa"/>
          </w:tcPr>
          <w:p w14:paraId="61083C70" w14:textId="46C82FE1" w:rsidR="009C0121" w:rsidRPr="00E92C67" w:rsidDel="00232234" w:rsidRDefault="009C0121" w:rsidP="000A6213">
            <w:pPr>
              <w:rPr>
                <w:b w:val="0"/>
              </w:rPr>
            </w:pPr>
            <w:r w:rsidRPr="00E92C67">
              <w:rPr>
                <w:b w:val="0"/>
              </w:rPr>
              <w:t>Head of Procurement, Contracts &amp; Fleet</w:t>
            </w:r>
          </w:p>
        </w:tc>
        <w:tc>
          <w:tcPr>
            <w:tcW w:w="6066" w:type="dxa"/>
          </w:tcPr>
          <w:p w14:paraId="14037E57" w14:textId="6C5D70B9" w:rsidR="00D13AC4" w:rsidRPr="00E92C67" w:rsidDel="00232234" w:rsidRDefault="00ED37FC">
            <w:pPr>
              <w:cnfStyle w:val="000000000000" w:firstRow="0" w:lastRow="0" w:firstColumn="0" w:lastColumn="0" w:oddVBand="0" w:evenVBand="0" w:oddHBand="0" w:evenHBand="0" w:firstRowFirstColumn="0" w:firstRowLastColumn="0" w:lastRowFirstColumn="0" w:lastRowLastColumn="0"/>
            </w:pPr>
            <w:r w:rsidRPr="00E92C67">
              <w:t xml:space="preserve">Responsible for the centre-led </w:t>
            </w:r>
            <w:r w:rsidR="006D7F10" w:rsidRPr="00E92C67">
              <w:t>procurement and contract management function</w:t>
            </w:r>
            <w:r w:rsidR="00AA05F8">
              <w:t xml:space="preserve"> as per section 1.1 of this Policy</w:t>
            </w:r>
          </w:p>
        </w:tc>
      </w:tr>
    </w:tbl>
    <w:p w14:paraId="35DAFCE3" w14:textId="77777777" w:rsidR="0084625A" w:rsidRDefault="0084625A" w:rsidP="00760ADD">
      <w:pPr>
        <w:pStyle w:val="Heading2"/>
      </w:pPr>
    </w:p>
    <w:p w14:paraId="65578ED0" w14:textId="77777777" w:rsidR="0084625A" w:rsidRDefault="0084625A">
      <w:pPr>
        <w:tabs>
          <w:tab w:val="clear" w:pos="-3060"/>
          <w:tab w:val="clear" w:pos="-2340"/>
          <w:tab w:val="clear" w:pos="6300"/>
        </w:tabs>
        <w:suppressAutoHyphens w:val="0"/>
        <w:spacing w:after="160" w:line="259" w:lineRule="auto"/>
        <w:rPr>
          <w:b/>
          <w:bCs/>
          <w:color w:val="193C68"/>
          <w:kern w:val="32"/>
          <w:sz w:val="44"/>
          <w:szCs w:val="44"/>
        </w:rPr>
      </w:pPr>
      <w:r>
        <w:br w:type="page"/>
      </w:r>
    </w:p>
    <w:p w14:paraId="046E0F8B" w14:textId="2D245181" w:rsidR="00760ADD" w:rsidRPr="00097BF0" w:rsidRDefault="00760ADD" w:rsidP="00760ADD">
      <w:pPr>
        <w:pStyle w:val="Heading2"/>
      </w:pPr>
      <w:bookmarkStart w:id="33" w:name="_Toc68693823"/>
      <w:r w:rsidRPr="00097BF0">
        <w:lastRenderedPageBreak/>
        <w:t>Scope</w:t>
      </w:r>
      <w:bookmarkEnd w:id="33"/>
    </w:p>
    <w:p w14:paraId="51E1A8AA" w14:textId="794527C3" w:rsidR="008840B2" w:rsidRPr="0084625A" w:rsidRDefault="008840B2" w:rsidP="0084625A">
      <w:pPr>
        <w:pStyle w:val="NoSpacing"/>
        <w:numPr>
          <w:ilvl w:val="0"/>
          <w:numId w:val="0"/>
        </w:numPr>
        <w:spacing w:before="60" w:after="60"/>
        <w:rPr>
          <w:rStyle w:val="NormalBulletsChar"/>
          <w:rFonts w:eastAsia="Times New Roman"/>
          <w:color w:val="000000" w:themeColor="text1"/>
          <w:szCs w:val="22"/>
          <w:lang w:eastAsia="en-AU"/>
        </w:rPr>
      </w:pPr>
      <w:bookmarkStart w:id="34" w:name="_Hlk30586178"/>
      <w:r w:rsidRPr="008840B2">
        <w:rPr>
          <w:rFonts w:eastAsia="Times New Roman" w:cs="Arial"/>
          <w:color w:val="000000" w:themeColor="text1"/>
          <w:lang w:eastAsia="en-AU"/>
        </w:rPr>
        <w:t>This policy applies to all procurement activities at the City of Port Phillip and all Councillors, Council staff and other persons undertaking procurement on Council’s behalf.</w:t>
      </w:r>
    </w:p>
    <w:p w14:paraId="33CCE0C2" w14:textId="3D165EAE" w:rsidR="00760ADD" w:rsidRDefault="004F1257" w:rsidP="00760ADD">
      <w:pPr>
        <w:pStyle w:val="Heading2"/>
      </w:pPr>
      <w:bookmarkStart w:id="35" w:name="_Toc68693824"/>
      <w:r>
        <w:t>Council Policy</w:t>
      </w:r>
      <w:bookmarkEnd w:id="35"/>
    </w:p>
    <w:p w14:paraId="398D5BC2" w14:textId="77777777" w:rsidR="004F1257" w:rsidRPr="00241801" w:rsidRDefault="004F1257" w:rsidP="002F0CF6">
      <w:pPr>
        <w:pStyle w:val="Heading3"/>
      </w:pPr>
      <w:bookmarkStart w:id="36" w:name="_Toc484696108"/>
      <w:bookmarkStart w:id="37" w:name="_Toc506447347"/>
      <w:bookmarkStart w:id="38" w:name="_Toc68693825"/>
      <w:bookmarkStart w:id="39" w:name="_Hlk30700511"/>
      <w:bookmarkEnd w:id="34"/>
      <w:r w:rsidRPr="00241801">
        <w:t>Procurement Structure, Processes, Procedures and Systems</w:t>
      </w:r>
      <w:bookmarkEnd w:id="36"/>
      <w:bookmarkEnd w:id="37"/>
      <w:bookmarkEnd w:id="38"/>
      <w:r w:rsidRPr="00241801">
        <w:t xml:space="preserve"> </w:t>
      </w:r>
    </w:p>
    <w:p w14:paraId="7F060188" w14:textId="4CC6B9E2" w:rsidR="004F1257" w:rsidRPr="00241801" w:rsidRDefault="004F1257" w:rsidP="00862B09">
      <w:pPr>
        <w:pStyle w:val="ListParagraph"/>
        <w:numPr>
          <w:ilvl w:val="1"/>
          <w:numId w:val="37"/>
        </w:numPr>
        <w:tabs>
          <w:tab w:val="clear" w:pos="-3060"/>
          <w:tab w:val="clear" w:pos="-2340"/>
          <w:tab w:val="clear" w:pos="6300"/>
        </w:tabs>
        <w:suppressAutoHyphens w:val="0"/>
        <w:spacing w:before="60" w:after="60"/>
        <w:ind w:left="851" w:hanging="851"/>
      </w:pPr>
      <w:r w:rsidRPr="00241801">
        <w:t>Council maintains a centre</w:t>
      </w:r>
      <w:r w:rsidR="00172691">
        <w:t>-</w:t>
      </w:r>
      <w:r w:rsidRPr="00241801">
        <w:t xml:space="preserve">led procurement function. The </w:t>
      </w:r>
      <w:r w:rsidR="00710094">
        <w:t xml:space="preserve">Procurement, Contracts &amp; Fleet team within the Construction, Contracts &amp; Operations department </w:t>
      </w:r>
      <w:r w:rsidRPr="00241801">
        <w:t>is responsible for:</w:t>
      </w:r>
    </w:p>
    <w:p w14:paraId="2475B95E" w14:textId="692DC29C" w:rsidR="004F1257" w:rsidRPr="00241801" w:rsidRDefault="004F1257" w:rsidP="004F1257">
      <w:pPr>
        <w:numPr>
          <w:ilvl w:val="0"/>
          <w:numId w:val="22"/>
        </w:numPr>
        <w:tabs>
          <w:tab w:val="clear" w:pos="-3060"/>
          <w:tab w:val="clear" w:pos="-2340"/>
          <w:tab w:val="clear" w:pos="6300"/>
        </w:tabs>
        <w:suppressAutoHyphens w:val="0"/>
        <w:spacing w:after="200" w:line="276" w:lineRule="auto"/>
        <w:ind w:left="1264" w:hanging="357"/>
        <w:contextualSpacing/>
      </w:pPr>
      <w:r w:rsidRPr="00241801">
        <w:t xml:space="preserve">Developing and reporting against a rolling four-year </w:t>
      </w:r>
      <w:r w:rsidR="00710094">
        <w:t>e</w:t>
      </w:r>
      <w:r w:rsidRPr="00241801">
        <w:t>nterprise</w:t>
      </w:r>
      <w:r w:rsidR="00710094">
        <w:t xml:space="preserve"> wide </w:t>
      </w:r>
      <w:r w:rsidR="001567EC">
        <w:t>s</w:t>
      </w:r>
      <w:r w:rsidR="00710094">
        <w:t>trategic</w:t>
      </w:r>
      <w:r w:rsidRPr="00241801">
        <w:t xml:space="preserve"> </w:t>
      </w:r>
      <w:r w:rsidR="001567EC">
        <w:t>p</w:t>
      </w:r>
      <w:r w:rsidRPr="00241801">
        <w:t xml:space="preserve">rocurement </w:t>
      </w:r>
      <w:r w:rsidR="001567EC">
        <w:t>p</w:t>
      </w:r>
      <w:r w:rsidRPr="00241801">
        <w:t>lan updated annually outlining all major procurement activity</w:t>
      </w:r>
      <w:r w:rsidR="00710094">
        <w:t>.</w:t>
      </w:r>
    </w:p>
    <w:p w14:paraId="53550178" w14:textId="40A2089D" w:rsidR="004F1257" w:rsidRPr="00241801" w:rsidRDefault="004F1257" w:rsidP="004F1257">
      <w:pPr>
        <w:numPr>
          <w:ilvl w:val="0"/>
          <w:numId w:val="22"/>
        </w:numPr>
        <w:tabs>
          <w:tab w:val="clear" w:pos="-3060"/>
          <w:tab w:val="clear" w:pos="-2340"/>
          <w:tab w:val="clear" w:pos="6300"/>
        </w:tabs>
        <w:suppressAutoHyphens w:val="0"/>
        <w:spacing w:after="200" w:line="276" w:lineRule="auto"/>
        <w:ind w:left="1264" w:hanging="357"/>
        <w:contextualSpacing/>
      </w:pPr>
      <w:r w:rsidRPr="00241801">
        <w:t>Maintaining the Procurement Policy, Contracts and Procurement Guidelines and associated processes and procedures</w:t>
      </w:r>
      <w:r w:rsidR="00710094">
        <w:t>.</w:t>
      </w:r>
    </w:p>
    <w:p w14:paraId="7F264CE1" w14:textId="23313C97" w:rsidR="004F1257" w:rsidRPr="00241801" w:rsidRDefault="004F1257" w:rsidP="004F1257">
      <w:pPr>
        <w:numPr>
          <w:ilvl w:val="0"/>
          <w:numId w:val="22"/>
        </w:numPr>
        <w:tabs>
          <w:tab w:val="clear" w:pos="-3060"/>
          <w:tab w:val="clear" w:pos="-2340"/>
          <w:tab w:val="clear" w:pos="6300"/>
        </w:tabs>
        <w:suppressAutoHyphens w:val="0"/>
        <w:spacing w:after="200" w:line="276" w:lineRule="auto"/>
        <w:ind w:left="1264" w:hanging="357"/>
        <w:contextualSpacing/>
      </w:pPr>
      <w:r w:rsidRPr="00241801">
        <w:t>Maintaining appropriate purchasing, procurement and contract management systems and tools</w:t>
      </w:r>
      <w:r w:rsidR="00710094">
        <w:t>.</w:t>
      </w:r>
    </w:p>
    <w:p w14:paraId="7B605057" w14:textId="77777777" w:rsidR="004F1257" w:rsidRPr="00241801" w:rsidRDefault="004F1257" w:rsidP="004F1257">
      <w:pPr>
        <w:numPr>
          <w:ilvl w:val="0"/>
          <w:numId w:val="22"/>
        </w:numPr>
        <w:tabs>
          <w:tab w:val="clear" w:pos="-3060"/>
          <w:tab w:val="clear" w:pos="-2340"/>
          <w:tab w:val="clear" w:pos="6300"/>
        </w:tabs>
        <w:suppressAutoHyphens w:val="0"/>
        <w:spacing w:after="200" w:line="276" w:lineRule="auto"/>
        <w:ind w:left="1264" w:hanging="357"/>
        <w:contextualSpacing/>
      </w:pPr>
      <w:r w:rsidRPr="00241801">
        <w:t>Providing procurement related advice and support to the organisation as required.</w:t>
      </w:r>
    </w:p>
    <w:p w14:paraId="38F71C82" w14:textId="478720DE" w:rsidR="004F1257" w:rsidRPr="00241801" w:rsidRDefault="004F1257" w:rsidP="004F1257">
      <w:pPr>
        <w:numPr>
          <w:ilvl w:val="0"/>
          <w:numId w:val="22"/>
        </w:numPr>
        <w:tabs>
          <w:tab w:val="clear" w:pos="-3060"/>
          <w:tab w:val="clear" w:pos="-2340"/>
          <w:tab w:val="clear" w:pos="6300"/>
        </w:tabs>
        <w:suppressAutoHyphens w:val="0"/>
        <w:spacing w:after="200" w:line="276" w:lineRule="auto"/>
        <w:ind w:left="1264" w:hanging="357"/>
        <w:contextualSpacing/>
      </w:pPr>
      <w:r w:rsidRPr="00241801">
        <w:t>Building organisational procurement and contract management capability (including delivery of training and provision of guidance materials)</w:t>
      </w:r>
      <w:r w:rsidR="009215A6">
        <w:t>.</w:t>
      </w:r>
    </w:p>
    <w:p w14:paraId="7B0D6749" w14:textId="1884E20C" w:rsidR="004F1257" w:rsidRPr="00241801" w:rsidRDefault="004F1257" w:rsidP="004F1257">
      <w:pPr>
        <w:numPr>
          <w:ilvl w:val="0"/>
          <w:numId w:val="22"/>
        </w:numPr>
        <w:tabs>
          <w:tab w:val="clear" w:pos="-3060"/>
          <w:tab w:val="clear" w:pos="-2340"/>
          <w:tab w:val="clear" w:pos="6300"/>
        </w:tabs>
        <w:suppressAutoHyphens w:val="0"/>
        <w:spacing w:after="200" w:line="276" w:lineRule="auto"/>
        <w:ind w:left="1264" w:hanging="357"/>
        <w:contextualSpacing/>
      </w:pPr>
      <w:r w:rsidRPr="00241801">
        <w:t>Promoting awareness of and monitoring compliance</w:t>
      </w:r>
      <w:r w:rsidR="006D12D4">
        <w:t>,</w:t>
      </w:r>
      <w:r w:rsidRPr="00241801">
        <w:t xml:space="preserve"> </w:t>
      </w:r>
      <w:r w:rsidR="009215A6">
        <w:t>through a documented independent assurance program</w:t>
      </w:r>
      <w:r w:rsidR="006D12D4">
        <w:t>,</w:t>
      </w:r>
      <w:r w:rsidR="009215A6">
        <w:t xml:space="preserve"> </w:t>
      </w:r>
      <w:r w:rsidRPr="00241801">
        <w:t>with this policy and all relevant legislation and reporting breaches and corrective actions in a timely manner</w:t>
      </w:r>
    </w:p>
    <w:p w14:paraId="4C406756" w14:textId="77777777" w:rsidR="004F1257" w:rsidRPr="00241801" w:rsidRDefault="004F1257" w:rsidP="004F1257">
      <w:pPr>
        <w:numPr>
          <w:ilvl w:val="0"/>
          <w:numId w:val="22"/>
        </w:numPr>
        <w:tabs>
          <w:tab w:val="clear" w:pos="-3060"/>
          <w:tab w:val="clear" w:pos="-2340"/>
          <w:tab w:val="clear" w:pos="6300"/>
        </w:tabs>
        <w:suppressAutoHyphens w:val="0"/>
        <w:spacing w:after="200" w:line="276" w:lineRule="auto"/>
        <w:ind w:left="1264" w:hanging="357"/>
        <w:contextualSpacing/>
      </w:pPr>
      <w:r w:rsidRPr="00241801">
        <w:t xml:space="preserve">Collaborating with other councils and organisations to identify best practice in and achieve better value from procurement.  </w:t>
      </w:r>
    </w:p>
    <w:p w14:paraId="5DC925FB" w14:textId="77777777" w:rsidR="004F1257" w:rsidRPr="00241801" w:rsidRDefault="004F1257" w:rsidP="00A00470">
      <w:pPr>
        <w:pStyle w:val="ListParagraph"/>
        <w:numPr>
          <w:ilvl w:val="1"/>
          <w:numId w:val="37"/>
        </w:numPr>
        <w:tabs>
          <w:tab w:val="clear" w:pos="-3060"/>
          <w:tab w:val="clear" w:pos="-2340"/>
          <w:tab w:val="clear" w:pos="6300"/>
        </w:tabs>
        <w:suppressAutoHyphens w:val="0"/>
        <w:spacing w:before="60" w:after="60"/>
        <w:ind w:left="851" w:hanging="851"/>
      </w:pPr>
      <w:r w:rsidRPr="00241801">
        <w:t xml:space="preserve">Councillors, staff and persons undertaking procurement on Council’s behalf are responsible for complying with this policy. </w:t>
      </w:r>
    </w:p>
    <w:p w14:paraId="08C302ED" w14:textId="23CE5225" w:rsidR="004F1257" w:rsidRPr="00241801" w:rsidRDefault="004F1257" w:rsidP="00A00470">
      <w:pPr>
        <w:pStyle w:val="ListParagraph"/>
        <w:numPr>
          <w:ilvl w:val="1"/>
          <w:numId w:val="37"/>
        </w:numPr>
        <w:tabs>
          <w:tab w:val="clear" w:pos="-3060"/>
          <w:tab w:val="clear" w:pos="-2340"/>
          <w:tab w:val="clear" w:pos="6300"/>
        </w:tabs>
        <w:suppressAutoHyphens w:val="0"/>
        <w:spacing w:before="60" w:after="60"/>
        <w:ind w:left="851" w:hanging="851"/>
      </w:pPr>
      <w:r w:rsidRPr="00241801">
        <w:t>Council will maintain Contracts and Procurement Guidelines detailing the processes, procedures and systems related to procurement</w:t>
      </w:r>
      <w:r w:rsidR="006D12D4">
        <w:t xml:space="preserve"> and contract management.</w:t>
      </w:r>
    </w:p>
    <w:p w14:paraId="676FA8F8" w14:textId="7C3A4FDE" w:rsidR="00B874F3" w:rsidRPr="00241801" w:rsidRDefault="004F1257" w:rsidP="00B874F3">
      <w:pPr>
        <w:pStyle w:val="ListParagraph"/>
        <w:numPr>
          <w:ilvl w:val="1"/>
          <w:numId w:val="37"/>
        </w:numPr>
        <w:tabs>
          <w:tab w:val="clear" w:pos="-3060"/>
          <w:tab w:val="clear" w:pos="-2340"/>
          <w:tab w:val="clear" w:pos="6300"/>
        </w:tabs>
        <w:suppressAutoHyphens w:val="0"/>
        <w:spacing w:before="60" w:after="60"/>
        <w:ind w:left="851" w:hanging="851"/>
      </w:pPr>
      <w:r w:rsidRPr="00241801">
        <w:t xml:space="preserve">Council will maintain a </w:t>
      </w:r>
      <w:r w:rsidR="00134600">
        <w:t xml:space="preserve">procurement and </w:t>
      </w:r>
      <w:r w:rsidRPr="00241801">
        <w:t>contract management system which includes details of tendered contracts.</w:t>
      </w:r>
      <w:bookmarkStart w:id="40" w:name="_Toc484696109"/>
      <w:bookmarkStart w:id="41" w:name="_Toc506447348"/>
      <w:r w:rsidR="00B874F3">
        <w:t xml:space="preserve"> </w:t>
      </w:r>
    </w:p>
    <w:p w14:paraId="7B61A654" w14:textId="483F0960" w:rsidR="004F1257" w:rsidRPr="00241801" w:rsidRDefault="004F1257" w:rsidP="002F0CF6">
      <w:pPr>
        <w:pStyle w:val="Heading3"/>
      </w:pPr>
      <w:bookmarkStart w:id="42" w:name="_Toc68693826"/>
      <w:r w:rsidRPr="00241801">
        <w:t>Ethics and Probity</w:t>
      </w:r>
      <w:bookmarkEnd w:id="40"/>
      <w:bookmarkEnd w:id="41"/>
      <w:bookmarkEnd w:id="42"/>
      <w:r w:rsidRPr="00241801">
        <w:t xml:space="preserve"> </w:t>
      </w:r>
    </w:p>
    <w:p w14:paraId="6C36EC82" w14:textId="77777777" w:rsidR="004F1257" w:rsidRPr="00241801" w:rsidRDefault="004F1257" w:rsidP="00A00470">
      <w:pPr>
        <w:pStyle w:val="ListParagraph"/>
        <w:numPr>
          <w:ilvl w:val="1"/>
          <w:numId w:val="37"/>
        </w:numPr>
        <w:tabs>
          <w:tab w:val="clear" w:pos="-3060"/>
          <w:tab w:val="clear" w:pos="-2340"/>
          <w:tab w:val="clear" w:pos="6300"/>
        </w:tabs>
        <w:suppressAutoHyphens w:val="0"/>
        <w:spacing w:before="60" w:after="60"/>
        <w:ind w:left="851" w:hanging="851"/>
      </w:pPr>
      <w:r w:rsidRPr="00241801">
        <w:t>At all times, Councillors, Council staff and other persons undertaking procurement on Council’s behalf must:</w:t>
      </w:r>
    </w:p>
    <w:p w14:paraId="121C2B25" w14:textId="77777777" w:rsidR="004F1257" w:rsidRPr="00241801" w:rsidRDefault="004F1257" w:rsidP="004F1257">
      <w:pPr>
        <w:numPr>
          <w:ilvl w:val="0"/>
          <w:numId w:val="23"/>
        </w:numPr>
        <w:tabs>
          <w:tab w:val="clear" w:pos="-3060"/>
          <w:tab w:val="clear" w:pos="-2340"/>
          <w:tab w:val="clear" w:pos="6300"/>
        </w:tabs>
        <w:suppressAutoHyphens w:val="0"/>
        <w:spacing w:after="200" w:line="276" w:lineRule="auto"/>
        <w:ind w:left="1264" w:hanging="357"/>
        <w:contextualSpacing/>
      </w:pPr>
      <w:r w:rsidRPr="00241801">
        <w:t xml:space="preserve">conduct themselves ethically and with integrity  </w:t>
      </w:r>
    </w:p>
    <w:p w14:paraId="5DAFDDEA" w14:textId="77777777" w:rsidR="004F1257" w:rsidRPr="00241801" w:rsidRDefault="004F1257" w:rsidP="004F1257">
      <w:pPr>
        <w:numPr>
          <w:ilvl w:val="0"/>
          <w:numId w:val="23"/>
        </w:numPr>
        <w:tabs>
          <w:tab w:val="clear" w:pos="-3060"/>
          <w:tab w:val="clear" w:pos="-2340"/>
          <w:tab w:val="clear" w:pos="6300"/>
        </w:tabs>
        <w:suppressAutoHyphens w:val="0"/>
        <w:spacing w:after="200" w:line="276" w:lineRule="auto"/>
        <w:ind w:left="1264" w:hanging="357"/>
        <w:contextualSpacing/>
      </w:pPr>
      <w:r w:rsidRPr="00241801">
        <w:t>comply with the Gifts and Hospitality Policy and not seek or receive personal gain</w:t>
      </w:r>
    </w:p>
    <w:p w14:paraId="3EE1520B" w14:textId="77777777" w:rsidR="004F1257" w:rsidRPr="00241801" w:rsidRDefault="004F1257" w:rsidP="004F1257">
      <w:pPr>
        <w:numPr>
          <w:ilvl w:val="0"/>
          <w:numId w:val="23"/>
        </w:numPr>
        <w:tabs>
          <w:tab w:val="clear" w:pos="-3060"/>
          <w:tab w:val="clear" w:pos="-2340"/>
          <w:tab w:val="clear" w:pos="6300"/>
        </w:tabs>
        <w:suppressAutoHyphens w:val="0"/>
        <w:spacing w:after="200" w:line="276" w:lineRule="auto"/>
        <w:ind w:left="1264" w:hanging="357"/>
        <w:contextualSpacing/>
      </w:pPr>
      <w:r w:rsidRPr="00241801">
        <w:t xml:space="preserve">declare and effectively manage all conflicts of interest  </w:t>
      </w:r>
    </w:p>
    <w:p w14:paraId="65154962" w14:textId="77777777" w:rsidR="004F1257" w:rsidRPr="00241801" w:rsidRDefault="004F1257" w:rsidP="004F1257">
      <w:pPr>
        <w:numPr>
          <w:ilvl w:val="0"/>
          <w:numId w:val="23"/>
        </w:numPr>
        <w:tabs>
          <w:tab w:val="clear" w:pos="-3060"/>
          <w:tab w:val="clear" w:pos="-2340"/>
          <w:tab w:val="clear" w:pos="6300"/>
        </w:tabs>
        <w:suppressAutoHyphens w:val="0"/>
        <w:spacing w:after="200" w:line="276" w:lineRule="auto"/>
        <w:ind w:left="1264" w:hanging="357"/>
        <w:contextualSpacing/>
      </w:pPr>
      <w:r w:rsidRPr="00241801">
        <w:t xml:space="preserve">maintain confidentiality and security of information </w:t>
      </w:r>
    </w:p>
    <w:p w14:paraId="7CAD2930" w14:textId="77777777" w:rsidR="004F1257" w:rsidRPr="00241801" w:rsidRDefault="004F1257" w:rsidP="004F1257">
      <w:pPr>
        <w:numPr>
          <w:ilvl w:val="0"/>
          <w:numId w:val="23"/>
        </w:numPr>
        <w:tabs>
          <w:tab w:val="clear" w:pos="-3060"/>
          <w:tab w:val="clear" w:pos="-2340"/>
          <w:tab w:val="clear" w:pos="6300"/>
        </w:tabs>
        <w:suppressAutoHyphens w:val="0"/>
        <w:spacing w:after="200" w:line="276" w:lineRule="auto"/>
        <w:ind w:left="1264" w:hanging="357"/>
        <w:contextualSpacing/>
      </w:pPr>
      <w:r w:rsidRPr="00241801">
        <w:t>comply with the Code of Conduct.</w:t>
      </w:r>
    </w:p>
    <w:p w14:paraId="1A12088E" w14:textId="16BED76D" w:rsidR="004F1257" w:rsidRPr="00241801" w:rsidRDefault="004F1257" w:rsidP="005A53D8">
      <w:pPr>
        <w:pStyle w:val="ListParagraph"/>
        <w:numPr>
          <w:ilvl w:val="1"/>
          <w:numId w:val="37"/>
        </w:numPr>
        <w:tabs>
          <w:tab w:val="clear" w:pos="-3060"/>
          <w:tab w:val="clear" w:pos="-2340"/>
          <w:tab w:val="clear" w:pos="6300"/>
        </w:tabs>
        <w:suppressAutoHyphens w:val="0"/>
        <w:spacing w:before="60" w:after="60"/>
        <w:ind w:left="851" w:hanging="851"/>
      </w:pPr>
      <w:r w:rsidRPr="00241801">
        <w:lastRenderedPageBreak/>
        <w:t xml:space="preserve">Councillors must not improperly direct or improperly influence </w:t>
      </w:r>
      <w:r w:rsidR="00C20237">
        <w:t>C</w:t>
      </w:r>
      <w:r w:rsidRPr="00241801">
        <w:t xml:space="preserve">ouncil staff in the exercise of any duties or powers related to procurement. </w:t>
      </w:r>
    </w:p>
    <w:p w14:paraId="40DEFBA3" w14:textId="77777777" w:rsidR="004F1257" w:rsidRPr="00241801" w:rsidRDefault="004F1257" w:rsidP="005A53D8">
      <w:pPr>
        <w:pStyle w:val="ListParagraph"/>
        <w:numPr>
          <w:ilvl w:val="1"/>
          <w:numId w:val="37"/>
        </w:numPr>
        <w:tabs>
          <w:tab w:val="clear" w:pos="-3060"/>
          <w:tab w:val="clear" w:pos="-2340"/>
          <w:tab w:val="clear" w:pos="6300"/>
        </w:tabs>
        <w:suppressAutoHyphens w:val="0"/>
        <w:spacing w:before="60" w:after="60"/>
        <w:ind w:left="851" w:hanging="851"/>
      </w:pPr>
      <w:r w:rsidRPr="00241801">
        <w:t>Council officers with delegated Council powers or duties related to procurement are prohibited from exercising those powers, duties or functions if they have conflicts of interest.</w:t>
      </w:r>
    </w:p>
    <w:p w14:paraId="45688411" w14:textId="77777777" w:rsidR="004F1257" w:rsidRPr="00241801" w:rsidRDefault="004F1257" w:rsidP="005A53D8">
      <w:pPr>
        <w:pStyle w:val="ListParagraph"/>
        <w:numPr>
          <w:ilvl w:val="1"/>
          <w:numId w:val="37"/>
        </w:numPr>
        <w:tabs>
          <w:tab w:val="clear" w:pos="-3060"/>
          <w:tab w:val="clear" w:pos="-2340"/>
          <w:tab w:val="clear" w:pos="6300"/>
        </w:tabs>
        <w:suppressAutoHyphens w:val="0"/>
        <w:spacing w:before="60" w:after="60"/>
        <w:ind w:left="851" w:hanging="851"/>
      </w:pPr>
      <w:r w:rsidRPr="00241801">
        <w:t>All persons engaged in the evaluation of quotations or tenders must adhere to this policy and complete and lodge a Conflict of Interest Declaration and a Deed of Confidentiality.</w:t>
      </w:r>
    </w:p>
    <w:p w14:paraId="559F5093" w14:textId="1A50F639" w:rsidR="004F1257" w:rsidRPr="00241801" w:rsidRDefault="004F1257" w:rsidP="005A53D8">
      <w:pPr>
        <w:pStyle w:val="ListParagraph"/>
        <w:numPr>
          <w:ilvl w:val="1"/>
          <w:numId w:val="37"/>
        </w:numPr>
        <w:tabs>
          <w:tab w:val="clear" w:pos="-3060"/>
          <w:tab w:val="clear" w:pos="-2340"/>
          <w:tab w:val="clear" w:pos="6300"/>
        </w:tabs>
        <w:suppressAutoHyphens w:val="0"/>
        <w:spacing w:before="60" w:after="60"/>
        <w:ind w:left="851" w:hanging="851"/>
      </w:pPr>
      <w:r w:rsidRPr="00241801">
        <w:t xml:space="preserve">A Tender </w:t>
      </w:r>
      <w:r w:rsidR="00AE7F25" w:rsidRPr="00241801">
        <w:t>Evaluation</w:t>
      </w:r>
      <w:r w:rsidRPr="00241801">
        <w:t xml:space="preserve"> and Probity Plan must be developed for all high value and/or </w:t>
      </w:r>
      <w:r w:rsidR="00AE7F25" w:rsidRPr="00241801">
        <w:t>high-risk</w:t>
      </w:r>
      <w:r w:rsidRPr="00241801">
        <w:t xml:space="preserve"> procurements. A probity </w:t>
      </w:r>
      <w:r w:rsidR="00FC4F4C">
        <w:t>a</w:t>
      </w:r>
      <w:r w:rsidRPr="00241801">
        <w:t xml:space="preserve">uditor or </w:t>
      </w:r>
      <w:r w:rsidR="00FC4F4C">
        <w:t>a</w:t>
      </w:r>
      <w:r w:rsidRPr="00241801">
        <w:t xml:space="preserve">dvisor may be considered. </w:t>
      </w:r>
    </w:p>
    <w:p w14:paraId="5BE2ED6B" w14:textId="621FC76D" w:rsidR="004F1257" w:rsidRDefault="004F1257" w:rsidP="005A53D8">
      <w:pPr>
        <w:pStyle w:val="ListParagraph"/>
        <w:numPr>
          <w:ilvl w:val="1"/>
          <w:numId w:val="37"/>
        </w:numPr>
        <w:tabs>
          <w:tab w:val="clear" w:pos="-3060"/>
          <w:tab w:val="clear" w:pos="-2340"/>
          <w:tab w:val="clear" w:pos="6300"/>
        </w:tabs>
        <w:suppressAutoHyphens w:val="0"/>
        <w:spacing w:before="60" w:after="60"/>
        <w:ind w:left="851" w:hanging="851"/>
      </w:pPr>
      <w:r w:rsidRPr="004F1257">
        <w:t xml:space="preserve">Any purchase in excess of $50,000 must include a Quotation (Probity) Declaration. </w:t>
      </w:r>
    </w:p>
    <w:p w14:paraId="7832975B" w14:textId="4CDED5C1" w:rsidR="00774F08" w:rsidRPr="004F1257" w:rsidRDefault="00774F08" w:rsidP="005A53D8">
      <w:pPr>
        <w:pStyle w:val="ListParagraph"/>
        <w:numPr>
          <w:ilvl w:val="1"/>
          <w:numId w:val="37"/>
        </w:numPr>
        <w:tabs>
          <w:tab w:val="clear" w:pos="-3060"/>
          <w:tab w:val="clear" w:pos="-2340"/>
          <w:tab w:val="clear" w:pos="6300"/>
        </w:tabs>
        <w:suppressAutoHyphens w:val="0"/>
        <w:spacing w:before="60" w:after="60"/>
        <w:ind w:left="851" w:hanging="851"/>
      </w:pPr>
      <w:r>
        <w:t>The justification for selecting a successful quote through a request for quote process must be captured and documented. This include</w:t>
      </w:r>
      <w:r w:rsidR="00AA05F8">
        <w:t>s</w:t>
      </w:r>
      <w:r>
        <w:t xml:space="preserve"> the provision of itemised quotes to ensure the assessment of contract rates. </w:t>
      </w:r>
    </w:p>
    <w:p w14:paraId="2BBB0FCB" w14:textId="77777777" w:rsidR="004F1257" w:rsidRPr="004F1257" w:rsidRDefault="004F1257" w:rsidP="005A53D8">
      <w:pPr>
        <w:pStyle w:val="ListParagraph"/>
        <w:numPr>
          <w:ilvl w:val="1"/>
          <w:numId w:val="37"/>
        </w:numPr>
        <w:tabs>
          <w:tab w:val="clear" w:pos="-3060"/>
          <w:tab w:val="clear" w:pos="-2340"/>
          <w:tab w:val="clear" w:pos="6300"/>
        </w:tabs>
        <w:suppressAutoHyphens w:val="0"/>
        <w:spacing w:before="60" w:after="60"/>
        <w:ind w:left="851" w:hanging="851"/>
      </w:pPr>
      <w:r w:rsidRPr="004F1257">
        <w:t>An audit trail must be kept for all procurement activities that shows clearly that a process has been undertaken and that the process is fair, transparent and reasonable.</w:t>
      </w:r>
    </w:p>
    <w:p w14:paraId="4259A421" w14:textId="77777777" w:rsidR="004F1257" w:rsidRPr="004F1257" w:rsidRDefault="004F1257" w:rsidP="005A53D8">
      <w:pPr>
        <w:pStyle w:val="ListParagraph"/>
        <w:numPr>
          <w:ilvl w:val="1"/>
          <w:numId w:val="37"/>
        </w:numPr>
        <w:tabs>
          <w:tab w:val="clear" w:pos="-3060"/>
          <w:tab w:val="clear" w:pos="-2340"/>
          <w:tab w:val="clear" w:pos="6300"/>
        </w:tabs>
        <w:suppressAutoHyphens w:val="0"/>
        <w:spacing w:before="60" w:after="60"/>
        <w:ind w:left="851" w:hanging="851"/>
      </w:pPr>
      <w:r w:rsidRPr="004F1257">
        <w:t xml:space="preserve">Beneficiaries of goods or services cannot approve the expenditure. Council staff may not for example approve their own training, coaching or professional development. </w:t>
      </w:r>
      <w:bookmarkStart w:id="43" w:name="_Toc484696110"/>
      <w:bookmarkStart w:id="44" w:name="_Toc506447349"/>
    </w:p>
    <w:p w14:paraId="03FA6779" w14:textId="1BBB3351" w:rsidR="004F1257" w:rsidRPr="004F1257" w:rsidRDefault="00FC4F4C" w:rsidP="005A53D8">
      <w:pPr>
        <w:pStyle w:val="ListParagraph"/>
        <w:numPr>
          <w:ilvl w:val="1"/>
          <w:numId w:val="37"/>
        </w:numPr>
        <w:tabs>
          <w:tab w:val="clear" w:pos="-3060"/>
          <w:tab w:val="clear" w:pos="-2340"/>
          <w:tab w:val="clear" w:pos="6300"/>
        </w:tabs>
        <w:suppressAutoHyphens w:val="0"/>
        <w:spacing w:before="60" w:after="60"/>
        <w:ind w:left="851" w:hanging="851"/>
        <w:rPr>
          <w:color w:val="auto"/>
        </w:rPr>
      </w:pPr>
      <w:r>
        <w:t>Council officer</w:t>
      </w:r>
      <w:r w:rsidR="00AA05F8">
        <w:t>s</w:t>
      </w:r>
      <w:r>
        <w:t xml:space="preserve"> are to e</w:t>
      </w:r>
      <w:r w:rsidR="004F1257" w:rsidRPr="002C5C5D">
        <w:t>nsure</w:t>
      </w:r>
      <w:r w:rsidR="004F1257" w:rsidRPr="004F1257">
        <w:rPr>
          <w:color w:val="auto"/>
        </w:rPr>
        <w:t xml:space="preserve"> all general </w:t>
      </w:r>
      <w:r>
        <w:rPr>
          <w:color w:val="auto"/>
        </w:rPr>
        <w:t>p</w:t>
      </w:r>
      <w:r w:rsidR="004F1257" w:rsidRPr="004F1257">
        <w:rPr>
          <w:color w:val="auto"/>
        </w:rPr>
        <w:t>rocurement takes into consideration all relevant ethical supply chain provisions identified within the Modern Slavery Act 2018.</w:t>
      </w:r>
    </w:p>
    <w:p w14:paraId="38604C7F" w14:textId="0ECF104F" w:rsidR="004F1257" w:rsidRPr="004F1257" w:rsidRDefault="004F1257" w:rsidP="005A53D8">
      <w:pPr>
        <w:pStyle w:val="ListParagraph"/>
        <w:numPr>
          <w:ilvl w:val="1"/>
          <w:numId w:val="37"/>
        </w:numPr>
        <w:tabs>
          <w:tab w:val="clear" w:pos="-3060"/>
          <w:tab w:val="clear" w:pos="-2340"/>
          <w:tab w:val="clear" w:pos="6300"/>
        </w:tabs>
        <w:suppressAutoHyphens w:val="0"/>
        <w:spacing w:before="60" w:after="60"/>
        <w:ind w:left="851" w:hanging="851"/>
        <w:rPr>
          <w:color w:val="auto"/>
        </w:rPr>
      </w:pPr>
      <w:r w:rsidRPr="004F1257">
        <w:t xml:space="preserve">The </w:t>
      </w:r>
      <w:r w:rsidR="00FC4F4C">
        <w:t>c</w:t>
      </w:r>
      <w:r w:rsidRPr="004F1257">
        <w:t xml:space="preserve">ontract </w:t>
      </w:r>
      <w:r w:rsidR="00FC4F4C">
        <w:t>m</w:t>
      </w:r>
      <w:r w:rsidRPr="004F1257">
        <w:t xml:space="preserve">anager of a </w:t>
      </w:r>
      <w:r w:rsidR="00AE7F25" w:rsidRPr="004F1257">
        <w:t>long-term</w:t>
      </w:r>
      <w:r w:rsidRPr="004F1257">
        <w:t xml:space="preserve"> service contract must not be a scoring</w:t>
      </w:r>
      <w:r w:rsidRPr="004F1257">
        <w:rPr>
          <w:color w:val="auto"/>
        </w:rPr>
        <w:t xml:space="preserve"> </w:t>
      </w:r>
      <w:r w:rsidRPr="004F1257">
        <w:t>member of the tender evaluation panel.</w:t>
      </w:r>
    </w:p>
    <w:p w14:paraId="61637F2C" w14:textId="38C26BF9" w:rsidR="004F1257" w:rsidRPr="00241801" w:rsidRDefault="004F1257" w:rsidP="002F0CF6">
      <w:pPr>
        <w:pStyle w:val="Heading3"/>
      </w:pPr>
      <w:bookmarkStart w:id="45" w:name="_Toc68693827"/>
      <w:r w:rsidRPr="00241801">
        <w:t>Procurement Methods</w:t>
      </w:r>
      <w:bookmarkEnd w:id="43"/>
      <w:bookmarkEnd w:id="44"/>
      <w:bookmarkEnd w:id="45"/>
    </w:p>
    <w:p w14:paraId="4112AF6C" w14:textId="38B16FE8" w:rsidR="004F1257" w:rsidRPr="00241801" w:rsidRDefault="004F1257" w:rsidP="002C5C5D">
      <w:pPr>
        <w:pStyle w:val="ListParagraph"/>
        <w:numPr>
          <w:ilvl w:val="1"/>
          <w:numId w:val="37"/>
        </w:numPr>
        <w:tabs>
          <w:tab w:val="clear" w:pos="-3060"/>
          <w:tab w:val="clear" w:pos="-2340"/>
          <w:tab w:val="clear" w:pos="6300"/>
        </w:tabs>
        <w:suppressAutoHyphens w:val="0"/>
        <w:spacing w:before="60" w:after="60"/>
        <w:ind w:left="851" w:hanging="851"/>
      </w:pPr>
      <w:r w:rsidRPr="00241801">
        <w:t>The standard methods for procurement will be:</w:t>
      </w:r>
    </w:p>
    <w:p w14:paraId="04E0A66B" w14:textId="77777777" w:rsidR="004F1257" w:rsidRPr="00241801" w:rsidRDefault="004F1257" w:rsidP="002C5C5D">
      <w:pPr>
        <w:numPr>
          <w:ilvl w:val="0"/>
          <w:numId w:val="39"/>
        </w:numPr>
        <w:tabs>
          <w:tab w:val="clear" w:pos="-3060"/>
          <w:tab w:val="clear" w:pos="-2340"/>
          <w:tab w:val="clear" w:pos="6300"/>
        </w:tabs>
        <w:suppressAutoHyphens w:val="0"/>
        <w:spacing w:after="200" w:line="276" w:lineRule="auto"/>
        <w:ind w:left="1276" w:hanging="425"/>
        <w:contextualSpacing/>
      </w:pPr>
      <w:r w:rsidRPr="00241801">
        <w:t>Procurement card</w:t>
      </w:r>
    </w:p>
    <w:p w14:paraId="395D04BA" w14:textId="77777777" w:rsidR="004F1257" w:rsidRPr="00241801" w:rsidRDefault="004F1257" w:rsidP="002C5C5D">
      <w:pPr>
        <w:numPr>
          <w:ilvl w:val="0"/>
          <w:numId w:val="39"/>
        </w:numPr>
        <w:tabs>
          <w:tab w:val="clear" w:pos="-3060"/>
          <w:tab w:val="clear" w:pos="-2340"/>
          <w:tab w:val="clear" w:pos="6300"/>
        </w:tabs>
        <w:suppressAutoHyphens w:val="0"/>
        <w:spacing w:after="200" w:line="276" w:lineRule="auto"/>
        <w:ind w:left="1276" w:hanging="425"/>
        <w:contextualSpacing/>
      </w:pPr>
      <w:r w:rsidRPr="00241801">
        <w:t>Purchase order following a quotation process</w:t>
      </w:r>
    </w:p>
    <w:p w14:paraId="408B33B4" w14:textId="77777777" w:rsidR="004F1257" w:rsidRPr="00241801" w:rsidRDefault="004F1257" w:rsidP="002C5C5D">
      <w:pPr>
        <w:numPr>
          <w:ilvl w:val="0"/>
          <w:numId w:val="39"/>
        </w:numPr>
        <w:tabs>
          <w:tab w:val="clear" w:pos="-3060"/>
          <w:tab w:val="clear" w:pos="-2340"/>
          <w:tab w:val="clear" w:pos="6300"/>
        </w:tabs>
        <w:suppressAutoHyphens w:val="0"/>
        <w:spacing w:after="200" w:line="276" w:lineRule="auto"/>
        <w:ind w:left="1276" w:hanging="425"/>
        <w:contextualSpacing/>
      </w:pPr>
      <w:r w:rsidRPr="00241801">
        <w:t>Purchase order under contract following a tender process</w:t>
      </w:r>
    </w:p>
    <w:p w14:paraId="374B5BF4" w14:textId="2FF57C19" w:rsidR="004F1257" w:rsidRPr="00241801" w:rsidRDefault="004F1257" w:rsidP="002C5C5D">
      <w:pPr>
        <w:numPr>
          <w:ilvl w:val="0"/>
          <w:numId w:val="39"/>
        </w:numPr>
        <w:tabs>
          <w:tab w:val="clear" w:pos="-3060"/>
          <w:tab w:val="clear" w:pos="-2340"/>
          <w:tab w:val="clear" w:pos="6300"/>
        </w:tabs>
        <w:suppressAutoHyphens w:val="0"/>
        <w:spacing w:after="200" w:line="276" w:lineRule="auto"/>
        <w:ind w:left="1276" w:hanging="425"/>
        <w:contextualSpacing/>
      </w:pPr>
      <w:r w:rsidRPr="00241801">
        <w:t>Under approved purchasing schemes (</w:t>
      </w:r>
      <w:r w:rsidR="00AA49AE">
        <w:t>p</w:t>
      </w:r>
      <w:r w:rsidRPr="00241801">
        <w:t>anel contracts)</w:t>
      </w:r>
    </w:p>
    <w:p w14:paraId="61137821" w14:textId="073343BE" w:rsidR="004F1257" w:rsidRPr="00241801" w:rsidRDefault="004F1257" w:rsidP="002C5C5D">
      <w:pPr>
        <w:numPr>
          <w:ilvl w:val="0"/>
          <w:numId w:val="39"/>
        </w:numPr>
        <w:tabs>
          <w:tab w:val="clear" w:pos="-3060"/>
          <w:tab w:val="clear" w:pos="-2340"/>
          <w:tab w:val="clear" w:pos="6300"/>
        </w:tabs>
        <w:suppressAutoHyphens w:val="0"/>
        <w:spacing w:after="200" w:line="276" w:lineRule="auto"/>
        <w:ind w:left="1276" w:hanging="425"/>
        <w:contextualSpacing/>
      </w:pPr>
      <w:r w:rsidRPr="00241801">
        <w:t xml:space="preserve">Under an arrangement approved by the </w:t>
      </w:r>
      <w:r w:rsidR="0036197B">
        <w:t xml:space="preserve">relevant </w:t>
      </w:r>
      <w:r w:rsidRPr="00241801">
        <w:t>Minister.</w:t>
      </w:r>
    </w:p>
    <w:p w14:paraId="42F477AF" w14:textId="0768446F" w:rsidR="004F1257" w:rsidRPr="00241801" w:rsidRDefault="004F1257" w:rsidP="002C5C5D">
      <w:pPr>
        <w:pStyle w:val="ListParagraph"/>
        <w:numPr>
          <w:ilvl w:val="1"/>
          <w:numId w:val="37"/>
        </w:numPr>
        <w:tabs>
          <w:tab w:val="clear" w:pos="-3060"/>
          <w:tab w:val="clear" w:pos="-2340"/>
          <w:tab w:val="clear" w:pos="6300"/>
        </w:tabs>
        <w:suppressAutoHyphens w:val="0"/>
        <w:spacing w:before="60" w:after="60"/>
        <w:ind w:left="851" w:hanging="851"/>
      </w:pPr>
      <w:r w:rsidRPr="00241801">
        <w:t xml:space="preserve">The source of funds must be </w:t>
      </w:r>
      <w:r w:rsidR="00AE7F25" w:rsidRPr="00241801">
        <w:t>identified,</w:t>
      </w:r>
      <w:r w:rsidRPr="00241801">
        <w:t xml:space="preserve"> and the procurement authorised in accordance with the delegations</w:t>
      </w:r>
      <w:r w:rsidR="00AA49AE">
        <w:t>’</w:t>
      </w:r>
      <w:r w:rsidRPr="00241801">
        <w:t xml:space="preserve"> register</w:t>
      </w:r>
      <w:r w:rsidR="00DB557A">
        <w:t xml:space="preserve"> (</w:t>
      </w:r>
      <w:r w:rsidR="00B869EF">
        <w:t xml:space="preserve">see </w:t>
      </w:r>
      <w:r w:rsidR="00642603">
        <w:fldChar w:fldCharType="begin"/>
      </w:r>
      <w:r w:rsidR="00642603">
        <w:instrText xml:space="preserve"> REF _Ref68691587 \h </w:instrText>
      </w:r>
      <w:r w:rsidR="00642603">
        <w:fldChar w:fldCharType="separate"/>
      </w:r>
      <w:r w:rsidR="00001BA9">
        <w:t xml:space="preserve">Table </w:t>
      </w:r>
      <w:r w:rsidR="00001BA9">
        <w:rPr>
          <w:noProof/>
        </w:rPr>
        <w:t>3</w:t>
      </w:r>
      <w:r w:rsidR="00642603">
        <w:fldChar w:fldCharType="end"/>
      </w:r>
      <w:r w:rsidR="00642603">
        <w:t>)</w:t>
      </w:r>
      <w:r w:rsidRPr="00241801">
        <w:t xml:space="preserve">, before any commitment to purchase is made. </w:t>
      </w:r>
    </w:p>
    <w:p w14:paraId="37A04B6B" w14:textId="77777777" w:rsidR="004F1257" w:rsidRPr="00241801" w:rsidRDefault="004F1257" w:rsidP="002C5C5D">
      <w:pPr>
        <w:pStyle w:val="ListParagraph"/>
        <w:numPr>
          <w:ilvl w:val="1"/>
          <w:numId w:val="37"/>
        </w:numPr>
        <w:tabs>
          <w:tab w:val="clear" w:pos="-3060"/>
          <w:tab w:val="clear" w:pos="-2340"/>
          <w:tab w:val="clear" w:pos="6300"/>
        </w:tabs>
        <w:suppressAutoHyphens w:val="0"/>
        <w:spacing w:before="60" w:after="60"/>
        <w:ind w:left="851" w:hanging="851"/>
      </w:pPr>
      <w:r w:rsidRPr="00241801">
        <w:t xml:space="preserve">More than one person will be involved in, and responsible for, each transaction with appropriate authorisations obtained and documented. </w:t>
      </w:r>
    </w:p>
    <w:p w14:paraId="1B7A0F5B" w14:textId="056A81D4" w:rsidR="004F1257" w:rsidRPr="00241801" w:rsidRDefault="004F1257" w:rsidP="002C5C5D">
      <w:pPr>
        <w:pStyle w:val="ListParagraph"/>
        <w:numPr>
          <w:ilvl w:val="1"/>
          <w:numId w:val="37"/>
        </w:numPr>
        <w:tabs>
          <w:tab w:val="clear" w:pos="-3060"/>
          <w:tab w:val="clear" w:pos="-2340"/>
          <w:tab w:val="clear" w:pos="6300"/>
        </w:tabs>
        <w:suppressAutoHyphens w:val="0"/>
        <w:spacing w:before="60" w:after="60"/>
        <w:ind w:left="851" w:hanging="851"/>
      </w:pPr>
      <w:r w:rsidRPr="00241801">
        <w:t xml:space="preserve">Council may seek </w:t>
      </w:r>
      <w:r w:rsidR="00642603">
        <w:t>e</w:t>
      </w:r>
      <w:r w:rsidRPr="00241801">
        <w:t xml:space="preserve">xpressions of </w:t>
      </w:r>
      <w:r w:rsidR="00642603">
        <w:t>i</w:t>
      </w:r>
      <w:r w:rsidRPr="00241801">
        <w:t>nterest where:</w:t>
      </w:r>
    </w:p>
    <w:p w14:paraId="34ABD47A" w14:textId="77777777" w:rsidR="004F1257" w:rsidRPr="00241801" w:rsidRDefault="004F1257" w:rsidP="002C5C5D">
      <w:pPr>
        <w:numPr>
          <w:ilvl w:val="0"/>
          <w:numId w:val="40"/>
        </w:numPr>
        <w:tabs>
          <w:tab w:val="clear" w:pos="-3060"/>
          <w:tab w:val="clear" w:pos="-2340"/>
          <w:tab w:val="clear" w:pos="6300"/>
        </w:tabs>
        <w:suppressAutoHyphens w:val="0"/>
        <w:spacing w:after="200" w:line="276" w:lineRule="auto"/>
        <w:ind w:left="1276" w:hanging="425"/>
        <w:contextualSpacing/>
      </w:pPr>
      <w:r w:rsidRPr="00241801">
        <w:t>there are likely to be many tenderers</w:t>
      </w:r>
    </w:p>
    <w:p w14:paraId="3F030B8F" w14:textId="62034E5F" w:rsidR="004F1257" w:rsidRPr="00241801" w:rsidRDefault="004F1257" w:rsidP="002C5C5D">
      <w:pPr>
        <w:numPr>
          <w:ilvl w:val="0"/>
          <w:numId w:val="40"/>
        </w:numPr>
        <w:tabs>
          <w:tab w:val="clear" w:pos="-3060"/>
          <w:tab w:val="clear" w:pos="-2340"/>
          <w:tab w:val="clear" w:pos="6300"/>
        </w:tabs>
        <w:suppressAutoHyphens w:val="0"/>
        <w:spacing w:after="200" w:line="276" w:lineRule="auto"/>
        <w:ind w:left="1276" w:hanging="425"/>
        <w:contextualSpacing/>
      </w:pPr>
      <w:r w:rsidRPr="00241801">
        <w:t xml:space="preserve">tendering will be </w:t>
      </w:r>
      <w:r w:rsidR="00AE7F25" w:rsidRPr="00241801">
        <w:t>costly,</w:t>
      </w:r>
      <w:r w:rsidRPr="00241801">
        <w:t xml:space="preserve"> or the procurement is </w:t>
      </w:r>
      <w:r w:rsidR="00642603" w:rsidRPr="00241801">
        <w:t>complex,</w:t>
      </w:r>
      <w:r w:rsidRPr="00241801">
        <w:t xml:space="preserve"> and Council does not wish to impose the costs of preparing full tenders on all tenderers</w:t>
      </w:r>
    </w:p>
    <w:p w14:paraId="72DF5279" w14:textId="77777777" w:rsidR="004F1257" w:rsidRPr="00241801" w:rsidRDefault="004F1257" w:rsidP="002C5C5D">
      <w:pPr>
        <w:numPr>
          <w:ilvl w:val="0"/>
          <w:numId w:val="40"/>
        </w:numPr>
        <w:tabs>
          <w:tab w:val="clear" w:pos="-3060"/>
          <w:tab w:val="clear" w:pos="-2340"/>
          <w:tab w:val="clear" w:pos="6300"/>
        </w:tabs>
        <w:suppressAutoHyphens w:val="0"/>
        <w:spacing w:after="200" w:line="276" w:lineRule="auto"/>
        <w:ind w:left="1276" w:hanging="425"/>
        <w:contextualSpacing/>
      </w:pPr>
      <w:r w:rsidRPr="00241801">
        <w:t>there is uncertainty as to the willingness and / or interest of vendors to offer the required procurement</w:t>
      </w:r>
    </w:p>
    <w:p w14:paraId="7C6BF0E0" w14:textId="77777777" w:rsidR="004F1257" w:rsidRPr="00241801" w:rsidRDefault="004F1257" w:rsidP="002C5C5D">
      <w:pPr>
        <w:numPr>
          <w:ilvl w:val="0"/>
          <w:numId w:val="40"/>
        </w:numPr>
        <w:tabs>
          <w:tab w:val="clear" w:pos="-3060"/>
          <w:tab w:val="clear" w:pos="-2340"/>
          <w:tab w:val="clear" w:pos="6300"/>
        </w:tabs>
        <w:suppressAutoHyphens w:val="0"/>
        <w:spacing w:after="200" w:line="276" w:lineRule="auto"/>
        <w:ind w:left="1276" w:hanging="425"/>
        <w:contextualSpacing/>
      </w:pPr>
      <w:r w:rsidRPr="00241801">
        <w:t>Council requires advice from the market regarding how best to address a particular need.</w:t>
      </w:r>
    </w:p>
    <w:p w14:paraId="5404CA91" w14:textId="33E280BB" w:rsidR="004F1257" w:rsidRPr="00241801" w:rsidRDefault="004F1257" w:rsidP="002C5C5D">
      <w:pPr>
        <w:pStyle w:val="ListParagraph"/>
        <w:numPr>
          <w:ilvl w:val="1"/>
          <w:numId w:val="37"/>
        </w:numPr>
        <w:tabs>
          <w:tab w:val="clear" w:pos="-3060"/>
          <w:tab w:val="clear" w:pos="-2340"/>
          <w:tab w:val="clear" w:pos="6300"/>
        </w:tabs>
        <w:suppressAutoHyphens w:val="0"/>
        <w:spacing w:before="60" w:after="60"/>
        <w:ind w:left="851" w:hanging="851"/>
      </w:pPr>
      <w:r w:rsidRPr="00241801">
        <w:lastRenderedPageBreak/>
        <w:t xml:space="preserve">Expressions of </w:t>
      </w:r>
      <w:r w:rsidR="00642603">
        <w:t>i</w:t>
      </w:r>
      <w:r w:rsidRPr="00241801">
        <w:t>nterest must be publicly advertised.</w:t>
      </w:r>
    </w:p>
    <w:p w14:paraId="56DC0CFE" w14:textId="6AFD292B" w:rsidR="004F1257" w:rsidRPr="00241801" w:rsidRDefault="008D7E97" w:rsidP="002C5C5D">
      <w:pPr>
        <w:pStyle w:val="ListParagraph"/>
        <w:numPr>
          <w:ilvl w:val="1"/>
          <w:numId w:val="37"/>
        </w:numPr>
        <w:tabs>
          <w:tab w:val="clear" w:pos="-3060"/>
          <w:tab w:val="clear" w:pos="-2340"/>
          <w:tab w:val="clear" w:pos="6300"/>
        </w:tabs>
        <w:suppressAutoHyphens w:val="0"/>
        <w:spacing w:before="60" w:after="60"/>
        <w:ind w:left="851" w:hanging="851"/>
      </w:pPr>
      <w:r>
        <w:t>P</w:t>
      </w:r>
      <w:r w:rsidR="004F1257" w:rsidRPr="00241801">
        <w:t xml:space="preserve">anel </w:t>
      </w:r>
      <w:r>
        <w:t>c</w:t>
      </w:r>
      <w:r w:rsidR="004F1257" w:rsidRPr="00241801">
        <w:t xml:space="preserve">ontracts include </w:t>
      </w:r>
      <w:r w:rsidR="00AE7F25">
        <w:t>City of Port Phillip</w:t>
      </w:r>
      <w:r w:rsidR="00AE7F25" w:rsidRPr="00241801">
        <w:t xml:space="preserve"> </w:t>
      </w:r>
      <w:r>
        <w:t xml:space="preserve">established </w:t>
      </w:r>
      <w:r w:rsidR="00AE7F25">
        <w:t>p</w:t>
      </w:r>
      <w:r w:rsidR="004F1257" w:rsidRPr="00241801">
        <w:t>anel</w:t>
      </w:r>
      <w:r>
        <w:t>s</w:t>
      </w:r>
      <w:r w:rsidR="004F1257" w:rsidRPr="00241801">
        <w:t xml:space="preserve"> </w:t>
      </w:r>
      <w:r>
        <w:t xml:space="preserve">of multiple </w:t>
      </w:r>
      <w:r w:rsidR="004F1257" w:rsidRPr="00241801">
        <w:t>contract</w:t>
      </w:r>
      <w:r>
        <w:t>ors who can provide a good or service</w:t>
      </w:r>
      <w:r w:rsidR="004F1257" w:rsidRPr="00241801">
        <w:t xml:space="preserve">, eligible State Government </w:t>
      </w:r>
      <w:r>
        <w:t>p</w:t>
      </w:r>
      <w:r w:rsidR="004F1257" w:rsidRPr="00241801">
        <w:t>anel contracts</w:t>
      </w:r>
      <w:r w:rsidR="004F1257" w:rsidRPr="00241801">
        <w:rPr>
          <w:vertAlign w:val="superscript"/>
        </w:rPr>
        <w:footnoteReference w:id="2"/>
      </w:r>
      <w:r w:rsidR="004F1257" w:rsidRPr="00241801">
        <w:t xml:space="preserve">, including the Construction Supplier Register, and approved schemes including </w:t>
      </w:r>
      <w:r>
        <w:t xml:space="preserve">those through </w:t>
      </w:r>
      <w:r w:rsidR="003346AB">
        <w:t>the Municipal Association of Victoria (</w:t>
      </w:r>
      <w:r w:rsidR="004F1257" w:rsidRPr="00241801">
        <w:t>MAV</w:t>
      </w:r>
      <w:r w:rsidR="003346AB">
        <w:t>)</w:t>
      </w:r>
      <w:r w:rsidR="004F1257" w:rsidRPr="00241801">
        <w:t xml:space="preserve"> Procurement and Procurement Australia. For procurements where there is an existing </w:t>
      </w:r>
      <w:r w:rsidR="003346AB">
        <w:t>p</w:t>
      </w:r>
      <w:r w:rsidR="004F1257" w:rsidRPr="00241801">
        <w:t xml:space="preserve">anel </w:t>
      </w:r>
      <w:r w:rsidR="003346AB">
        <w:t>c</w:t>
      </w:r>
      <w:r w:rsidR="004F1257" w:rsidRPr="00241801">
        <w:t>ontract</w:t>
      </w:r>
      <w:r w:rsidR="003346AB">
        <w:t xml:space="preserve"> in place</w:t>
      </w:r>
      <w:r w:rsidR="004F1257" w:rsidRPr="00241801">
        <w:t xml:space="preserve">, </w:t>
      </w:r>
      <w:r w:rsidR="003346AB">
        <w:t>it is a requirement</w:t>
      </w:r>
      <w:r w:rsidR="004F1257" w:rsidRPr="00241801">
        <w:t xml:space="preserve"> to:</w:t>
      </w:r>
    </w:p>
    <w:p w14:paraId="52EB50D4" w14:textId="5B31A856" w:rsidR="004F1257" w:rsidRPr="00241801" w:rsidRDefault="004F1257" w:rsidP="004F1257">
      <w:pPr>
        <w:numPr>
          <w:ilvl w:val="0"/>
          <w:numId w:val="30"/>
        </w:numPr>
        <w:tabs>
          <w:tab w:val="clear" w:pos="-3060"/>
          <w:tab w:val="clear" w:pos="-2340"/>
          <w:tab w:val="clear" w:pos="6300"/>
        </w:tabs>
        <w:suppressAutoHyphens w:val="0"/>
        <w:spacing w:before="60" w:after="60" w:line="240" w:lineRule="auto"/>
      </w:pPr>
      <w:r w:rsidRPr="00241801">
        <w:t xml:space="preserve">Obtain the relevant number of quotes from suitable </w:t>
      </w:r>
      <w:r w:rsidR="003346AB">
        <w:t>p</w:t>
      </w:r>
      <w:r w:rsidRPr="00241801">
        <w:t>anel members (see</w:t>
      </w:r>
      <w:r w:rsidR="00B869EF">
        <w:t xml:space="preserve"> </w:t>
      </w:r>
      <w:r w:rsidR="00B869EF">
        <w:fldChar w:fldCharType="begin"/>
      </w:r>
      <w:r w:rsidR="00B869EF">
        <w:instrText xml:space="preserve"> REF _Ref68691817 \h </w:instrText>
      </w:r>
      <w:r w:rsidR="00B869EF">
        <w:fldChar w:fldCharType="separate"/>
      </w:r>
      <w:r w:rsidR="00001BA9">
        <w:t xml:space="preserve">Table </w:t>
      </w:r>
      <w:r w:rsidR="00001BA9">
        <w:rPr>
          <w:noProof/>
        </w:rPr>
        <w:t>4</w:t>
      </w:r>
      <w:r w:rsidR="00B869EF">
        <w:fldChar w:fldCharType="end"/>
      </w:r>
      <w:r w:rsidRPr="00241801">
        <w:t>)</w:t>
      </w:r>
    </w:p>
    <w:p w14:paraId="2888A5B7" w14:textId="6AD50FB7" w:rsidR="004F1257" w:rsidRPr="00241801" w:rsidRDefault="004F1257" w:rsidP="004F1257">
      <w:pPr>
        <w:numPr>
          <w:ilvl w:val="0"/>
          <w:numId w:val="30"/>
        </w:numPr>
        <w:tabs>
          <w:tab w:val="clear" w:pos="-3060"/>
          <w:tab w:val="clear" w:pos="-2340"/>
          <w:tab w:val="clear" w:pos="6300"/>
        </w:tabs>
        <w:suppressAutoHyphens w:val="0"/>
        <w:spacing w:before="60" w:after="60" w:line="240" w:lineRule="auto"/>
      </w:pPr>
      <w:r w:rsidRPr="00241801">
        <w:t>Raise a purchase order</w:t>
      </w:r>
      <w:r w:rsidR="006E77AE">
        <w:t xml:space="preserve"> at the time of ordering</w:t>
      </w:r>
      <w:r w:rsidRPr="00241801">
        <w:t xml:space="preserve"> including </w:t>
      </w:r>
      <w:r w:rsidR="006E77AE">
        <w:t>a reference to the</w:t>
      </w:r>
      <w:r w:rsidR="006E77AE" w:rsidRPr="00241801">
        <w:t xml:space="preserve"> </w:t>
      </w:r>
      <w:r w:rsidRPr="00241801">
        <w:t xml:space="preserve">relevant </w:t>
      </w:r>
      <w:r w:rsidR="006E77AE">
        <w:t>panel contract.</w:t>
      </w:r>
    </w:p>
    <w:p w14:paraId="39968524" w14:textId="68168705" w:rsidR="004F1257" w:rsidRPr="00241801" w:rsidRDefault="004F1257" w:rsidP="008F6085">
      <w:pPr>
        <w:pStyle w:val="ListParagraph"/>
        <w:numPr>
          <w:ilvl w:val="1"/>
          <w:numId w:val="37"/>
        </w:numPr>
        <w:tabs>
          <w:tab w:val="clear" w:pos="-3060"/>
          <w:tab w:val="clear" w:pos="-2340"/>
          <w:tab w:val="clear" w:pos="6300"/>
        </w:tabs>
        <w:suppressAutoHyphens w:val="0"/>
        <w:spacing w:before="60" w:after="60"/>
        <w:ind w:left="851" w:hanging="851"/>
      </w:pPr>
      <w:r w:rsidRPr="00241801">
        <w:t xml:space="preserve">Council will identify and actively investigate relevant collaborative procurement </w:t>
      </w:r>
      <w:r w:rsidR="00AE7F25" w:rsidRPr="00241801">
        <w:t>opportunities</w:t>
      </w:r>
      <w:r w:rsidRPr="00241801">
        <w:t>.</w:t>
      </w:r>
    </w:p>
    <w:p w14:paraId="5E7E8979" w14:textId="1562ADD0" w:rsidR="004F1257" w:rsidRPr="00241801" w:rsidRDefault="004F1257" w:rsidP="002F0CF6">
      <w:pPr>
        <w:pStyle w:val="Heading3"/>
      </w:pPr>
      <w:bookmarkStart w:id="46" w:name="_Toc484696111"/>
      <w:bookmarkStart w:id="47" w:name="_Toc506447350"/>
      <w:bookmarkStart w:id="48" w:name="_Toc68693828"/>
      <w:r w:rsidRPr="00241801">
        <w:t>Procurement Delegation of Authority and Thresholds</w:t>
      </w:r>
      <w:bookmarkEnd w:id="46"/>
      <w:bookmarkEnd w:id="47"/>
      <w:bookmarkEnd w:id="48"/>
    </w:p>
    <w:p w14:paraId="376CC72A" w14:textId="258F26A2" w:rsidR="004F1257" w:rsidRPr="00241801" w:rsidRDefault="004F1257" w:rsidP="008F6085">
      <w:pPr>
        <w:pStyle w:val="ListParagraph"/>
        <w:numPr>
          <w:ilvl w:val="1"/>
          <w:numId w:val="37"/>
        </w:numPr>
        <w:tabs>
          <w:tab w:val="clear" w:pos="-3060"/>
          <w:tab w:val="clear" w:pos="-2340"/>
          <w:tab w:val="clear" w:pos="6300"/>
        </w:tabs>
        <w:suppressAutoHyphens w:val="0"/>
        <w:spacing w:before="60" w:after="60"/>
        <w:ind w:left="851" w:hanging="851"/>
      </w:pPr>
      <w:r w:rsidRPr="00241801">
        <w:t xml:space="preserve">This </w:t>
      </w:r>
      <w:r w:rsidR="006E77AE">
        <w:t>p</w:t>
      </w:r>
      <w:r w:rsidRPr="00241801">
        <w:t>olicy includes delegations made by the Council to the CEO and from the CEO to staff related to procurement (see</w:t>
      </w:r>
      <w:r w:rsidR="006E77AE">
        <w:t xml:space="preserve"> </w:t>
      </w:r>
      <w:r w:rsidR="006E77AE">
        <w:fldChar w:fldCharType="begin"/>
      </w:r>
      <w:r w:rsidR="006E77AE">
        <w:instrText xml:space="preserve"> REF _Ref68691587 \h </w:instrText>
      </w:r>
      <w:r w:rsidR="006E77AE">
        <w:fldChar w:fldCharType="separate"/>
      </w:r>
      <w:r w:rsidR="00001BA9">
        <w:t xml:space="preserve">Table </w:t>
      </w:r>
      <w:r w:rsidR="00001BA9">
        <w:rPr>
          <w:noProof/>
        </w:rPr>
        <w:t>3</w:t>
      </w:r>
      <w:r w:rsidR="006E77AE">
        <w:fldChar w:fldCharType="end"/>
      </w:r>
      <w:r w:rsidRPr="00241801">
        <w:t>).</w:t>
      </w:r>
    </w:p>
    <w:p w14:paraId="632178C9" w14:textId="578E21F8" w:rsidR="004F1257" w:rsidRPr="00241801" w:rsidRDefault="004F1257" w:rsidP="008F6085">
      <w:pPr>
        <w:pStyle w:val="ListParagraph"/>
        <w:numPr>
          <w:ilvl w:val="1"/>
          <w:numId w:val="37"/>
        </w:numPr>
        <w:tabs>
          <w:tab w:val="clear" w:pos="-3060"/>
          <w:tab w:val="clear" w:pos="-2340"/>
          <w:tab w:val="clear" w:pos="6300"/>
        </w:tabs>
        <w:suppressAutoHyphens w:val="0"/>
        <w:spacing w:before="60" w:after="60"/>
        <w:ind w:left="851" w:hanging="851"/>
      </w:pPr>
      <w:r w:rsidRPr="00241801">
        <w:t xml:space="preserve">Competitive procurement processes are demonstrated by compliance with the quotation and tender requirements incorporated in </w:t>
      </w:r>
      <w:r w:rsidR="00EB7735">
        <w:fldChar w:fldCharType="begin"/>
      </w:r>
      <w:r w:rsidR="00EB7735">
        <w:instrText xml:space="preserve"> REF _Ref68691986 \h </w:instrText>
      </w:r>
      <w:r w:rsidR="00EB7735">
        <w:fldChar w:fldCharType="separate"/>
      </w:r>
      <w:r w:rsidR="00001BA9">
        <w:t xml:space="preserve">Table </w:t>
      </w:r>
      <w:r w:rsidR="00001BA9">
        <w:rPr>
          <w:noProof/>
        </w:rPr>
        <w:t>4</w:t>
      </w:r>
      <w:r w:rsidR="00001BA9">
        <w:t>: Spend Thresholds &amp; Procurement Requirements</w:t>
      </w:r>
      <w:r w:rsidR="00EB7735">
        <w:fldChar w:fldCharType="end"/>
      </w:r>
      <w:r w:rsidR="00EB7735">
        <w:t>.</w:t>
      </w:r>
    </w:p>
    <w:p w14:paraId="1623B1C1" w14:textId="4A32E702" w:rsidR="004F1257" w:rsidRPr="00241801" w:rsidRDefault="004F1257" w:rsidP="008F6085">
      <w:pPr>
        <w:pStyle w:val="ListParagraph"/>
        <w:numPr>
          <w:ilvl w:val="1"/>
          <w:numId w:val="37"/>
        </w:numPr>
        <w:tabs>
          <w:tab w:val="clear" w:pos="-3060"/>
          <w:tab w:val="clear" w:pos="-2340"/>
          <w:tab w:val="clear" w:pos="6300"/>
        </w:tabs>
        <w:suppressAutoHyphens w:val="0"/>
        <w:spacing w:before="60" w:after="60"/>
        <w:ind w:left="851" w:hanging="851"/>
      </w:pPr>
      <w:r w:rsidRPr="00241801">
        <w:t xml:space="preserve">Public advertising is required for all tenders. Council officers may choose to </w:t>
      </w:r>
      <w:r w:rsidR="00AE7F25" w:rsidRPr="00241801">
        <w:t>publicly</w:t>
      </w:r>
      <w:r w:rsidRPr="00241801">
        <w:t xml:space="preserve"> advertise for quotations where they believe this is warranted.</w:t>
      </w:r>
    </w:p>
    <w:p w14:paraId="76C285F6" w14:textId="1194E600" w:rsidR="000062C0" w:rsidRPr="00241801" w:rsidRDefault="000062C0" w:rsidP="002F0CF6">
      <w:pPr>
        <w:pStyle w:val="Heading3"/>
      </w:pPr>
      <w:bookmarkStart w:id="49" w:name="_Toc484696112"/>
      <w:bookmarkStart w:id="50" w:name="_Toc506447351"/>
      <w:bookmarkStart w:id="51" w:name="_Toc68693829"/>
      <w:r>
        <w:t xml:space="preserve">Procurement of </w:t>
      </w:r>
      <w:r w:rsidR="002A638C">
        <w:t>Consultants and Independent Contractors</w:t>
      </w:r>
    </w:p>
    <w:p w14:paraId="751D0E82" w14:textId="48171A5B" w:rsidR="000062C0" w:rsidRDefault="000062C0" w:rsidP="000062C0">
      <w:pPr>
        <w:pStyle w:val="ListParagraph"/>
        <w:numPr>
          <w:ilvl w:val="1"/>
          <w:numId w:val="37"/>
        </w:numPr>
        <w:tabs>
          <w:tab w:val="clear" w:pos="-3060"/>
          <w:tab w:val="clear" w:pos="-2340"/>
          <w:tab w:val="clear" w:pos="6300"/>
        </w:tabs>
        <w:suppressAutoHyphens w:val="0"/>
        <w:spacing w:before="60" w:after="60"/>
        <w:ind w:left="851" w:hanging="851"/>
      </w:pPr>
      <w:r>
        <w:t xml:space="preserve">Council may from time to time engage </w:t>
      </w:r>
      <w:r w:rsidR="00E47533">
        <w:t xml:space="preserve">consultants </w:t>
      </w:r>
      <w:r w:rsidR="00652339">
        <w:t xml:space="preserve">and </w:t>
      </w:r>
      <w:r w:rsidR="00E47533">
        <w:t>independent contractors</w:t>
      </w:r>
      <w:r w:rsidR="00652339">
        <w:t xml:space="preserve"> through procurement arrangements.</w:t>
      </w:r>
    </w:p>
    <w:p w14:paraId="39944FEC" w14:textId="1A43A32C" w:rsidR="00652339" w:rsidRDefault="00652339" w:rsidP="008F6085">
      <w:pPr>
        <w:pStyle w:val="ListParagraph"/>
        <w:numPr>
          <w:ilvl w:val="1"/>
          <w:numId w:val="37"/>
        </w:numPr>
        <w:tabs>
          <w:tab w:val="clear" w:pos="-3060"/>
          <w:tab w:val="clear" w:pos="-2340"/>
          <w:tab w:val="clear" w:pos="6300"/>
        </w:tabs>
        <w:suppressAutoHyphens w:val="0"/>
        <w:spacing w:before="60" w:after="60"/>
        <w:ind w:left="851" w:hanging="851"/>
      </w:pPr>
      <w:r>
        <w:t xml:space="preserve">All procurement of professional services and labour (as defined in this policy), </w:t>
      </w:r>
      <w:r w:rsidR="00F07EB9">
        <w:t>exceeding $15,000 (</w:t>
      </w:r>
      <w:proofErr w:type="spellStart"/>
      <w:r w:rsidR="00F07EB9">
        <w:t>Inc.GST</w:t>
      </w:r>
      <w:proofErr w:type="spellEnd"/>
      <w:r w:rsidR="00F07EB9">
        <w:t xml:space="preserve">) in </w:t>
      </w:r>
      <w:r w:rsidR="00F07EB9" w:rsidRPr="00F07EB9">
        <w:t>value</w:t>
      </w:r>
      <w:r w:rsidRPr="002F0CF6">
        <w:t>,</w:t>
      </w:r>
      <w:r w:rsidRPr="00F07EB9">
        <w:t xml:space="preserve"> must</w:t>
      </w:r>
      <w:r>
        <w:t xml:space="preserve"> have a contract in place</w:t>
      </w:r>
      <w:r w:rsidR="007B6B67">
        <w:t xml:space="preserve"> at the time of ordering.</w:t>
      </w:r>
    </w:p>
    <w:p w14:paraId="726700D1" w14:textId="32F17B89" w:rsidR="004F1257" w:rsidRPr="00241801" w:rsidRDefault="004F1257" w:rsidP="002F0CF6">
      <w:pPr>
        <w:pStyle w:val="Heading3"/>
      </w:pPr>
      <w:r w:rsidRPr="00241801">
        <w:t>Tender Evaluation and Negotiation</w:t>
      </w:r>
      <w:bookmarkEnd w:id="49"/>
      <w:bookmarkEnd w:id="50"/>
      <w:bookmarkEnd w:id="51"/>
      <w:r w:rsidRPr="00241801">
        <w:t xml:space="preserve"> </w:t>
      </w:r>
    </w:p>
    <w:p w14:paraId="74974B9B" w14:textId="77777777" w:rsidR="004F1257" w:rsidRPr="00241801" w:rsidRDefault="004F1257" w:rsidP="008F6085">
      <w:pPr>
        <w:pStyle w:val="ListParagraph"/>
        <w:numPr>
          <w:ilvl w:val="1"/>
          <w:numId w:val="37"/>
        </w:numPr>
        <w:tabs>
          <w:tab w:val="clear" w:pos="-3060"/>
          <w:tab w:val="clear" w:pos="-2340"/>
          <w:tab w:val="clear" w:pos="6300"/>
        </w:tabs>
        <w:suppressAutoHyphens w:val="0"/>
        <w:spacing w:before="60" w:after="60"/>
        <w:ind w:left="851" w:hanging="851"/>
      </w:pPr>
      <w:r w:rsidRPr="00241801">
        <w:t xml:space="preserve">Late tenders will not be accepted. </w:t>
      </w:r>
    </w:p>
    <w:p w14:paraId="6B3C78E9" w14:textId="60779215" w:rsidR="004F1257" w:rsidRPr="00241801" w:rsidRDefault="004F1257" w:rsidP="008F6085">
      <w:pPr>
        <w:pStyle w:val="ListParagraph"/>
        <w:numPr>
          <w:ilvl w:val="1"/>
          <w:numId w:val="37"/>
        </w:numPr>
        <w:tabs>
          <w:tab w:val="clear" w:pos="-3060"/>
          <w:tab w:val="clear" w:pos="-2340"/>
          <w:tab w:val="clear" w:pos="6300"/>
        </w:tabs>
        <w:suppressAutoHyphens w:val="0"/>
        <w:spacing w:before="60" w:after="60"/>
        <w:ind w:left="851" w:hanging="851"/>
      </w:pPr>
      <w:r w:rsidRPr="00241801">
        <w:t>The tender selection criteria and weighting for each criterion will be documented prior to the requesting of tenders.</w:t>
      </w:r>
    </w:p>
    <w:p w14:paraId="09F76960" w14:textId="27BE57C3" w:rsidR="004F1257" w:rsidRDefault="004F1257" w:rsidP="008F6085">
      <w:pPr>
        <w:pStyle w:val="ListParagraph"/>
        <w:numPr>
          <w:ilvl w:val="1"/>
          <w:numId w:val="37"/>
        </w:numPr>
        <w:tabs>
          <w:tab w:val="clear" w:pos="-3060"/>
          <w:tab w:val="clear" w:pos="-2340"/>
          <w:tab w:val="clear" w:pos="6300"/>
        </w:tabs>
        <w:suppressAutoHyphens w:val="0"/>
        <w:spacing w:before="60" w:after="60"/>
        <w:ind w:left="851" w:hanging="851"/>
      </w:pPr>
      <w:r w:rsidRPr="00241801">
        <w:t xml:space="preserve">An appropriately qualified </w:t>
      </w:r>
      <w:r w:rsidR="007562C5">
        <w:t>t</w:t>
      </w:r>
      <w:r w:rsidR="00EB7735">
        <w:t>ender e</w:t>
      </w:r>
      <w:r w:rsidRPr="00241801">
        <w:t xml:space="preserve">valuation </w:t>
      </w:r>
      <w:r w:rsidR="00EB7735">
        <w:t>p</w:t>
      </w:r>
      <w:r w:rsidRPr="00241801">
        <w:t>anel</w:t>
      </w:r>
      <w:r w:rsidR="00EB7735">
        <w:t xml:space="preserve"> (TEP)</w:t>
      </w:r>
      <w:r w:rsidRPr="00241801">
        <w:t xml:space="preserve"> will be established to evaluate each tender submission against the tender selection criteria.</w:t>
      </w:r>
    </w:p>
    <w:p w14:paraId="4C399866" w14:textId="7571233E" w:rsidR="00774F08" w:rsidRPr="00241801" w:rsidRDefault="00774F08" w:rsidP="008F6085">
      <w:pPr>
        <w:pStyle w:val="ListParagraph"/>
        <w:numPr>
          <w:ilvl w:val="1"/>
          <w:numId w:val="37"/>
        </w:numPr>
        <w:tabs>
          <w:tab w:val="clear" w:pos="-3060"/>
          <w:tab w:val="clear" w:pos="-2340"/>
          <w:tab w:val="clear" w:pos="6300"/>
        </w:tabs>
        <w:suppressAutoHyphens w:val="0"/>
        <w:spacing w:before="60" w:after="60"/>
        <w:ind w:left="851" w:hanging="851"/>
      </w:pPr>
      <w:r>
        <w:lastRenderedPageBreak/>
        <w:t xml:space="preserve">The Contracts, Procurement and Fleet </w:t>
      </w:r>
      <w:r w:rsidR="009748E8">
        <w:t>team</w:t>
      </w:r>
      <w:r>
        <w:t xml:space="preserve"> must assess the </w:t>
      </w:r>
      <w:r w:rsidR="00FD223E">
        <w:t>appropriateness</w:t>
      </w:r>
      <w:r>
        <w:t xml:space="preserve"> of the tender panel composition and consideration to conflict of interest </w:t>
      </w:r>
      <w:r w:rsidR="00FD223E">
        <w:t xml:space="preserve">and any mitigation strategy to rectify any concerns. </w:t>
      </w:r>
    </w:p>
    <w:p w14:paraId="73923C8C" w14:textId="77777777" w:rsidR="004F1257" w:rsidRPr="00241801" w:rsidRDefault="004F1257" w:rsidP="008F6085">
      <w:pPr>
        <w:pStyle w:val="ListParagraph"/>
        <w:numPr>
          <w:ilvl w:val="1"/>
          <w:numId w:val="37"/>
        </w:numPr>
        <w:tabs>
          <w:tab w:val="clear" w:pos="-3060"/>
          <w:tab w:val="clear" w:pos="-2340"/>
          <w:tab w:val="clear" w:pos="6300"/>
        </w:tabs>
        <w:suppressAutoHyphens w:val="0"/>
        <w:spacing w:before="60" w:after="60"/>
        <w:ind w:left="851" w:hanging="851"/>
      </w:pPr>
      <w:r w:rsidRPr="00241801">
        <w:t>External representatives may be part of, or an advisor to, the panel to ensure appropriate skills, experience and/or probity.</w:t>
      </w:r>
    </w:p>
    <w:p w14:paraId="4C29BB4C" w14:textId="25D4ADE1" w:rsidR="004F1257" w:rsidRPr="00241801" w:rsidRDefault="004F1257" w:rsidP="008F6085">
      <w:pPr>
        <w:pStyle w:val="ListParagraph"/>
        <w:numPr>
          <w:ilvl w:val="1"/>
          <w:numId w:val="37"/>
        </w:numPr>
        <w:tabs>
          <w:tab w:val="clear" w:pos="-3060"/>
          <w:tab w:val="clear" w:pos="-2340"/>
          <w:tab w:val="clear" w:pos="6300"/>
        </w:tabs>
        <w:suppressAutoHyphens w:val="0"/>
        <w:spacing w:before="60" w:after="60"/>
        <w:ind w:left="851" w:hanging="851"/>
      </w:pPr>
      <w:r w:rsidRPr="00241801">
        <w:t xml:space="preserve">The evaluation process must be robust, transparent and unbiased and documented in a </w:t>
      </w:r>
      <w:r w:rsidR="008C2924">
        <w:t>t</w:t>
      </w:r>
      <w:r w:rsidRPr="00241801">
        <w:t xml:space="preserve">ender </w:t>
      </w:r>
      <w:r w:rsidR="008C2924">
        <w:t>e</w:t>
      </w:r>
      <w:r w:rsidRPr="00241801">
        <w:t xml:space="preserve">valuation and </w:t>
      </w:r>
      <w:r w:rsidR="008C2924">
        <w:t>p</w:t>
      </w:r>
      <w:r w:rsidRPr="00241801">
        <w:t xml:space="preserve">robity </w:t>
      </w:r>
      <w:r w:rsidR="008C2924">
        <w:t>p</w:t>
      </w:r>
      <w:r w:rsidRPr="00241801">
        <w:t xml:space="preserve">lan. A </w:t>
      </w:r>
      <w:r w:rsidR="008C2924">
        <w:t>t</w:t>
      </w:r>
      <w:r w:rsidRPr="00241801">
        <w:t xml:space="preserve">ender </w:t>
      </w:r>
      <w:r w:rsidR="008C2924">
        <w:t>e</w:t>
      </w:r>
      <w:r w:rsidRPr="00241801">
        <w:t xml:space="preserve">valuation and </w:t>
      </w:r>
      <w:r w:rsidR="008C2924">
        <w:t>p</w:t>
      </w:r>
      <w:r w:rsidRPr="00241801">
        <w:t xml:space="preserve">robity </w:t>
      </w:r>
      <w:r w:rsidR="008C2924">
        <w:t>p</w:t>
      </w:r>
      <w:r w:rsidRPr="00241801">
        <w:t xml:space="preserve">lan must be developed for all high value (more than $500,000 over life of contract) and/or </w:t>
      </w:r>
      <w:r w:rsidR="00CF7F95" w:rsidRPr="00241801">
        <w:t>high-risk</w:t>
      </w:r>
      <w:r w:rsidRPr="00241801">
        <w:t xml:space="preserve"> procurements. </w:t>
      </w:r>
    </w:p>
    <w:p w14:paraId="780336EF" w14:textId="037F9C8D" w:rsidR="004F1257" w:rsidRPr="00241801" w:rsidRDefault="004F1257" w:rsidP="008F6085">
      <w:pPr>
        <w:pStyle w:val="ListParagraph"/>
        <w:numPr>
          <w:ilvl w:val="1"/>
          <w:numId w:val="37"/>
        </w:numPr>
        <w:tabs>
          <w:tab w:val="clear" w:pos="-3060"/>
          <w:tab w:val="clear" w:pos="-2340"/>
          <w:tab w:val="clear" w:pos="6300"/>
        </w:tabs>
        <w:suppressAutoHyphens w:val="0"/>
        <w:spacing w:before="60" w:after="60"/>
        <w:ind w:left="851" w:hanging="851"/>
      </w:pPr>
      <w:r w:rsidRPr="00241801">
        <w:t xml:space="preserve">Contract </w:t>
      </w:r>
      <w:r w:rsidR="008C2924">
        <w:t>n</w:t>
      </w:r>
      <w:r w:rsidRPr="00241801">
        <w:t xml:space="preserve">egotiations can be conducted in order to obtain the best outcome for Council, providing negotiations remain within the intent and scope of the tender. </w:t>
      </w:r>
    </w:p>
    <w:p w14:paraId="2E5F7758" w14:textId="47AE4383" w:rsidR="004F1257" w:rsidRPr="00241801" w:rsidRDefault="004F1257" w:rsidP="008F6085">
      <w:pPr>
        <w:pStyle w:val="ListParagraph"/>
        <w:numPr>
          <w:ilvl w:val="1"/>
          <w:numId w:val="37"/>
        </w:numPr>
        <w:tabs>
          <w:tab w:val="clear" w:pos="-3060"/>
          <w:tab w:val="clear" w:pos="-2340"/>
          <w:tab w:val="clear" w:pos="6300"/>
        </w:tabs>
        <w:suppressAutoHyphens w:val="0"/>
        <w:spacing w:before="60" w:after="60"/>
        <w:ind w:left="851" w:hanging="851"/>
      </w:pPr>
      <w:r w:rsidRPr="00241801">
        <w:t xml:space="preserve">Council may conduct a shortlisting process.  Shortlisted </w:t>
      </w:r>
      <w:r w:rsidR="008C2924">
        <w:t>t</w:t>
      </w:r>
      <w:r w:rsidRPr="00241801">
        <w:t>enderers may be invited by the Council to submit a Best and Final Offer</w:t>
      </w:r>
      <w:r w:rsidR="008C2924">
        <w:t xml:space="preserve"> (BAFO).</w:t>
      </w:r>
    </w:p>
    <w:p w14:paraId="1F724303" w14:textId="4BA57EF4" w:rsidR="004F1257" w:rsidRPr="00241801" w:rsidRDefault="004F1257" w:rsidP="008F6085">
      <w:pPr>
        <w:pStyle w:val="ListParagraph"/>
        <w:numPr>
          <w:ilvl w:val="1"/>
          <w:numId w:val="37"/>
        </w:numPr>
        <w:tabs>
          <w:tab w:val="clear" w:pos="-3060"/>
          <w:tab w:val="clear" w:pos="-2340"/>
          <w:tab w:val="clear" w:pos="6300"/>
        </w:tabs>
        <w:suppressAutoHyphens w:val="0"/>
        <w:spacing w:before="60" w:after="60"/>
        <w:ind w:left="851" w:hanging="851"/>
      </w:pPr>
      <w:r w:rsidRPr="00241801">
        <w:t xml:space="preserve">The results of the </w:t>
      </w:r>
      <w:r w:rsidR="008C2924">
        <w:t>t</w:t>
      </w:r>
      <w:r w:rsidRPr="00241801">
        <w:t xml:space="preserve">ender </w:t>
      </w:r>
      <w:r w:rsidR="008C2924">
        <w:t>e</w:t>
      </w:r>
      <w:r w:rsidRPr="00241801">
        <w:t xml:space="preserve">valuation and demonstration of the robustness of the process must be documented in a </w:t>
      </w:r>
      <w:r w:rsidR="008C2924">
        <w:t>t</w:t>
      </w:r>
      <w:r w:rsidRPr="00241801">
        <w:t xml:space="preserve">ender </w:t>
      </w:r>
      <w:r w:rsidR="008C2924">
        <w:t>e</w:t>
      </w:r>
      <w:r w:rsidRPr="00241801">
        <w:t xml:space="preserve">valuation </w:t>
      </w:r>
      <w:r w:rsidR="008C2924">
        <w:t>r</w:t>
      </w:r>
      <w:r w:rsidRPr="00241801">
        <w:t xml:space="preserve">eport </w:t>
      </w:r>
      <w:r w:rsidR="008C2924">
        <w:t>(or Council report is beyond the</w:t>
      </w:r>
      <w:r w:rsidR="002E22D2">
        <w:t xml:space="preserve"> financial limit delegated to the CEO) </w:t>
      </w:r>
      <w:r w:rsidRPr="00241801">
        <w:t>approved by the relevant delegate.</w:t>
      </w:r>
    </w:p>
    <w:p w14:paraId="7D818DF9" w14:textId="1D99E745" w:rsidR="004F1257" w:rsidRPr="00241801" w:rsidRDefault="004F1257" w:rsidP="008F6085">
      <w:pPr>
        <w:pStyle w:val="ListParagraph"/>
        <w:numPr>
          <w:ilvl w:val="1"/>
          <w:numId w:val="37"/>
        </w:numPr>
        <w:tabs>
          <w:tab w:val="clear" w:pos="-3060"/>
          <w:tab w:val="clear" w:pos="-2340"/>
          <w:tab w:val="clear" w:pos="6300"/>
        </w:tabs>
        <w:suppressAutoHyphens w:val="0"/>
        <w:spacing w:before="60" w:after="60"/>
        <w:ind w:left="851" w:hanging="851"/>
      </w:pPr>
      <w:r w:rsidRPr="00241801">
        <w:t xml:space="preserve">The </w:t>
      </w:r>
      <w:r w:rsidR="002E22D2">
        <w:t xml:space="preserve">Procurement, Contracts &amp; Fleet team </w:t>
      </w:r>
      <w:r w:rsidRPr="00241801">
        <w:t>may be considered</w:t>
      </w:r>
      <w:r w:rsidRPr="00241801" w:rsidDel="00BB463C">
        <w:t xml:space="preserve"> </w:t>
      </w:r>
      <w:r w:rsidRPr="00241801">
        <w:t xml:space="preserve">to provide a member to a </w:t>
      </w:r>
      <w:r w:rsidR="00B80DDF">
        <w:t>t</w:t>
      </w:r>
      <w:r w:rsidRPr="00241801">
        <w:t xml:space="preserve">ender </w:t>
      </w:r>
      <w:r w:rsidR="00B80DDF">
        <w:t>e</w:t>
      </w:r>
      <w:r w:rsidRPr="00241801">
        <w:t xml:space="preserve">valuation </w:t>
      </w:r>
      <w:r w:rsidR="00B80DDF">
        <w:t>p</w:t>
      </w:r>
      <w:r w:rsidRPr="00241801">
        <w:t xml:space="preserve">anel based on complexity of </w:t>
      </w:r>
      <w:r w:rsidR="00420D40">
        <w:t>t</w:t>
      </w:r>
      <w:r w:rsidRPr="00241801">
        <w:t>ender and/or after considering capability of panel membership.</w:t>
      </w:r>
    </w:p>
    <w:p w14:paraId="6E307906" w14:textId="7E883DF7" w:rsidR="004F1257" w:rsidRDefault="004F1257" w:rsidP="008F6085">
      <w:pPr>
        <w:pStyle w:val="ListParagraph"/>
        <w:numPr>
          <w:ilvl w:val="1"/>
          <w:numId w:val="37"/>
        </w:numPr>
        <w:tabs>
          <w:tab w:val="clear" w:pos="-3060"/>
          <w:tab w:val="clear" w:pos="-2340"/>
          <w:tab w:val="clear" w:pos="6300"/>
        </w:tabs>
        <w:suppressAutoHyphens w:val="0"/>
        <w:spacing w:before="60" w:after="60"/>
        <w:ind w:left="851" w:hanging="851"/>
        <w:rPr>
          <w:color w:val="auto"/>
        </w:rPr>
      </w:pPr>
      <w:r w:rsidRPr="004F1257">
        <w:t>The</w:t>
      </w:r>
      <w:r w:rsidRPr="007F1494">
        <w:t xml:space="preserve"> </w:t>
      </w:r>
      <w:r w:rsidR="00420D40">
        <w:t>t</w:t>
      </w:r>
      <w:r w:rsidRPr="007F1494">
        <w:t>ender</w:t>
      </w:r>
      <w:r w:rsidRPr="00241801">
        <w:rPr>
          <w:color w:val="auto"/>
        </w:rPr>
        <w:t xml:space="preserve"> </w:t>
      </w:r>
      <w:r w:rsidR="00420D40">
        <w:rPr>
          <w:color w:val="auto"/>
        </w:rPr>
        <w:t>e</w:t>
      </w:r>
      <w:r w:rsidRPr="00241801">
        <w:rPr>
          <w:color w:val="auto"/>
        </w:rPr>
        <w:t>valuation process should take into consideration whole of life cost.</w:t>
      </w:r>
    </w:p>
    <w:p w14:paraId="4BBE3241" w14:textId="474B36A4" w:rsidR="00FD223E" w:rsidRPr="00241801" w:rsidRDefault="00FD223E" w:rsidP="008F6085">
      <w:pPr>
        <w:pStyle w:val="ListParagraph"/>
        <w:numPr>
          <w:ilvl w:val="1"/>
          <w:numId w:val="37"/>
        </w:numPr>
        <w:tabs>
          <w:tab w:val="clear" w:pos="-3060"/>
          <w:tab w:val="clear" w:pos="-2340"/>
          <w:tab w:val="clear" w:pos="6300"/>
        </w:tabs>
        <w:suppressAutoHyphens w:val="0"/>
        <w:spacing w:before="60" w:after="60"/>
        <w:ind w:left="851" w:hanging="851"/>
        <w:rPr>
          <w:color w:val="auto"/>
        </w:rPr>
      </w:pPr>
      <w:r>
        <w:rPr>
          <w:color w:val="auto"/>
        </w:rPr>
        <w:t>A</w:t>
      </w:r>
      <w:r w:rsidR="00095CF6">
        <w:rPr>
          <w:color w:val="auto"/>
        </w:rPr>
        <w:t xml:space="preserve">ll tender documentation </w:t>
      </w:r>
      <w:r w:rsidR="00B874F3">
        <w:rPr>
          <w:color w:val="auto"/>
        </w:rPr>
        <w:t xml:space="preserve">and contract management documentation </w:t>
      </w:r>
      <w:r w:rsidR="00095CF6">
        <w:rPr>
          <w:color w:val="auto"/>
        </w:rPr>
        <w:t xml:space="preserve">including conflict of interest declarations must be stored in One Council. </w:t>
      </w:r>
    </w:p>
    <w:p w14:paraId="549FC6DA" w14:textId="1298C90E" w:rsidR="004F1257" w:rsidRPr="00241801" w:rsidRDefault="004F1257" w:rsidP="002F0CF6">
      <w:pPr>
        <w:pStyle w:val="Heading3"/>
      </w:pPr>
      <w:bookmarkStart w:id="52" w:name="_Toc484696113"/>
      <w:bookmarkStart w:id="53" w:name="_Toc506447352"/>
      <w:bookmarkStart w:id="54" w:name="_Toc68693830"/>
      <w:r w:rsidRPr="00241801">
        <w:t>Corporate Social Responsibility (Sustainable and Ethical Procurement)</w:t>
      </w:r>
      <w:bookmarkEnd w:id="52"/>
      <w:bookmarkEnd w:id="53"/>
      <w:bookmarkEnd w:id="54"/>
    </w:p>
    <w:p w14:paraId="109C73C9" w14:textId="23C14609" w:rsidR="004F1257" w:rsidRPr="00241801" w:rsidRDefault="004F1257" w:rsidP="001670E4">
      <w:pPr>
        <w:pStyle w:val="ListParagraph"/>
        <w:numPr>
          <w:ilvl w:val="1"/>
          <w:numId w:val="37"/>
        </w:numPr>
        <w:tabs>
          <w:tab w:val="clear" w:pos="-3060"/>
          <w:tab w:val="clear" w:pos="-2340"/>
          <w:tab w:val="clear" w:pos="6300"/>
        </w:tabs>
        <w:suppressAutoHyphens w:val="0"/>
        <w:spacing w:before="60" w:after="60"/>
        <w:ind w:left="851" w:hanging="851"/>
      </w:pPr>
      <w:r w:rsidRPr="00241801">
        <w:t xml:space="preserve">Council is committed to </w:t>
      </w:r>
      <w:r w:rsidR="00AA05F8">
        <w:t>optimising</w:t>
      </w:r>
      <w:r w:rsidR="00AA05F8" w:rsidRPr="00241801">
        <w:t xml:space="preserve"> </w:t>
      </w:r>
      <w:r w:rsidRPr="00241801">
        <w:t>environmental, social and economic outcomes through procurement. This commitment supports Council</w:t>
      </w:r>
      <w:r w:rsidR="00420D40">
        <w:t>’</w:t>
      </w:r>
      <w:r w:rsidRPr="00241801">
        <w:t xml:space="preserve">s Declaration of a Climate Emergency (18 </w:t>
      </w:r>
      <w:r w:rsidR="00CF7F95" w:rsidRPr="00241801">
        <w:t>September</w:t>
      </w:r>
      <w:r w:rsidRPr="00241801">
        <w:t xml:space="preserve"> 2019), the support for the Treaty on Prohibition of Nuclear Weapons (16 October 2019) and Organisational Strategy (2107-21). Corporate and </w:t>
      </w:r>
      <w:r w:rsidR="006C509A">
        <w:t>s</w:t>
      </w:r>
      <w:r w:rsidRPr="00241801">
        <w:t xml:space="preserve">ocial </w:t>
      </w:r>
      <w:r w:rsidR="006C509A">
        <w:t>r</w:t>
      </w:r>
      <w:r w:rsidRPr="00241801">
        <w:t xml:space="preserve">esponsibility is </w:t>
      </w:r>
      <w:r w:rsidR="00CF7F95" w:rsidRPr="00241801">
        <w:t>embedded</w:t>
      </w:r>
      <w:r w:rsidRPr="00241801">
        <w:t xml:space="preserve"> in procurement activities through:</w:t>
      </w:r>
    </w:p>
    <w:p w14:paraId="5D12B0A6" w14:textId="355B3FEC" w:rsidR="004F1257" w:rsidRPr="00241801" w:rsidRDefault="004F1257" w:rsidP="004F1257">
      <w:pPr>
        <w:numPr>
          <w:ilvl w:val="0"/>
          <w:numId w:val="26"/>
        </w:numPr>
        <w:tabs>
          <w:tab w:val="clear" w:pos="-3060"/>
          <w:tab w:val="clear" w:pos="-2340"/>
          <w:tab w:val="clear" w:pos="6300"/>
        </w:tabs>
        <w:suppressAutoHyphens w:val="0"/>
        <w:spacing w:after="200" w:line="276" w:lineRule="auto"/>
        <w:ind w:left="1264" w:hanging="357"/>
        <w:contextualSpacing/>
      </w:pPr>
      <w:r w:rsidRPr="00241801">
        <w:t xml:space="preserve">the specification of goods, services and works to be procured </w:t>
      </w:r>
      <w:r w:rsidR="00CF7F95" w:rsidRPr="00241801">
        <w:t>e.g.,</w:t>
      </w:r>
      <w:r w:rsidRPr="00241801">
        <w:t xml:space="preserve"> banning single use plastics, requiring use of recycled materials or setting minimum employment ratios </w:t>
      </w:r>
    </w:p>
    <w:p w14:paraId="310FA6D9" w14:textId="659BBDDA" w:rsidR="004F1257" w:rsidRPr="00241801" w:rsidRDefault="004F1257" w:rsidP="004F1257">
      <w:pPr>
        <w:numPr>
          <w:ilvl w:val="0"/>
          <w:numId w:val="26"/>
        </w:numPr>
        <w:tabs>
          <w:tab w:val="clear" w:pos="-3060"/>
          <w:tab w:val="clear" w:pos="-2340"/>
          <w:tab w:val="clear" w:pos="6300"/>
        </w:tabs>
        <w:suppressAutoHyphens w:val="0"/>
        <w:spacing w:after="200" w:line="276" w:lineRule="auto"/>
        <w:ind w:left="1264" w:hanging="357"/>
        <w:contextualSpacing/>
      </w:pPr>
      <w:r w:rsidRPr="00241801">
        <w:t xml:space="preserve">setting quotation and tender evaluation criteria and weightings </w:t>
      </w:r>
      <w:r w:rsidR="00CF7F95" w:rsidRPr="00241801">
        <w:t>e.g.,</w:t>
      </w:r>
      <w:r w:rsidRPr="00241801">
        <w:t xml:space="preserve"> social, environmental and local economic impact criterion</w:t>
      </w:r>
    </w:p>
    <w:p w14:paraId="4080A4CE" w14:textId="33EAEA64" w:rsidR="004F1257" w:rsidRPr="00241801" w:rsidRDefault="004F1257" w:rsidP="004F1257">
      <w:pPr>
        <w:numPr>
          <w:ilvl w:val="0"/>
          <w:numId w:val="26"/>
        </w:numPr>
        <w:tabs>
          <w:tab w:val="clear" w:pos="-3060"/>
          <w:tab w:val="clear" w:pos="-2340"/>
          <w:tab w:val="clear" w:pos="6300"/>
        </w:tabs>
        <w:suppressAutoHyphens w:val="0"/>
        <w:spacing w:after="200" w:line="276" w:lineRule="auto"/>
        <w:ind w:left="1264" w:hanging="357"/>
        <w:contextualSpacing/>
      </w:pPr>
      <w:r w:rsidRPr="00241801">
        <w:t xml:space="preserve">inviting targeted organisations to participate in selective quotation processes </w:t>
      </w:r>
      <w:r w:rsidR="00CF7F95" w:rsidRPr="00241801">
        <w:t>e.g.,</w:t>
      </w:r>
      <w:r w:rsidRPr="00241801">
        <w:t xml:space="preserve"> ensuring local, social, or green enterprises are invited where appropriate</w:t>
      </w:r>
    </w:p>
    <w:p w14:paraId="223F41BD" w14:textId="53BD9A88" w:rsidR="004F1257" w:rsidRPr="00241801" w:rsidRDefault="004F1257" w:rsidP="004F1257">
      <w:pPr>
        <w:numPr>
          <w:ilvl w:val="0"/>
          <w:numId w:val="26"/>
        </w:numPr>
        <w:tabs>
          <w:tab w:val="clear" w:pos="-3060"/>
          <w:tab w:val="clear" w:pos="-2340"/>
          <w:tab w:val="clear" w:pos="6300"/>
        </w:tabs>
        <w:suppressAutoHyphens w:val="0"/>
        <w:spacing w:after="200" w:line="276" w:lineRule="auto"/>
        <w:ind w:left="1264" w:hanging="357"/>
        <w:contextualSpacing/>
      </w:pPr>
      <w:r w:rsidRPr="00241801">
        <w:t>ensuring local businesses are encouraged to quote for Council procurement</w:t>
      </w:r>
    </w:p>
    <w:p w14:paraId="6FC9AD66" w14:textId="40B4B1BC" w:rsidR="004F1257" w:rsidRPr="00241801" w:rsidRDefault="004F1257" w:rsidP="004F1257">
      <w:pPr>
        <w:numPr>
          <w:ilvl w:val="0"/>
          <w:numId w:val="26"/>
        </w:numPr>
        <w:tabs>
          <w:tab w:val="clear" w:pos="-3060"/>
          <w:tab w:val="clear" w:pos="-2340"/>
          <w:tab w:val="clear" w:pos="6300"/>
        </w:tabs>
        <w:suppressAutoHyphens w:val="0"/>
        <w:spacing w:after="200" w:line="276" w:lineRule="auto"/>
        <w:ind w:left="1264" w:hanging="357"/>
        <w:contextualSpacing/>
      </w:pPr>
      <w:r w:rsidRPr="00241801">
        <w:t>consideration of developing local employment opportunities</w:t>
      </w:r>
    </w:p>
    <w:p w14:paraId="270E15AC" w14:textId="3F41F48A" w:rsidR="004F1257" w:rsidRPr="00241801" w:rsidRDefault="004F1257" w:rsidP="00255101">
      <w:pPr>
        <w:pStyle w:val="ListParagraph"/>
        <w:numPr>
          <w:ilvl w:val="1"/>
          <w:numId w:val="37"/>
        </w:numPr>
        <w:tabs>
          <w:tab w:val="clear" w:pos="-3060"/>
          <w:tab w:val="clear" w:pos="-2340"/>
          <w:tab w:val="clear" w:pos="6300"/>
        </w:tabs>
        <w:suppressAutoHyphens w:val="0"/>
        <w:spacing w:before="60" w:after="60"/>
        <w:ind w:left="851" w:hanging="851"/>
      </w:pPr>
      <w:r w:rsidRPr="00241801">
        <w:t xml:space="preserve">All other things being equal, a price preference of up to </w:t>
      </w:r>
      <w:r w:rsidR="006C509A">
        <w:t>ten</w:t>
      </w:r>
      <w:r w:rsidR="006C509A" w:rsidRPr="00241801">
        <w:t xml:space="preserve"> </w:t>
      </w:r>
      <w:r w:rsidRPr="00241801">
        <w:t>per cent can be collectively applied to: </w:t>
      </w:r>
    </w:p>
    <w:p w14:paraId="62622573" w14:textId="140D3473" w:rsidR="004F1257" w:rsidRPr="00241801" w:rsidRDefault="004F1257" w:rsidP="004F1257">
      <w:pPr>
        <w:numPr>
          <w:ilvl w:val="0"/>
          <w:numId w:val="29"/>
        </w:numPr>
        <w:tabs>
          <w:tab w:val="clear" w:pos="-3060"/>
          <w:tab w:val="clear" w:pos="-2340"/>
          <w:tab w:val="clear" w:pos="6300"/>
        </w:tabs>
        <w:suppressAutoHyphens w:val="0"/>
        <w:spacing w:after="200" w:line="276" w:lineRule="auto"/>
        <w:ind w:left="1264" w:hanging="357"/>
        <w:contextualSpacing/>
      </w:pPr>
      <w:r w:rsidRPr="00241801">
        <w:t xml:space="preserve">Products that support a </w:t>
      </w:r>
      <w:r w:rsidR="006C509A">
        <w:t>c</w:t>
      </w:r>
      <w:r w:rsidRPr="00241801">
        <w:t xml:space="preserve">ircular </w:t>
      </w:r>
      <w:r w:rsidR="006C509A">
        <w:t>e</w:t>
      </w:r>
      <w:r w:rsidRPr="00241801">
        <w:t xml:space="preserve">conomy </w:t>
      </w:r>
    </w:p>
    <w:p w14:paraId="6A438EEE" w14:textId="4B7E3982" w:rsidR="004F1257" w:rsidRPr="00241801" w:rsidRDefault="004F1257" w:rsidP="004F1257">
      <w:pPr>
        <w:numPr>
          <w:ilvl w:val="0"/>
          <w:numId w:val="29"/>
        </w:numPr>
        <w:tabs>
          <w:tab w:val="clear" w:pos="-3060"/>
          <w:tab w:val="clear" w:pos="-2340"/>
          <w:tab w:val="clear" w:pos="6300"/>
        </w:tabs>
        <w:suppressAutoHyphens w:val="0"/>
        <w:spacing w:after="200" w:line="276" w:lineRule="auto"/>
        <w:ind w:left="1264" w:hanging="357"/>
        <w:contextualSpacing/>
      </w:pPr>
      <w:r w:rsidRPr="00241801">
        <w:lastRenderedPageBreak/>
        <w:t xml:space="preserve">Products that have certified sustainability </w:t>
      </w:r>
      <w:r w:rsidR="00CF7F95" w:rsidRPr="00241801">
        <w:t>benefits</w:t>
      </w:r>
    </w:p>
    <w:p w14:paraId="3CCF3EB7" w14:textId="77777777" w:rsidR="004F1257" w:rsidRPr="00241801" w:rsidRDefault="004F1257" w:rsidP="004F1257">
      <w:pPr>
        <w:numPr>
          <w:ilvl w:val="0"/>
          <w:numId w:val="29"/>
        </w:numPr>
        <w:tabs>
          <w:tab w:val="clear" w:pos="-3060"/>
          <w:tab w:val="clear" w:pos="-2340"/>
          <w:tab w:val="clear" w:pos="6300"/>
        </w:tabs>
        <w:suppressAutoHyphens w:val="0"/>
        <w:spacing w:after="200" w:line="276" w:lineRule="auto"/>
        <w:ind w:left="1264" w:hanging="357"/>
        <w:contextualSpacing/>
      </w:pPr>
      <w:r w:rsidRPr="00241801">
        <w:t>Environmentally preferable products and services</w:t>
      </w:r>
    </w:p>
    <w:p w14:paraId="75A5CECA" w14:textId="77777777" w:rsidR="004F1257" w:rsidRPr="00241801" w:rsidRDefault="004F1257" w:rsidP="004F1257">
      <w:pPr>
        <w:numPr>
          <w:ilvl w:val="0"/>
          <w:numId w:val="29"/>
        </w:numPr>
        <w:tabs>
          <w:tab w:val="clear" w:pos="-3060"/>
          <w:tab w:val="clear" w:pos="-2340"/>
          <w:tab w:val="clear" w:pos="6300"/>
        </w:tabs>
        <w:suppressAutoHyphens w:val="0"/>
        <w:spacing w:after="200" w:line="276" w:lineRule="auto"/>
        <w:ind w:left="1264" w:hanging="357"/>
        <w:contextualSpacing/>
      </w:pPr>
      <w:r w:rsidRPr="00241801">
        <w:t xml:space="preserve">goods, machinery </w:t>
      </w:r>
      <w:r w:rsidRPr="00241801">
        <w:rPr>
          <w:color w:val="auto"/>
        </w:rPr>
        <w:t>or</w:t>
      </w:r>
      <w:r w:rsidRPr="00241801">
        <w:t xml:space="preserve"> material manufactured in Australia and New Zealand</w:t>
      </w:r>
    </w:p>
    <w:p w14:paraId="74FB1331" w14:textId="77777777" w:rsidR="004F1257" w:rsidRPr="00241801" w:rsidRDefault="004F1257" w:rsidP="004F1257">
      <w:pPr>
        <w:numPr>
          <w:ilvl w:val="0"/>
          <w:numId w:val="29"/>
        </w:numPr>
        <w:tabs>
          <w:tab w:val="clear" w:pos="-3060"/>
          <w:tab w:val="clear" w:pos="-2340"/>
          <w:tab w:val="clear" w:pos="6300"/>
        </w:tabs>
        <w:suppressAutoHyphens w:val="0"/>
        <w:spacing w:after="200" w:line="276" w:lineRule="auto"/>
        <w:ind w:left="1264" w:hanging="357"/>
        <w:contextualSpacing/>
      </w:pPr>
      <w:r w:rsidRPr="00241801">
        <w:t>purchases from social enterprises.</w:t>
      </w:r>
    </w:p>
    <w:p w14:paraId="5F1C29B9" w14:textId="4FE0E4AF" w:rsidR="004F1257" w:rsidRPr="004F1257" w:rsidRDefault="004F1257" w:rsidP="00255101">
      <w:pPr>
        <w:pStyle w:val="ListParagraph"/>
        <w:numPr>
          <w:ilvl w:val="1"/>
          <w:numId w:val="37"/>
        </w:numPr>
        <w:tabs>
          <w:tab w:val="clear" w:pos="-3060"/>
          <w:tab w:val="clear" w:pos="-2340"/>
          <w:tab w:val="clear" w:pos="6300"/>
        </w:tabs>
        <w:suppressAutoHyphens w:val="0"/>
        <w:spacing w:before="60" w:after="60"/>
        <w:ind w:left="851" w:hanging="851"/>
      </w:pPr>
      <w:r w:rsidRPr="004F1257">
        <w:t xml:space="preserve">Council must include </w:t>
      </w:r>
      <w:r w:rsidR="006C509A">
        <w:t>a</w:t>
      </w:r>
      <w:r w:rsidRPr="004F1257">
        <w:t xml:space="preserve">ccess and </w:t>
      </w:r>
      <w:r w:rsidR="006C509A">
        <w:t>i</w:t>
      </w:r>
      <w:r w:rsidRPr="004F1257">
        <w:t xml:space="preserve">nclusion principles in all relevant procurement. </w:t>
      </w:r>
    </w:p>
    <w:p w14:paraId="0E2A2896" w14:textId="6A3DEA91" w:rsidR="004F1257" w:rsidRPr="00241801" w:rsidRDefault="004F1257" w:rsidP="00255101">
      <w:pPr>
        <w:pStyle w:val="ListParagraph"/>
        <w:numPr>
          <w:ilvl w:val="1"/>
          <w:numId w:val="37"/>
        </w:numPr>
        <w:tabs>
          <w:tab w:val="clear" w:pos="-3060"/>
          <w:tab w:val="clear" w:pos="-2340"/>
          <w:tab w:val="clear" w:pos="6300"/>
        </w:tabs>
        <w:suppressAutoHyphens w:val="0"/>
        <w:spacing w:before="60" w:after="60"/>
        <w:ind w:left="851" w:hanging="851"/>
        <w:rPr>
          <w:color w:val="auto"/>
        </w:rPr>
      </w:pPr>
      <w:r w:rsidRPr="00241801">
        <w:t xml:space="preserve">Wherever practical, for all procurement processes with a total contract value of $500,000 or greater, a representative from the </w:t>
      </w:r>
      <w:r w:rsidR="00715E9A">
        <w:t>City Strategy, Design &amp; Sustainability department</w:t>
      </w:r>
      <w:r w:rsidRPr="00241801">
        <w:t xml:space="preserve"> will be engaged in the development of tender specifications, and all advertised tenders will include a </w:t>
      </w:r>
      <w:r w:rsidR="00715E9A">
        <w:t>c</w:t>
      </w:r>
      <w:r w:rsidRPr="00241801">
        <w:t xml:space="preserve">orporate </w:t>
      </w:r>
      <w:r w:rsidR="00715E9A">
        <w:t>s</w:t>
      </w:r>
      <w:r w:rsidRPr="00241801">
        <w:t xml:space="preserve">ocial </w:t>
      </w:r>
      <w:r w:rsidR="00715E9A">
        <w:t>r</w:t>
      </w:r>
      <w:r w:rsidRPr="00241801">
        <w:t xml:space="preserve">esponsibility </w:t>
      </w:r>
      <w:r w:rsidR="00715E9A">
        <w:t>s</w:t>
      </w:r>
      <w:r w:rsidRPr="00241801">
        <w:t xml:space="preserve">chedule including mandatory disclosure of whether a company has dealings with, </w:t>
      </w:r>
      <w:r w:rsidRPr="004F1257">
        <w:t>support or provide ancillary services or funds activities</w:t>
      </w:r>
      <w:r w:rsidRPr="00241801">
        <w:rPr>
          <w:color w:val="auto"/>
        </w:rPr>
        <w:t xml:space="preserve"> in the following industries: </w:t>
      </w:r>
    </w:p>
    <w:p w14:paraId="0263AEEE" w14:textId="77777777" w:rsidR="004F1257" w:rsidRPr="00241801" w:rsidRDefault="004F1257" w:rsidP="004F1257">
      <w:pPr>
        <w:pStyle w:val="ListParagraph"/>
        <w:numPr>
          <w:ilvl w:val="0"/>
          <w:numId w:val="31"/>
        </w:numPr>
        <w:tabs>
          <w:tab w:val="clear" w:pos="-3060"/>
          <w:tab w:val="clear" w:pos="-2340"/>
          <w:tab w:val="clear" w:pos="6300"/>
        </w:tabs>
        <w:suppressAutoHyphens w:val="0"/>
        <w:spacing w:after="0" w:line="240" w:lineRule="auto"/>
        <w:rPr>
          <w:color w:val="auto"/>
        </w:rPr>
      </w:pPr>
      <w:r w:rsidRPr="00241801">
        <w:rPr>
          <w:color w:val="auto"/>
        </w:rPr>
        <w:t>Offshore detention</w:t>
      </w:r>
    </w:p>
    <w:p w14:paraId="453A88EC" w14:textId="77777777" w:rsidR="004F1257" w:rsidRPr="00241801" w:rsidRDefault="004F1257" w:rsidP="004F1257">
      <w:pPr>
        <w:pStyle w:val="ListParagraph"/>
        <w:numPr>
          <w:ilvl w:val="0"/>
          <w:numId w:val="31"/>
        </w:numPr>
        <w:tabs>
          <w:tab w:val="clear" w:pos="-3060"/>
          <w:tab w:val="clear" w:pos="-2340"/>
          <w:tab w:val="clear" w:pos="6300"/>
        </w:tabs>
        <w:suppressAutoHyphens w:val="0"/>
        <w:spacing w:after="0" w:line="240" w:lineRule="auto"/>
        <w:rPr>
          <w:color w:val="auto"/>
        </w:rPr>
      </w:pPr>
      <w:r w:rsidRPr="00241801">
        <w:rPr>
          <w:color w:val="auto"/>
        </w:rPr>
        <w:t>Tobacco</w:t>
      </w:r>
    </w:p>
    <w:p w14:paraId="71A3A2DF" w14:textId="1246E8D2" w:rsidR="004F1257" w:rsidRPr="00241801" w:rsidRDefault="004F1257" w:rsidP="004F1257">
      <w:pPr>
        <w:pStyle w:val="ListParagraph"/>
        <w:numPr>
          <w:ilvl w:val="0"/>
          <w:numId w:val="31"/>
        </w:numPr>
        <w:tabs>
          <w:tab w:val="clear" w:pos="-3060"/>
          <w:tab w:val="clear" w:pos="-2340"/>
          <w:tab w:val="clear" w:pos="6300"/>
        </w:tabs>
        <w:suppressAutoHyphens w:val="0"/>
        <w:spacing w:after="0" w:line="240" w:lineRule="auto"/>
        <w:rPr>
          <w:color w:val="auto"/>
        </w:rPr>
      </w:pPr>
      <w:r w:rsidRPr="00241801">
        <w:rPr>
          <w:color w:val="auto"/>
        </w:rPr>
        <w:t xml:space="preserve">Fossil fuels energy generation distribution, </w:t>
      </w:r>
      <w:r w:rsidR="00CF7F95" w:rsidRPr="00241801">
        <w:rPr>
          <w:color w:val="auto"/>
        </w:rPr>
        <w:t>exploration</w:t>
      </w:r>
      <w:r w:rsidRPr="00241801">
        <w:rPr>
          <w:color w:val="auto"/>
        </w:rPr>
        <w:t xml:space="preserve"> or extraction</w:t>
      </w:r>
    </w:p>
    <w:p w14:paraId="2DAC2D63" w14:textId="77777777" w:rsidR="004F1257" w:rsidRPr="00241801" w:rsidRDefault="004F1257" w:rsidP="004F1257">
      <w:pPr>
        <w:pStyle w:val="ListParagraph"/>
        <w:numPr>
          <w:ilvl w:val="0"/>
          <w:numId w:val="31"/>
        </w:numPr>
        <w:tabs>
          <w:tab w:val="clear" w:pos="-3060"/>
          <w:tab w:val="clear" w:pos="-2340"/>
          <w:tab w:val="clear" w:pos="6300"/>
        </w:tabs>
        <w:suppressAutoHyphens w:val="0"/>
        <w:spacing w:after="0" w:line="240" w:lineRule="auto"/>
        <w:rPr>
          <w:color w:val="auto"/>
        </w:rPr>
      </w:pPr>
      <w:r w:rsidRPr="00241801">
        <w:rPr>
          <w:color w:val="auto"/>
        </w:rPr>
        <w:t>Gambling, including poker machines</w:t>
      </w:r>
    </w:p>
    <w:p w14:paraId="415609DA" w14:textId="77777777" w:rsidR="004F1257" w:rsidRPr="00241801" w:rsidRDefault="004F1257" w:rsidP="004F1257">
      <w:pPr>
        <w:pStyle w:val="ListParagraph"/>
        <w:numPr>
          <w:ilvl w:val="0"/>
          <w:numId w:val="31"/>
        </w:numPr>
        <w:tabs>
          <w:tab w:val="clear" w:pos="-3060"/>
          <w:tab w:val="clear" w:pos="-2340"/>
          <w:tab w:val="clear" w:pos="6300"/>
        </w:tabs>
        <w:suppressAutoHyphens w:val="0"/>
        <w:spacing w:after="0" w:line="240" w:lineRule="auto"/>
        <w:rPr>
          <w:color w:val="auto"/>
        </w:rPr>
      </w:pPr>
      <w:r w:rsidRPr="00241801">
        <w:rPr>
          <w:color w:val="auto"/>
        </w:rPr>
        <w:t>Entertainment involving animals, including racing</w:t>
      </w:r>
    </w:p>
    <w:p w14:paraId="19E5C6D7" w14:textId="57E5086A" w:rsidR="00095CF6" w:rsidRPr="003C473F" w:rsidRDefault="004F1257" w:rsidP="00095CF6">
      <w:pPr>
        <w:pStyle w:val="ListParagraph"/>
        <w:numPr>
          <w:ilvl w:val="0"/>
          <w:numId w:val="31"/>
        </w:numPr>
        <w:tabs>
          <w:tab w:val="clear" w:pos="-3060"/>
          <w:tab w:val="clear" w:pos="-2340"/>
          <w:tab w:val="clear" w:pos="6300"/>
        </w:tabs>
        <w:suppressAutoHyphens w:val="0"/>
        <w:spacing w:after="0" w:line="240" w:lineRule="auto"/>
        <w:rPr>
          <w:color w:val="auto"/>
        </w:rPr>
      </w:pPr>
      <w:r w:rsidRPr="00241801">
        <w:rPr>
          <w:color w:val="auto"/>
        </w:rPr>
        <w:t>Arms.</w:t>
      </w:r>
    </w:p>
    <w:p w14:paraId="466D5716" w14:textId="57E5086A" w:rsidR="004F1257" w:rsidRPr="00241801" w:rsidRDefault="004F1257" w:rsidP="002F0CF6">
      <w:pPr>
        <w:pStyle w:val="Heading3"/>
      </w:pPr>
      <w:bookmarkStart w:id="55" w:name="_Toc68693831"/>
      <w:r w:rsidRPr="00241801">
        <w:t>Occupational Health and Safety and Consideration of Risks</w:t>
      </w:r>
      <w:bookmarkEnd w:id="55"/>
    </w:p>
    <w:p w14:paraId="6BB2BA76" w14:textId="3F90FDB2" w:rsidR="004F1257" w:rsidRPr="00241801" w:rsidRDefault="004F1257" w:rsidP="00642EC6">
      <w:pPr>
        <w:pStyle w:val="ListParagraph"/>
        <w:numPr>
          <w:ilvl w:val="1"/>
          <w:numId w:val="37"/>
        </w:numPr>
        <w:tabs>
          <w:tab w:val="clear" w:pos="-3060"/>
          <w:tab w:val="clear" w:pos="-2340"/>
          <w:tab w:val="clear" w:pos="6300"/>
        </w:tabs>
        <w:suppressAutoHyphens w:val="0"/>
        <w:spacing w:before="60" w:after="60"/>
        <w:ind w:left="851" w:hanging="851"/>
      </w:pPr>
      <w:r w:rsidRPr="00241801">
        <w:t xml:space="preserve">The </w:t>
      </w:r>
      <w:r w:rsidR="00CF7F95" w:rsidRPr="00241801">
        <w:t>procurement of</w:t>
      </w:r>
      <w:r w:rsidRPr="00241801">
        <w:t xml:space="preserve"> goods and services comply with Council’s OHS </w:t>
      </w:r>
      <w:r w:rsidR="0023755A">
        <w:t>p</w:t>
      </w:r>
      <w:r w:rsidR="0023755A" w:rsidRPr="00241801">
        <w:t xml:space="preserve">rocurement </w:t>
      </w:r>
      <w:r w:rsidR="0023755A">
        <w:t>p</w:t>
      </w:r>
      <w:r w:rsidRPr="00241801">
        <w:t>rocedure</w:t>
      </w:r>
      <w:r w:rsidR="0023755A">
        <w:t>s</w:t>
      </w:r>
      <w:r w:rsidRPr="00241801">
        <w:t xml:space="preserve"> </w:t>
      </w:r>
      <w:r w:rsidR="0023755A" w:rsidRPr="00241801">
        <w:t>to ensure</w:t>
      </w:r>
      <w:r w:rsidRPr="00241801">
        <w:t xml:space="preserve"> hazards are identified and controlled so far as reasonably practicable.</w:t>
      </w:r>
    </w:p>
    <w:p w14:paraId="42A8280B" w14:textId="77777777" w:rsidR="004F1257" w:rsidRPr="00241801" w:rsidRDefault="004F1257" w:rsidP="00642EC6">
      <w:pPr>
        <w:pStyle w:val="ListParagraph"/>
        <w:numPr>
          <w:ilvl w:val="1"/>
          <w:numId w:val="37"/>
        </w:numPr>
        <w:tabs>
          <w:tab w:val="clear" w:pos="-3060"/>
          <w:tab w:val="clear" w:pos="-2340"/>
          <w:tab w:val="clear" w:pos="6300"/>
        </w:tabs>
        <w:suppressAutoHyphens w:val="0"/>
        <w:spacing w:before="60" w:after="60"/>
        <w:ind w:left="851" w:hanging="851"/>
      </w:pPr>
      <w:r w:rsidRPr="00241801">
        <w:t xml:space="preserve">Suppliers must have appropriate OHS practices, insurances, and quality assurance processes relevant to the nature of good, services or works being supplied. </w:t>
      </w:r>
    </w:p>
    <w:p w14:paraId="48150C7B" w14:textId="310BE239" w:rsidR="004F1257" w:rsidRPr="00241801" w:rsidRDefault="004F1257" w:rsidP="00642EC6">
      <w:pPr>
        <w:pStyle w:val="ListParagraph"/>
        <w:numPr>
          <w:ilvl w:val="1"/>
          <w:numId w:val="37"/>
        </w:numPr>
        <w:tabs>
          <w:tab w:val="clear" w:pos="-3060"/>
          <w:tab w:val="clear" w:pos="-2340"/>
          <w:tab w:val="clear" w:pos="6300"/>
        </w:tabs>
        <w:suppressAutoHyphens w:val="0"/>
        <w:spacing w:before="60" w:after="60"/>
        <w:ind w:left="851" w:hanging="851"/>
      </w:pPr>
      <w:r w:rsidRPr="00241801">
        <w:t>Works projects must include OHS compliance as a pre</w:t>
      </w:r>
      <w:r w:rsidR="00CF7F95" w:rsidRPr="00241801">
        <w:t>requisite</w:t>
      </w:r>
      <w:r w:rsidRPr="00241801">
        <w:t xml:space="preserve"> requirement (</w:t>
      </w:r>
      <w:r w:rsidR="0023755A">
        <w:t>t</w:t>
      </w:r>
      <w:r w:rsidRPr="00241801">
        <w:t xml:space="preserve">ender </w:t>
      </w:r>
      <w:r w:rsidR="0023755A">
        <w:t>f</w:t>
      </w:r>
      <w:r w:rsidRPr="00241801">
        <w:t xml:space="preserve">ilter </w:t>
      </w:r>
      <w:r w:rsidR="0023755A">
        <w:t>e</w:t>
      </w:r>
      <w:r w:rsidRPr="00241801">
        <w:t xml:space="preserve">valuation </w:t>
      </w:r>
      <w:r w:rsidR="0023755A">
        <w:t>c</w:t>
      </w:r>
      <w:r w:rsidRPr="00241801">
        <w:t xml:space="preserve">riteria)  </w:t>
      </w:r>
    </w:p>
    <w:p w14:paraId="6A8CA665" w14:textId="24DFC28A" w:rsidR="004F1257" w:rsidRDefault="004F1257" w:rsidP="00642EC6">
      <w:pPr>
        <w:pStyle w:val="ListParagraph"/>
        <w:numPr>
          <w:ilvl w:val="1"/>
          <w:numId w:val="37"/>
        </w:numPr>
        <w:tabs>
          <w:tab w:val="clear" w:pos="-3060"/>
          <w:tab w:val="clear" w:pos="-2340"/>
          <w:tab w:val="clear" w:pos="6300"/>
        </w:tabs>
        <w:suppressAutoHyphens w:val="0"/>
        <w:spacing w:before="60" w:after="60"/>
        <w:ind w:left="851" w:hanging="851"/>
      </w:pPr>
      <w:r w:rsidRPr="00241801">
        <w:t>A risk assessment must be applied prior to all general procurement to ensure satisfactory OHS complianc</w:t>
      </w:r>
      <w:r w:rsidR="0023755A">
        <w:t>e.</w:t>
      </w:r>
      <w:bookmarkStart w:id="56" w:name="_Toc484696114"/>
      <w:bookmarkStart w:id="57" w:name="_Toc506447353"/>
    </w:p>
    <w:p w14:paraId="3736FDED" w14:textId="793DAC3C" w:rsidR="00095CF6" w:rsidRDefault="00095CF6" w:rsidP="00642EC6">
      <w:pPr>
        <w:pStyle w:val="ListParagraph"/>
        <w:numPr>
          <w:ilvl w:val="1"/>
          <w:numId w:val="37"/>
        </w:numPr>
        <w:tabs>
          <w:tab w:val="clear" w:pos="-3060"/>
          <w:tab w:val="clear" w:pos="-2340"/>
          <w:tab w:val="clear" w:pos="6300"/>
        </w:tabs>
        <w:suppressAutoHyphens w:val="0"/>
        <w:spacing w:before="60" w:after="60"/>
        <w:ind w:left="851" w:hanging="851"/>
      </w:pPr>
      <w:r>
        <w:t xml:space="preserve">The procurement process must align with Councils Safety Management System. </w:t>
      </w:r>
    </w:p>
    <w:p w14:paraId="4E056DB6" w14:textId="484C2085" w:rsidR="0065699B" w:rsidRDefault="0065699B" w:rsidP="00642EC6">
      <w:pPr>
        <w:pStyle w:val="ListParagraph"/>
        <w:numPr>
          <w:ilvl w:val="1"/>
          <w:numId w:val="37"/>
        </w:numPr>
        <w:tabs>
          <w:tab w:val="clear" w:pos="-3060"/>
          <w:tab w:val="clear" w:pos="-2340"/>
          <w:tab w:val="clear" w:pos="6300"/>
        </w:tabs>
        <w:suppressAutoHyphens w:val="0"/>
        <w:spacing w:before="60" w:after="60"/>
        <w:ind w:left="851" w:hanging="851"/>
      </w:pPr>
      <w:r>
        <w:t>Council must ensure that working with children legislation and regulation compliance is incorporated in all relevant procurement.</w:t>
      </w:r>
    </w:p>
    <w:p w14:paraId="4FFC3E17" w14:textId="2B88774B" w:rsidR="0065699B" w:rsidRDefault="0065699B" w:rsidP="00642EC6">
      <w:pPr>
        <w:pStyle w:val="ListParagraph"/>
        <w:numPr>
          <w:ilvl w:val="1"/>
          <w:numId w:val="37"/>
        </w:numPr>
        <w:tabs>
          <w:tab w:val="clear" w:pos="-3060"/>
          <w:tab w:val="clear" w:pos="-2340"/>
          <w:tab w:val="clear" w:pos="6300"/>
        </w:tabs>
        <w:suppressAutoHyphens w:val="0"/>
        <w:spacing w:before="60" w:after="60"/>
        <w:ind w:left="851" w:hanging="851"/>
      </w:pPr>
      <w:r>
        <w:t xml:space="preserve">Before endorsing any new </w:t>
      </w:r>
      <w:proofErr w:type="gramStart"/>
      <w:r>
        <w:t>supplier</w:t>
      </w:r>
      <w:proofErr w:type="gramEnd"/>
      <w:r>
        <w:t xml:space="preserve"> the approving Manager must ensure Child Safety Standards and Conflict of Interest are reviewed. </w:t>
      </w:r>
    </w:p>
    <w:p w14:paraId="2D553E15" w14:textId="39CECA28" w:rsidR="0065699B" w:rsidRPr="00241801" w:rsidRDefault="0065699B" w:rsidP="00642EC6">
      <w:pPr>
        <w:pStyle w:val="ListParagraph"/>
        <w:numPr>
          <w:ilvl w:val="1"/>
          <w:numId w:val="37"/>
        </w:numPr>
        <w:tabs>
          <w:tab w:val="clear" w:pos="-3060"/>
          <w:tab w:val="clear" w:pos="-2340"/>
          <w:tab w:val="clear" w:pos="6300"/>
        </w:tabs>
        <w:suppressAutoHyphens w:val="0"/>
        <w:spacing w:before="60" w:after="60"/>
        <w:ind w:left="851" w:hanging="851"/>
      </w:pPr>
      <w:r>
        <w:t>Should any current supplier or new supplier not comply with Councils information requirements (including Child Safety Standards) they will be removed as an active supplier.</w:t>
      </w:r>
    </w:p>
    <w:p w14:paraId="30D8571F" w14:textId="0837BBE2" w:rsidR="004F1257" w:rsidRPr="00241801" w:rsidRDefault="004F1257" w:rsidP="002F0CF6">
      <w:pPr>
        <w:pStyle w:val="Heading3"/>
      </w:pPr>
      <w:bookmarkStart w:id="58" w:name="_Toc68693832"/>
      <w:r w:rsidRPr="00241801">
        <w:t>Policy exemptions and breaches</w:t>
      </w:r>
      <w:bookmarkEnd w:id="56"/>
      <w:bookmarkEnd w:id="57"/>
      <w:bookmarkEnd w:id="58"/>
    </w:p>
    <w:p w14:paraId="7692FF59" w14:textId="750D72A5" w:rsidR="004F1257" w:rsidRPr="00241801" w:rsidRDefault="004F1257" w:rsidP="00642EC6">
      <w:pPr>
        <w:pStyle w:val="ListParagraph"/>
        <w:numPr>
          <w:ilvl w:val="1"/>
          <w:numId w:val="37"/>
        </w:numPr>
        <w:tabs>
          <w:tab w:val="clear" w:pos="-3060"/>
          <w:tab w:val="clear" w:pos="-2340"/>
          <w:tab w:val="clear" w:pos="6300"/>
        </w:tabs>
        <w:suppressAutoHyphens w:val="0"/>
        <w:spacing w:before="60" w:after="60"/>
        <w:ind w:left="851" w:hanging="851"/>
      </w:pPr>
      <w:r w:rsidRPr="00241801">
        <w:t xml:space="preserve">The relevant </w:t>
      </w:r>
      <w:r w:rsidR="00A35833">
        <w:t xml:space="preserve">Executive Leadership Team </w:t>
      </w:r>
      <w:r w:rsidR="00A87F8B">
        <w:t xml:space="preserve">(ELT) </w:t>
      </w:r>
      <w:r w:rsidR="00A35833">
        <w:t>member</w:t>
      </w:r>
      <w:r w:rsidR="00A35833" w:rsidRPr="004F1257">
        <w:t xml:space="preserve"> </w:t>
      </w:r>
      <w:r w:rsidRPr="00241801">
        <w:t xml:space="preserve">may provide an exemption to this policy and related procedures provided best value and legislative compliance can be demonstrated. </w:t>
      </w:r>
    </w:p>
    <w:p w14:paraId="005AF74A" w14:textId="77777777" w:rsidR="004F1257" w:rsidRPr="00241801" w:rsidRDefault="004F1257" w:rsidP="00642EC6">
      <w:pPr>
        <w:pStyle w:val="ListParagraph"/>
        <w:numPr>
          <w:ilvl w:val="1"/>
          <w:numId w:val="37"/>
        </w:numPr>
        <w:tabs>
          <w:tab w:val="clear" w:pos="-3060"/>
          <w:tab w:val="clear" w:pos="-2340"/>
          <w:tab w:val="clear" w:pos="6300"/>
        </w:tabs>
        <w:suppressAutoHyphens w:val="0"/>
        <w:spacing w:before="60" w:after="60"/>
        <w:ind w:left="851" w:hanging="851"/>
      </w:pPr>
      <w:r w:rsidRPr="00241801">
        <w:lastRenderedPageBreak/>
        <w:t xml:space="preserve">A situation may arise for instance where insufficient quotations are received to satisfy the procurement thresholds. </w:t>
      </w:r>
    </w:p>
    <w:p w14:paraId="3CCD9266" w14:textId="77777777" w:rsidR="004F1257" w:rsidRPr="00241801" w:rsidRDefault="004F1257" w:rsidP="00642EC6">
      <w:pPr>
        <w:pStyle w:val="ListParagraph"/>
        <w:numPr>
          <w:ilvl w:val="1"/>
          <w:numId w:val="37"/>
        </w:numPr>
        <w:tabs>
          <w:tab w:val="clear" w:pos="-3060"/>
          <w:tab w:val="clear" w:pos="-2340"/>
          <w:tab w:val="clear" w:pos="6300"/>
        </w:tabs>
        <w:suppressAutoHyphens w:val="0"/>
        <w:spacing w:before="60" w:after="60"/>
        <w:ind w:left="851" w:hanging="851"/>
      </w:pPr>
      <w:r w:rsidRPr="00241801">
        <w:t>Provisions in the Act including public tender thresholds of $150k for goods and services and $200k for works can only be exempted in accordance with the Act.</w:t>
      </w:r>
    </w:p>
    <w:p w14:paraId="35761598" w14:textId="77777777" w:rsidR="004F1257" w:rsidRPr="00241801" w:rsidRDefault="004F1257" w:rsidP="00642EC6">
      <w:pPr>
        <w:pStyle w:val="ListParagraph"/>
        <w:numPr>
          <w:ilvl w:val="1"/>
          <w:numId w:val="37"/>
        </w:numPr>
        <w:tabs>
          <w:tab w:val="clear" w:pos="-3060"/>
          <w:tab w:val="clear" w:pos="-2340"/>
          <w:tab w:val="clear" w:pos="6300"/>
        </w:tabs>
        <w:suppressAutoHyphens w:val="0"/>
        <w:spacing w:before="60" w:after="60"/>
        <w:ind w:left="851" w:hanging="851"/>
      </w:pPr>
      <w:r w:rsidRPr="00241801">
        <w:t xml:space="preserve">To enable prompt action the CEO has delegation to declare if that a contract must be entered into because of an emergency and hence be exempt from the public tender thresholds. </w:t>
      </w:r>
    </w:p>
    <w:p w14:paraId="0E273579" w14:textId="77777777" w:rsidR="004F1257" w:rsidRPr="00241801" w:rsidRDefault="004F1257" w:rsidP="00642EC6">
      <w:pPr>
        <w:pStyle w:val="ListParagraph"/>
        <w:numPr>
          <w:ilvl w:val="1"/>
          <w:numId w:val="37"/>
        </w:numPr>
        <w:tabs>
          <w:tab w:val="clear" w:pos="-3060"/>
          <w:tab w:val="clear" w:pos="-2340"/>
          <w:tab w:val="clear" w:pos="6300"/>
        </w:tabs>
        <w:suppressAutoHyphens w:val="0"/>
        <w:spacing w:before="60" w:after="60"/>
        <w:ind w:left="851" w:hanging="851"/>
      </w:pPr>
      <w:r w:rsidRPr="00241801">
        <w:t xml:space="preserve">The scope and timeframe for such contracts </w:t>
      </w:r>
      <w:proofErr w:type="gramStart"/>
      <w:r w:rsidRPr="00241801">
        <w:t>entered into</w:t>
      </w:r>
      <w:proofErr w:type="gramEnd"/>
      <w:r w:rsidRPr="00241801">
        <w:t xml:space="preserve"> in an emergency must be limited to deal with the emergency while a compliant procurement process is conducted.  </w:t>
      </w:r>
    </w:p>
    <w:p w14:paraId="113B20DA" w14:textId="77777777" w:rsidR="004F1257" w:rsidRPr="00241801" w:rsidRDefault="004F1257" w:rsidP="00642EC6">
      <w:pPr>
        <w:pStyle w:val="ListParagraph"/>
        <w:numPr>
          <w:ilvl w:val="1"/>
          <w:numId w:val="37"/>
        </w:numPr>
        <w:tabs>
          <w:tab w:val="clear" w:pos="-3060"/>
          <w:tab w:val="clear" w:pos="-2340"/>
          <w:tab w:val="clear" w:pos="6300"/>
        </w:tabs>
        <w:suppressAutoHyphens w:val="0"/>
        <w:spacing w:before="60" w:after="60"/>
        <w:ind w:left="851" w:hanging="851"/>
      </w:pPr>
      <w:r w:rsidRPr="00241801">
        <w:t>A breach of the policy and procedures without an appropriate exemption may result in disciplinary action.</w:t>
      </w:r>
    </w:p>
    <w:p w14:paraId="24680006" w14:textId="44CA1EF4" w:rsidR="004F1257" w:rsidRPr="00241801" w:rsidRDefault="004F1257" w:rsidP="00642EC6">
      <w:pPr>
        <w:pStyle w:val="ListParagraph"/>
        <w:numPr>
          <w:ilvl w:val="1"/>
          <w:numId w:val="37"/>
        </w:numPr>
        <w:tabs>
          <w:tab w:val="clear" w:pos="-3060"/>
          <w:tab w:val="clear" w:pos="-2340"/>
          <w:tab w:val="clear" w:pos="6300"/>
        </w:tabs>
        <w:suppressAutoHyphens w:val="0"/>
        <w:spacing w:before="60" w:after="60"/>
        <w:ind w:left="851" w:hanging="851"/>
      </w:pPr>
      <w:r w:rsidRPr="00241801">
        <w:t xml:space="preserve">Any material breach </w:t>
      </w:r>
      <w:r w:rsidR="001552A8">
        <w:t xml:space="preserve">such as a breach of the LGA </w:t>
      </w:r>
      <w:r w:rsidRPr="00241801">
        <w:t xml:space="preserve">will be reported to the ELT, Council, </w:t>
      </w:r>
      <w:r w:rsidR="004D394D">
        <w:t xml:space="preserve">the </w:t>
      </w:r>
      <w:r w:rsidRPr="00241801">
        <w:t>Audit and Risk Committee</w:t>
      </w:r>
      <w:r w:rsidR="004D394D">
        <w:t xml:space="preserve"> (</w:t>
      </w:r>
      <w:proofErr w:type="spellStart"/>
      <w:r w:rsidR="004D394D">
        <w:t>ARCo</w:t>
      </w:r>
      <w:proofErr w:type="spellEnd"/>
      <w:r w:rsidR="004D394D">
        <w:t>)</w:t>
      </w:r>
      <w:r w:rsidRPr="00241801">
        <w:t xml:space="preserve"> and public (via the CEO </w:t>
      </w:r>
      <w:r w:rsidR="004D394D">
        <w:t xml:space="preserve">Report </w:t>
      </w:r>
      <w:r w:rsidRPr="00241801">
        <w:t>as soon as practical).</w:t>
      </w:r>
    </w:p>
    <w:p w14:paraId="44D59BD4" w14:textId="224CBB8B" w:rsidR="004F1257" w:rsidRPr="00241801" w:rsidRDefault="004D394D" w:rsidP="002F0CF6">
      <w:pPr>
        <w:pStyle w:val="Heading3"/>
      </w:pPr>
      <w:bookmarkStart w:id="59" w:name="_Toc484696115"/>
      <w:bookmarkStart w:id="60" w:name="_Toc506447354"/>
      <w:bookmarkStart w:id="61" w:name="_Toc68693833"/>
      <w:r>
        <w:t xml:space="preserve">Assurance, </w:t>
      </w:r>
      <w:r w:rsidR="004F1257" w:rsidRPr="00241801">
        <w:t>Monitoring, Review and Audit</w:t>
      </w:r>
      <w:bookmarkEnd w:id="59"/>
      <w:bookmarkEnd w:id="60"/>
      <w:bookmarkEnd w:id="61"/>
    </w:p>
    <w:p w14:paraId="51C7EFF4" w14:textId="1061E9AD" w:rsidR="004F1257" w:rsidRPr="00241801" w:rsidRDefault="004F1257" w:rsidP="00284582">
      <w:pPr>
        <w:pStyle w:val="ListParagraph"/>
        <w:numPr>
          <w:ilvl w:val="1"/>
          <w:numId w:val="37"/>
        </w:numPr>
        <w:tabs>
          <w:tab w:val="clear" w:pos="-3060"/>
          <w:tab w:val="clear" w:pos="-2340"/>
          <w:tab w:val="clear" w:pos="6300"/>
        </w:tabs>
        <w:suppressAutoHyphens w:val="0"/>
        <w:spacing w:before="60" w:after="60"/>
        <w:ind w:left="851" w:hanging="851"/>
      </w:pPr>
      <w:r w:rsidRPr="00241801">
        <w:t xml:space="preserve">The </w:t>
      </w:r>
      <w:r w:rsidR="004D394D">
        <w:t>Procurement, Contracts &amp; Fleet team</w:t>
      </w:r>
      <w:r w:rsidRPr="00241801">
        <w:t xml:space="preserve"> will</w:t>
      </w:r>
      <w:r w:rsidR="00095CF6">
        <w:t xml:space="preserve"> implement a quarterly assurance process for all contracts to ensure compliance with Contract Management Plans. This will include </w:t>
      </w:r>
      <w:r w:rsidRPr="00241801">
        <w:t>monitor</w:t>
      </w:r>
      <w:r w:rsidR="00EB4AD3">
        <w:t>ing</w:t>
      </w:r>
      <w:r w:rsidRPr="00241801">
        <w:t xml:space="preserve"> procurement activity on an ongoing basis and provide as a minimum the following reports:</w:t>
      </w:r>
    </w:p>
    <w:p w14:paraId="7E4D389B" w14:textId="48A87D5E" w:rsidR="004F1257" w:rsidRPr="00241801" w:rsidRDefault="004F1257" w:rsidP="004F1257">
      <w:pPr>
        <w:numPr>
          <w:ilvl w:val="0"/>
          <w:numId w:val="28"/>
        </w:numPr>
        <w:tabs>
          <w:tab w:val="clear" w:pos="-3060"/>
          <w:tab w:val="clear" w:pos="-2340"/>
          <w:tab w:val="clear" w:pos="6300"/>
        </w:tabs>
        <w:suppressAutoHyphens w:val="0"/>
        <w:spacing w:after="200" w:line="276" w:lineRule="auto"/>
        <w:ind w:left="1264" w:hanging="357"/>
        <w:contextualSpacing/>
      </w:pPr>
      <w:r w:rsidRPr="00241801">
        <w:t xml:space="preserve">An annual report to the Audit and Risk Committee and the Council on annual procurement activity, </w:t>
      </w:r>
      <w:r w:rsidR="00095CF6">
        <w:t xml:space="preserve">expenditure profiles for all panel contracts, trends in quotation amendments, monitoring of work orders, </w:t>
      </w:r>
      <w:r w:rsidRPr="00241801">
        <w:t>compliance with key internal controls, financial savings and economic, environmental and social benefits achieved through procurement.</w:t>
      </w:r>
      <w:r w:rsidRPr="00241801">
        <w:br/>
      </w:r>
    </w:p>
    <w:p w14:paraId="59310E50" w14:textId="3D7CAA15" w:rsidR="002B63CE" w:rsidRDefault="002B63CE" w:rsidP="00AB627A">
      <w:pPr>
        <w:pStyle w:val="ListParagraph"/>
        <w:numPr>
          <w:ilvl w:val="1"/>
          <w:numId w:val="37"/>
        </w:numPr>
        <w:tabs>
          <w:tab w:val="clear" w:pos="-3060"/>
          <w:tab w:val="clear" w:pos="-2340"/>
          <w:tab w:val="clear" w:pos="6300"/>
        </w:tabs>
        <w:suppressAutoHyphens w:val="0"/>
        <w:spacing w:before="60" w:after="60"/>
        <w:ind w:left="851" w:hanging="851"/>
      </w:pPr>
      <w:r>
        <w:t xml:space="preserve">Council’s </w:t>
      </w:r>
      <w:r w:rsidR="00584E33">
        <w:t>Chief Financial Officer (CFO) will ensure that regular</w:t>
      </w:r>
      <w:r w:rsidR="00C12C66">
        <w:t xml:space="preserve"> assurance checks of contract management activity occur </w:t>
      </w:r>
      <w:r w:rsidR="00C12C66" w:rsidRPr="006337B6">
        <w:t>on a</w:t>
      </w:r>
      <w:r w:rsidR="00265E99">
        <w:t>t least</w:t>
      </w:r>
      <w:r w:rsidR="00C12C66" w:rsidRPr="006337B6">
        <w:t xml:space="preserve"> </w:t>
      </w:r>
      <w:r w:rsidR="006337B6" w:rsidRPr="006337B6">
        <w:t>a quarterly</w:t>
      </w:r>
      <w:r w:rsidR="00C12C66" w:rsidRPr="006337B6">
        <w:t xml:space="preserve"> basis and are</w:t>
      </w:r>
      <w:r w:rsidR="00C12C66">
        <w:t xml:space="preserve"> reported to the Executive Leadership Team (ELT)</w:t>
      </w:r>
      <w:r w:rsidR="00E01FC7">
        <w:t>.</w:t>
      </w:r>
    </w:p>
    <w:p w14:paraId="738191C2" w14:textId="08A49325" w:rsidR="004F1257" w:rsidRPr="00241801" w:rsidRDefault="004F1257" w:rsidP="00D36E29">
      <w:pPr>
        <w:pStyle w:val="ListParagraph"/>
        <w:numPr>
          <w:ilvl w:val="1"/>
          <w:numId w:val="37"/>
        </w:numPr>
        <w:tabs>
          <w:tab w:val="clear" w:pos="-3060"/>
          <w:tab w:val="clear" w:pos="-2340"/>
          <w:tab w:val="clear" w:pos="6300"/>
        </w:tabs>
        <w:suppressAutoHyphens w:val="0"/>
        <w:spacing w:before="60" w:after="60"/>
        <w:ind w:left="851" w:hanging="851"/>
      </w:pPr>
      <w:r w:rsidRPr="00241801">
        <w:t xml:space="preserve">Procurement will be included in the </w:t>
      </w:r>
      <w:r w:rsidR="00FD3AC6">
        <w:t>i</w:t>
      </w:r>
      <w:r w:rsidRPr="00241801">
        <w:t xml:space="preserve">nternal </w:t>
      </w:r>
      <w:r w:rsidR="00FD3AC6">
        <w:t>a</w:t>
      </w:r>
      <w:r w:rsidRPr="00241801">
        <w:t xml:space="preserve">udit </w:t>
      </w:r>
      <w:r w:rsidR="00FD3AC6">
        <w:t>p</w:t>
      </w:r>
      <w:r w:rsidRPr="00241801">
        <w:t>lan with implementation of this policy and related internal controls audited on at least a four yearly basis unless deemed prudent not to by the Audit and Risk Committee.</w:t>
      </w:r>
    </w:p>
    <w:p w14:paraId="0E67C4DA" w14:textId="77777777" w:rsidR="00AF225B" w:rsidRDefault="00AF225B">
      <w:pPr>
        <w:tabs>
          <w:tab w:val="clear" w:pos="-3060"/>
          <w:tab w:val="clear" w:pos="-2340"/>
          <w:tab w:val="clear" w:pos="6300"/>
        </w:tabs>
        <w:suppressAutoHyphens w:val="0"/>
        <w:spacing w:after="160" w:line="259" w:lineRule="auto"/>
        <w:rPr>
          <w:b/>
          <w:bCs/>
          <w:color w:val="193C68"/>
          <w:kern w:val="32"/>
          <w:sz w:val="44"/>
          <w:szCs w:val="44"/>
        </w:rPr>
      </w:pPr>
      <w:bookmarkStart w:id="62" w:name="_Toc68693834"/>
      <w:bookmarkStart w:id="63" w:name="_Hlk30586667"/>
      <w:r>
        <w:br w:type="page"/>
      </w:r>
    </w:p>
    <w:p w14:paraId="34C8B065" w14:textId="5066AF81" w:rsidR="00760ADD" w:rsidRPr="00097BF0" w:rsidRDefault="00760ADD" w:rsidP="00760ADD">
      <w:pPr>
        <w:pStyle w:val="Heading2"/>
      </w:pPr>
      <w:r w:rsidRPr="00097BF0">
        <w:lastRenderedPageBreak/>
        <w:t>Relevant policy, regulations or legislation</w:t>
      </w:r>
      <w:bookmarkEnd w:id="62"/>
    </w:p>
    <w:p w14:paraId="2720A1E0" w14:textId="14170B8E" w:rsidR="004F1257" w:rsidRPr="00241801" w:rsidRDefault="004F1257" w:rsidP="004F1257">
      <w:pPr>
        <w:tabs>
          <w:tab w:val="clear" w:pos="-3060"/>
          <w:tab w:val="clear" w:pos="-2340"/>
          <w:tab w:val="clear" w:pos="6300"/>
        </w:tabs>
        <w:suppressAutoHyphens w:val="0"/>
        <w:autoSpaceDE w:val="0"/>
        <w:autoSpaceDN w:val="0"/>
        <w:adjustRightInd w:val="0"/>
        <w:spacing w:after="0"/>
      </w:pPr>
      <w:bookmarkStart w:id="64" w:name="_Hlk27729589"/>
      <w:bookmarkEnd w:id="63"/>
      <w:r w:rsidRPr="00241801">
        <w:t xml:space="preserve">The key legislative requirements for this Policy include: </w:t>
      </w:r>
    </w:p>
    <w:p w14:paraId="29EEDDE0" w14:textId="77777777" w:rsidR="004F1257" w:rsidRPr="00241801" w:rsidRDefault="004F1257" w:rsidP="004F1257">
      <w:pPr>
        <w:numPr>
          <w:ilvl w:val="0"/>
          <w:numId w:val="33"/>
        </w:numPr>
        <w:tabs>
          <w:tab w:val="clear" w:pos="-3060"/>
          <w:tab w:val="clear" w:pos="-2340"/>
          <w:tab w:val="clear" w:pos="6300"/>
        </w:tabs>
        <w:suppressAutoHyphens w:val="0"/>
        <w:spacing w:after="200" w:line="276" w:lineRule="auto"/>
        <w:ind w:left="1264" w:hanging="357"/>
        <w:contextualSpacing/>
      </w:pPr>
      <w:r w:rsidRPr="00241801">
        <w:t xml:space="preserve">section 186 of the Act (Power to </w:t>
      </w:r>
      <w:proofErr w:type="gramStart"/>
      <w:r w:rsidRPr="00241801">
        <w:t>enter into</w:t>
      </w:r>
      <w:proofErr w:type="gramEnd"/>
      <w:r w:rsidRPr="00241801">
        <w:t xml:space="preserve"> Contracts) </w:t>
      </w:r>
    </w:p>
    <w:p w14:paraId="4BC2A980" w14:textId="77777777" w:rsidR="004F1257" w:rsidRPr="00241801" w:rsidRDefault="004F1257" w:rsidP="004F1257">
      <w:pPr>
        <w:numPr>
          <w:ilvl w:val="0"/>
          <w:numId w:val="33"/>
        </w:numPr>
        <w:tabs>
          <w:tab w:val="clear" w:pos="-3060"/>
          <w:tab w:val="clear" w:pos="-2340"/>
          <w:tab w:val="clear" w:pos="6300"/>
        </w:tabs>
        <w:suppressAutoHyphens w:val="0"/>
        <w:spacing w:after="200" w:line="276" w:lineRule="auto"/>
        <w:ind w:left="1264" w:hanging="357"/>
        <w:contextualSpacing/>
      </w:pPr>
      <w:r w:rsidRPr="00241801">
        <w:t>section 186A of the Act (Procurement Policy) </w:t>
      </w:r>
    </w:p>
    <w:p w14:paraId="05ED6626" w14:textId="77777777" w:rsidR="004F1257" w:rsidRPr="00241801" w:rsidRDefault="004F1257" w:rsidP="004F1257">
      <w:pPr>
        <w:numPr>
          <w:ilvl w:val="0"/>
          <w:numId w:val="33"/>
        </w:numPr>
        <w:tabs>
          <w:tab w:val="clear" w:pos="-3060"/>
          <w:tab w:val="clear" w:pos="-2340"/>
          <w:tab w:val="clear" w:pos="6300"/>
        </w:tabs>
        <w:suppressAutoHyphens w:val="0"/>
        <w:spacing w:after="200" w:line="276" w:lineRule="auto"/>
        <w:ind w:left="1264" w:hanging="357"/>
        <w:contextualSpacing/>
      </w:pPr>
      <w:r w:rsidRPr="00241801">
        <w:t>section 3C of the Act (Objectives of a Council)</w:t>
      </w:r>
    </w:p>
    <w:p w14:paraId="7F7480B0" w14:textId="77777777" w:rsidR="004F1257" w:rsidRPr="00241801" w:rsidRDefault="004F1257" w:rsidP="004F1257">
      <w:pPr>
        <w:numPr>
          <w:ilvl w:val="0"/>
          <w:numId w:val="33"/>
        </w:numPr>
        <w:tabs>
          <w:tab w:val="clear" w:pos="-3060"/>
          <w:tab w:val="clear" w:pos="-2340"/>
          <w:tab w:val="clear" w:pos="6300"/>
        </w:tabs>
        <w:suppressAutoHyphens w:val="0"/>
        <w:spacing w:after="200" w:line="276" w:lineRule="auto"/>
        <w:ind w:left="1264" w:hanging="357"/>
        <w:contextualSpacing/>
      </w:pPr>
      <w:r w:rsidRPr="00241801">
        <w:t xml:space="preserve">section 208B of the Act (Best Value Principles) </w:t>
      </w:r>
    </w:p>
    <w:p w14:paraId="3379EBAE" w14:textId="77777777" w:rsidR="004F1257" w:rsidRPr="00241801" w:rsidRDefault="004F1257" w:rsidP="004F1257">
      <w:pPr>
        <w:numPr>
          <w:ilvl w:val="0"/>
          <w:numId w:val="33"/>
        </w:numPr>
        <w:tabs>
          <w:tab w:val="clear" w:pos="-3060"/>
          <w:tab w:val="clear" w:pos="-2340"/>
          <w:tab w:val="clear" w:pos="6300"/>
        </w:tabs>
        <w:suppressAutoHyphens w:val="0"/>
        <w:spacing w:after="200" w:line="276" w:lineRule="auto"/>
        <w:ind w:left="1264" w:hanging="357"/>
        <w:contextualSpacing/>
      </w:pPr>
      <w:r w:rsidRPr="00241801">
        <w:t xml:space="preserve">sections 77A, 77B, 78, 78A to 78E, 79, 79B to D, 80, 80 A to C, 81, 95 and 95AA of the Act (Conflict of Interest) </w:t>
      </w:r>
    </w:p>
    <w:p w14:paraId="675342E8" w14:textId="77777777" w:rsidR="004F1257" w:rsidRPr="00241801" w:rsidRDefault="004F1257" w:rsidP="004F1257">
      <w:pPr>
        <w:numPr>
          <w:ilvl w:val="0"/>
          <w:numId w:val="33"/>
        </w:numPr>
        <w:tabs>
          <w:tab w:val="clear" w:pos="-3060"/>
          <w:tab w:val="clear" w:pos="-2340"/>
          <w:tab w:val="clear" w:pos="6300"/>
        </w:tabs>
        <w:suppressAutoHyphens w:val="0"/>
        <w:spacing w:after="200" w:line="276" w:lineRule="auto"/>
        <w:ind w:left="1264" w:hanging="357"/>
        <w:contextualSpacing/>
      </w:pPr>
      <w:r w:rsidRPr="00241801">
        <w:t xml:space="preserve">section 98 of the Act (Delegations) </w:t>
      </w:r>
    </w:p>
    <w:p w14:paraId="003AB02D" w14:textId="77777777" w:rsidR="004F1257" w:rsidRPr="00241801" w:rsidRDefault="004F1257" w:rsidP="004F1257">
      <w:pPr>
        <w:numPr>
          <w:ilvl w:val="0"/>
          <w:numId w:val="33"/>
        </w:numPr>
        <w:tabs>
          <w:tab w:val="clear" w:pos="-3060"/>
          <w:tab w:val="clear" w:pos="-2340"/>
          <w:tab w:val="clear" w:pos="6300"/>
        </w:tabs>
        <w:suppressAutoHyphens w:val="0"/>
        <w:spacing w:after="200" w:line="276" w:lineRule="auto"/>
        <w:ind w:left="1264" w:hanging="357"/>
        <w:contextualSpacing/>
      </w:pPr>
      <w:r w:rsidRPr="00241801">
        <w:t>section 140 of the Act (Accounts and Records)</w:t>
      </w:r>
    </w:p>
    <w:p w14:paraId="6685656B" w14:textId="77777777" w:rsidR="004F1257" w:rsidRPr="00241801" w:rsidRDefault="004F1257" w:rsidP="004F1257">
      <w:pPr>
        <w:numPr>
          <w:ilvl w:val="0"/>
          <w:numId w:val="33"/>
        </w:numPr>
        <w:tabs>
          <w:tab w:val="clear" w:pos="-3060"/>
          <w:tab w:val="clear" w:pos="-2340"/>
          <w:tab w:val="clear" w:pos="6300"/>
        </w:tabs>
        <w:suppressAutoHyphens w:val="0"/>
        <w:spacing w:after="200" w:line="276" w:lineRule="auto"/>
        <w:ind w:left="1264" w:hanging="357"/>
        <w:contextualSpacing/>
      </w:pPr>
      <w:r w:rsidRPr="00241801">
        <w:t>The relevant provisions of the Competition and Consumer Act 2010 (Cth).</w:t>
      </w:r>
    </w:p>
    <w:p w14:paraId="2690A71F" w14:textId="77777777" w:rsidR="004F1257" w:rsidRPr="00241801" w:rsidRDefault="004F1257" w:rsidP="004F1257">
      <w:pPr>
        <w:numPr>
          <w:ilvl w:val="0"/>
          <w:numId w:val="33"/>
        </w:numPr>
        <w:tabs>
          <w:tab w:val="clear" w:pos="-3060"/>
          <w:tab w:val="clear" w:pos="-2340"/>
          <w:tab w:val="clear" w:pos="6300"/>
        </w:tabs>
        <w:suppressAutoHyphens w:val="0"/>
        <w:spacing w:after="200" w:line="276" w:lineRule="auto"/>
        <w:ind w:left="1264" w:hanging="357"/>
        <w:contextualSpacing/>
      </w:pPr>
      <w:r w:rsidRPr="00241801">
        <w:t>Modern Slavery Act 2018</w:t>
      </w:r>
    </w:p>
    <w:p w14:paraId="16680BAF" w14:textId="77777777" w:rsidR="004F1257" w:rsidRPr="00241801" w:rsidRDefault="004F1257" w:rsidP="004F1257">
      <w:pPr>
        <w:numPr>
          <w:ilvl w:val="0"/>
          <w:numId w:val="33"/>
        </w:numPr>
        <w:tabs>
          <w:tab w:val="clear" w:pos="-3060"/>
          <w:tab w:val="clear" w:pos="-2340"/>
          <w:tab w:val="clear" w:pos="6300"/>
        </w:tabs>
        <w:suppressAutoHyphens w:val="0"/>
        <w:spacing w:after="200" w:line="276" w:lineRule="auto"/>
        <w:ind w:left="1264" w:hanging="357"/>
        <w:contextualSpacing/>
      </w:pPr>
      <w:r w:rsidRPr="00241801">
        <w:t>Working with Children Act 2005 and Working with Children Regulations 2016</w:t>
      </w:r>
    </w:p>
    <w:p w14:paraId="3094EDA0" w14:textId="69351EF9" w:rsidR="004F1257" w:rsidRPr="00241801" w:rsidRDefault="00CF7F95" w:rsidP="004F1257">
      <w:pPr>
        <w:numPr>
          <w:ilvl w:val="0"/>
          <w:numId w:val="33"/>
        </w:numPr>
        <w:tabs>
          <w:tab w:val="clear" w:pos="-3060"/>
          <w:tab w:val="clear" w:pos="-2340"/>
          <w:tab w:val="clear" w:pos="6300"/>
        </w:tabs>
        <w:suppressAutoHyphens w:val="0"/>
        <w:spacing w:after="200" w:line="276" w:lineRule="auto"/>
        <w:ind w:left="1264" w:hanging="357"/>
        <w:contextualSpacing/>
      </w:pPr>
      <w:r w:rsidRPr="00241801">
        <w:t>Occupational</w:t>
      </w:r>
      <w:r w:rsidR="004F1257" w:rsidRPr="00241801">
        <w:t xml:space="preserve"> Health and Safety Act 2004.</w:t>
      </w:r>
    </w:p>
    <w:p w14:paraId="18511543" w14:textId="77777777" w:rsidR="004F1257" w:rsidRDefault="004F1257" w:rsidP="004F1257">
      <w:pPr>
        <w:tabs>
          <w:tab w:val="clear" w:pos="-3060"/>
          <w:tab w:val="clear" w:pos="-2340"/>
          <w:tab w:val="clear" w:pos="6300"/>
        </w:tabs>
        <w:suppressAutoHyphens w:val="0"/>
        <w:autoSpaceDE w:val="0"/>
        <w:autoSpaceDN w:val="0"/>
        <w:adjustRightInd w:val="0"/>
        <w:spacing w:after="0" w:line="240" w:lineRule="auto"/>
      </w:pPr>
    </w:p>
    <w:p w14:paraId="5C6CDDAD" w14:textId="5DC2E17B" w:rsidR="004F1257" w:rsidRPr="00241801" w:rsidRDefault="004F1257" w:rsidP="004F1257">
      <w:pPr>
        <w:tabs>
          <w:tab w:val="clear" w:pos="-3060"/>
          <w:tab w:val="clear" w:pos="-2340"/>
          <w:tab w:val="clear" w:pos="6300"/>
        </w:tabs>
        <w:suppressAutoHyphens w:val="0"/>
        <w:autoSpaceDE w:val="0"/>
        <w:autoSpaceDN w:val="0"/>
        <w:adjustRightInd w:val="0"/>
        <w:spacing w:after="0" w:line="240" w:lineRule="auto"/>
      </w:pPr>
      <w:r w:rsidRPr="00241801">
        <w:t>Key policies and other documents relating to this policy include:</w:t>
      </w:r>
    </w:p>
    <w:p w14:paraId="57812BC9" w14:textId="77777777" w:rsidR="004F1257" w:rsidRPr="00241801" w:rsidRDefault="004F1257" w:rsidP="004F1257">
      <w:pPr>
        <w:numPr>
          <w:ilvl w:val="0"/>
          <w:numId w:val="34"/>
        </w:numPr>
        <w:tabs>
          <w:tab w:val="clear" w:pos="-3060"/>
          <w:tab w:val="clear" w:pos="-2340"/>
          <w:tab w:val="clear" w:pos="6300"/>
        </w:tabs>
        <w:suppressAutoHyphens w:val="0"/>
        <w:spacing w:after="200" w:line="276" w:lineRule="auto"/>
        <w:ind w:left="1264" w:hanging="357"/>
        <w:contextualSpacing/>
      </w:pPr>
      <w:r w:rsidRPr="00241801">
        <w:t>Councillor Code of Conduct</w:t>
      </w:r>
    </w:p>
    <w:p w14:paraId="1179941E" w14:textId="77777777" w:rsidR="004F1257" w:rsidRPr="00241801" w:rsidRDefault="004F1257" w:rsidP="004F1257">
      <w:pPr>
        <w:numPr>
          <w:ilvl w:val="0"/>
          <w:numId w:val="34"/>
        </w:numPr>
        <w:tabs>
          <w:tab w:val="clear" w:pos="-3060"/>
          <w:tab w:val="clear" w:pos="-2340"/>
          <w:tab w:val="clear" w:pos="6300"/>
        </w:tabs>
        <w:suppressAutoHyphens w:val="0"/>
        <w:spacing w:after="200" w:line="276" w:lineRule="auto"/>
        <w:ind w:left="1264" w:hanging="357"/>
        <w:contextualSpacing/>
      </w:pPr>
      <w:r w:rsidRPr="00241801">
        <w:t>Staff Code of Conduct (including conflict of interest clause)</w:t>
      </w:r>
    </w:p>
    <w:p w14:paraId="0033EB10" w14:textId="77777777" w:rsidR="004F1257" w:rsidRPr="00241801" w:rsidRDefault="004F1257" w:rsidP="004F1257">
      <w:pPr>
        <w:numPr>
          <w:ilvl w:val="0"/>
          <w:numId w:val="34"/>
        </w:numPr>
        <w:tabs>
          <w:tab w:val="clear" w:pos="-3060"/>
          <w:tab w:val="clear" w:pos="-2340"/>
          <w:tab w:val="clear" w:pos="6300"/>
        </w:tabs>
        <w:suppressAutoHyphens w:val="0"/>
        <w:spacing w:after="200" w:line="276" w:lineRule="auto"/>
        <w:ind w:left="1264" w:hanging="357"/>
        <w:contextualSpacing/>
      </w:pPr>
      <w:r w:rsidRPr="00241801">
        <w:t>Gifts and Hospitality Policy</w:t>
      </w:r>
    </w:p>
    <w:p w14:paraId="62CD8613" w14:textId="77777777" w:rsidR="004F1257" w:rsidRPr="00241801" w:rsidRDefault="004F1257" w:rsidP="004F1257">
      <w:pPr>
        <w:numPr>
          <w:ilvl w:val="0"/>
          <w:numId w:val="34"/>
        </w:numPr>
        <w:tabs>
          <w:tab w:val="clear" w:pos="-3060"/>
          <w:tab w:val="clear" w:pos="-2340"/>
          <w:tab w:val="clear" w:pos="6300"/>
        </w:tabs>
        <w:suppressAutoHyphens w:val="0"/>
        <w:spacing w:after="200" w:line="276" w:lineRule="auto"/>
        <w:ind w:left="1264" w:hanging="357"/>
        <w:contextualSpacing/>
      </w:pPr>
      <w:r w:rsidRPr="00241801">
        <w:t>City of Port Phillip Procurement and Contract Management Guidelines</w:t>
      </w:r>
    </w:p>
    <w:p w14:paraId="019D68C4" w14:textId="77777777" w:rsidR="004F1257" w:rsidRPr="00241801" w:rsidRDefault="004F1257" w:rsidP="004F1257">
      <w:pPr>
        <w:numPr>
          <w:ilvl w:val="0"/>
          <w:numId w:val="34"/>
        </w:numPr>
        <w:tabs>
          <w:tab w:val="clear" w:pos="-3060"/>
          <w:tab w:val="clear" w:pos="-2340"/>
          <w:tab w:val="clear" w:pos="6300"/>
        </w:tabs>
        <w:suppressAutoHyphens w:val="0"/>
        <w:spacing w:after="200" w:line="276" w:lineRule="auto"/>
        <w:ind w:left="1264" w:hanging="357"/>
        <w:contextualSpacing/>
      </w:pPr>
      <w:r w:rsidRPr="00241801">
        <w:t>Victorian Local Government Best Practice Procurement Guidelines</w:t>
      </w:r>
    </w:p>
    <w:p w14:paraId="0EC8CB3F" w14:textId="77777777" w:rsidR="004F1257" w:rsidRPr="00241801" w:rsidRDefault="004F1257" w:rsidP="004F1257">
      <w:pPr>
        <w:numPr>
          <w:ilvl w:val="0"/>
          <w:numId w:val="34"/>
        </w:numPr>
        <w:tabs>
          <w:tab w:val="clear" w:pos="-3060"/>
          <w:tab w:val="clear" w:pos="-2340"/>
          <w:tab w:val="clear" w:pos="6300"/>
        </w:tabs>
        <w:suppressAutoHyphens w:val="0"/>
        <w:spacing w:after="200" w:line="276" w:lineRule="auto"/>
        <w:ind w:left="1264" w:hanging="357"/>
        <w:contextualSpacing/>
      </w:pPr>
      <w:r w:rsidRPr="00241801">
        <w:t xml:space="preserve">City of Port Phillip Grants Policy Framework. </w:t>
      </w:r>
    </w:p>
    <w:p w14:paraId="067CC977" w14:textId="77777777" w:rsidR="004F1257" w:rsidRDefault="004F1257" w:rsidP="004F1257">
      <w:pPr>
        <w:numPr>
          <w:ilvl w:val="0"/>
          <w:numId w:val="34"/>
        </w:numPr>
        <w:tabs>
          <w:tab w:val="clear" w:pos="-3060"/>
          <w:tab w:val="clear" w:pos="-2340"/>
          <w:tab w:val="clear" w:pos="6300"/>
        </w:tabs>
        <w:suppressAutoHyphens w:val="0"/>
        <w:spacing w:after="200" w:line="276" w:lineRule="auto"/>
        <w:ind w:left="1264" w:hanging="357"/>
        <w:contextualSpacing/>
      </w:pPr>
      <w:r w:rsidRPr="00241801">
        <w:t xml:space="preserve">Occupational Health and Safety Policy </w:t>
      </w:r>
      <w:bookmarkStart w:id="65" w:name="_Hlk41556470"/>
    </w:p>
    <w:p w14:paraId="4F85DFDA" w14:textId="2F12FCE6" w:rsidR="004F1257" w:rsidRPr="00C66E63" w:rsidRDefault="004F1257" w:rsidP="004F1257">
      <w:pPr>
        <w:numPr>
          <w:ilvl w:val="0"/>
          <w:numId w:val="34"/>
        </w:numPr>
        <w:tabs>
          <w:tab w:val="clear" w:pos="-3060"/>
          <w:tab w:val="clear" w:pos="-2340"/>
          <w:tab w:val="clear" w:pos="6300"/>
        </w:tabs>
        <w:suppressAutoHyphens w:val="0"/>
        <w:spacing w:after="200" w:line="276" w:lineRule="auto"/>
        <w:ind w:left="1264" w:hanging="357"/>
        <w:contextualSpacing/>
      </w:pPr>
      <w:r w:rsidRPr="00241801">
        <w:t>Occupational Health and Safety Procurement of Goods Procedure.</w:t>
      </w:r>
      <w:bookmarkEnd w:id="65"/>
    </w:p>
    <w:bookmarkEnd w:id="39"/>
    <w:bookmarkEnd w:id="64"/>
    <w:p w14:paraId="07E728F7" w14:textId="77777777" w:rsidR="00A60276" w:rsidRDefault="00A60276">
      <w:pPr>
        <w:tabs>
          <w:tab w:val="clear" w:pos="-3060"/>
          <w:tab w:val="clear" w:pos="-2340"/>
          <w:tab w:val="clear" w:pos="6300"/>
        </w:tabs>
        <w:suppressAutoHyphens w:val="0"/>
        <w:spacing w:after="160" w:line="259" w:lineRule="auto"/>
        <w:rPr>
          <w:b/>
          <w:bCs/>
          <w:color w:val="193C68"/>
          <w:kern w:val="32"/>
          <w:sz w:val="44"/>
          <w:szCs w:val="44"/>
        </w:rPr>
      </w:pPr>
      <w:r>
        <w:br w:type="page"/>
      </w:r>
    </w:p>
    <w:p w14:paraId="3B7F02FA" w14:textId="68F130B9" w:rsidR="00760ADD" w:rsidRPr="00097BF0" w:rsidRDefault="00760ADD" w:rsidP="00760ADD">
      <w:pPr>
        <w:pStyle w:val="Heading2"/>
      </w:pPr>
      <w:bookmarkStart w:id="66" w:name="_Toc68693835"/>
      <w:r w:rsidRPr="00097BF0">
        <w:lastRenderedPageBreak/>
        <w:t>Attachments</w:t>
      </w:r>
      <w:bookmarkEnd w:id="66"/>
    </w:p>
    <w:p w14:paraId="69E24C11" w14:textId="79219B00" w:rsidR="00A60276" w:rsidRDefault="00A60276" w:rsidP="002F0CF6">
      <w:pPr>
        <w:pStyle w:val="Heading3"/>
      </w:pPr>
      <w:bookmarkStart w:id="67" w:name="_Toc68693836"/>
      <w:bookmarkStart w:id="68" w:name="_Hlk30586616"/>
      <w:r>
        <w:t xml:space="preserve">Table 1: Delegation Limits – Financial Authority, Power to Award, </w:t>
      </w:r>
      <w:proofErr w:type="gramStart"/>
      <w:r>
        <w:t>Enter into</w:t>
      </w:r>
      <w:proofErr w:type="gramEnd"/>
      <w:r>
        <w:t xml:space="preserve"> and Sign Contracts</w:t>
      </w:r>
      <w:bookmarkEnd w:id="67"/>
    </w:p>
    <w:p w14:paraId="3D8969FC" w14:textId="69CA4809" w:rsidR="00A60276" w:rsidRDefault="00A60276" w:rsidP="00A60276">
      <w:pPr>
        <w:spacing w:after="0"/>
        <w:ind w:right="-20"/>
      </w:pPr>
      <w:r w:rsidRPr="00241801">
        <w:t>Council approves delegations to the CEO. Delegations to staff are authorised by the CEO and recorded in the delegations register.</w:t>
      </w:r>
      <w:r w:rsidR="00A3744B">
        <w:t xml:space="preserve"> </w:t>
      </w:r>
      <w:r w:rsidRPr="00241801">
        <w:t xml:space="preserve">These may be amended from time to time by the CEO. </w:t>
      </w:r>
    </w:p>
    <w:p w14:paraId="20750041" w14:textId="5C0CB143" w:rsidR="00A60276" w:rsidRDefault="00A60276" w:rsidP="00A60276">
      <w:pPr>
        <w:pStyle w:val="Caption"/>
        <w:keepNext/>
      </w:pPr>
      <w:bookmarkStart w:id="69" w:name="_Ref68691587"/>
      <w:bookmarkStart w:id="70" w:name="_Toc68693843"/>
      <w:r>
        <w:t xml:space="preserve">Table </w:t>
      </w:r>
      <w:r w:rsidR="007E256D">
        <w:fldChar w:fldCharType="begin"/>
      </w:r>
      <w:r w:rsidR="007E256D">
        <w:instrText xml:space="preserve"> SEQ Table \* ARABIC </w:instrText>
      </w:r>
      <w:r w:rsidR="007E256D">
        <w:fldChar w:fldCharType="separate"/>
      </w:r>
      <w:r w:rsidR="00001BA9">
        <w:rPr>
          <w:noProof/>
        </w:rPr>
        <w:t>3</w:t>
      </w:r>
      <w:r w:rsidR="007E256D">
        <w:rPr>
          <w:noProof/>
        </w:rPr>
        <w:fldChar w:fldCharType="end"/>
      </w:r>
      <w:bookmarkEnd w:id="69"/>
      <w:r>
        <w:t xml:space="preserve">: Delegation Limits – Financial Authority, Power to Award, </w:t>
      </w:r>
      <w:proofErr w:type="gramStart"/>
      <w:r>
        <w:t>Enter into</w:t>
      </w:r>
      <w:proofErr w:type="gramEnd"/>
      <w:r>
        <w:t xml:space="preserve"> and Sign Contracts</w:t>
      </w:r>
      <w:bookmarkEnd w:id="70"/>
    </w:p>
    <w:tbl>
      <w:tblPr>
        <w:tblStyle w:val="ListTable2-Accent51"/>
        <w:tblW w:w="5000" w:type="pct"/>
        <w:tblLook w:val="04A0" w:firstRow="1" w:lastRow="0" w:firstColumn="1" w:lastColumn="0" w:noHBand="0" w:noVBand="1"/>
        <w:tblCaption w:val="Defintions of Terms"/>
        <w:tblDescription w:val="Terms and definitions used through this policy document"/>
      </w:tblPr>
      <w:tblGrid>
        <w:gridCol w:w="3480"/>
        <w:gridCol w:w="6158"/>
      </w:tblGrid>
      <w:tr w:rsidR="004F1257" w:rsidRPr="00CD4C2F" w14:paraId="079ECAC0" w14:textId="77777777" w:rsidTr="000A621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480" w:type="dxa"/>
            <w:shd w:val="clear" w:color="auto" w:fill="000000" w:themeFill="text1"/>
          </w:tcPr>
          <w:p w14:paraId="6D3185E6" w14:textId="77777777" w:rsidR="004F1257" w:rsidRPr="00CD4C2F" w:rsidRDefault="004F1257" w:rsidP="000A6213">
            <w:pPr>
              <w:pStyle w:val="TABLEHEADING"/>
              <w:rPr>
                <w:b/>
                <w:bCs w:val="0"/>
              </w:rPr>
            </w:pPr>
            <w:r w:rsidRPr="00CD4C2F">
              <w:t>Limit of delegation</w:t>
            </w:r>
          </w:p>
          <w:p w14:paraId="03387A58" w14:textId="71C6A840" w:rsidR="004F1257" w:rsidRPr="00CD4C2F" w:rsidRDefault="004F1257" w:rsidP="000A6213">
            <w:pPr>
              <w:pStyle w:val="TABLEHEADING"/>
            </w:pPr>
            <w:r w:rsidRPr="00CD4C2F">
              <w:t>(including GST)</w:t>
            </w:r>
          </w:p>
        </w:tc>
        <w:tc>
          <w:tcPr>
            <w:tcW w:w="6158" w:type="dxa"/>
            <w:shd w:val="clear" w:color="auto" w:fill="000000" w:themeFill="text1"/>
          </w:tcPr>
          <w:p w14:paraId="28BA215E" w14:textId="5D956E22" w:rsidR="004F1257" w:rsidRPr="00CD4C2F" w:rsidRDefault="004F1257" w:rsidP="000A6213">
            <w:pPr>
              <w:pStyle w:val="TABLEHEADING"/>
              <w:cnfStyle w:val="100000000000" w:firstRow="1" w:lastRow="0" w:firstColumn="0" w:lastColumn="0" w:oddVBand="0" w:evenVBand="0" w:oddHBand="0" w:evenHBand="0" w:firstRowFirstColumn="0" w:firstRowLastColumn="0" w:lastRowFirstColumn="0" w:lastRowLastColumn="0"/>
            </w:pPr>
            <w:r w:rsidRPr="00CD4C2F">
              <w:t>Delegate</w:t>
            </w:r>
          </w:p>
        </w:tc>
      </w:tr>
      <w:tr w:rsidR="004F1257" w:rsidRPr="00CD4C2F" w14:paraId="312A5463" w14:textId="77777777" w:rsidTr="000A62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0" w:type="dxa"/>
          </w:tcPr>
          <w:p w14:paraId="71D4E9AF" w14:textId="324D287E" w:rsidR="004F1257" w:rsidRPr="00CD4C2F" w:rsidRDefault="004F1257" w:rsidP="000A6213">
            <w:pPr>
              <w:rPr>
                <w:b w:val="0"/>
                <w:bCs w:val="0"/>
              </w:rPr>
            </w:pPr>
            <w:r w:rsidRPr="00CD4C2F">
              <w:rPr>
                <w:b w:val="0"/>
                <w:bCs w:val="0"/>
              </w:rPr>
              <w:t>$1,000,000</w:t>
            </w:r>
          </w:p>
        </w:tc>
        <w:tc>
          <w:tcPr>
            <w:tcW w:w="6158" w:type="dxa"/>
          </w:tcPr>
          <w:p w14:paraId="1015D8C9" w14:textId="665A6572" w:rsidR="004F1257" w:rsidRPr="00CD4C2F" w:rsidRDefault="004F1257" w:rsidP="000A6213">
            <w:pPr>
              <w:cnfStyle w:val="000000100000" w:firstRow="0" w:lastRow="0" w:firstColumn="0" w:lastColumn="0" w:oddVBand="0" w:evenVBand="0" w:oddHBand="1" w:evenHBand="0" w:firstRowFirstColumn="0" w:firstRowLastColumn="0" w:lastRowFirstColumn="0" w:lastRowLastColumn="0"/>
            </w:pPr>
            <w:r w:rsidRPr="00CD4C2F">
              <w:t>Chief Executive Officer</w:t>
            </w:r>
          </w:p>
        </w:tc>
      </w:tr>
      <w:tr w:rsidR="00200B62" w:rsidRPr="00CD4C2F" w14:paraId="774956FE" w14:textId="77777777" w:rsidTr="000A6213">
        <w:tc>
          <w:tcPr>
            <w:cnfStyle w:val="001000000000" w:firstRow="0" w:lastRow="0" w:firstColumn="1" w:lastColumn="0" w:oddVBand="0" w:evenVBand="0" w:oddHBand="0" w:evenHBand="0" w:firstRowFirstColumn="0" w:firstRowLastColumn="0" w:lastRowFirstColumn="0" w:lastRowLastColumn="0"/>
            <w:tcW w:w="3480" w:type="dxa"/>
          </w:tcPr>
          <w:p w14:paraId="323CA49F" w14:textId="611E999A" w:rsidR="00200B62" w:rsidRPr="00CD4C2F" w:rsidRDefault="00200B62" w:rsidP="000A6213">
            <w:pPr>
              <w:rPr>
                <w:b w:val="0"/>
                <w:bCs w:val="0"/>
              </w:rPr>
            </w:pPr>
            <w:r>
              <w:rPr>
                <w:b w:val="0"/>
                <w:bCs w:val="0"/>
              </w:rPr>
              <w:t>$500,000</w:t>
            </w:r>
          </w:p>
        </w:tc>
        <w:tc>
          <w:tcPr>
            <w:tcW w:w="6158" w:type="dxa"/>
          </w:tcPr>
          <w:p w14:paraId="5B842341" w14:textId="516F4146" w:rsidR="00200B62" w:rsidRPr="00CD4C2F" w:rsidRDefault="00200B62" w:rsidP="000A6213">
            <w:pPr>
              <w:cnfStyle w:val="000000000000" w:firstRow="0" w:lastRow="0" w:firstColumn="0" w:lastColumn="0" w:oddVBand="0" w:evenVBand="0" w:oddHBand="0" w:evenHBand="0" w:firstRowFirstColumn="0" w:firstRowLastColumn="0" w:lastRowFirstColumn="0" w:lastRowLastColumn="0"/>
            </w:pPr>
            <w:r>
              <w:t xml:space="preserve">General Manager </w:t>
            </w:r>
            <w:r w:rsidR="00E63C69">
              <w:t xml:space="preserve">- </w:t>
            </w:r>
            <w:r>
              <w:t>Customer, Operations &amp; Infrastructure</w:t>
            </w:r>
          </w:p>
        </w:tc>
      </w:tr>
      <w:tr w:rsidR="00EE7246" w:rsidRPr="00CD4C2F" w14:paraId="12BDDFD9" w14:textId="77777777" w:rsidTr="000A62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0" w:type="dxa"/>
          </w:tcPr>
          <w:p w14:paraId="49665CF0" w14:textId="3FF575D0" w:rsidR="00EE7246" w:rsidRPr="00CD4C2F" w:rsidRDefault="00EE7246" w:rsidP="000A6213">
            <w:r>
              <w:t>$</w:t>
            </w:r>
            <w:r w:rsidRPr="00DA6A1E">
              <w:rPr>
                <w:b w:val="0"/>
                <w:bCs w:val="0"/>
              </w:rPr>
              <w:t>350,000</w:t>
            </w:r>
          </w:p>
        </w:tc>
        <w:tc>
          <w:tcPr>
            <w:tcW w:w="6158" w:type="dxa"/>
            <w:vAlign w:val="center"/>
          </w:tcPr>
          <w:p w14:paraId="7708414B" w14:textId="29D9E50B" w:rsidR="00EE7246" w:rsidRDefault="00EE7246" w:rsidP="000A6213">
            <w:pPr>
              <w:cnfStyle w:val="000000100000" w:firstRow="0" w:lastRow="0" w:firstColumn="0" w:lastColumn="0" w:oddVBand="0" w:evenVBand="0" w:oddHBand="1" w:evenHBand="0" w:firstRowFirstColumn="0" w:firstRowLastColumn="0" w:lastRowFirstColumn="0" w:lastRowLastColumn="0"/>
            </w:pPr>
            <w:r>
              <w:t>All other General Managers</w:t>
            </w:r>
          </w:p>
        </w:tc>
      </w:tr>
      <w:tr w:rsidR="004F1257" w:rsidRPr="00CD4C2F" w14:paraId="643A42D8" w14:textId="77777777" w:rsidTr="000A6213">
        <w:tc>
          <w:tcPr>
            <w:cnfStyle w:val="001000000000" w:firstRow="0" w:lastRow="0" w:firstColumn="1" w:lastColumn="0" w:oddVBand="0" w:evenVBand="0" w:oddHBand="0" w:evenHBand="0" w:firstRowFirstColumn="0" w:firstRowLastColumn="0" w:lastRowFirstColumn="0" w:lastRowLastColumn="0"/>
            <w:tcW w:w="3480" w:type="dxa"/>
          </w:tcPr>
          <w:p w14:paraId="3FF42ABD" w14:textId="25A95E36" w:rsidR="004F1257" w:rsidRPr="00CD4C2F" w:rsidRDefault="004F1257" w:rsidP="000A6213">
            <w:pPr>
              <w:rPr>
                <w:b w:val="0"/>
                <w:bCs w:val="0"/>
              </w:rPr>
            </w:pPr>
            <w:r w:rsidRPr="00CD4C2F">
              <w:rPr>
                <w:b w:val="0"/>
                <w:bCs w:val="0"/>
              </w:rPr>
              <w:t>$300,000</w:t>
            </w:r>
          </w:p>
        </w:tc>
        <w:tc>
          <w:tcPr>
            <w:tcW w:w="6158" w:type="dxa"/>
            <w:vAlign w:val="center"/>
          </w:tcPr>
          <w:p w14:paraId="15186729" w14:textId="29E6E2E4" w:rsidR="00A60276" w:rsidRPr="00CD4C2F" w:rsidRDefault="00200B62" w:rsidP="000A6213">
            <w:pPr>
              <w:cnfStyle w:val="000000000000" w:firstRow="0" w:lastRow="0" w:firstColumn="0" w:lastColumn="0" w:oddVBand="0" w:evenVBand="0" w:oddHBand="0" w:evenHBand="0" w:firstRowFirstColumn="0" w:firstRowLastColumn="0" w:lastRowFirstColumn="0" w:lastRowLastColumn="0"/>
            </w:pPr>
            <w:r>
              <w:t xml:space="preserve">Executive Manager </w:t>
            </w:r>
            <w:r w:rsidR="00E63C69">
              <w:t xml:space="preserve">- </w:t>
            </w:r>
            <w:r>
              <w:t>Construction, Contracts &amp; Operations</w:t>
            </w:r>
          </w:p>
        </w:tc>
      </w:tr>
      <w:tr w:rsidR="002B261A" w:rsidRPr="00CD4C2F" w14:paraId="4048D02E" w14:textId="77777777" w:rsidTr="000A62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0" w:type="dxa"/>
          </w:tcPr>
          <w:p w14:paraId="6EA464E1" w14:textId="6802E297" w:rsidR="002B261A" w:rsidRPr="00CD4C2F" w:rsidRDefault="002B261A" w:rsidP="000A6213">
            <w:pPr>
              <w:rPr>
                <w:b w:val="0"/>
                <w:bCs w:val="0"/>
              </w:rPr>
            </w:pPr>
            <w:r>
              <w:rPr>
                <w:b w:val="0"/>
                <w:bCs w:val="0"/>
              </w:rPr>
              <w:t>$200,000</w:t>
            </w:r>
          </w:p>
        </w:tc>
        <w:tc>
          <w:tcPr>
            <w:tcW w:w="6158" w:type="dxa"/>
            <w:vAlign w:val="center"/>
          </w:tcPr>
          <w:p w14:paraId="6BF02EFF" w14:textId="7C8DBE0C" w:rsidR="00B34602" w:rsidRDefault="00B34602" w:rsidP="002B261A">
            <w:pPr>
              <w:cnfStyle w:val="000000100000" w:firstRow="0" w:lastRow="0" w:firstColumn="0" w:lastColumn="0" w:oddVBand="0" w:evenVBand="0" w:oddHBand="1" w:evenHBand="0" w:firstRowFirstColumn="0" w:firstRowLastColumn="0" w:lastRowFirstColumn="0" w:lastRowLastColumn="0"/>
            </w:pPr>
            <w:r>
              <w:t xml:space="preserve">Chief </w:t>
            </w:r>
            <w:r w:rsidR="00BE272F">
              <w:t>Customer Offer</w:t>
            </w:r>
          </w:p>
          <w:p w14:paraId="10E6C08B" w14:textId="73505595" w:rsidR="002B261A" w:rsidRDefault="002B261A" w:rsidP="002B261A">
            <w:pPr>
              <w:cnfStyle w:val="000000100000" w:firstRow="0" w:lastRow="0" w:firstColumn="0" w:lastColumn="0" w:oddVBand="0" w:evenVBand="0" w:oddHBand="1" w:evenHBand="0" w:firstRowFirstColumn="0" w:firstRowLastColumn="0" w:lastRowFirstColumn="0" w:lastRowLastColumn="0"/>
            </w:pPr>
            <w:r w:rsidRPr="00CD4C2F">
              <w:t>Chief Financial Officer</w:t>
            </w:r>
          </w:p>
          <w:p w14:paraId="76D60B12" w14:textId="23A7CF58" w:rsidR="00200B62" w:rsidRDefault="00200B62" w:rsidP="002B261A">
            <w:pPr>
              <w:cnfStyle w:val="000000100000" w:firstRow="0" w:lastRow="0" w:firstColumn="0" w:lastColumn="0" w:oddVBand="0" w:evenVBand="0" w:oddHBand="1" w:evenHBand="0" w:firstRowFirstColumn="0" w:firstRowLastColumn="0" w:lastRowFirstColumn="0" w:lastRowLastColumn="0"/>
            </w:pPr>
            <w:r>
              <w:t>Chief Information Officer</w:t>
            </w:r>
          </w:p>
          <w:p w14:paraId="67A21B9C" w14:textId="606C8891" w:rsidR="001822A9" w:rsidRDefault="001822A9" w:rsidP="002B261A">
            <w:pPr>
              <w:cnfStyle w:val="000000100000" w:firstRow="0" w:lastRow="0" w:firstColumn="0" w:lastColumn="0" w:oddVBand="0" w:evenVBand="0" w:oddHBand="1" w:evenHBand="0" w:firstRowFirstColumn="0" w:firstRowLastColumn="0" w:lastRowFirstColumn="0" w:lastRowLastColumn="0"/>
            </w:pPr>
            <w:r>
              <w:t xml:space="preserve">Executive Director </w:t>
            </w:r>
            <w:r w:rsidR="00E63C69">
              <w:t xml:space="preserve">- </w:t>
            </w:r>
            <w:r>
              <w:t>South Melbourne Market</w:t>
            </w:r>
          </w:p>
          <w:p w14:paraId="19231B50" w14:textId="670C72BF" w:rsidR="00BE272F" w:rsidRDefault="00BE272F" w:rsidP="002B261A">
            <w:pPr>
              <w:cnfStyle w:val="000000100000" w:firstRow="0" w:lastRow="0" w:firstColumn="0" w:lastColumn="0" w:oddVBand="0" w:evenVBand="0" w:oddHBand="1" w:evenHBand="0" w:firstRowFirstColumn="0" w:firstRowLastColumn="0" w:lastRowFirstColumn="0" w:lastRowLastColumn="0"/>
            </w:pPr>
            <w:r>
              <w:t>Executive Manager – People, Culture &amp; Safety</w:t>
            </w:r>
          </w:p>
          <w:p w14:paraId="29E3DFC4" w14:textId="5EBA2069" w:rsidR="001822A9" w:rsidRDefault="001822A9" w:rsidP="002B261A">
            <w:pPr>
              <w:cnfStyle w:val="000000100000" w:firstRow="0" w:lastRow="0" w:firstColumn="0" w:lastColumn="0" w:oddVBand="0" w:evenVBand="0" w:oddHBand="1" w:evenHBand="0" w:firstRowFirstColumn="0" w:firstRowLastColumn="0" w:lastRowFirstColumn="0" w:lastRowLastColumn="0"/>
            </w:pPr>
            <w:r>
              <w:t xml:space="preserve">Executive Manager </w:t>
            </w:r>
            <w:r w:rsidR="00E63C69">
              <w:t xml:space="preserve">- </w:t>
            </w:r>
            <w:r>
              <w:t>Property &amp; Assets</w:t>
            </w:r>
          </w:p>
          <w:p w14:paraId="33BEF84F" w14:textId="3C263864" w:rsidR="002B261A" w:rsidRPr="00CD4C2F" w:rsidRDefault="001822A9" w:rsidP="002B261A">
            <w:pPr>
              <w:cnfStyle w:val="000000100000" w:firstRow="0" w:lastRow="0" w:firstColumn="0" w:lastColumn="0" w:oddVBand="0" w:evenVBand="0" w:oddHBand="1" w:evenHBand="0" w:firstRowFirstColumn="0" w:firstRowLastColumn="0" w:lastRowFirstColumn="0" w:lastRowLastColumn="0"/>
            </w:pPr>
            <w:r>
              <w:t>Manager Safety &amp; Amenity</w:t>
            </w:r>
          </w:p>
        </w:tc>
      </w:tr>
      <w:tr w:rsidR="00A60276" w:rsidRPr="00CD4C2F" w14:paraId="59F2372D" w14:textId="77777777" w:rsidTr="000A6213">
        <w:tc>
          <w:tcPr>
            <w:cnfStyle w:val="001000000000" w:firstRow="0" w:lastRow="0" w:firstColumn="1" w:lastColumn="0" w:oddVBand="0" w:evenVBand="0" w:oddHBand="0" w:evenHBand="0" w:firstRowFirstColumn="0" w:firstRowLastColumn="0" w:lastRowFirstColumn="0" w:lastRowLastColumn="0"/>
            <w:tcW w:w="3480" w:type="dxa"/>
          </w:tcPr>
          <w:p w14:paraId="49C74758" w14:textId="1005F2D0" w:rsidR="00A60276" w:rsidRPr="00CD4C2F" w:rsidRDefault="00A60276" w:rsidP="000A6213">
            <w:pPr>
              <w:rPr>
                <w:b w:val="0"/>
                <w:bCs w:val="0"/>
              </w:rPr>
            </w:pPr>
            <w:r w:rsidRPr="00CD4C2F">
              <w:rPr>
                <w:b w:val="0"/>
                <w:bCs w:val="0"/>
              </w:rPr>
              <w:t>$100,000</w:t>
            </w:r>
          </w:p>
        </w:tc>
        <w:tc>
          <w:tcPr>
            <w:tcW w:w="6158" w:type="dxa"/>
            <w:vAlign w:val="center"/>
          </w:tcPr>
          <w:p w14:paraId="6C6A7418" w14:textId="703D9920" w:rsidR="00A60276" w:rsidRDefault="00A60276" w:rsidP="000A6213">
            <w:pPr>
              <w:cnfStyle w:val="000000000000" w:firstRow="0" w:lastRow="0" w:firstColumn="0" w:lastColumn="0" w:oddVBand="0" w:evenVBand="0" w:oddHBand="0" w:evenHBand="0" w:firstRowFirstColumn="0" w:firstRowLastColumn="0" w:lastRowFirstColumn="0" w:lastRowLastColumn="0"/>
            </w:pPr>
            <w:r w:rsidRPr="00CD4C2F">
              <w:t xml:space="preserve">All other </w:t>
            </w:r>
            <w:r w:rsidR="001822A9">
              <w:t>m</w:t>
            </w:r>
            <w:r w:rsidRPr="00CD4C2F">
              <w:t>anagers</w:t>
            </w:r>
          </w:p>
          <w:p w14:paraId="7D08E97C" w14:textId="47698427" w:rsidR="00E63C69" w:rsidRPr="00CD4C2F" w:rsidRDefault="00E63C69" w:rsidP="000A6213">
            <w:pPr>
              <w:cnfStyle w:val="000000000000" w:firstRow="0" w:lastRow="0" w:firstColumn="0" w:lastColumn="0" w:oddVBand="0" w:evenVBand="0" w:oddHBand="0" w:evenHBand="0" w:firstRowFirstColumn="0" w:firstRowLastColumn="0" w:lastRowFirstColumn="0" w:lastRowLastColumn="0"/>
            </w:pPr>
            <w:r>
              <w:t>Head of Project Services</w:t>
            </w:r>
          </w:p>
        </w:tc>
      </w:tr>
      <w:tr w:rsidR="00A60276" w:rsidRPr="00CD4C2F" w14:paraId="45E88452" w14:textId="77777777" w:rsidTr="000A62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0" w:type="dxa"/>
          </w:tcPr>
          <w:p w14:paraId="112031E7" w14:textId="7D2DC7B9" w:rsidR="00A60276" w:rsidRPr="00CD4C2F" w:rsidRDefault="00A60276" w:rsidP="000A6213">
            <w:pPr>
              <w:rPr>
                <w:b w:val="0"/>
                <w:bCs w:val="0"/>
              </w:rPr>
            </w:pPr>
            <w:r w:rsidRPr="00CD4C2F">
              <w:rPr>
                <w:b w:val="0"/>
                <w:bCs w:val="0"/>
              </w:rPr>
              <w:t>$30,000</w:t>
            </w:r>
          </w:p>
        </w:tc>
        <w:tc>
          <w:tcPr>
            <w:tcW w:w="6158" w:type="dxa"/>
            <w:vAlign w:val="center"/>
          </w:tcPr>
          <w:p w14:paraId="2CC11EB1" w14:textId="1EEBE53E" w:rsidR="00A60276" w:rsidRDefault="00A51959" w:rsidP="000A6213">
            <w:pPr>
              <w:cnfStyle w:val="000000100000" w:firstRow="0" w:lastRow="0" w:firstColumn="0" w:lastColumn="0" w:oddVBand="0" w:evenVBand="0" w:oddHBand="1" w:evenHBand="0" w:firstRowFirstColumn="0" w:firstRowLastColumn="0" w:lastRowFirstColumn="0" w:lastRowLastColumn="0"/>
            </w:pPr>
            <w:r>
              <w:t xml:space="preserve">All </w:t>
            </w:r>
            <w:r w:rsidR="00A60276" w:rsidRPr="00CD4C2F">
              <w:t>Coordinators</w:t>
            </w:r>
          </w:p>
          <w:p w14:paraId="1B2718A0" w14:textId="38FBBE61" w:rsidR="00E63C69" w:rsidRPr="00CD4C2F" w:rsidRDefault="00E63C69" w:rsidP="000A6213">
            <w:pPr>
              <w:cnfStyle w:val="000000100000" w:firstRow="0" w:lastRow="0" w:firstColumn="0" w:lastColumn="0" w:oddVBand="0" w:evenVBand="0" w:oddHBand="1" w:evenHBand="0" w:firstRowFirstColumn="0" w:firstRowLastColumn="0" w:lastRowFirstColumn="0" w:lastRowLastColumn="0"/>
            </w:pPr>
            <w:r>
              <w:t>All other Heads of</w:t>
            </w:r>
          </w:p>
        </w:tc>
      </w:tr>
      <w:tr w:rsidR="00A60276" w:rsidRPr="00CD4C2F" w14:paraId="5494A8EA" w14:textId="77777777" w:rsidTr="000A6213">
        <w:tc>
          <w:tcPr>
            <w:cnfStyle w:val="001000000000" w:firstRow="0" w:lastRow="0" w:firstColumn="1" w:lastColumn="0" w:oddVBand="0" w:evenVBand="0" w:oddHBand="0" w:evenHBand="0" w:firstRowFirstColumn="0" w:firstRowLastColumn="0" w:lastRowFirstColumn="0" w:lastRowLastColumn="0"/>
            <w:tcW w:w="3480" w:type="dxa"/>
          </w:tcPr>
          <w:p w14:paraId="0B9B610E" w14:textId="4C2F76FF" w:rsidR="00A60276" w:rsidRPr="00CD4C2F" w:rsidRDefault="00A60276" w:rsidP="000A6213">
            <w:pPr>
              <w:rPr>
                <w:b w:val="0"/>
                <w:bCs w:val="0"/>
              </w:rPr>
            </w:pPr>
            <w:r w:rsidRPr="00CD4C2F">
              <w:rPr>
                <w:b w:val="0"/>
                <w:bCs w:val="0"/>
              </w:rPr>
              <w:t>$10,000</w:t>
            </w:r>
          </w:p>
        </w:tc>
        <w:tc>
          <w:tcPr>
            <w:tcW w:w="6158" w:type="dxa"/>
            <w:vAlign w:val="center"/>
          </w:tcPr>
          <w:p w14:paraId="62E70AC2" w14:textId="03844BE1" w:rsidR="00A60276" w:rsidRPr="00CD4C2F" w:rsidRDefault="00A51959" w:rsidP="000A6213">
            <w:pPr>
              <w:cnfStyle w:val="000000000000" w:firstRow="0" w:lastRow="0" w:firstColumn="0" w:lastColumn="0" w:oddVBand="0" w:evenVBand="0" w:oddHBand="0" w:evenHBand="0" w:firstRowFirstColumn="0" w:firstRowLastColumn="0" w:lastRowFirstColumn="0" w:lastRowLastColumn="0"/>
            </w:pPr>
            <w:r>
              <w:t xml:space="preserve">All </w:t>
            </w:r>
            <w:r w:rsidR="00A60276" w:rsidRPr="00CD4C2F">
              <w:t>Team Leaders</w:t>
            </w:r>
          </w:p>
        </w:tc>
      </w:tr>
    </w:tbl>
    <w:p w14:paraId="0FAC44D7" w14:textId="77777777" w:rsidR="009362A3" w:rsidRDefault="009362A3" w:rsidP="002F0CF6">
      <w:pPr>
        <w:pStyle w:val="Heading3"/>
      </w:pPr>
    </w:p>
    <w:p w14:paraId="5EF9BB38" w14:textId="77777777" w:rsidR="009362A3" w:rsidRDefault="009362A3">
      <w:pPr>
        <w:tabs>
          <w:tab w:val="clear" w:pos="-3060"/>
          <w:tab w:val="clear" w:pos="-2340"/>
          <w:tab w:val="clear" w:pos="6300"/>
        </w:tabs>
        <w:suppressAutoHyphens w:val="0"/>
        <w:spacing w:after="160" w:line="259" w:lineRule="auto"/>
        <w:rPr>
          <w:rFonts w:eastAsiaTheme="majorEastAsia"/>
          <w:color w:val="6E6455"/>
          <w:sz w:val="36"/>
          <w:szCs w:val="36"/>
          <w14:textFill>
            <w14:solidFill>
              <w14:srgbClr w14:val="6E6455">
                <w14:lumMod w14:val="65000"/>
              </w14:srgbClr>
            </w14:solidFill>
          </w14:textFill>
        </w:rPr>
      </w:pPr>
      <w:r>
        <w:br w:type="page"/>
      </w:r>
    </w:p>
    <w:p w14:paraId="6AAA4448" w14:textId="5ED9A772" w:rsidR="00A60276" w:rsidRPr="00CD4C2F" w:rsidRDefault="00A60276" w:rsidP="002F0CF6">
      <w:pPr>
        <w:pStyle w:val="Heading3"/>
      </w:pPr>
      <w:bookmarkStart w:id="71" w:name="_Toc68693837"/>
      <w:r w:rsidRPr="00CD4C2F">
        <w:lastRenderedPageBreak/>
        <w:t>Schedule of Additional Authorisations to the Chief Executive Officer</w:t>
      </w:r>
      <w:bookmarkEnd w:id="71"/>
    </w:p>
    <w:tbl>
      <w:tblPr>
        <w:tblStyle w:val="ListTable2-Accent51"/>
        <w:tblW w:w="5000" w:type="pct"/>
        <w:tblLook w:val="04A0" w:firstRow="1" w:lastRow="0" w:firstColumn="1" w:lastColumn="0" w:noHBand="0" w:noVBand="1"/>
        <w:tblCaption w:val="Defintions of Terms"/>
        <w:tblDescription w:val="Terms and definitions used through this policy document"/>
      </w:tblPr>
      <w:tblGrid>
        <w:gridCol w:w="3480"/>
        <w:gridCol w:w="6158"/>
      </w:tblGrid>
      <w:tr w:rsidR="00A60276" w:rsidRPr="00CD4C2F" w14:paraId="230A2488" w14:textId="77777777" w:rsidTr="000A621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480" w:type="dxa"/>
            <w:shd w:val="clear" w:color="auto" w:fill="000000" w:themeFill="text1"/>
          </w:tcPr>
          <w:p w14:paraId="2FDF67FD" w14:textId="77777777" w:rsidR="00A60276" w:rsidRPr="00CD4C2F" w:rsidRDefault="00A60276" w:rsidP="000A6213">
            <w:pPr>
              <w:pStyle w:val="TABLEHEADING"/>
              <w:rPr>
                <w:b/>
                <w:bCs w:val="0"/>
              </w:rPr>
            </w:pPr>
            <w:r w:rsidRPr="00CD4C2F">
              <w:t>Limit of delegation</w:t>
            </w:r>
          </w:p>
          <w:p w14:paraId="28A52F80" w14:textId="77777777" w:rsidR="00A60276" w:rsidRPr="00CD4C2F" w:rsidRDefault="00A60276" w:rsidP="000A6213">
            <w:pPr>
              <w:pStyle w:val="TABLEHEADING"/>
            </w:pPr>
            <w:r w:rsidRPr="00CD4C2F">
              <w:t>(including GST)</w:t>
            </w:r>
          </w:p>
        </w:tc>
        <w:tc>
          <w:tcPr>
            <w:tcW w:w="6158" w:type="dxa"/>
            <w:shd w:val="clear" w:color="auto" w:fill="000000" w:themeFill="text1"/>
          </w:tcPr>
          <w:p w14:paraId="641C0C20" w14:textId="77777777" w:rsidR="00A60276" w:rsidRPr="00CD4C2F" w:rsidRDefault="00A60276" w:rsidP="000A6213">
            <w:pPr>
              <w:pStyle w:val="TABLEHEADING"/>
              <w:cnfStyle w:val="100000000000" w:firstRow="1" w:lastRow="0" w:firstColumn="0" w:lastColumn="0" w:oddVBand="0" w:evenVBand="0" w:oddHBand="0" w:evenHBand="0" w:firstRowFirstColumn="0" w:firstRowLastColumn="0" w:lastRowFirstColumn="0" w:lastRowLastColumn="0"/>
            </w:pPr>
            <w:r w:rsidRPr="00CD4C2F">
              <w:t>Delegate</w:t>
            </w:r>
          </w:p>
        </w:tc>
      </w:tr>
      <w:tr w:rsidR="00A60276" w:rsidRPr="00CD4C2F" w14:paraId="271BD9D2" w14:textId="77777777" w:rsidTr="000A62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0" w:type="dxa"/>
          </w:tcPr>
          <w:p w14:paraId="57284760" w14:textId="774596BE" w:rsidR="00A60276" w:rsidRPr="00CD4C2F" w:rsidRDefault="00A60276" w:rsidP="000A6213">
            <w:pPr>
              <w:rPr>
                <w:b w:val="0"/>
                <w:bCs w:val="0"/>
              </w:rPr>
            </w:pPr>
            <w:r w:rsidRPr="00CD4C2F">
              <w:rPr>
                <w:b w:val="0"/>
                <w:bCs w:val="0"/>
              </w:rPr>
              <w:t>$5M</w:t>
            </w:r>
          </w:p>
        </w:tc>
        <w:tc>
          <w:tcPr>
            <w:tcW w:w="6158" w:type="dxa"/>
          </w:tcPr>
          <w:p w14:paraId="3F472323" w14:textId="6275070B" w:rsidR="00A60276" w:rsidRPr="00CD4C2F" w:rsidRDefault="00A60276" w:rsidP="000A6213">
            <w:pPr>
              <w:cnfStyle w:val="000000100000" w:firstRow="0" w:lastRow="0" w:firstColumn="0" w:lastColumn="0" w:oddVBand="0" w:evenVBand="0" w:oddHBand="1" w:evenHBand="0" w:firstRowFirstColumn="0" w:firstRowLastColumn="0" w:lastRowFirstColumn="0" w:lastRowLastColumn="0"/>
            </w:pPr>
            <w:r w:rsidRPr="00CD4C2F">
              <w:t>Power to declare a contract is required to be entered into due to an emergency and to award, enter into and sign such contracts up to a value of $5M.</w:t>
            </w:r>
          </w:p>
        </w:tc>
      </w:tr>
      <w:tr w:rsidR="00A60276" w:rsidRPr="007D3633" w14:paraId="538D335C" w14:textId="77777777" w:rsidTr="000A6213">
        <w:tc>
          <w:tcPr>
            <w:cnfStyle w:val="001000000000" w:firstRow="0" w:lastRow="0" w:firstColumn="1" w:lastColumn="0" w:oddVBand="0" w:evenVBand="0" w:oddHBand="0" w:evenHBand="0" w:firstRowFirstColumn="0" w:firstRowLastColumn="0" w:lastRowFirstColumn="0" w:lastRowLastColumn="0"/>
            <w:tcW w:w="3480" w:type="dxa"/>
          </w:tcPr>
          <w:p w14:paraId="72801A8A" w14:textId="75EC8B68" w:rsidR="00A60276" w:rsidRPr="00CD4C2F" w:rsidRDefault="00A60276" w:rsidP="000A6213">
            <w:pPr>
              <w:rPr>
                <w:b w:val="0"/>
                <w:bCs w:val="0"/>
              </w:rPr>
            </w:pPr>
            <w:r w:rsidRPr="00CD4C2F">
              <w:rPr>
                <w:b w:val="0"/>
                <w:bCs w:val="0"/>
              </w:rPr>
              <w:t>Insurance Exemption</w:t>
            </w:r>
          </w:p>
        </w:tc>
        <w:tc>
          <w:tcPr>
            <w:tcW w:w="6158" w:type="dxa"/>
            <w:vAlign w:val="center"/>
          </w:tcPr>
          <w:p w14:paraId="29C05BC4" w14:textId="7D40B251" w:rsidR="00A60276" w:rsidRPr="00241801" w:rsidRDefault="00A60276" w:rsidP="000A6213">
            <w:pPr>
              <w:cnfStyle w:val="000000000000" w:firstRow="0" w:lastRow="0" w:firstColumn="0" w:lastColumn="0" w:oddVBand="0" w:evenVBand="0" w:oddHBand="0" w:evenHBand="0" w:firstRowFirstColumn="0" w:firstRowLastColumn="0" w:lastRowFirstColumn="0" w:lastRowLastColumn="0"/>
            </w:pPr>
            <w:r w:rsidRPr="00CD4C2F">
              <w:t xml:space="preserve">The CEO has delegation to authorise payment of annual insurance premiums procured in accordance with the requirements of </w:t>
            </w:r>
            <w:r w:rsidR="000E427D">
              <w:fldChar w:fldCharType="begin"/>
            </w:r>
            <w:r w:rsidR="000E427D">
              <w:instrText xml:space="preserve"> REF _Ref68691817 \h </w:instrText>
            </w:r>
            <w:r w:rsidR="000E427D">
              <w:fldChar w:fldCharType="separate"/>
            </w:r>
            <w:r w:rsidR="00001BA9">
              <w:t xml:space="preserve">Table </w:t>
            </w:r>
            <w:r w:rsidR="00001BA9">
              <w:rPr>
                <w:noProof/>
              </w:rPr>
              <w:t>4</w:t>
            </w:r>
            <w:r w:rsidR="000E427D">
              <w:fldChar w:fldCharType="end"/>
            </w:r>
          </w:p>
        </w:tc>
      </w:tr>
    </w:tbl>
    <w:p w14:paraId="484B5964" w14:textId="4E7C20EF" w:rsidR="00A60276" w:rsidRDefault="00A60276" w:rsidP="002F0CF6">
      <w:pPr>
        <w:pStyle w:val="Heading3"/>
      </w:pPr>
      <w:bookmarkStart w:id="72" w:name="_Toc68693838"/>
      <w:r>
        <w:t>Variation to Contract</w:t>
      </w:r>
      <w:bookmarkEnd w:id="72"/>
    </w:p>
    <w:bookmarkEnd w:id="68"/>
    <w:p w14:paraId="051E0229" w14:textId="7E4832FD" w:rsidR="00A60276" w:rsidRPr="00241801" w:rsidRDefault="00A60276" w:rsidP="00A60276">
      <w:pPr>
        <w:spacing w:after="0"/>
        <w:ind w:right="-20"/>
      </w:pPr>
      <w:r>
        <w:t xml:space="preserve">The </w:t>
      </w:r>
      <w:r w:rsidRPr="00241801">
        <w:t xml:space="preserve">delegate has the power to vary any contract however the </w:t>
      </w:r>
      <w:r w:rsidR="009519F0">
        <w:t xml:space="preserve">revised </w:t>
      </w:r>
      <w:r w:rsidRPr="00241801">
        <w:t xml:space="preserve">contract </w:t>
      </w:r>
      <w:r w:rsidR="00245A23">
        <w:t xml:space="preserve">value </w:t>
      </w:r>
      <w:r w:rsidR="009519F0">
        <w:t xml:space="preserve">(inclusive of </w:t>
      </w:r>
      <w:r w:rsidRPr="00241801">
        <w:t>variation</w:t>
      </w:r>
      <w:r w:rsidR="009519F0">
        <w:t>/variation</w:t>
      </w:r>
      <w:r w:rsidRPr="00241801">
        <w:t>s in aggregate</w:t>
      </w:r>
      <w:r w:rsidR="009519F0">
        <w:t>)</w:t>
      </w:r>
      <w:r w:rsidRPr="00241801">
        <w:t xml:space="preserve"> must not exceed the financial limit delegated to the position</w:t>
      </w:r>
      <w:r w:rsidR="00245A23">
        <w:t>. Variations must only be approved</w:t>
      </w:r>
      <w:r w:rsidRPr="00241801">
        <w:t xml:space="preserve"> provided </w:t>
      </w:r>
      <w:r w:rsidR="00245A23">
        <w:t>they are within</w:t>
      </w:r>
      <w:r w:rsidR="00245A23" w:rsidRPr="00241801">
        <w:t xml:space="preserve"> </w:t>
      </w:r>
      <w:r w:rsidR="00245A23">
        <w:t xml:space="preserve">the </w:t>
      </w:r>
      <w:r w:rsidRPr="00241801">
        <w:t xml:space="preserve">budget allocation and the contract variation is in accordance with this </w:t>
      </w:r>
      <w:r w:rsidR="00647EF4">
        <w:t>p</w:t>
      </w:r>
      <w:r w:rsidRPr="00241801">
        <w:t xml:space="preserve">olicy. </w:t>
      </w:r>
    </w:p>
    <w:p w14:paraId="30DCD828" w14:textId="098B25D3" w:rsidR="002227A5" w:rsidRDefault="002227A5" w:rsidP="00760ADD">
      <w:pPr>
        <w:tabs>
          <w:tab w:val="clear" w:pos="-3060"/>
          <w:tab w:val="clear" w:pos="-2340"/>
          <w:tab w:val="clear" w:pos="6300"/>
          <w:tab w:val="right" w:pos="8931"/>
        </w:tabs>
        <w:suppressAutoHyphens w:val="0"/>
      </w:pPr>
    </w:p>
    <w:p w14:paraId="411AF465" w14:textId="77777777" w:rsidR="00BF1937" w:rsidRDefault="00BF1937">
      <w:pPr>
        <w:tabs>
          <w:tab w:val="clear" w:pos="-3060"/>
          <w:tab w:val="clear" w:pos="-2340"/>
          <w:tab w:val="clear" w:pos="6300"/>
        </w:tabs>
        <w:suppressAutoHyphens w:val="0"/>
        <w:spacing w:after="160" w:line="259" w:lineRule="auto"/>
        <w:rPr>
          <w:rFonts w:eastAsiaTheme="majorEastAsia"/>
          <w:color w:val="6E6455"/>
          <w:sz w:val="36"/>
          <w:szCs w:val="36"/>
          <w14:textFill>
            <w14:solidFill>
              <w14:srgbClr w14:val="6E6455">
                <w14:lumMod w14:val="65000"/>
              </w14:srgbClr>
            </w14:solidFill>
          </w14:textFill>
        </w:rPr>
      </w:pPr>
      <w:r>
        <w:br w:type="page"/>
      </w:r>
    </w:p>
    <w:p w14:paraId="62A09262" w14:textId="6DD5E0B8" w:rsidR="00A60276" w:rsidRDefault="00A60276" w:rsidP="002F0CF6">
      <w:pPr>
        <w:pStyle w:val="Heading3"/>
      </w:pPr>
      <w:bookmarkStart w:id="73" w:name="_Toc68693839"/>
      <w:r>
        <w:lastRenderedPageBreak/>
        <w:t>Table 2: Spend Thresholds</w:t>
      </w:r>
      <w:bookmarkEnd w:id="73"/>
    </w:p>
    <w:p w14:paraId="3A36C7ED" w14:textId="13E18C4A" w:rsidR="00A60276" w:rsidRDefault="00A60276" w:rsidP="00A60276">
      <w:pPr>
        <w:tabs>
          <w:tab w:val="clear" w:pos="-3060"/>
          <w:tab w:val="clear" w:pos="-2340"/>
          <w:tab w:val="clear" w:pos="6300"/>
          <w:tab w:val="right" w:pos="8931"/>
        </w:tabs>
        <w:suppressAutoHyphens w:val="0"/>
      </w:pPr>
      <w:r>
        <w:t>*All values are including GST</w:t>
      </w:r>
    </w:p>
    <w:p w14:paraId="4ECFC12F" w14:textId="4F54A635" w:rsidR="00A60276" w:rsidRDefault="00A60276" w:rsidP="00A60276">
      <w:pPr>
        <w:tabs>
          <w:tab w:val="clear" w:pos="-3060"/>
          <w:tab w:val="clear" w:pos="-2340"/>
          <w:tab w:val="clear" w:pos="6300"/>
          <w:tab w:val="right" w:pos="8931"/>
        </w:tabs>
        <w:suppressAutoHyphens w:val="0"/>
      </w:pPr>
      <w:r>
        <w:t>**Only exemptions are Rates Refunds, Fleet Refunds, Staff Reimbursements and certain utilities.</w:t>
      </w:r>
    </w:p>
    <w:p w14:paraId="7D791B56" w14:textId="6D7F78C7" w:rsidR="007B6B67" w:rsidRDefault="006A0D31" w:rsidP="00A60276">
      <w:pPr>
        <w:tabs>
          <w:tab w:val="clear" w:pos="-3060"/>
          <w:tab w:val="clear" w:pos="-2340"/>
          <w:tab w:val="clear" w:pos="6300"/>
          <w:tab w:val="right" w:pos="8931"/>
        </w:tabs>
        <w:suppressAutoHyphens w:val="0"/>
      </w:pPr>
      <w:r>
        <w:t xml:space="preserve">All procurement of </w:t>
      </w:r>
      <w:r w:rsidR="00CB0C94">
        <w:t xml:space="preserve">consultants and/or independent contractors </w:t>
      </w:r>
      <w:r w:rsidR="002F1AFF">
        <w:t>exceeding $15,000 (Inc.GST)</w:t>
      </w:r>
      <w:r w:rsidR="00DF73A2">
        <w:t>,</w:t>
      </w:r>
      <w:r>
        <w:t xml:space="preserve"> must have a contract in place at the time of engagement</w:t>
      </w:r>
      <w:r w:rsidR="00DF73A2">
        <w:t>.</w:t>
      </w:r>
      <w:r w:rsidR="00FB28C7">
        <w:t xml:space="preserve"> The issuing of a purchase order does not meet this requirement.</w:t>
      </w:r>
    </w:p>
    <w:p w14:paraId="290A485C" w14:textId="28CFEF7D" w:rsidR="00291AC8" w:rsidRDefault="00291AC8" w:rsidP="00291AC8">
      <w:pPr>
        <w:pStyle w:val="Caption"/>
        <w:keepNext/>
      </w:pPr>
      <w:bookmarkStart w:id="74" w:name="_Ref68691817"/>
      <w:bookmarkStart w:id="75" w:name="_Ref68691986"/>
      <w:bookmarkStart w:id="76" w:name="_Toc68693844"/>
      <w:r>
        <w:t xml:space="preserve">Table </w:t>
      </w:r>
      <w:r w:rsidR="007E256D">
        <w:fldChar w:fldCharType="begin"/>
      </w:r>
      <w:r w:rsidR="007E256D">
        <w:instrText xml:space="preserve"> SEQ Table \* ARABIC </w:instrText>
      </w:r>
      <w:r w:rsidR="007E256D">
        <w:fldChar w:fldCharType="separate"/>
      </w:r>
      <w:r w:rsidR="00001BA9">
        <w:rPr>
          <w:noProof/>
        </w:rPr>
        <w:t>4</w:t>
      </w:r>
      <w:r w:rsidR="007E256D">
        <w:rPr>
          <w:noProof/>
        </w:rPr>
        <w:fldChar w:fldCharType="end"/>
      </w:r>
      <w:bookmarkEnd w:id="74"/>
      <w:r>
        <w:t>: Spend Thresholds &amp; Procurement Requirements</w:t>
      </w:r>
      <w:bookmarkEnd w:id="75"/>
      <w:bookmarkEnd w:id="76"/>
    </w:p>
    <w:tbl>
      <w:tblPr>
        <w:tblStyle w:val="ListTable2-Accent51"/>
        <w:tblW w:w="0" w:type="auto"/>
        <w:tblLook w:val="04A0" w:firstRow="1" w:lastRow="0" w:firstColumn="1" w:lastColumn="0" w:noHBand="0" w:noVBand="1"/>
        <w:tblCaption w:val="Defintions of Terms"/>
        <w:tblDescription w:val="Terms and definitions used through this policy document"/>
      </w:tblPr>
      <w:tblGrid>
        <w:gridCol w:w="1508"/>
        <w:gridCol w:w="2748"/>
        <w:gridCol w:w="2965"/>
        <w:gridCol w:w="2417"/>
      </w:tblGrid>
      <w:tr w:rsidR="00120222" w:rsidRPr="007D3633" w14:paraId="3446BF60" w14:textId="70655A76" w:rsidTr="00A6027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shd w:val="clear" w:color="auto" w:fill="000000" w:themeFill="text1"/>
          </w:tcPr>
          <w:p w14:paraId="19CE32F9" w14:textId="59F78E67" w:rsidR="00A60276" w:rsidRPr="007D3633" w:rsidRDefault="00A60276" w:rsidP="000A6213">
            <w:pPr>
              <w:pStyle w:val="TABLEHEADING"/>
            </w:pPr>
            <w:r>
              <w:t>Range of total value of goods or services*</w:t>
            </w:r>
          </w:p>
        </w:tc>
        <w:tc>
          <w:tcPr>
            <w:tcW w:w="0" w:type="auto"/>
            <w:shd w:val="clear" w:color="auto" w:fill="000000" w:themeFill="text1"/>
          </w:tcPr>
          <w:p w14:paraId="16862BB0" w14:textId="47FB2D5D" w:rsidR="00A60276" w:rsidRPr="007D3633" w:rsidRDefault="00A60276" w:rsidP="000A6213">
            <w:pPr>
              <w:pStyle w:val="TABLEHEADING"/>
              <w:cnfStyle w:val="100000000000" w:firstRow="1" w:lastRow="0" w:firstColumn="0" w:lastColumn="0" w:oddVBand="0" w:evenVBand="0" w:oddHBand="0" w:evenHBand="0" w:firstRowFirstColumn="0" w:firstRowLastColumn="0" w:lastRowFirstColumn="0" w:lastRowLastColumn="0"/>
            </w:pPr>
            <w:r>
              <w:t>Procurement action</w:t>
            </w:r>
          </w:p>
        </w:tc>
        <w:tc>
          <w:tcPr>
            <w:tcW w:w="0" w:type="auto"/>
            <w:shd w:val="clear" w:color="auto" w:fill="000000" w:themeFill="text1"/>
          </w:tcPr>
          <w:p w14:paraId="0C3ECA9D" w14:textId="759E025F" w:rsidR="00A60276" w:rsidRDefault="00A60276" w:rsidP="000A6213">
            <w:pPr>
              <w:pStyle w:val="TABLEHEADING"/>
              <w:cnfStyle w:val="100000000000" w:firstRow="1" w:lastRow="0" w:firstColumn="0" w:lastColumn="0" w:oddVBand="0" w:evenVBand="0" w:oddHBand="0" w:evenHBand="0" w:firstRowFirstColumn="0" w:firstRowLastColumn="0" w:lastRowFirstColumn="0" w:lastRowLastColumn="0"/>
            </w:pPr>
            <w:r>
              <w:t>Management requirement</w:t>
            </w:r>
          </w:p>
        </w:tc>
        <w:tc>
          <w:tcPr>
            <w:tcW w:w="0" w:type="auto"/>
            <w:shd w:val="clear" w:color="auto" w:fill="000000" w:themeFill="text1"/>
          </w:tcPr>
          <w:p w14:paraId="7B4C54B4" w14:textId="349FFD3B" w:rsidR="00A60276" w:rsidRDefault="00A60276" w:rsidP="000A6213">
            <w:pPr>
              <w:pStyle w:val="TABLEHEADING"/>
              <w:cnfStyle w:val="100000000000" w:firstRow="1" w:lastRow="0" w:firstColumn="0" w:lastColumn="0" w:oddVBand="0" w:evenVBand="0" w:oddHBand="0" w:evenHBand="0" w:firstRowFirstColumn="0" w:firstRowLastColumn="0" w:lastRowFirstColumn="0" w:lastRowLastColumn="0"/>
            </w:pPr>
            <w:r>
              <w:t>Record keeping requirement (Appendix J)</w:t>
            </w:r>
          </w:p>
        </w:tc>
      </w:tr>
      <w:tr w:rsidR="004675F3" w:rsidRPr="007D3633" w14:paraId="56E1BABF" w14:textId="3A5A76B3" w:rsidTr="00A602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928A7CF" w14:textId="2A7146D8" w:rsidR="00BF1937" w:rsidRPr="00CD4C2F" w:rsidRDefault="00BF1937" w:rsidP="00BF1937">
            <w:pPr>
              <w:rPr>
                <w:b w:val="0"/>
                <w:bCs w:val="0"/>
              </w:rPr>
            </w:pPr>
            <w:r w:rsidRPr="00CD4C2F">
              <w:rPr>
                <w:b w:val="0"/>
                <w:bCs w:val="0"/>
              </w:rPr>
              <w:t>Up to $1</w:t>
            </w:r>
            <w:r w:rsidR="00245A23">
              <w:rPr>
                <w:b w:val="0"/>
                <w:bCs w:val="0"/>
              </w:rPr>
              <w:t>,</w:t>
            </w:r>
            <w:r w:rsidRPr="00CD4C2F">
              <w:rPr>
                <w:b w:val="0"/>
                <w:bCs w:val="0"/>
              </w:rPr>
              <w:t>000**</w:t>
            </w:r>
          </w:p>
        </w:tc>
        <w:tc>
          <w:tcPr>
            <w:tcW w:w="0" w:type="auto"/>
          </w:tcPr>
          <w:p w14:paraId="47BA732F" w14:textId="32EB31E4" w:rsidR="00BF1937" w:rsidRPr="00CD4C2F" w:rsidRDefault="00BF1937" w:rsidP="00BF1937">
            <w:pPr>
              <w:cnfStyle w:val="000000100000" w:firstRow="0" w:lastRow="0" w:firstColumn="0" w:lastColumn="0" w:oddVBand="0" w:evenVBand="0" w:oddHBand="1" w:evenHBand="0" w:firstRowFirstColumn="0" w:firstRowLastColumn="0" w:lastRowFirstColumn="0" w:lastRowLastColumn="0"/>
            </w:pPr>
            <w:r w:rsidRPr="00CD4C2F">
              <w:rPr>
                <w:rFonts w:eastAsia="Gill Sans MT"/>
              </w:rPr>
              <w:t>A minimum</w:t>
            </w:r>
            <w:r w:rsidRPr="00CD4C2F">
              <w:rPr>
                <w:rFonts w:eastAsia="Gill Sans MT"/>
                <w:spacing w:val="-2"/>
              </w:rPr>
              <w:t xml:space="preserve"> o</w:t>
            </w:r>
            <w:r w:rsidRPr="00CD4C2F">
              <w:rPr>
                <w:rFonts w:eastAsia="Gill Sans MT"/>
              </w:rPr>
              <w:t>f</w:t>
            </w:r>
            <w:r w:rsidRPr="00CD4C2F">
              <w:rPr>
                <w:rFonts w:eastAsia="Gill Sans MT"/>
                <w:spacing w:val="1"/>
              </w:rPr>
              <w:t xml:space="preserve"> </w:t>
            </w:r>
            <w:r w:rsidRPr="00CD4C2F">
              <w:rPr>
                <w:rFonts w:eastAsia="Gill Sans MT"/>
                <w:spacing w:val="-2"/>
              </w:rPr>
              <w:t>o</w:t>
            </w:r>
            <w:r w:rsidRPr="00CD4C2F">
              <w:rPr>
                <w:rFonts w:eastAsia="Gill Sans MT"/>
              </w:rPr>
              <w:t>ne</w:t>
            </w:r>
            <w:r w:rsidRPr="00CD4C2F">
              <w:rPr>
                <w:rFonts w:eastAsia="Gill Sans MT"/>
                <w:spacing w:val="1"/>
              </w:rPr>
              <w:t xml:space="preserve"> </w:t>
            </w:r>
            <w:r w:rsidRPr="00CD4C2F">
              <w:rPr>
                <w:rFonts w:eastAsia="Gill Sans MT"/>
              </w:rPr>
              <w:t>quo</w:t>
            </w:r>
            <w:r w:rsidRPr="00CD4C2F">
              <w:rPr>
                <w:rFonts w:eastAsia="Gill Sans MT"/>
                <w:spacing w:val="1"/>
              </w:rPr>
              <w:t>t</w:t>
            </w:r>
            <w:r w:rsidRPr="00CD4C2F">
              <w:rPr>
                <w:rFonts w:eastAsia="Gill Sans MT"/>
                <w:spacing w:val="-3"/>
              </w:rPr>
              <w:t>a</w:t>
            </w:r>
            <w:r w:rsidRPr="00CD4C2F">
              <w:rPr>
                <w:rFonts w:eastAsia="Gill Sans MT"/>
                <w:spacing w:val="1"/>
              </w:rPr>
              <w:t>t</w:t>
            </w:r>
            <w:r w:rsidRPr="00CD4C2F">
              <w:rPr>
                <w:rFonts w:eastAsia="Gill Sans MT"/>
              </w:rPr>
              <w:t>ion (can be verbal, email or screen shot)</w:t>
            </w:r>
          </w:p>
        </w:tc>
        <w:tc>
          <w:tcPr>
            <w:tcW w:w="0" w:type="auto"/>
          </w:tcPr>
          <w:p w14:paraId="08200A93" w14:textId="49557C30" w:rsidR="00BF1937" w:rsidRDefault="00BF1937" w:rsidP="00BF1937">
            <w:pPr>
              <w:cnfStyle w:val="000000100000" w:firstRow="0" w:lastRow="0" w:firstColumn="0" w:lastColumn="0" w:oddVBand="0" w:evenVBand="0" w:oddHBand="1" w:evenHBand="0" w:firstRowFirstColumn="0" w:firstRowLastColumn="0" w:lastRowFirstColumn="0" w:lastRowLastColumn="0"/>
            </w:pPr>
            <w:r w:rsidRPr="00241801">
              <w:rPr>
                <w:rFonts w:eastAsia="Gill Sans MT"/>
              </w:rPr>
              <w:t xml:space="preserve">A </w:t>
            </w:r>
            <w:r w:rsidR="00245A23">
              <w:rPr>
                <w:rFonts w:eastAsia="Gill Sans MT"/>
              </w:rPr>
              <w:t>p</w:t>
            </w:r>
            <w:r w:rsidRPr="00241801">
              <w:rPr>
                <w:rFonts w:eastAsia="Gill Sans MT"/>
              </w:rPr>
              <w:t xml:space="preserve">rocurement </w:t>
            </w:r>
            <w:r w:rsidR="00245A23">
              <w:rPr>
                <w:rFonts w:eastAsia="Gill Sans MT"/>
              </w:rPr>
              <w:t>c</w:t>
            </w:r>
            <w:r w:rsidRPr="00241801">
              <w:rPr>
                <w:rFonts w:eastAsia="Gill Sans MT"/>
              </w:rPr>
              <w:t xml:space="preserve">ard to be used or a </w:t>
            </w:r>
            <w:r w:rsidR="00245A23">
              <w:rPr>
                <w:rFonts w:eastAsia="Gill Sans MT"/>
              </w:rPr>
              <w:t>p</w:t>
            </w:r>
            <w:r w:rsidRPr="00241801">
              <w:rPr>
                <w:rFonts w:eastAsia="Gill Sans MT"/>
              </w:rPr>
              <w:t>u</w:t>
            </w:r>
            <w:r w:rsidRPr="00241801">
              <w:rPr>
                <w:rFonts w:eastAsia="Gill Sans MT"/>
                <w:spacing w:val="-1"/>
              </w:rPr>
              <w:t>rc</w:t>
            </w:r>
            <w:r w:rsidRPr="00241801">
              <w:rPr>
                <w:rFonts w:eastAsia="Gill Sans MT"/>
              </w:rPr>
              <w:t>h</w:t>
            </w:r>
            <w:r w:rsidRPr="00241801">
              <w:rPr>
                <w:rFonts w:eastAsia="Gill Sans MT"/>
                <w:spacing w:val="-1"/>
              </w:rPr>
              <w:t>as</w:t>
            </w:r>
            <w:r w:rsidRPr="00241801">
              <w:rPr>
                <w:rFonts w:eastAsia="Gill Sans MT"/>
              </w:rPr>
              <w:t>e</w:t>
            </w:r>
            <w:r w:rsidRPr="00241801">
              <w:rPr>
                <w:rFonts w:eastAsia="Gill Sans MT"/>
                <w:spacing w:val="1"/>
              </w:rPr>
              <w:t xml:space="preserve"> </w:t>
            </w:r>
            <w:r w:rsidR="00245A23">
              <w:rPr>
                <w:rFonts w:eastAsia="Gill Sans MT"/>
              </w:rPr>
              <w:t>o</w:t>
            </w:r>
            <w:r w:rsidRPr="00241801">
              <w:rPr>
                <w:rFonts w:eastAsia="Gill Sans MT"/>
                <w:spacing w:val="-1"/>
              </w:rPr>
              <w:t>r</w:t>
            </w:r>
            <w:r w:rsidRPr="00241801">
              <w:rPr>
                <w:rFonts w:eastAsia="Gill Sans MT"/>
              </w:rPr>
              <w:t xml:space="preserve">der </w:t>
            </w:r>
            <w:r w:rsidRPr="00241801">
              <w:rPr>
                <w:rFonts w:eastAsia="Gill Sans MT"/>
                <w:spacing w:val="-1"/>
              </w:rPr>
              <w:t>ra</w:t>
            </w:r>
            <w:r w:rsidRPr="00241801">
              <w:rPr>
                <w:rFonts w:eastAsia="Gill Sans MT"/>
              </w:rPr>
              <w:t>i</w:t>
            </w:r>
            <w:r w:rsidRPr="00241801">
              <w:rPr>
                <w:rFonts w:eastAsia="Gill Sans MT"/>
                <w:spacing w:val="-1"/>
              </w:rPr>
              <w:t>s</w:t>
            </w:r>
            <w:r w:rsidRPr="00241801">
              <w:rPr>
                <w:rFonts w:eastAsia="Gill Sans MT"/>
              </w:rPr>
              <w:t>ed</w:t>
            </w:r>
            <w:r w:rsidRPr="00241801">
              <w:rPr>
                <w:rFonts w:eastAsia="Gill Sans MT"/>
                <w:spacing w:val="1"/>
              </w:rPr>
              <w:t xml:space="preserve"> </w:t>
            </w:r>
            <w:r w:rsidRPr="00241801">
              <w:rPr>
                <w:rFonts w:eastAsia="Gill Sans MT"/>
                <w:spacing w:val="-1"/>
              </w:rPr>
              <w:t>a</w:t>
            </w:r>
            <w:r w:rsidRPr="00241801">
              <w:rPr>
                <w:rFonts w:eastAsia="Gill Sans MT"/>
              </w:rPr>
              <w:t xml:space="preserve">t </w:t>
            </w:r>
            <w:r w:rsidRPr="00241801">
              <w:rPr>
                <w:rFonts w:eastAsia="Gill Sans MT"/>
                <w:spacing w:val="-2"/>
              </w:rPr>
              <w:t>t</w:t>
            </w:r>
            <w:r w:rsidRPr="00241801">
              <w:rPr>
                <w:rFonts w:eastAsia="Gill Sans MT"/>
              </w:rPr>
              <w:t xml:space="preserve">he </w:t>
            </w:r>
            <w:r w:rsidRPr="00241801">
              <w:rPr>
                <w:rFonts w:eastAsia="Gill Sans MT"/>
                <w:spacing w:val="1"/>
              </w:rPr>
              <w:t>t</w:t>
            </w:r>
            <w:r w:rsidRPr="00241801">
              <w:rPr>
                <w:rFonts w:eastAsia="Gill Sans MT"/>
              </w:rPr>
              <w:t>ime</w:t>
            </w:r>
            <w:r w:rsidRPr="00241801">
              <w:rPr>
                <w:rFonts w:eastAsia="Gill Sans MT"/>
                <w:spacing w:val="-2"/>
              </w:rPr>
              <w:t xml:space="preserve"> </w:t>
            </w:r>
            <w:r w:rsidRPr="00241801">
              <w:rPr>
                <w:rFonts w:eastAsia="Gill Sans MT"/>
              </w:rPr>
              <w:t>of orde</w:t>
            </w:r>
            <w:r w:rsidRPr="00241801">
              <w:rPr>
                <w:rFonts w:eastAsia="Gill Sans MT"/>
                <w:spacing w:val="-1"/>
              </w:rPr>
              <w:t>r</w:t>
            </w:r>
            <w:r w:rsidRPr="00241801">
              <w:rPr>
                <w:rFonts w:eastAsia="Gill Sans MT"/>
              </w:rPr>
              <w:t>ing</w:t>
            </w:r>
          </w:p>
        </w:tc>
        <w:tc>
          <w:tcPr>
            <w:tcW w:w="0" w:type="auto"/>
          </w:tcPr>
          <w:p w14:paraId="3B888DDD" w14:textId="5941C55D" w:rsidR="00BF1937" w:rsidRDefault="00120222" w:rsidP="00BF1937">
            <w:pPr>
              <w:cnfStyle w:val="000000100000" w:firstRow="0" w:lastRow="0" w:firstColumn="0" w:lastColumn="0" w:oddVBand="0" w:evenVBand="0" w:oddHBand="1" w:evenHBand="0" w:firstRowFirstColumn="0" w:firstRowLastColumn="0" w:lastRowFirstColumn="0" w:lastRowLastColumn="0"/>
            </w:pPr>
            <w:r>
              <w:rPr>
                <w:rFonts w:eastAsia="Gill Sans MT"/>
                <w:spacing w:val="1"/>
              </w:rPr>
              <w:t>Records to be kept within the finance system.</w:t>
            </w:r>
          </w:p>
        </w:tc>
      </w:tr>
      <w:tr w:rsidR="00120222" w:rsidRPr="007D3633" w14:paraId="0DC86F52" w14:textId="00B73327" w:rsidTr="000A6213">
        <w:tc>
          <w:tcPr>
            <w:cnfStyle w:val="001000000000" w:firstRow="0" w:lastRow="0" w:firstColumn="1" w:lastColumn="0" w:oddVBand="0" w:evenVBand="0" w:oddHBand="0" w:evenHBand="0" w:firstRowFirstColumn="0" w:firstRowLastColumn="0" w:lastRowFirstColumn="0" w:lastRowLastColumn="0"/>
            <w:tcW w:w="0" w:type="auto"/>
          </w:tcPr>
          <w:p w14:paraId="2CC62813" w14:textId="1C314D5A" w:rsidR="00BF1937" w:rsidRPr="00CD4C2F" w:rsidRDefault="00BF1937" w:rsidP="00BF1937">
            <w:pPr>
              <w:rPr>
                <w:b w:val="0"/>
                <w:bCs w:val="0"/>
              </w:rPr>
            </w:pPr>
            <w:r w:rsidRPr="00CD4C2F">
              <w:rPr>
                <w:b w:val="0"/>
                <w:bCs w:val="0"/>
              </w:rPr>
              <w:t>$1</w:t>
            </w:r>
            <w:r w:rsidR="00245A23">
              <w:rPr>
                <w:b w:val="0"/>
                <w:bCs w:val="0"/>
              </w:rPr>
              <w:t>,</w:t>
            </w:r>
            <w:r w:rsidRPr="00CD4C2F">
              <w:rPr>
                <w:b w:val="0"/>
                <w:bCs w:val="0"/>
              </w:rPr>
              <w:t>001 to $15,000</w:t>
            </w:r>
          </w:p>
        </w:tc>
        <w:tc>
          <w:tcPr>
            <w:tcW w:w="0" w:type="auto"/>
          </w:tcPr>
          <w:p w14:paraId="6C4CE67A" w14:textId="77777777" w:rsidR="00BF1937" w:rsidRPr="00CD4C2F" w:rsidRDefault="00BF1937" w:rsidP="00BF1937">
            <w:pPr>
              <w:spacing w:line="232" w:lineRule="exact"/>
              <w:ind w:right="-20"/>
              <w:cnfStyle w:val="000000000000" w:firstRow="0" w:lastRow="0" w:firstColumn="0" w:lastColumn="0" w:oddVBand="0" w:evenVBand="0" w:oddHBand="0" w:evenHBand="0" w:firstRowFirstColumn="0" w:firstRowLastColumn="0" w:lastRowFirstColumn="0" w:lastRowLastColumn="0"/>
              <w:rPr>
                <w:rFonts w:eastAsia="Gill Sans MT"/>
              </w:rPr>
            </w:pPr>
            <w:r w:rsidRPr="00CD4C2F">
              <w:rPr>
                <w:rFonts w:eastAsia="Gill Sans MT"/>
              </w:rPr>
              <w:t>A minimum</w:t>
            </w:r>
            <w:r w:rsidRPr="00CD4C2F">
              <w:rPr>
                <w:rFonts w:eastAsia="Gill Sans MT"/>
                <w:spacing w:val="-2"/>
              </w:rPr>
              <w:t xml:space="preserve"> o</w:t>
            </w:r>
            <w:r w:rsidRPr="00CD4C2F">
              <w:rPr>
                <w:rFonts w:eastAsia="Gill Sans MT"/>
              </w:rPr>
              <w:t>f</w:t>
            </w:r>
            <w:r w:rsidRPr="00CD4C2F">
              <w:rPr>
                <w:rFonts w:eastAsia="Gill Sans MT"/>
                <w:spacing w:val="1"/>
              </w:rPr>
              <w:t xml:space="preserve"> </w:t>
            </w:r>
            <w:r w:rsidRPr="00CD4C2F">
              <w:rPr>
                <w:rFonts w:eastAsia="Gill Sans MT"/>
                <w:spacing w:val="-2"/>
              </w:rPr>
              <w:t>o</w:t>
            </w:r>
            <w:r w:rsidRPr="00CD4C2F">
              <w:rPr>
                <w:rFonts w:eastAsia="Gill Sans MT"/>
              </w:rPr>
              <w:t>ne</w:t>
            </w:r>
            <w:r w:rsidRPr="00CD4C2F">
              <w:rPr>
                <w:rFonts w:eastAsia="Gill Sans MT"/>
                <w:spacing w:val="1"/>
              </w:rPr>
              <w:t xml:space="preserve"> </w:t>
            </w:r>
            <w:r w:rsidRPr="00CD4C2F">
              <w:rPr>
                <w:rFonts w:eastAsia="Gill Sans MT"/>
              </w:rPr>
              <w:t>w</w:t>
            </w:r>
            <w:r w:rsidRPr="00CD4C2F">
              <w:rPr>
                <w:rFonts w:eastAsia="Gill Sans MT"/>
                <w:spacing w:val="-1"/>
              </w:rPr>
              <w:t>r</w:t>
            </w:r>
            <w:r w:rsidRPr="00CD4C2F">
              <w:rPr>
                <w:rFonts w:eastAsia="Gill Sans MT"/>
              </w:rPr>
              <w:t>i</w:t>
            </w:r>
            <w:r w:rsidRPr="00CD4C2F">
              <w:rPr>
                <w:rFonts w:eastAsia="Gill Sans MT"/>
                <w:spacing w:val="-2"/>
              </w:rPr>
              <w:t>t</w:t>
            </w:r>
            <w:r w:rsidRPr="00CD4C2F">
              <w:rPr>
                <w:rFonts w:eastAsia="Gill Sans MT"/>
                <w:spacing w:val="1"/>
              </w:rPr>
              <w:t>t</w:t>
            </w:r>
            <w:r w:rsidRPr="00CD4C2F">
              <w:rPr>
                <w:rFonts w:eastAsia="Gill Sans MT"/>
              </w:rPr>
              <w:t>en quo</w:t>
            </w:r>
            <w:r w:rsidRPr="00CD4C2F">
              <w:rPr>
                <w:rFonts w:eastAsia="Gill Sans MT"/>
                <w:spacing w:val="1"/>
              </w:rPr>
              <w:t>t</w:t>
            </w:r>
            <w:r w:rsidRPr="00CD4C2F">
              <w:rPr>
                <w:rFonts w:eastAsia="Gill Sans MT"/>
                <w:spacing w:val="-3"/>
              </w:rPr>
              <w:t>a</w:t>
            </w:r>
            <w:r w:rsidRPr="00CD4C2F">
              <w:rPr>
                <w:rFonts w:eastAsia="Gill Sans MT"/>
                <w:spacing w:val="1"/>
              </w:rPr>
              <w:t>t</w:t>
            </w:r>
            <w:r w:rsidRPr="00CD4C2F">
              <w:rPr>
                <w:rFonts w:eastAsia="Gill Sans MT"/>
              </w:rPr>
              <w:t>ion (can be an email or screen shot)</w:t>
            </w:r>
          </w:p>
          <w:p w14:paraId="48FC2FF4" w14:textId="59A003E4" w:rsidR="00BF1937" w:rsidRPr="00CD4C2F" w:rsidRDefault="00BF1937" w:rsidP="00BF1937">
            <w:pPr>
              <w:cnfStyle w:val="000000000000" w:firstRow="0" w:lastRow="0" w:firstColumn="0" w:lastColumn="0" w:oddVBand="0" w:evenVBand="0" w:oddHBand="0" w:evenHBand="0" w:firstRowFirstColumn="0" w:firstRowLastColumn="0" w:lastRowFirstColumn="0" w:lastRowLastColumn="0"/>
            </w:pPr>
          </w:p>
        </w:tc>
        <w:tc>
          <w:tcPr>
            <w:tcW w:w="0" w:type="auto"/>
          </w:tcPr>
          <w:p w14:paraId="1BCCC29B" w14:textId="2483DBB2" w:rsidR="00BF1937" w:rsidRDefault="00BF1937" w:rsidP="00BF1937">
            <w:pPr>
              <w:cnfStyle w:val="000000000000" w:firstRow="0" w:lastRow="0" w:firstColumn="0" w:lastColumn="0" w:oddVBand="0" w:evenVBand="0" w:oddHBand="0" w:evenHBand="0" w:firstRowFirstColumn="0" w:firstRowLastColumn="0" w:lastRowFirstColumn="0" w:lastRowLastColumn="0"/>
            </w:pPr>
            <w:r w:rsidRPr="00241801">
              <w:rPr>
                <w:rFonts w:eastAsia="Gill Sans MT"/>
              </w:rPr>
              <w:t xml:space="preserve">A </w:t>
            </w:r>
            <w:r w:rsidR="00245A23">
              <w:rPr>
                <w:rFonts w:eastAsia="Gill Sans MT"/>
              </w:rPr>
              <w:t>p</w:t>
            </w:r>
            <w:r w:rsidRPr="00241801">
              <w:rPr>
                <w:rFonts w:eastAsia="Gill Sans MT"/>
              </w:rPr>
              <w:t xml:space="preserve">rocurement </w:t>
            </w:r>
            <w:r w:rsidR="00245A23">
              <w:rPr>
                <w:rFonts w:eastAsia="Gill Sans MT"/>
              </w:rPr>
              <w:t>c</w:t>
            </w:r>
            <w:r w:rsidRPr="00241801">
              <w:rPr>
                <w:rFonts w:eastAsia="Gill Sans MT"/>
              </w:rPr>
              <w:t xml:space="preserve">ard to be </w:t>
            </w:r>
            <w:r w:rsidRPr="004A3A85">
              <w:rPr>
                <w:rFonts w:eastAsia="Gill Sans MT"/>
              </w:rPr>
              <w:t>used (whose</w:t>
            </w:r>
            <w:r w:rsidRPr="00241801">
              <w:rPr>
                <w:rFonts w:eastAsia="Gill Sans MT"/>
              </w:rPr>
              <w:t xml:space="preserve"> limit permits) or a </w:t>
            </w:r>
            <w:r w:rsidR="00245A23">
              <w:rPr>
                <w:rFonts w:eastAsia="Gill Sans MT"/>
              </w:rPr>
              <w:t>p</w:t>
            </w:r>
            <w:r w:rsidRPr="00241801">
              <w:rPr>
                <w:rFonts w:eastAsia="Gill Sans MT"/>
              </w:rPr>
              <w:t>u</w:t>
            </w:r>
            <w:r w:rsidRPr="00241801">
              <w:rPr>
                <w:rFonts w:eastAsia="Gill Sans MT"/>
                <w:spacing w:val="-1"/>
              </w:rPr>
              <w:t>rc</w:t>
            </w:r>
            <w:r w:rsidRPr="00241801">
              <w:rPr>
                <w:rFonts w:eastAsia="Gill Sans MT"/>
              </w:rPr>
              <w:t>h</w:t>
            </w:r>
            <w:r w:rsidRPr="00241801">
              <w:rPr>
                <w:rFonts w:eastAsia="Gill Sans MT"/>
                <w:spacing w:val="-1"/>
              </w:rPr>
              <w:t>as</w:t>
            </w:r>
            <w:r w:rsidRPr="00241801">
              <w:rPr>
                <w:rFonts w:eastAsia="Gill Sans MT"/>
              </w:rPr>
              <w:t>e</w:t>
            </w:r>
            <w:r w:rsidRPr="00241801">
              <w:rPr>
                <w:rFonts w:eastAsia="Gill Sans MT"/>
                <w:spacing w:val="1"/>
              </w:rPr>
              <w:t xml:space="preserve"> </w:t>
            </w:r>
            <w:r w:rsidR="00245A23">
              <w:rPr>
                <w:rFonts w:eastAsia="Gill Sans MT"/>
              </w:rPr>
              <w:t>o</w:t>
            </w:r>
            <w:r w:rsidRPr="00241801">
              <w:rPr>
                <w:rFonts w:eastAsia="Gill Sans MT"/>
                <w:spacing w:val="-1"/>
              </w:rPr>
              <w:t>r</w:t>
            </w:r>
            <w:r w:rsidRPr="00241801">
              <w:rPr>
                <w:rFonts w:eastAsia="Gill Sans MT"/>
              </w:rPr>
              <w:t>der to</w:t>
            </w:r>
            <w:r w:rsidRPr="00241801">
              <w:rPr>
                <w:rFonts w:eastAsia="Gill Sans MT"/>
                <w:spacing w:val="2"/>
              </w:rPr>
              <w:t xml:space="preserve"> </w:t>
            </w:r>
            <w:r w:rsidRPr="00241801">
              <w:rPr>
                <w:rFonts w:eastAsia="Gill Sans MT"/>
              </w:rPr>
              <w:t>be</w:t>
            </w:r>
            <w:r w:rsidRPr="00241801">
              <w:rPr>
                <w:rFonts w:eastAsia="Gill Sans MT"/>
                <w:spacing w:val="-2"/>
              </w:rPr>
              <w:t xml:space="preserve"> </w:t>
            </w:r>
            <w:r w:rsidRPr="00241801">
              <w:rPr>
                <w:rFonts w:eastAsia="Gill Sans MT"/>
                <w:spacing w:val="-1"/>
              </w:rPr>
              <w:t>ra</w:t>
            </w:r>
            <w:r w:rsidRPr="00241801">
              <w:rPr>
                <w:rFonts w:eastAsia="Gill Sans MT"/>
              </w:rPr>
              <w:t>i</w:t>
            </w:r>
            <w:r w:rsidRPr="00241801">
              <w:rPr>
                <w:rFonts w:eastAsia="Gill Sans MT"/>
                <w:spacing w:val="-1"/>
              </w:rPr>
              <w:t>s</w:t>
            </w:r>
            <w:r w:rsidRPr="00241801">
              <w:rPr>
                <w:rFonts w:eastAsia="Gill Sans MT"/>
              </w:rPr>
              <w:t>ed</w:t>
            </w:r>
            <w:r w:rsidRPr="00241801">
              <w:rPr>
                <w:rFonts w:eastAsia="Gill Sans MT"/>
                <w:spacing w:val="1"/>
              </w:rPr>
              <w:t xml:space="preserve"> </w:t>
            </w:r>
            <w:r w:rsidRPr="00241801">
              <w:rPr>
                <w:rFonts w:eastAsia="Gill Sans MT"/>
                <w:spacing w:val="-1"/>
              </w:rPr>
              <w:t>a</w:t>
            </w:r>
            <w:r w:rsidRPr="00241801">
              <w:rPr>
                <w:rFonts w:eastAsia="Gill Sans MT"/>
              </w:rPr>
              <w:t xml:space="preserve">t </w:t>
            </w:r>
            <w:r w:rsidRPr="00241801">
              <w:rPr>
                <w:rFonts w:eastAsia="Gill Sans MT"/>
                <w:spacing w:val="-2"/>
              </w:rPr>
              <w:t>t</w:t>
            </w:r>
            <w:r w:rsidRPr="00241801">
              <w:rPr>
                <w:rFonts w:eastAsia="Gill Sans MT"/>
              </w:rPr>
              <w:t xml:space="preserve">he </w:t>
            </w:r>
            <w:r w:rsidRPr="00241801">
              <w:rPr>
                <w:rFonts w:eastAsia="Gill Sans MT"/>
                <w:spacing w:val="1"/>
              </w:rPr>
              <w:t>t</w:t>
            </w:r>
            <w:r w:rsidRPr="00241801">
              <w:rPr>
                <w:rFonts w:eastAsia="Gill Sans MT"/>
              </w:rPr>
              <w:t>ime</w:t>
            </w:r>
            <w:r w:rsidRPr="00241801">
              <w:rPr>
                <w:rFonts w:eastAsia="Gill Sans MT"/>
                <w:spacing w:val="-2"/>
              </w:rPr>
              <w:t xml:space="preserve"> </w:t>
            </w:r>
            <w:r w:rsidRPr="00241801">
              <w:rPr>
                <w:rFonts w:eastAsia="Gill Sans MT"/>
              </w:rPr>
              <w:t>of ordering</w:t>
            </w:r>
            <w:r w:rsidR="004675F3">
              <w:rPr>
                <w:rFonts w:eastAsia="Gill Sans MT"/>
              </w:rPr>
              <w:t>.</w:t>
            </w:r>
          </w:p>
        </w:tc>
        <w:tc>
          <w:tcPr>
            <w:tcW w:w="0" w:type="auto"/>
          </w:tcPr>
          <w:p w14:paraId="0F3206CF" w14:textId="12A99D5E" w:rsidR="00BF1937" w:rsidRDefault="00BF1937" w:rsidP="00BF1937">
            <w:pPr>
              <w:cnfStyle w:val="000000000000" w:firstRow="0" w:lastRow="0" w:firstColumn="0" w:lastColumn="0" w:oddVBand="0" w:evenVBand="0" w:oddHBand="0" w:evenHBand="0" w:firstRowFirstColumn="0" w:firstRowLastColumn="0" w:lastRowFirstColumn="0" w:lastRowLastColumn="0"/>
            </w:pPr>
            <w:r w:rsidRPr="00241801">
              <w:rPr>
                <w:rFonts w:eastAsia="Gill Sans MT"/>
                <w:spacing w:val="1"/>
              </w:rPr>
              <w:t>R</w:t>
            </w:r>
            <w:r w:rsidRPr="00241801">
              <w:rPr>
                <w:rFonts w:eastAsia="Gill Sans MT"/>
              </w:rPr>
              <w:t>e</w:t>
            </w:r>
            <w:r w:rsidRPr="00241801">
              <w:rPr>
                <w:rFonts w:eastAsia="Gill Sans MT"/>
                <w:spacing w:val="-1"/>
              </w:rPr>
              <w:t>c</w:t>
            </w:r>
            <w:r w:rsidRPr="00241801">
              <w:rPr>
                <w:rFonts w:eastAsia="Gill Sans MT"/>
              </w:rPr>
              <w:t>ords</w:t>
            </w:r>
            <w:r w:rsidRPr="00241801">
              <w:rPr>
                <w:rFonts w:eastAsia="Gill Sans MT"/>
                <w:spacing w:val="-2"/>
              </w:rPr>
              <w:t xml:space="preserve"> </w:t>
            </w:r>
            <w:r w:rsidRPr="00241801">
              <w:rPr>
                <w:rFonts w:eastAsia="Gill Sans MT"/>
                <w:spacing w:val="1"/>
              </w:rPr>
              <w:t>t</w:t>
            </w:r>
            <w:r w:rsidRPr="00241801">
              <w:rPr>
                <w:rFonts w:eastAsia="Gill Sans MT"/>
              </w:rPr>
              <w:t>o</w:t>
            </w:r>
            <w:r w:rsidRPr="00241801">
              <w:rPr>
                <w:rFonts w:eastAsia="Gill Sans MT"/>
                <w:spacing w:val="-1"/>
              </w:rPr>
              <w:t xml:space="preserve"> </w:t>
            </w:r>
            <w:r w:rsidRPr="00241801">
              <w:rPr>
                <w:rFonts w:eastAsia="Gill Sans MT"/>
              </w:rPr>
              <w:t xml:space="preserve">be </w:t>
            </w:r>
            <w:r w:rsidR="00CF7F95" w:rsidRPr="00241801">
              <w:rPr>
                <w:rFonts w:eastAsia="Gill Sans MT"/>
              </w:rPr>
              <w:t>kept</w:t>
            </w:r>
            <w:r w:rsidR="00CF7F95" w:rsidRPr="00241801">
              <w:rPr>
                <w:rFonts w:eastAsia="Gill Sans MT"/>
                <w:spacing w:val="-3"/>
              </w:rPr>
              <w:t xml:space="preserve"> </w:t>
            </w:r>
            <w:r w:rsidR="00CF7F95" w:rsidRPr="00241801">
              <w:rPr>
                <w:rFonts w:eastAsia="Gill Sans MT"/>
              </w:rPr>
              <w:t>within</w:t>
            </w:r>
            <w:r w:rsidRPr="00241801">
              <w:rPr>
                <w:rFonts w:eastAsia="Gill Sans MT"/>
              </w:rPr>
              <w:t xml:space="preserve"> </w:t>
            </w:r>
            <w:r w:rsidR="00120222">
              <w:rPr>
                <w:rFonts w:eastAsia="Gill Sans MT"/>
              </w:rPr>
              <w:t>the finance system.</w:t>
            </w:r>
          </w:p>
        </w:tc>
      </w:tr>
      <w:tr w:rsidR="00120222" w:rsidRPr="007D3633" w14:paraId="326C03B5" w14:textId="77777777" w:rsidTr="0061174F">
        <w:trPr>
          <w:cnfStyle w:val="000000100000" w:firstRow="0" w:lastRow="0" w:firstColumn="0" w:lastColumn="0" w:oddVBand="0" w:evenVBand="0" w:oddHBand="1" w:evenHBand="0" w:firstRowFirstColumn="0" w:firstRowLastColumn="0" w:lastRowFirstColumn="0" w:lastRowLastColumn="0"/>
          <w:trHeight w:val="1455"/>
        </w:trPr>
        <w:tc>
          <w:tcPr>
            <w:cnfStyle w:val="001000000000" w:firstRow="0" w:lastRow="0" w:firstColumn="1" w:lastColumn="0" w:oddVBand="0" w:evenVBand="0" w:oddHBand="0" w:evenHBand="0" w:firstRowFirstColumn="0" w:firstRowLastColumn="0" w:lastRowFirstColumn="0" w:lastRowLastColumn="0"/>
            <w:tcW w:w="0" w:type="auto"/>
          </w:tcPr>
          <w:p w14:paraId="3328FE1D" w14:textId="498D1AFF" w:rsidR="00BF1937" w:rsidRPr="00CD4C2F" w:rsidRDefault="00BF1937" w:rsidP="00BF1937">
            <w:pPr>
              <w:rPr>
                <w:b w:val="0"/>
                <w:bCs w:val="0"/>
              </w:rPr>
            </w:pPr>
            <w:r w:rsidRPr="00CD4C2F">
              <w:rPr>
                <w:b w:val="0"/>
                <w:bCs w:val="0"/>
              </w:rPr>
              <w:t>$15,001 to $50,000</w:t>
            </w:r>
          </w:p>
        </w:tc>
        <w:tc>
          <w:tcPr>
            <w:tcW w:w="0" w:type="auto"/>
          </w:tcPr>
          <w:p w14:paraId="46A971C8" w14:textId="5F5A01A1" w:rsidR="00BF1937" w:rsidRPr="00CD4C2F" w:rsidRDefault="00BF1937" w:rsidP="00BF1937">
            <w:pPr>
              <w:cnfStyle w:val="000000100000" w:firstRow="0" w:lastRow="0" w:firstColumn="0" w:lastColumn="0" w:oddVBand="0" w:evenVBand="0" w:oddHBand="1" w:evenHBand="0" w:firstRowFirstColumn="0" w:firstRowLastColumn="0" w:lastRowFirstColumn="0" w:lastRowLastColumn="0"/>
            </w:pPr>
            <w:r w:rsidRPr="00CD4C2F">
              <w:rPr>
                <w:rFonts w:eastAsia="Gill Sans MT"/>
              </w:rPr>
              <w:t xml:space="preserve">A minimum of two written quotations are to be sought </w:t>
            </w:r>
            <w:r w:rsidR="00416993">
              <w:rPr>
                <w:rFonts w:eastAsia="Gill Sans MT"/>
              </w:rPr>
              <w:t>in response to a brief or specification.</w:t>
            </w:r>
            <w:r w:rsidRPr="00CD4C2F">
              <w:rPr>
                <w:rFonts w:eastAsia="Calibri"/>
              </w:rPr>
              <w:br/>
            </w:r>
            <w:r w:rsidRPr="00CD4C2F">
              <w:rPr>
                <w:rFonts w:eastAsia="Gill Sans MT"/>
              </w:rPr>
              <w:t>No</w:t>
            </w:r>
            <w:r w:rsidRPr="00CD4C2F">
              <w:rPr>
                <w:rFonts w:eastAsia="Gill Sans MT"/>
                <w:spacing w:val="2"/>
              </w:rPr>
              <w:t xml:space="preserve"> </w:t>
            </w:r>
            <w:r w:rsidRPr="00CD4C2F">
              <w:rPr>
                <w:rFonts w:eastAsia="Gill Sans MT"/>
                <w:spacing w:val="-3"/>
              </w:rPr>
              <w:t>a</w:t>
            </w:r>
            <w:r w:rsidRPr="00CD4C2F">
              <w:rPr>
                <w:rFonts w:eastAsia="Gill Sans MT"/>
              </w:rPr>
              <w:t>dv</w:t>
            </w:r>
            <w:r w:rsidRPr="00CD4C2F">
              <w:rPr>
                <w:rFonts w:eastAsia="Gill Sans MT"/>
                <w:spacing w:val="-1"/>
              </w:rPr>
              <w:t>er</w:t>
            </w:r>
            <w:r w:rsidRPr="00CD4C2F">
              <w:rPr>
                <w:rFonts w:eastAsia="Gill Sans MT"/>
                <w:spacing w:val="1"/>
              </w:rPr>
              <w:t>t</w:t>
            </w:r>
            <w:r w:rsidRPr="00CD4C2F">
              <w:rPr>
                <w:rFonts w:eastAsia="Gill Sans MT"/>
              </w:rPr>
              <w:t>i</w:t>
            </w:r>
            <w:r w:rsidRPr="00CD4C2F">
              <w:rPr>
                <w:rFonts w:eastAsia="Gill Sans MT"/>
                <w:spacing w:val="-1"/>
              </w:rPr>
              <w:t>s</w:t>
            </w:r>
            <w:r w:rsidRPr="00CD4C2F">
              <w:rPr>
                <w:rFonts w:eastAsia="Gill Sans MT"/>
              </w:rPr>
              <w:t xml:space="preserve">ing is </w:t>
            </w:r>
            <w:r w:rsidR="00CF7F95" w:rsidRPr="00CD4C2F">
              <w:rPr>
                <w:rFonts w:eastAsia="Gill Sans MT"/>
              </w:rPr>
              <w:t>ne</w:t>
            </w:r>
            <w:r w:rsidR="00CF7F95" w:rsidRPr="00CD4C2F">
              <w:rPr>
                <w:rFonts w:eastAsia="Gill Sans MT"/>
                <w:spacing w:val="-1"/>
              </w:rPr>
              <w:t>c</w:t>
            </w:r>
            <w:r w:rsidR="00CF7F95" w:rsidRPr="00CD4C2F">
              <w:rPr>
                <w:rFonts w:eastAsia="Gill Sans MT"/>
              </w:rPr>
              <w:t>e</w:t>
            </w:r>
            <w:r w:rsidR="00CF7F95" w:rsidRPr="00CD4C2F">
              <w:rPr>
                <w:rFonts w:eastAsia="Gill Sans MT"/>
                <w:spacing w:val="-1"/>
              </w:rPr>
              <w:t>ssary</w:t>
            </w:r>
            <w:r w:rsidR="00CF7F95" w:rsidRPr="00CD4C2F">
              <w:rPr>
                <w:rFonts w:eastAsia="Gill Sans MT"/>
              </w:rPr>
              <w:t>;</w:t>
            </w:r>
            <w:r w:rsidRPr="00CD4C2F">
              <w:rPr>
                <w:rFonts w:eastAsia="Gill Sans MT"/>
              </w:rPr>
              <w:t xml:space="preserve"> </w:t>
            </w:r>
          </w:p>
        </w:tc>
        <w:tc>
          <w:tcPr>
            <w:tcW w:w="0" w:type="auto"/>
          </w:tcPr>
          <w:p w14:paraId="6D7ED7ED" w14:textId="283E12F2" w:rsidR="00BF1937" w:rsidRDefault="00BF1937" w:rsidP="00BF1937">
            <w:pPr>
              <w:cnfStyle w:val="000000100000" w:firstRow="0" w:lastRow="0" w:firstColumn="0" w:lastColumn="0" w:oddVBand="0" w:evenVBand="0" w:oddHBand="1" w:evenHBand="0" w:firstRowFirstColumn="0" w:firstRowLastColumn="0" w:lastRowFirstColumn="0" w:lastRowLastColumn="0"/>
            </w:pPr>
            <w:r w:rsidRPr="00241801">
              <w:rPr>
                <w:rFonts w:eastAsia="Gill Sans MT"/>
              </w:rPr>
              <w:t xml:space="preserve">A </w:t>
            </w:r>
            <w:r w:rsidR="00120222">
              <w:rPr>
                <w:rFonts w:eastAsia="Gill Sans MT"/>
              </w:rPr>
              <w:t>p</w:t>
            </w:r>
            <w:r w:rsidRPr="00241801">
              <w:rPr>
                <w:rFonts w:eastAsia="Gill Sans MT"/>
              </w:rPr>
              <w:t>u</w:t>
            </w:r>
            <w:r w:rsidRPr="00241801">
              <w:rPr>
                <w:rFonts w:eastAsia="Gill Sans MT"/>
                <w:spacing w:val="-1"/>
              </w:rPr>
              <w:t>rc</w:t>
            </w:r>
            <w:r w:rsidRPr="00241801">
              <w:rPr>
                <w:rFonts w:eastAsia="Gill Sans MT"/>
              </w:rPr>
              <w:t>h</w:t>
            </w:r>
            <w:r w:rsidRPr="00241801">
              <w:rPr>
                <w:rFonts w:eastAsia="Gill Sans MT"/>
                <w:spacing w:val="-1"/>
              </w:rPr>
              <w:t>as</w:t>
            </w:r>
            <w:r w:rsidRPr="00241801">
              <w:rPr>
                <w:rFonts w:eastAsia="Gill Sans MT"/>
              </w:rPr>
              <w:t>e</w:t>
            </w:r>
            <w:r w:rsidRPr="00241801">
              <w:rPr>
                <w:rFonts w:eastAsia="Gill Sans MT"/>
                <w:spacing w:val="1"/>
              </w:rPr>
              <w:t xml:space="preserve"> </w:t>
            </w:r>
            <w:r w:rsidR="00120222">
              <w:rPr>
                <w:rFonts w:eastAsia="Gill Sans MT"/>
              </w:rPr>
              <w:t>o</w:t>
            </w:r>
            <w:r w:rsidRPr="00241801">
              <w:rPr>
                <w:rFonts w:eastAsia="Gill Sans MT"/>
                <w:spacing w:val="-1"/>
              </w:rPr>
              <w:t>r</w:t>
            </w:r>
            <w:r w:rsidRPr="00241801">
              <w:rPr>
                <w:rFonts w:eastAsia="Gill Sans MT"/>
              </w:rPr>
              <w:t>der mu</w:t>
            </w:r>
            <w:r w:rsidRPr="00241801">
              <w:rPr>
                <w:rFonts w:eastAsia="Gill Sans MT"/>
                <w:spacing w:val="-1"/>
              </w:rPr>
              <w:t>s</w:t>
            </w:r>
            <w:r w:rsidRPr="00241801">
              <w:rPr>
                <w:rFonts w:eastAsia="Gill Sans MT"/>
              </w:rPr>
              <w:t>t</w:t>
            </w:r>
            <w:r w:rsidRPr="00241801">
              <w:rPr>
                <w:rFonts w:eastAsia="Gill Sans MT"/>
                <w:spacing w:val="2"/>
              </w:rPr>
              <w:t xml:space="preserve"> </w:t>
            </w:r>
            <w:r w:rsidRPr="00241801">
              <w:rPr>
                <w:rFonts w:eastAsia="Gill Sans MT"/>
              </w:rPr>
              <w:t>be</w:t>
            </w:r>
            <w:r w:rsidRPr="00241801">
              <w:rPr>
                <w:rFonts w:eastAsia="Gill Sans MT"/>
                <w:spacing w:val="-2"/>
              </w:rPr>
              <w:t xml:space="preserve"> </w:t>
            </w:r>
            <w:r w:rsidRPr="00241801">
              <w:rPr>
                <w:rFonts w:eastAsia="Gill Sans MT"/>
                <w:spacing w:val="-1"/>
              </w:rPr>
              <w:t>ra</w:t>
            </w:r>
            <w:r w:rsidRPr="00241801">
              <w:rPr>
                <w:rFonts w:eastAsia="Gill Sans MT"/>
              </w:rPr>
              <w:t>i</w:t>
            </w:r>
            <w:r w:rsidRPr="00241801">
              <w:rPr>
                <w:rFonts w:eastAsia="Gill Sans MT"/>
                <w:spacing w:val="-1"/>
              </w:rPr>
              <w:t>s</w:t>
            </w:r>
            <w:r w:rsidRPr="00241801">
              <w:rPr>
                <w:rFonts w:eastAsia="Gill Sans MT"/>
              </w:rPr>
              <w:t>ed</w:t>
            </w:r>
            <w:r w:rsidRPr="00241801">
              <w:rPr>
                <w:rFonts w:eastAsia="Gill Sans MT"/>
                <w:spacing w:val="1"/>
              </w:rPr>
              <w:t xml:space="preserve"> </w:t>
            </w:r>
            <w:r w:rsidRPr="00241801">
              <w:rPr>
                <w:rFonts w:eastAsia="Gill Sans MT"/>
                <w:spacing w:val="-1"/>
              </w:rPr>
              <w:t>a</w:t>
            </w:r>
            <w:r w:rsidRPr="00241801">
              <w:rPr>
                <w:rFonts w:eastAsia="Gill Sans MT"/>
              </w:rPr>
              <w:t xml:space="preserve">t </w:t>
            </w:r>
            <w:r w:rsidRPr="00241801">
              <w:rPr>
                <w:rFonts w:eastAsia="Gill Sans MT"/>
                <w:spacing w:val="-2"/>
              </w:rPr>
              <w:t>t</w:t>
            </w:r>
            <w:r w:rsidRPr="00241801">
              <w:rPr>
                <w:rFonts w:eastAsia="Gill Sans MT"/>
              </w:rPr>
              <w:t xml:space="preserve">he </w:t>
            </w:r>
            <w:r w:rsidRPr="00241801">
              <w:rPr>
                <w:rFonts w:eastAsia="Gill Sans MT"/>
                <w:spacing w:val="1"/>
              </w:rPr>
              <w:t>t</w:t>
            </w:r>
            <w:r w:rsidRPr="00241801">
              <w:rPr>
                <w:rFonts w:eastAsia="Gill Sans MT"/>
              </w:rPr>
              <w:t>ime</w:t>
            </w:r>
            <w:r w:rsidRPr="00241801">
              <w:rPr>
                <w:rFonts w:eastAsia="Gill Sans MT"/>
                <w:spacing w:val="-2"/>
              </w:rPr>
              <w:t xml:space="preserve"> </w:t>
            </w:r>
            <w:r w:rsidRPr="00241801">
              <w:rPr>
                <w:rFonts w:eastAsia="Gill Sans MT"/>
              </w:rPr>
              <w:t>of orde</w:t>
            </w:r>
            <w:r w:rsidRPr="00241801">
              <w:rPr>
                <w:rFonts w:eastAsia="Gill Sans MT"/>
                <w:spacing w:val="-1"/>
              </w:rPr>
              <w:t>r</w:t>
            </w:r>
            <w:r w:rsidRPr="00241801">
              <w:rPr>
                <w:rFonts w:eastAsia="Gill Sans MT"/>
              </w:rPr>
              <w:t xml:space="preserve">ing </w:t>
            </w:r>
            <w:r w:rsidRPr="00241801">
              <w:rPr>
                <w:rFonts w:eastAsia="Gill Sans MT"/>
                <w:spacing w:val="-1"/>
              </w:rPr>
              <w:t>a</w:t>
            </w:r>
            <w:r w:rsidRPr="00241801">
              <w:rPr>
                <w:rFonts w:eastAsia="Gill Sans MT"/>
              </w:rPr>
              <w:t>nd</w:t>
            </w:r>
            <w:r w:rsidRPr="00241801">
              <w:rPr>
                <w:rFonts w:eastAsia="Gill Sans MT"/>
                <w:spacing w:val="-1"/>
              </w:rPr>
              <w:t xml:space="preserve"> </w:t>
            </w:r>
            <w:r w:rsidRPr="00241801">
              <w:rPr>
                <w:rFonts w:eastAsia="Gill Sans MT"/>
              </w:rPr>
              <w:t xml:space="preserve">a </w:t>
            </w:r>
            <w:r w:rsidRPr="00241801">
              <w:rPr>
                <w:rFonts w:eastAsia="Gill Sans MT"/>
                <w:spacing w:val="-1"/>
              </w:rPr>
              <w:t>c</w:t>
            </w:r>
            <w:r w:rsidRPr="00241801">
              <w:rPr>
                <w:rFonts w:eastAsia="Gill Sans MT"/>
              </w:rPr>
              <w:t>on</w:t>
            </w:r>
            <w:r w:rsidRPr="00241801">
              <w:rPr>
                <w:rFonts w:eastAsia="Gill Sans MT"/>
                <w:spacing w:val="1"/>
              </w:rPr>
              <w:t>t</w:t>
            </w:r>
            <w:r w:rsidRPr="00241801">
              <w:rPr>
                <w:rFonts w:eastAsia="Gill Sans MT"/>
                <w:spacing w:val="-1"/>
              </w:rPr>
              <w:t>rac</w:t>
            </w:r>
            <w:r w:rsidRPr="00241801">
              <w:rPr>
                <w:rFonts w:eastAsia="Gill Sans MT"/>
              </w:rPr>
              <w:t>t</w:t>
            </w:r>
            <w:r w:rsidRPr="00241801">
              <w:rPr>
                <w:rFonts w:eastAsia="Gill Sans MT"/>
                <w:spacing w:val="2"/>
              </w:rPr>
              <w:t xml:space="preserve"> </w:t>
            </w:r>
            <w:r w:rsidRPr="00241801">
              <w:rPr>
                <w:rFonts w:eastAsia="Gill Sans MT"/>
                <w:spacing w:val="-3"/>
              </w:rPr>
              <w:t>c</w:t>
            </w:r>
            <w:r w:rsidRPr="00241801">
              <w:rPr>
                <w:rFonts w:eastAsia="Gill Sans MT"/>
              </w:rPr>
              <w:t>ons</w:t>
            </w:r>
            <w:r w:rsidRPr="00241801">
              <w:rPr>
                <w:rFonts w:eastAsia="Gill Sans MT"/>
                <w:spacing w:val="-1"/>
              </w:rPr>
              <w:t>i</w:t>
            </w:r>
            <w:r w:rsidRPr="00241801">
              <w:rPr>
                <w:rFonts w:eastAsia="Gill Sans MT"/>
              </w:rPr>
              <w:t>de</w:t>
            </w:r>
            <w:r w:rsidRPr="00241801">
              <w:rPr>
                <w:rFonts w:eastAsia="Gill Sans MT"/>
                <w:spacing w:val="-1"/>
              </w:rPr>
              <w:t>r</w:t>
            </w:r>
            <w:r w:rsidRPr="00241801">
              <w:rPr>
                <w:rFonts w:eastAsia="Gill Sans MT"/>
              </w:rPr>
              <w:t>ed</w:t>
            </w:r>
            <w:r w:rsidR="00120222">
              <w:rPr>
                <w:rFonts w:eastAsia="Gill Sans MT"/>
              </w:rPr>
              <w:t>.</w:t>
            </w:r>
          </w:p>
        </w:tc>
        <w:tc>
          <w:tcPr>
            <w:tcW w:w="0" w:type="auto"/>
          </w:tcPr>
          <w:p w14:paraId="362E89DF" w14:textId="3A01BBB6" w:rsidR="00BF1937" w:rsidRDefault="00BF1937" w:rsidP="00BF1937">
            <w:pPr>
              <w:cnfStyle w:val="000000100000" w:firstRow="0" w:lastRow="0" w:firstColumn="0" w:lastColumn="0" w:oddVBand="0" w:evenVBand="0" w:oddHBand="1" w:evenHBand="0" w:firstRowFirstColumn="0" w:firstRowLastColumn="0" w:lastRowFirstColumn="0" w:lastRowLastColumn="0"/>
            </w:pPr>
            <w:r w:rsidRPr="00241801">
              <w:rPr>
                <w:rFonts w:eastAsia="Gill Sans MT"/>
                <w:spacing w:val="1"/>
              </w:rPr>
              <w:t>R</w:t>
            </w:r>
            <w:r w:rsidRPr="00241801">
              <w:rPr>
                <w:rFonts w:eastAsia="Gill Sans MT"/>
              </w:rPr>
              <w:t>e</w:t>
            </w:r>
            <w:r w:rsidRPr="00241801">
              <w:rPr>
                <w:rFonts w:eastAsia="Gill Sans MT"/>
                <w:spacing w:val="-1"/>
              </w:rPr>
              <w:t>c</w:t>
            </w:r>
            <w:r w:rsidRPr="00241801">
              <w:rPr>
                <w:rFonts w:eastAsia="Gill Sans MT"/>
              </w:rPr>
              <w:t>ords</w:t>
            </w:r>
            <w:r w:rsidRPr="00241801">
              <w:rPr>
                <w:rFonts w:eastAsia="Gill Sans MT"/>
                <w:spacing w:val="-2"/>
              </w:rPr>
              <w:t xml:space="preserve"> </w:t>
            </w:r>
            <w:r w:rsidRPr="00241801">
              <w:rPr>
                <w:rFonts w:eastAsia="Gill Sans MT"/>
              </w:rPr>
              <w:t>of quo</w:t>
            </w:r>
            <w:r w:rsidRPr="00241801">
              <w:rPr>
                <w:rFonts w:eastAsia="Gill Sans MT"/>
                <w:spacing w:val="1"/>
              </w:rPr>
              <w:t>t</w:t>
            </w:r>
            <w:r w:rsidRPr="00241801">
              <w:rPr>
                <w:rFonts w:eastAsia="Gill Sans MT"/>
                <w:spacing w:val="-3"/>
              </w:rPr>
              <w:t>a</w:t>
            </w:r>
            <w:r w:rsidRPr="00241801">
              <w:rPr>
                <w:rFonts w:eastAsia="Gill Sans MT"/>
                <w:spacing w:val="1"/>
              </w:rPr>
              <w:t>t</w:t>
            </w:r>
            <w:r w:rsidRPr="00241801">
              <w:rPr>
                <w:rFonts w:eastAsia="Gill Sans MT"/>
              </w:rPr>
              <w:t xml:space="preserve">ions </w:t>
            </w:r>
            <w:r w:rsidR="00120222">
              <w:rPr>
                <w:rFonts w:eastAsia="Gill Sans MT"/>
              </w:rPr>
              <w:t xml:space="preserve">sought and received </w:t>
            </w:r>
            <w:r w:rsidR="00994695" w:rsidRPr="00241801">
              <w:rPr>
                <w:rFonts w:eastAsia="Gill Sans MT"/>
              </w:rPr>
              <w:t>mu</w:t>
            </w:r>
            <w:r w:rsidR="00994695" w:rsidRPr="00241801">
              <w:rPr>
                <w:rFonts w:eastAsia="Gill Sans MT"/>
                <w:spacing w:val="-1"/>
              </w:rPr>
              <w:t>st</w:t>
            </w:r>
            <w:r w:rsidRPr="00241801">
              <w:rPr>
                <w:rFonts w:eastAsia="Gill Sans MT"/>
                <w:spacing w:val="2"/>
              </w:rPr>
              <w:t xml:space="preserve"> </w:t>
            </w:r>
            <w:r w:rsidRPr="00241801">
              <w:rPr>
                <w:rFonts w:eastAsia="Gill Sans MT"/>
              </w:rPr>
              <w:t xml:space="preserve">be </w:t>
            </w:r>
            <w:r w:rsidRPr="00241801">
              <w:rPr>
                <w:rFonts w:eastAsia="Gill Sans MT"/>
                <w:spacing w:val="-1"/>
              </w:rPr>
              <w:t>s</w:t>
            </w:r>
            <w:r w:rsidRPr="00241801">
              <w:rPr>
                <w:rFonts w:eastAsia="Gill Sans MT"/>
                <w:spacing w:val="1"/>
              </w:rPr>
              <w:t>t</w:t>
            </w:r>
            <w:r w:rsidRPr="00241801">
              <w:rPr>
                <w:rFonts w:eastAsia="Gill Sans MT"/>
              </w:rPr>
              <w:t>or</w:t>
            </w:r>
            <w:r w:rsidRPr="00241801">
              <w:rPr>
                <w:rFonts w:eastAsia="Gill Sans MT"/>
                <w:spacing w:val="-1"/>
              </w:rPr>
              <w:t>e</w:t>
            </w:r>
            <w:r w:rsidRPr="00241801">
              <w:rPr>
                <w:rFonts w:eastAsia="Gill Sans MT"/>
              </w:rPr>
              <w:t xml:space="preserve">d in </w:t>
            </w:r>
            <w:r w:rsidR="00CF7F95" w:rsidRPr="00241801">
              <w:rPr>
                <w:rFonts w:eastAsia="Gill Sans MT"/>
              </w:rPr>
              <w:t xml:space="preserve">the </w:t>
            </w:r>
            <w:r w:rsidR="00120222">
              <w:rPr>
                <w:rFonts w:eastAsia="Gill Sans MT"/>
              </w:rPr>
              <w:t>f</w:t>
            </w:r>
            <w:r w:rsidR="00CF7F95" w:rsidRPr="00241801">
              <w:rPr>
                <w:rFonts w:eastAsia="Gill Sans MT"/>
              </w:rPr>
              <w:t>inancial</w:t>
            </w:r>
            <w:r w:rsidRPr="00241801">
              <w:rPr>
                <w:rFonts w:eastAsia="Gill Sans MT"/>
              </w:rPr>
              <w:t xml:space="preserve"> </w:t>
            </w:r>
            <w:r w:rsidR="00120222">
              <w:rPr>
                <w:rFonts w:eastAsia="Gill Sans MT"/>
              </w:rPr>
              <w:t>s</w:t>
            </w:r>
            <w:r w:rsidRPr="00241801">
              <w:rPr>
                <w:rFonts w:eastAsia="Gill Sans MT"/>
                <w:spacing w:val="-1"/>
              </w:rPr>
              <w:t>ys</w:t>
            </w:r>
            <w:r w:rsidRPr="00241801">
              <w:rPr>
                <w:rFonts w:eastAsia="Gill Sans MT"/>
                <w:spacing w:val="1"/>
              </w:rPr>
              <w:t>t</w:t>
            </w:r>
            <w:r w:rsidRPr="00241801">
              <w:rPr>
                <w:rFonts w:eastAsia="Gill Sans MT"/>
              </w:rPr>
              <w:t>em</w:t>
            </w:r>
            <w:r w:rsidR="00120222">
              <w:rPr>
                <w:rFonts w:eastAsia="Gill Sans MT"/>
              </w:rPr>
              <w:t>.</w:t>
            </w:r>
          </w:p>
        </w:tc>
      </w:tr>
      <w:tr w:rsidR="00416993" w:rsidRPr="007D3633" w14:paraId="1E3BAA39" w14:textId="77777777" w:rsidTr="00284582">
        <w:trPr>
          <w:trHeight w:val="99"/>
        </w:trPr>
        <w:tc>
          <w:tcPr>
            <w:cnfStyle w:val="001000000000" w:firstRow="0" w:lastRow="0" w:firstColumn="1" w:lastColumn="0" w:oddVBand="0" w:evenVBand="0" w:oddHBand="0" w:evenHBand="0" w:firstRowFirstColumn="0" w:firstRowLastColumn="0" w:lastRowFirstColumn="0" w:lastRowLastColumn="0"/>
            <w:tcW w:w="0" w:type="auto"/>
          </w:tcPr>
          <w:p w14:paraId="0C19B92F" w14:textId="6CFF25CB" w:rsidR="002D5A3B" w:rsidRPr="002D5A3B" w:rsidRDefault="002D5A3B" w:rsidP="002D5A3B">
            <w:pPr>
              <w:rPr>
                <w:b w:val="0"/>
                <w:bCs w:val="0"/>
              </w:rPr>
            </w:pPr>
            <w:r w:rsidRPr="002D5A3B">
              <w:rPr>
                <w:b w:val="0"/>
                <w:bCs w:val="0"/>
              </w:rPr>
              <w:t>$50,00</w:t>
            </w:r>
            <w:r w:rsidR="001552A8">
              <w:rPr>
                <w:b w:val="0"/>
                <w:bCs w:val="0"/>
              </w:rPr>
              <w:t>1</w:t>
            </w:r>
            <w:r w:rsidRPr="002D5A3B">
              <w:rPr>
                <w:b w:val="0"/>
                <w:bCs w:val="0"/>
              </w:rPr>
              <w:t xml:space="preserve"> to $1</w:t>
            </w:r>
            <w:r w:rsidR="001552A8">
              <w:rPr>
                <w:b w:val="0"/>
                <w:bCs w:val="0"/>
              </w:rPr>
              <w:t>49</w:t>
            </w:r>
            <w:r w:rsidRPr="002D5A3B">
              <w:rPr>
                <w:b w:val="0"/>
                <w:bCs w:val="0"/>
              </w:rPr>
              <w:t>,</w:t>
            </w:r>
            <w:r w:rsidR="001552A8">
              <w:rPr>
                <w:b w:val="0"/>
                <w:bCs w:val="0"/>
              </w:rPr>
              <w:t>999</w:t>
            </w:r>
          </w:p>
        </w:tc>
        <w:tc>
          <w:tcPr>
            <w:tcW w:w="0" w:type="auto"/>
          </w:tcPr>
          <w:p w14:paraId="6A74BC96" w14:textId="035ECA59" w:rsidR="002D5A3B" w:rsidRPr="002D5A3B" w:rsidRDefault="002D5A3B" w:rsidP="002D5A3B">
            <w:pPr>
              <w:spacing w:line="240" w:lineRule="auto"/>
              <w:ind w:right="-20"/>
              <w:cnfStyle w:val="000000000000" w:firstRow="0" w:lastRow="0" w:firstColumn="0" w:lastColumn="0" w:oddVBand="0" w:evenVBand="0" w:oddHBand="0" w:evenHBand="0" w:firstRowFirstColumn="0" w:firstRowLastColumn="0" w:lastRowFirstColumn="0" w:lastRowLastColumn="0"/>
            </w:pPr>
            <w:r w:rsidRPr="002D5A3B">
              <w:t>Three written quotations are to be sought in response to a brief or specification.</w:t>
            </w:r>
          </w:p>
          <w:p w14:paraId="1B73B071" w14:textId="07E48B8F" w:rsidR="002D5A3B" w:rsidRPr="002D5A3B" w:rsidRDefault="002D5A3B" w:rsidP="002D5A3B">
            <w:pPr>
              <w:spacing w:line="240" w:lineRule="auto"/>
              <w:ind w:right="-20"/>
              <w:cnfStyle w:val="000000000000" w:firstRow="0" w:lastRow="0" w:firstColumn="0" w:lastColumn="0" w:oddVBand="0" w:evenVBand="0" w:oddHBand="0" w:evenHBand="0" w:firstRowFirstColumn="0" w:firstRowLastColumn="0" w:lastRowFirstColumn="0" w:lastRowLastColumn="0"/>
            </w:pPr>
            <w:r w:rsidRPr="002D5A3B">
              <w:t>No advertising is necessary.</w:t>
            </w:r>
          </w:p>
          <w:p w14:paraId="51E1F559" w14:textId="437686DD" w:rsidR="002D5A3B" w:rsidRPr="002D5A3B" w:rsidRDefault="002D5A3B" w:rsidP="002D5A3B">
            <w:pPr>
              <w:spacing w:line="240" w:lineRule="auto"/>
              <w:cnfStyle w:val="000000000000" w:firstRow="0" w:lastRow="0" w:firstColumn="0" w:lastColumn="0" w:oddVBand="0" w:evenVBand="0" w:oddHBand="0" w:evenHBand="0" w:firstRowFirstColumn="0" w:firstRowLastColumn="0" w:lastRowFirstColumn="0" w:lastRowLastColumn="0"/>
            </w:pPr>
            <w:r w:rsidRPr="002D5A3B">
              <w:t>Quotation/</w:t>
            </w:r>
            <w:r w:rsidR="00416993">
              <w:t>p</w:t>
            </w:r>
            <w:r w:rsidRPr="002D5A3B">
              <w:t>robity declaration must be completed</w:t>
            </w:r>
          </w:p>
        </w:tc>
        <w:tc>
          <w:tcPr>
            <w:tcW w:w="0" w:type="auto"/>
          </w:tcPr>
          <w:p w14:paraId="1AB6320B" w14:textId="2BD6ABDF" w:rsidR="002D5A3B" w:rsidRPr="002D5A3B" w:rsidRDefault="00416993" w:rsidP="002D5A3B">
            <w:pPr>
              <w:tabs>
                <w:tab w:val="left" w:pos="2837"/>
              </w:tabs>
              <w:spacing w:line="240" w:lineRule="auto"/>
              <w:cnfStyle w:val="000000000000" w:firstRow="0" w:lastRow="0" w:firstColumn="0" w:lastColumn="0" w:oddVBand="0" w:evenVBand="0" w:oddHBand="0" w:evenHBand="0" w:firstRowFirstColumn="0" w:firstRowLastColumn="0" w:lastRowFirstColumn="0" w:lastRowLastColumn="0"/>
            </w:pPr>
            <w:r>
              <w:t>Request for quotation</w:t>
            </w:r>
            <w:r w:rsidRPr="002D5A3B">
              <w:t xml:space="preserve"> </w:t>
            </w:r>
            <w:r>
              <w:t>s</w:t>
            </w:r>
            <w:r w:rsidR="002D5A3B" w:rsidRPr="002D5A3B">
              <w:t>pecification/</w:t>
            </w:r>
            <w:r>
              <w:t>b</w:t>
            </w:r>
            <w:r w:rsidR="002D5A3B" w:rsidRPr="002D5A3B">
              <w:t>rief</w:t>
            </w:r>
            <w:r>
              <w:t xml:space="preserve"> must be prepared.</w:t>
            </w:r>
          </w:p>
          <w:p w14:paraId="5AAA850B" w14:textId="217D7AE1" w:rsidR="002D5A3B" w:rsidRPr="002D5A3B" w:rsidRDefault="002D5A3B" w:rsidP="002D5A3B">
            <w:pPr>
              <w:tabs>
                <w:tab w:val="left" w:pos="2837"/>
              </w:tabs>
              <w:spacing w:line="240" w:lineRule="auto"/>
              <w:cnfStyle w:val="000000000000" w:firstRow="0" w:lastRow="0" w:firstColumn="0" w:lastColumn="0" w:oddVBand="0" w:evenVBand="0" w:oddHBand="0" w:evenHBand="0" w:firstRowFirstColumn="0" w:firstRowLastColumn="0" w:lastRowFirstColumn="0" w:lastRowLastColumn="0"/>
            </w:pPr>
            <w:r w:rsidRPr="002D5A3B">
              <w:t xml:space="preserve">Evaluation </w:t>
            </w:r>
            <w:r w:rsidR="00416993">
              <w:t>c</w:t>
            </w:r>
            <w:r w:rsidRPr="002D5A3B">
              <w:t xml:space="preserve">riteria and weighting must be </w:t>
            </w:r>
            <w:r w:rsidR="00416993">
              <w:t>established prior to quotations being sought</w:t>
            </w:r>
          </w:p>
          <w:p w14:paraId="5ABEE7E9" w14:textId="4327885A" w:rsidR="002D5A3B" w:rsidRPr="002D5A3B" w:rsidRDefault="002D5A3B" w:rsidP="002D5A3B">
            <w:pPr>
              <w:tabs>
                <w:tab w:val="left" w:pos="2837"/>
              </w:tabs>
              <w:spacing w:line="240" w:lineRule="auto"/>
              <w:cnfStyle w:val="000000000000" w:firstRow="0" w:lastRow="0" w:firstColumn="0" w:lastColumn="0" w:oddVBand="0" w:evenVBand="0" w:oddHBand="0" w:evenHBand="0" w:firstRowFirstColumn="0" w:firstRowLastColumn="0" w:lastRowFirstColumn="0" w:lastRowLastColumn="0"/>
            </w:pPr>
            <w:r w:rsidRPr="002D5A3B">
              <w:t xml:space="preserve">Tenderlink </w:t>
            </w:r>
            <w:r w:rsidR="004675F3">
              <w:t xml:space="preserve">or procurement system portal </w:t>
            </w:r>
            <w:r w:rsidRPr="002D5A3B">
              <w:t>may be used</w:t>
            </w:r>
            <w:r w:rsidR="004675F3">
              <w:t>.</w:t>
            </w:r>
          </w:p>
          <w:p w14:paraId="68D3CB94" w14:textId="6E5F16BD" w:rsidR="002D5A3B" w:rsidRPr="002D5A3B" w:rsidRDefault="002D5A3B" w:rsidP="002D5A3B">
            <w:pPr>
              <w:tabs>
                <w:tab w:val="left" w:pos="2837"/>
              </w:tabs>
              <w:spacing w:line="240" w:lineRule="auto"/>
              <w:cnfStyle w:val="000000000000" w:firstRow="0" w:lastRow="0" w:firstColumn="0" w:lastColumn="0" w:oddVBand="0" w:evenVBand="0" w:oddHBand="0" w:evenHBand="0" w:firstRowFirstColumn="0" w:firstRowLastColumn="0" w:lastRowFirstColumn="0" w:lastRowLastColumn="0"/>
            </w:pPr>
            <w:r w:rsidRPr="002D5A3B">
              <w:t xml:space="preserve">Evaluation </w:t>
            </w:r>
            <w:r w:rsidR="004675F3">
              <w:t>p</w:t>
            </w:r>
            <w:r w:rsidRPr="002D5A3B">
              <w:t xml:space="preserve">anel </w:t>
            </w:r>
            <w:r w:rsidR="004675F3">
              <w:t>must be established prior to procurement commencing.</w:t>
            </w:r>
          </w:p>
          <w:p w14:paraId="648E36CA" w14:textId="21E4DC9D" w:rsidR="002D5A3B" w:rsidRPr="002D5A3B" w:rsidRDefault="002D5A3B" w:rsidP="002D5A3B">
            <w:pPr>
              <w:spacing w:line="240" w:lineRule="auto"/>
              <w:cnfStyle w:val="000000000000" w:firstRow="0" w:lastRow="0" w:firstColumn="0" w:lastColumn="0" w:oddVBand="0" w:evenVBand="0" w:oddHBand="0" w:evenHBand="0" w:firstRowFirstColumn="0" w:firstRowLastColumn="0" w:lastRowFirstColumn="0" w:lastRowLastColumn="0"/>
            </w:pPr>
            <w:r w:rsidRPr="002D5A3B">
              <w:t xml:space="preserve">A Purchase </w:t>
            </w:r>
            <w:r w:rsidR="004675F3">
              <w:t>o</w:t>
            </w:r>
            <w:r w:rsidRPr="002D5A3B">
              <w:t xml:space="preserve">rder must be raised at the time of </w:t>
            </w:r>
            <w:r w:rsidRPr="002D5A3B">
              <w:lastRenderedPageBreak/>
              <w:t>ordering and a contract considered</w:t>
            </w:r>
          </w:p>
        </w:tc>
        <w:tc>
          <w:tcPr>
            <w:tcW w:w="0" w:type="auto"/>
          </w:tcPr>
          <w:p w14:paraId="3ED8CCF5" w14:textId="1176E78A" w:rsidR="002D5A3B" w:rsidRPr="002D5A3B" w:rsidRDefault="002D5A3B" w:rsidP="002D5A3B">
            <w:pPr>
              <w:cnfStyle w:val="000000000000" w:firstRow="0" w:lastRow="0" w:firstColumn="0" w:lastColumn="0" w:oddVBand="0" w:evenVBand="0" w:oddHBand="0" w:evenHBand="0" w:firstRowFirstColumn="0" w:firstRowLastColumn="0" w:lastRowFirstColumn="0" w:lastRowLastColumn="0"/>
            </w:pPr>
            <w:r w:rsidRPr="002D5A3B">
              <w:lastRenderedPageBreak/>
              <w:t xml:space="preserve">Records of quotations, evaluation reports and materials must be stored in </w:t>
            </w:r>
            <w:r w:rsidR="00CF7F95" w:rsidRPr="002D5A3B">
              <w:t xml:space="preserve">the </w:t>
            </w:r>
            <w:r w:rsidR="004675F3">
              <w:t>f</w:t>
            </w:r>
            <w:r w:rsidR="00CF7F95" w:rsidRPr="002D5A3B">
              <w:t>inancial</w:t>
            </w:r>
            <w:r w:rsidRPr="002D5A3B">
              <w:t xml:space="preserve"> </w:t>
            </w:r>
            <w:r w:rsidR="004675F3">
              <w:t>s</w:t>
            </w:r>
            <w:r w:rsidRPr="002D5A3B">
              <w:t>ystem</w:t>
            </w:r>
            <w:r w:rsidR="004675F3">
              <w:t>.</w:t>
            </w:r>
            <w:r w:rsidRPr="002D5A3B">
              <w:t xml:space="preserve"> </w:t>
            </w:r>
          </w:p>
        </w:tc>
      </w:tr>
      <w:tr w:rsidR="004675F3" w:rsidRPr="007D3633" w14:paraId="47DEA38A" w14:textId="77777777" w:rsidTr="000A62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7DAD71A" w14:textId="4AEA7259" w:rsidR="00BF1937" w:rsidRPr="00CD4C2F" w:rsidRDefault="00BF1937" w:rsidP="00BF1937">
            <w:pPr>
              <w:rPr>
                <w:b w:val="0"/>
                <w:bCs w:val="0"/>
              </w:rPr>
            </w:pPr>
            <w:r w:rsidRPr="00CD4C2F">
              <w:rPr>
                <w:b w:val="0"/>
                <w:bCs w:val="0"/>
              </w:rPr>
              <w:t>$150,000 plus</w:t>
            </w:r>
          </w:p>
        </w:tc>
        <w:tc>
          <w:tcPr>
            <w:tcW w:w="0" w:type="auto"/>
          </w:tcPr>
          <w:p w14:paraId="017AE680" w14:textId="79D050FE" w:rsidR="00BF1937" w:rsidRPr="00CD4C2F" w:rsidRDefault="00BF1937" w:rsidP="00BF1937">
            <w:pPr>
              <w:cnfStyle w:val="000000100000" w:firstRow="0" w:lastRow="0" w:firstColumn="0" w:lastColumn="0" w:oddVBand="0" w:evenVBand="0" w:oddHBand="1" w:evenHBand="0" w:firstRowFirstColumn="0" w:firstRowLastColumn="0" w:lastRowFirstColumn="0" w:lastRowLastColumn="0"/>
            </w:pPr>
            <w:r w:rsidRPr="00CD4C2F">
              <w:rPr>
                <w:rFonts w:eastAsia="Gill Sans MT"/>
              </w:rPr>
              <w:t xml:space="preserve">Public tender process or eligible </w:t>
            </w:r>
            <w:r w:rsidR="004675F3">
              <w:rPr>
                <w:rFonts w:eastAsia="Gill Sans MT"/>
              </w:rPr>
              <w:t>p</w:t>
            </w:r>
            <w:r w:rsidRPr="00CD4C2F">
              <w:rPr>
                <w:rFonts w:eastAsia="Gill Sans MT"/>
              </w:rPr>
              <w:t>anel contracts</w:t>
            </w:r>
          </w:p>
        </w:tc>
        <w:tc>
          <w:tcPr>
            <w:tcW w:w="0" w:type="auto"/>
          </w:tcPr>
          <w:p w14:paraId="62E97F1C" w14:textId="03350AC4" w:rsidR="00BF1937" w:rsidRDefault="00BF1937" w:rsidP="00BF1937">
            <w:pPr>
              <w:cnfStyle w:val="000000100000" w:firstRow="0" w:lastRow="0" w:firstColumn="0" w:lastColumn="0" w:oddVBand="0" w:evenVBand="0" w:oddHBand="1" w:evenHBand="0" w:firstRowFirstColumn="0" w:firstRowLastColumn="0" w:lastRowFirstColumn="0" w:lastRowLastColumn="0"/>
            </w:pPr>
            <w:r w:rsidRPr="00241801">
              <w:rPr>
                <w:rFonts w:eastAsia="Gill Sans MT"/>
              </w:rPr>
              <w:t>In</w:t>
            </w:r>
            <w:r w:rsidRPr="00241801">
              <w:rPr>
                <w:rFonts w:eastAsia="Gill Sans MT"/>
                <w:spacing w:val="1"/>
              </w:rPr>
              <w:t xml:space="preserve"> </w:t>
            </w:r>
            <w:r w:rsidRPr="00241801">
              <w:rPr>
                <w:rFonts w:eastAsia="Gill Sans MT"/>
                <w:spacing w:val="-1"/>
              </w:rPr>
              <w:t>acc</w:t>
            </w:r>
            <w:r w:rsidRPr="00241801">
              <w:rPr>
                <w:rFonts w:eastAsia="Gill Sans MT"/>
              </w:rPr>
              <w:t>ord</w:t>
            </w:r>
            <w:r w:rsidRPr="00241801">
              <w:rPr>
                <w:rFonts w:eastAsia="Gill Sans MT"/>
                <w:spacing w:val="-1"/>
              </w:rPr>
              <w:t>a</w:t>
            </w:r>
            <w:r w:rsidRPr="00241801">
              <w:rPr>
                <w:rFonts w:eastAsia="Gill Sans MT"/>
              </w:rPr>
              <w:t>n</w:t>
            </w:r>
            <w:r w:rsidRPr="00241801">
              <w:rPr>
                <w:rFonts w:eastAsia="Gill Sans MT"/>
                <w:spacing w:val="-1"/>
              </w:rPr>
              <w:t>c</w:t>
            </w:r>
            <w:r w:rsidRPr="00241801">
              <w:rPr>
                <w:rFonts w:eastAsia="Gill Sans MT"/>
              </w:rPr>
              <w:t>e</w:t>
            </w:r>
            <w:r w:rsidRPr="00241801">
              <w:rPr>
                <w:rFonts w:eastAsia="Gill Sans MT"/>
                <w:spacing w:val="1"/>
              </w:rPr>
              <w:t xml:space="preserve"> </w:t>
            </w:r>
            <w:r w:rsidRPr="00241801">
              <w:rPr>
                <w:rFonts w:eastAsia="Gill Sans MT"/>
              </w:rPr>
              <w:t>w</w:t>
            </w:r>
            <w:r w:rsidRPr="00241801">
              <w:rPr>
                <w:rFonts w:eastAsia="Gill Sans MT"/>
                <w:spacing w:val="-3"/>
              </w:rPr>
              <w:t>i</w:t>
            </w:r>
            <w:r w:rsidRPr="00241801">
              <w:rPr>
                <w:rFonts w:eastAsia="Gill Sans MT"/>
                <w:spacing w:val="1"/>
              </w:rPr>
              <w:t>t</w:t>
            </w:r>
            <w:r w:rsidRPr="00241801">
              <w:rPr>
                <w:rFonts w:eastAsia="Gill Sans MT"/>
              </w:rPr>
              <w:t>h Contracts and Procurement Guidelines</w:t>
            </w:r>
          </w:p>
        </w:tc>
        <w:tc>
          <w:tcPr>
            <w:tcW w:w="0" w:type="auto"/>
          </w:tcPr>
          <w:p w14:paraId="3720ACCB" w14:textId="3A3A4DD9" w:rsidR="00BF1937" w:rsidRPr="00241801" w:rsidRDefault="00BF1937" w:rsidP="00BF1937">
            <w:pPr>
              <w:spacing w:line="232" w:lineRule="exact"/>
              <w:ind w:right="-20"/>
              <w:cnfStyle w:val="000000100000" w:firstRow="0" w:lastRow="0" w:firstColumn="0" w:lastColumn="0" w:oddVBand="0" w:evenVBand="0" w:oddHBand="1" w:evenHBand="0" w:firstRowFirstColumn="0" w:firstRowLastColumn="0" w:lastRowFirstColumn="0" w:lastRowLastColumn="0"/>
              <w:rPr>
                <w:rFonts w:eastAsia="Gill Sans MT"/>
              </w:rPr>
            </w:pPr>
            <w:r w:rsidRPr="00241801">
              <w:rPr>
                <w:rFonts w:eastAsia="Gill Sans MT"/>
              </w:rPr>
              <w:t>In</w:t>
            </w:r>
            <w:r w:rsidRPr="00241801">
              <w:rPr>
                <w:rFonts w:eastAsia="Gill Sans MT"/>
                <w:spacing w:val="1"/>
              </w:rPr>
              <w:t xml:space="preserve"> </w:t>
            </w:r>
            <w:r w:rsidRPr="00241801">
              <w:rPr>
                <w:rFonts w:eastAsia="Gill Sans MT"/>
                <w:spacing w:val="-1"/>
              </w:rPr>
              <w:t>acc</w:t>
            </w:r>
            <w:r w:rsidRPr="00241801">
              <w:rPr>
                <w:rFonts w:eastAsia="Gill Sans MT"/>
              </w:rPr>
              <w:t>ord</w:t>
            </w:r>
            <w:r w:rsidRPr="00241801">
              <w:rPr>
                <w:rFonts w:eastAsia="Gill Sans MT"/>
                <w:spacing w:val="-1"/>
              </w:rPr>
              <w:t>a</w:t>
            </w:r>
            <w:r w:rsidRPr="00241801">
              <w:rPr>
                <w:rFonts w:eastAsia="Gill Sans MT"/>
              </w:rPr>
              <w:t>n</w:t>
            </w:r>
            <w:r w:rsidRPr="00241801">
              <w:rPr>
                <w:rFonts w:eastAsia="Gill Sans MT"/>
                <w:spacing w:val="-1"/>
              </w:rPr>
              <w:t>c</w:t>
            </w:r>
            <w:r w:rsidRPr="00241801">
              <w:rPr>
                <w:rFonts w:eastAsia="Gill Sans MT"/>
              </w:rPr>
              <w:t xml:space="preserve">e </w:t>
            </w:r>
            <w:r w:rsidR="00CF7F95" w:rsidRPr="00241801">
              <w:rPr>
                <w:rFonts w:eastAsia="Gill Sans MT"/>
              </w:rPr>
              <w:t>w</w:t>
            </w:r>
            <w:r w:rsidR="00CF7F95" w:rsidRPr="00241801">
              <w:rPr>
                <w:rFonts w:eastAsia="Gill Sans MT"/>
                <w:spacing w:val="-1"/>
              </w:rPr>
              <w:t>i</w:t>
            </w:r>
            <w:r w:rsidR="00CF7F95" w:rsidRPr="00241801">
              <w:rPr>
                <w:rFonts w:eastAsia="Gill Sans MT"/>
                <w:spacing w:val="1"/>
              </w:rPr>
              <w:t>t</w:t>
            </w:r>
            <w:r w:rsidR="00CF7F95" w:rsidRPr="00241801">
              <w:rPr>
                <w:rFonts w:eastAsia="Gill Sans MT"/>
              </w:rPr>
              <w:t>h Contracts</w:t>
            </w:r>
            <w:r w:rsidRPr="00241801">
              <w:rPr>
                <w:rFonts w:eastAsia="Gill Sans MT"/>
              </w:rPr>
              <w:t xml:space="preserve"> and Procurement Guidelines</w:t>
            </w:r>
          </w:p>
          <w:p w14:paraId="32BE415F" w14:textId="77777777" w:rsidR="00BF1937" w:rsidRDefault="00BF1937" w:rsidP="00BF1937">
            <w:pPr>
              <w:cnfStyle w:val="000000100000" w:firstRow="0" w:lastRow="0" w:firstColumn="0" w:lastColumn="0" w:oddVBand="0" w:evenVBand="0" w:oddHBand="1" w:evenHBand="0" w:firstRowFirstColumn="0" w:firstRowLastColumn="0" w:lastRowFirstColumn="0" w:lastRowLastColumn="0"/>
            </w:pPr>
          </w:p>
        </w:tc>
      </w:tr>
    </w:tbl>
    <w:p w14:paraId="1F845FC3" w14:textId="77777777" w:rsidR="00A60276" w:rsidRDefault="00A60276" w:rsidP="00A60276">
      <w:pPr>
        <w:tabs>
          <w:tab w:val="clear" w:pos="-3060"/>
          <w:tab w:val="clear" w:pos="-2340"/>
          <w:tab w:val="clear" w:pos="6300"/>
          <w:tab w:val="right" w:pos="8931"/>
        </w:tabs>
        <w:suppressAutoHyphens w:val="0"/>
      </w:pPr>
    </w:p>
    <w:p w14:paraId="1DAC133C" w14:textId="04273CD5" w:rsidR="00A60276" w:rsidRDefault="00A60276" w:rsidP="002F0CF6">
      <w:pPr>
        <w:pStyle w:val="Heading3"/>
      </w:pPr>
      <w:bookmarkStart w:id="77" w:name="_Toc68693840"/>
      <w:r w:rsidRPr="00A60276">
        <w:t>Deviations</w:t>
      </w:r>
      <w:bookmarkEnd w:id="77"/>
    </w:p>
    <w:p w14:paraId="16CD3ECE" w14:textId="758775C0" w:rsidR="00A60276" w:rsidRPr="002D2DFB" w:rsidRDefault="00A60276" w:rsidP="00A60276">
      <w:pPr>
        <w:widowControl w:val="0"/>
        <w:spacing w:after="0"/>
        <w:ind w:right="-20"/>
        <w:rPr>
          <w:i/>
          <w:color w:val="808080" w:themeColor="background1" w:themeShade="80"/>
          <w:sz w:val="18"/>
          <w:szCs w:val="18"/>
        </w:rPr>
      </w:pPr>
      <w:r w:rsidRPr="00241801">
        <w:rPr>
          <w:rFonts w:eastAsia="Gill Sans MT"/>
          <w:spacing w:val="-1"/>
          <w:sz w:val="20"/>
          <w:szCs w:val="20"/>
          <w:lang w:val="en-US"/>
        </w:rPr>
        <w:t>D</w:t>
      </w:r>
      <w:r w:rsidRPr="00241801">
        <w:rPr>
          <w:rFonts w:eastAsia="Gill Sans MT"/>
          <w:sz w:val="20"/>
          <w:szCs w:val="20"/>
          <w:lang w:val="en-US"/>
        </w:rPr>
        <w:t>ev</w:t>
      </w:r>
      <w:r w:rsidRPr="00241801">
        <w:rPr>
          <w:rFonts w:eastAsia="Gill Sans MT"/>
          <w:spacing w:val="-1"/>
          <w:sz w:val="20"/>
          <w:szCs w:val="20"/>
          <w:lang w:val="en-US"/>
        </w:rPr>
        <w:t>ia</w:t>
      </w:r>
      <w:r w:rsidRPr="00241801">
        <w:rPr>
          <w:rFonts w:eastAsia="Gill Sans MT"/>
          <w:spacing w:val="1"/>
          <w:sz w:val="20"/>
          <w:szCs w:val="20"/>
          <w:lang w:val="en-US"/>
        </w:rPr>
        <w:t>t</w:t>
      </w:r>
      <w:r w:rsidRPr="00241801">
        <w:rPr>
          <w:rFonts w:eastAsia="Gill Sans MT"/>
          <w:sz w:val="20"/>
          <w:szCs w:val="20"/>
          <w:lang w:val="en-US"/>
        </w:rPr>
        <w:t>io</w:t>
      </w:r>
      <w:r w:rsidRPr="00241801">
        <w:rPr>
          <w:rFonts w:eastAsia="Gill Sans MT"/>
          <w:spacing w:val="1"/>
          <w:sz w:val="20"/>
          <w:szCs w:val="20"/>
          <w:lang w:val="en-US"/>
        </w:rPr>
        <w:t>n</w:t>
      </w:r>
      <w:r w:rsidRPr="00241801">
        <w:rPr>
          <w:rFonts w:eastAsia="Gill Sans MT"/>
          <w:sz w:val="20"/>
          <w:szCs w:val="20"/>
          <w:lang w:val="en-US"/>
        </w:rPr>
        <w:t>s</w:t>
      </w:r>
      <w:r w:rsidRPr="00241801">
        <w:rPr>
          <w:rFonts w:eastAsia="Gill Sans MT"/>
          <w:spacing w:val="-11"/>
          <w:sz w:val="20"/>
          <w:szCs w:val="20"/>
          <w:lang w:val="en-US"/>
        </w:rPr>
        <w:t xml:space="preserve"> </w:t>
      </w:r>
      <w:r w:rsidRPr="00241801">
        <w:rPr>
          <w:rFonts w:eastAsia="Gill Sans MT"/>
          <w:spacing w:val="1"/>
          <w:sz w:val="20"/>
          <w:szCs w:val="20"/>
          <w:lang w:val="en-US"/>
        </w:rPr>
        <w:t>w</w:t>
      </w:r>
      <w:r w:rsidRPr="00241801">
        <w:rPr>
          <w:rFonts w:eastAsia="Gill Sans MT"/>
          <w:sz w:val="20"/>
          <w:szCs w:val="20"/>
          <w:lang w:val="en-US"/>
        </w:rPr>
        <w:t>i</w:t>
      </w:r>
      <w:r w:rsidRPr="00241801">
        <w:rPr>
          <w:rFonts w:eastAsia="Gill Sans MT"/>
          <w:spacing w:val="1"/>
          <w:sz w:val="20"/>
          <w:szCs w:val="20"/>
          <w:lang w:val="en-US"/>
        </w:rPr>
        <w:t>l</w:t>
      </w:r>
      <w:r w:rsidRPr="00241801">
        <w:rPr>
          <w:rFonts w:eastAsia="Gill Sans MT"/>
          <w:sz w:val="20"/>
          <w:szCs w:val="20"/>
          <w:lang w:val="en-US"/>
        </w:rPr>
        <w:t>l</w:t>
      </w:r>
      <w:r w:rsidRPr="00241801">
        <w:rPr>
          <w:rFonts w:eastAsia="Gill Sans MT"/>
          <w:spacing w:val="-4"/>
          <w:sz w:val="20"/>
          <w:szCs w:val="20"/>
          <w:lang w:val="en-US"/>
        </w:rPr>
        <w:t xml:space="preserve"> </w:t>
      </w:r>
      <w:r w:rsidRPr="00241801">
        <w:rPr>
          <w:rFonts w:eastAsia="Gill Sans MT"/>
          <w:spacing w:val="1"/>
          <w:sz w:val="20"/>
          <w:szCs w:val="20"/>
          <w:lang w:val="en-US"/>
        </w:rPr>
        <w:t>b</w:t>
      </w:r>
      <w:r w:rsidRPr="00241801">
        <w:rPr>
          <w:rFonts w:eastAsia="Gill Sans MT"/>
          <w:sz w:val="20"/>
          <w:szCs w:val="20"/>
          <w:lang w:val="en-US"/>
        </w:rPr>
        <w:t>e</w:t>
      </w:r>
      <w:r w:rsidRPr="00241801">
        <w:rPr>
          <w:rFonts w:eastAsia="Gill Sans MT"/>
          <w:spacing w:val="-2"/>
          <w:sz w:val="20"/>
          <w:szCs w:val="20"/>
          <w:lang w:val="en-US"/>
        </w:rPr>
        <w:t xml:space="preserve"> </w:t>
      </w:r>
      <w:r w:rsidRPr="00241801">
        <w:rPr>
          <w:rFonts w:eastAsia="Gill Sans MT"/>
          <w:spacing w:val="1"/>
          <w:sz w:val="20"/>
          <w:szCs w:val="20"/>
          <w:lang w:val="en-US"/>
        </w:rPr>
        <w:t>r</w:t>
      </w:r>
      <w:r w:rsidRPr="00241801">
        <w:rPr>
          <w:rFonts w:eastAsia="Gill Sans MT"/>
          <w:sz w:val="20"/>
          <w:szCs w:val="20"/>
          <w:lang w:val="en-US"/>
        </w:rPr>
        <w:t>e</w:t>
      </w:r>
      <w:r w:rsidRPr="00241801">
        <w:rPr>
          <w:rFonts w:eastAsia="Gill Sans MT"/>
          <w:spacing w:val="2"/>
          <w:sz w:val="20"/>
          <w:szCs w:val="20"/>
          <w:lang w:val="en-US"/>
        </w:rPr>
        <w:t>p</w:t>
      </w:r>
      <w:r w:rsidRPr="00241801">
        <w:rPr>
          <w:rFonts w:eastAsia="Gill Sans MT"/>
          <w:sz w:val="20"/>
          <w:szCs w:val="20"/>
          <w:lang w:val="en-US"/>
        </w:rPr>
        <w:t>o</w:t>
      </w:r>
      <w:r w:rsidRPr="00241801">
        <w:rPr>
          <w:rFonts w:eastAsia="Gill Sans MT"/>
          <w:spacing w:val="1"/>
          <w:sz w:val="20"/>
          <w:szCs w:val="20"/>
          <w:lang w:val="en-US"/>
        </w:rPr>
        <w:t>rt</w:t>
      </w:r>
      <w:r w:rsidRPr="00241801">
        <w:rPr>
          <w:rFonts w:eastAsia="Gill Sans MT"/>
          <w:sz w:val="20"/>
          <w:szCs w:val="20"/>
          <w:lang w:val="en-US"/>
        </w:rPr>
        <w:t>ed</w:t>
      </w:r>
      <w:r w:rsidRPr="00241801">
        <w:rPr>
          <w:rFonts w:eastAsia="Gill Sans MT"/>
          <w:spacing w:val="-7"/>
          <w:sz w:val="20"/>
          <w:szCs w:val="20"/>
          <w:lang w:val="en-US"/>
        </w:rPr>
        <w:t xml:space="preserve"> </w:t>
      </w:r>
      <w:r w:rsidRPr="00241801">
        <w:rPr>
          <w:rFonts w:eastAsia="Gill Sans MT"/>
          <w:sz w:val="20"/>
          <w:szCs w:val="20"/>
          <w:lang w:val="en-US"/>
        </w:rPr>
        <w:t>to</w:t>
      </w:r>
      <w:r w:rsidRPr="00241801">
        <w:rPr>
          <w:rFonts w:eastAsia="Gill Sans MT"/>
          <w:spacing w:val="-1"/>
          <w:sz w:val="20"/>
          <w:szCs w:val="20"/>
          <w:lang w:val="en-US"/>
        </w:rPr>
        <w:t xml:space="preserve"> </w:t>
      </w:r>
      <w:r w:rsidR="0059684B">
        <w:rPr>
          <w:rFonts w:eastAsia="Gill Sans MT"/>
          <w:spacing w:val="1"/>
          <w:sz w:val="20"/>
          <w:szCs w:val="20"/>
          <w:lang w:val="en-US"/>
        </w:rPr>
        <w:t>the Executive Leadership Team (ELT)</w:t>
      </w:r>
      <w:r w:rsidR="0059684B" w:rsidRPr="00241801">
        <w:rPr>
          <w:rFonts w:eastAsia="Gill Sans MT"/>
          <w:spacing w:val="-3"/>
          <w:sz w:val="20"/>
          <w:szCs w:val="20"/>
          <w:lang w:val="en-US"/>
        </w:rPr>
        <w:t xml:space="preserve"> </w:t>
      </w:r>
      <w:r w:rsidRPr="00241801">
        <w:rPr>
          <w:rFonts w:eastAsia="Gill Sans MT"/>
          <w:sz w:val="20"/>
          <w:szCs w:val="20"/>
          <w:lang w:val="en-US"/>
        </w:rPr>
        <w:t>on</w:t>
      </w:r>
      <w:r w:rsidRPr="00241801">
        <w:rPr>
          <w:rFonts w:eastAsia="Gill Sans MT"/>
          <w:spacing w:val="-1"/>
          <w:sz w:val="20"/>
          <w:szCs w:val="20"/>
          <w:lang w:val="en-US"/>
        </w:rPr>
        <w:t xml:space="preserve"> </w:t>
      </w:r>
      <w:r w:rsidRPr="00241801">
        <w:rPr>
          <w:rFonts w:eastAsia="Gill Sans MT"/>
          <w:sz w:val="20"/>
          <w:szCs w:val="20"/>
          <w:lang w:val="en-US"/>
        </w:rPr>
        <w:t>a</w:t>
      </w:r>
      <w:r w:rsidR="009D3D07">
        <w:rPr>
          <w:rFonts w:eastAsia="Gill Sans MT"/>
          <w:sz w:val="20"/>
          <w:szCs w:val="20"/>
          <w:lang w:val="en-US"/>
        </w:rPr>
        <w:t xml:space="preserve">t least a </w:t>
      </w:r>
      <w:r w:rsidR="009724EC">
        <w:rPr>
          <w:rFonts w:eastAsia="Gill Sans MT"/>
          <w:sz w:val="20"/>
          <w:szCs w:val="20"/>
          <w:lang w:val="en-US"/>
        </w:rPr>
        <w:t xml:space="preserve">quarterly </w:t>
      </w:r>
      <w:r w:rsidR="009724EC" w:rsidRPr="00241801">
        <w:rPr>
          <w:rFonts w:eastAsia="Gill Sans MT"/>
          <w:spacing w:val="-2"/>
          <w:sz w:val="20"/>
          <w:szCs w:val="20"/>
          <w:lang w:val="en-US"/>
        </w:rPr>
        <w:t>regular</w:t>
      </w:r>
      <w:r w:rsidR="0059684B">
        <w:rPr>
          <w:rFonts w:eastAsia="Gill Sans MT"/>
          <w:spacing w:val="-2"/>
          <w:sz w:val="20"/>
          <w:szCs w:val="20"/>
          <w:lang w:val="en-US"/>
        </w:rPr>
        <w:t xml:space="preserve"> basis </w:t>
      </w:r>
      <w:r w:rsidRPr="00241801">
        <w:rPr>
          <w:rFonts w:eastAsia="Gill Sans MT"/>
          <w:spacing w:val="1"/>
          <w:sz w:val="20"/>
          <w:szCs w:val="20"/>
          <w:lang w:val="en-US"/>
        </w:rPr>
        <w:t>an</w:t>
      </w:r>
      <w:r w:rsidRPr="00241801">
        <w:rPr>
          <w:rFonts w:eastAsia="Gill Sans MT"/>
          <w:sz w:val="20"/>
          <w:szCs w:val="20"/>
          <w:lang w:val="en-US"/>
        </w:rPr>
        <w:t>d</w:t>
      </w:r>
      <w:r w:rsidRPr="00241801">
        <w:rPr>
          <w:rFonts w:eastAsia="Gill Sans MT"/>
          <w:spacing w:val="-4"/>
          <w:sz w:val="20"/>
          <w:szCs w:val="20"/>
          <w:lang w:val="en-US"/>
        </w:rPr>
        <w:t xml:space="preserve"> </w:t>
      </w:r>
      <w:r w:rsidRPr="00241801">
        <w:rPr>
          <w:rFonts w:eastAsia="Gill Sans MT"/>
          <w:sz w:val="20"/>
          <w:szCs w:val="20"/>
          <w:lang w:val="en-US"/>
        </w:rPr>
        <w:t>t</w:t>
      </w:r>
      <w:r w:rsidRPr="00241801">
        <w:rPr>
          <w:rFonts w:eastAsia="Gill Sans MT"/>
          <w:spacing w:val="1"/>
          <w:sz w:val="20"/>
          <w:szCs w:val="20"/>
          <w:lang w:val="en-US"/>
        </w:rPr>
        <w:t>h</w:t>
      </w:r>
      <w:r w:rsidRPr="00241801">
        <w:rPr>
          <w:rFonts w:eastAsia="Gill Sans MT"/>
          <w:sz w:val="20"/>
          <w:szCs w:val="20"/>
          <w:lang w:val="en-US"/>
        </w:rPr>
        <w:t>e</w:t>
      </w:r>
      <w:r w:rsidRPr="00241801">
        <w:rPr>
          <w:rFonts w:eastAsia="Gill Sans MT"/>
          <w:spacing w:val="-3"/>
          <w:sz w:val="20"/>
          <w:szCs w:val="20"/>
          <w:lang w:val="en-US"/>
        </w:rPr>
        <w:t xml:space="preserve"> </w:t>
      </w:r>
      <w:r w:rsidR="0059684B">
        <w:rPr>
          <w:rFonts w:eastAsia="Gill Sans MT"/>
          <w:spacing w:val="1"/>
          <w:sz w:val="20"/>
          <w:szCs w:val="20"/>
          <w:lang w:val="en-US"/>
        </w:rPr>
        <w:t>Head of</w:t>
      </w:r>
      <w:r w:rsidRPr="00241801">
        <w:rPr>
          <w:rFonts w:eastAsia="Gill Sans MT"/>
          <w:spacing w:val="-9"/>
          <w:sz w:val="20"/>
          <w:szCs w:val="20"/>
          <w:lang w:val="en-US"/>
        </w:rPr>
        <w:t xml:space="preserve"> </w:t>
      </w:r>
      <w:r w:rsidRPr="00241801">
        <w:rPr>
          <w:rFonts w:eastAsia="Gill Sans MT"/>
          <w:spacing w:val="-1"/>
          <w:sz w:val="20"/>
          <w:szCs w:val="20"/>
          <w:lang w:val="en-US"/>
        </w:rPr>
        <w:t>P</w:t>
      </w:r>
      <w:r w:rsidRPr="00241801">
        <w:rPr>
          <w:rFonts w:eastAsia="Gill Sans MT"/>
          <w:sz w:val="20"/>
          <w:szCs w:val="20"/>
          <w:lang w:val="en-US"/>
        </w:rPr>
        <w:t>r</w:t>
      </w:r>
      <w:r w:rsidRPr="00241801">
        <w:rPr>
          <w:rFonts w:eastAsia="Gill Sans MT"/>
          <w:spacing w:val="1"/>
          <w:sz w:val="20"/>
          <w:szCs w:val="20"/>
          <w:lang w:val="en-US"/>
        </w:rPr>
        <w:t>o</w:t>
      </w:r>
      <w:r w:rsidRPr="00241801">
        <w:rPr>
          <w:rFonts w:eastAsia="Gill Sans MT"/>
          <w:spacing w:val="-1"/>
          <w:sz w:val="20"/>
          <w:szCs w:val="20"/>
          <w:lang w:val="en-US"/>
        </w:rPr>
        <w:t>c</w:t>
      </w:r>
      <w:r w:rsidRPr="00241801">
        <w:rPr>
          <w:rFonts w:eastAsia="Gill Sans MT"/>
          <w:spacing w:val="1"/>
          <w:sz w:val="20"/>
          <w:szCs w:val="20"/>
          <w:lang w:val="en-US"/>
        </w:rPr>
        <w:t>u</w:t>
      </w:r>
      <w:r w:rsidRPr="00241801">
        <w:rPr>
          <w:rFonts w:eastAsia="Gill Sans MT"/>
          <w:sz w:val="20"/>
          <w:szCs w:val="20"/>
          <w:lang w:val="en-US"/>
        </w:rPr>
        <w:t>r</w:t>
      </w:r>
      <w:r w:rsidRPr="00241801">
        <w:rPr>
          <w:rFonts w:eastAsia="Gill Sans MT"/>
          <w:spacing w:val="1"/>
          <w:sz w:val="20"/>
          <w:szCs w:val="20"/>
          <w:lang w:val="en-US"/>
        </w:rPr>
        <w:t>e</w:t>
      </w:r>
      <w:r w:rsidRPr="00241801">
        <w:rPr>
          <w:rFonts w:eastAsia="Gill Sans MT"/>
          <w:sz w:val="20"/>
          <w:szCs w:val="20"/>
          <w:lang w:val="en-US"/>
        </w:rPr>
        <w:t>me</w:t>
      </w:r>
      <w:r w:rsidRPr="00241801">
        <w:rPr>
          <w:rFonts w:eastAsia="Gill Sans MT"/>
          <w:spacing w:val="1"/>
          <w:sz w:val="20"/>
          <w:szCs w:val="20"/>
          <w:lang w:val="en-US"/>
        </w:rPr>
        <w:t>n</w:t>
      </w:r>
      <w:r w:rsidRPr="00241801">
        <w:rPr>
          <w:rFonts w:eastAsia="Gill Sans MT"/>
          <w:sz w:val="20"/>
          <w:szCs w:val="20"/>
          <w:lang w:val="en-US"/>
        </w:rPr>
        <w:t>t</w:t>
      </w:r>
      <w:r w:rsidR="0059684B">
        <w:rPr>
          <w:rFonts w:eastAsia="Gill Sans MT"/>
          <w:sz w:val="20"/>
          <w:szCs w:val="20"/>
          <w:lang w:val="en-US"/>
        </w:rPr>
        <w:t>, Contracts</w:t>
      </w:r>
      <w:r w:rsidRPr="00241801">
        <w:rPr>
          <w:rFonts w:eastAsia="Gill Sans MT"/>
          <w:spacing w:val="-11"/>
          <w:sz w:val="20"/>
          <w:szCs w:val="20"/>
          <w:lang w:val="en-US"/>
        </w:rPr>
        <w:t xml:space="preserve"> </w:t>
      </w:r>
      <w:r w:rsidRPr="00241801">
        <w:rPr>
          <w:rFonts w:eastAsia="Gill Sans MT"/>
          <w:spacing w:val="-1"/>
          <w:sz w:val="20"/>
          <w:szCs w:val="20"/>
          <w:lang w:val="en-US"/>
        </w:rPr>
        <w:t>a</w:t>
      </w:r>
      <w:r w:rsidRPr="00241801">
        <w:rPr>
          <w:rFonts w:eastAsia="Gill Sans MT"/>
          <w:spacing w:val="3"/>
          <w:sz w:val="20"/>
          <w:szCs w:val="20"/>
          <w:lang w:val="en-US"/>
        </w:rPr>
        <w:t>n</w:t>
      </w:r>
      <w:r w:rsidRPr="00241801">
        <w:rPr>
          <w:rFonts w:eastAsia="Gill Sans MT"/>
          <w:sz w:val="20"/>
          <w:szCs w:val="20"/>
          <w:lang w:val="en-US"/>
        </w:rPr>
        <w:t>d Fle</w:t>
      </w:r>
      <w:r w:rsidRPr="00241801">
        <w:rPr>
          <w:rFonts w:eastAsia="Gill Sans MT"/>
          <w:spacing w:val="1"/>
          <w:sz w:val="20"/>
          <w:szCs w:val="20"/>
          <w:lang w:val="en-US"/>
        </w:rPr>
        <w:t>e</w:t>
      </w:r>
      <w:r w:rsidRPr="00241801">
        <w:rPr>
          <w:rFonts w:eastAsia="Gill Sans MT"/>
          <w:sz w:val="20"/>
          <w:szCs w:val="20"/>
          <w:lang w:val="en-US"/>
        </w:rPr>
        <w:t>t</w:t>
      </w:r>
      <w:r w:rsidR="001552A8">
        <w:rPr>
          <w:rFonts w:eastAsia="Gill Sans MT"/>
          <w:sz w:val="20"/>
          <w:szCs w:val="20"/>
          <w:lang w:val="en-US"/>
        </w:rPr>
        <w:t xml:space="preserve"> (or their delegate/s)</w:t>
      </w:r>
      <w:r w:rsidRPr="00241801">
        <w:rPr>
          <w:rFonts w:eastAsia="Gill Sans MT"/>
          <w:spacing w:val="-4"/>
          <w:sz w:val="20"/>
          <w:szCs w:val="20"/>
          <w:lang w:val="en-US"/>
        </w:rPr>
        <w:t xml:space="preserve"> </w:t>
      </w:r>
      <w:r w:rsidRPr="00241801">
        <w:rPr>
          <w:rFonts w:eastAsia="Gill Sans MT"/>
          <w:spacing w:val="-1"/>
          <w:sz w:val="20"/>
          <w:szCs w:val="20"/>
          <w:lang w:val="en-US"/>
        </w:rPr>
        <w:t>i</w:t>
      </w:r>
      <w:r w:rsidRPr="00241801">
        <w:rPr>
          <w:rFonts w:eastAsia="Gill Sans MT"/>
          <w:sz w:val="20"/>
          <w:szCs w:val="20"/>
          <w:lang w:val="en-US"/>
        </w:rPr>
        <w:t>s</w:t>
      </w:r>
      <w:r w:rsidRPr="00241801">
        <w:rPr>
          <w:rFonts w:eastAsia="Gill Sans MT"/>
          <w:spacing w:val="-1"/>
          <w:sz w:val="20"/>
          <w:szCs w:val="20"/>
          <w:lang w:val="en-US"/>
        </w:rPr>
        <w:t xml:space="preserve"> </w:t>
      </w:r>
      <w:r w:rsidRPr="00241801">
        <w:rPr>
          <w:rFonts w:eastAsia="Gill Sans MT"/>
          <w:spacing w:val="1"/>
          <w:sz w:val="20"/>
          <w:szCs w:val="20"/>
          <w:lang w:val="en-US"/>
        </w:rPr>
        <w:t>t</w:t>
      </w:r>
      <w:r w:rsidRPr="00241801">
        <w:rPr>
          <w:rFonts w:eastAsia="Gill Sans MT"/>
          <w:sz w:val="20"/>
          <w:szCs w:val="20"/>
          <w:lang w:val="en-US"/>
        </w:rPr>
        <w:t>o</w:t>
      </w:r>
      <w:r w:rsidRPr="00241801">
        <w:rPr>
          <w:rFonts w:eastAsia="Gill Sans MT"/>
          <w:spacing w:val="-2"/>
          <w:sz w:val="20"/>
          <w:szCs w:val="20"/>
          <w:lang w:val="en-US"/>
        </w:rPr>
        <w:t xml:space="preserve"> </w:t>
      </w:r>
      <w:r w:rsidRPr="00241801">
        <w:rPr>
          <w:rFonts w:eastAsia="Gill Sans MT"/>
          <w:sz w:val="20"/>
          <w:szCs w:val="20"/>
          <w:lang w:val="en-US"/>
        </w:rPr>
        <w:t>si</w:t>
      </w:r>
      <w:r w:rsidRPr="00241801">
        <w:rPr>
          <w:rFonts w:eastAsia="Gill Sans MT"/>
          <w:spacing w:val="-1"/>
          <w:sz w:val="20"/>
          <w:szCs w:val="20"/>
          <w:lang w:val="en-US"/>
        </w:rPr>
        <w:t>g</w:t>
      </w:r>
      <w:r w:rsidRPr="00241801">
        <w:rPr>
          <w:rFonts w:eastAsia="Gill Sans MT"/>
          <w:sz w:val="20"/>
          <w:szCs w:val="20"/>
          <w:lang w:val="en-US"/>
        </w:rPr>
        <w:t>n</w:t>
      </w:r>
      <w:r w:rsidRPr="00241801">
        <w:rPr>
          <w:rFonts w:eastAsia="Gill Sans MT"/>
          <w:spacing w:val="-2"/>
          <w:sz w:val="20"/>
          <w:szCs w:val="20"/>
          <w:lang w:val="en-US"/>
        </w:rPr>
        <w:t xml:space="preserve"> </w:t>
      </w:r>
      <w:r w:rsidRPr="00241801">
        <w:rPr>
          <w:rFonts w:eastAsia="Gill Sans MT"/>
          <w:sz w:val="20"/>
          <w:szCs w:val="20"/>
          <w:lang w:val="en-US"/>
        </w:rPr>
        <w:t>o</w:t>
      </w:r>
      <w:r w:rsidRPr="00241801">
        <w:rPr>
          <w:rFonts w:eastAsia="Gill Sans MT"/>
          <w:spacing w:val="1"/>
          <w:sz w:val="20"/>
          <w:szCs w:val="20"/>
          <w:lang w:val="en-US"/>
        </w:rPr>
        <w:t>f</w:t>
      </w:r>
      <w:r w:rsidRPr="00241801">
        <w:rPr>
          <w:rFonts w:eastAsia="Gill Sans MT"/>
          <w:sz w:val="20"/>
          <w:szCs w:val="20"/>
          <w:lang w:val="en-US"/>
        </w:rPr>
        <w:t>f</w:t>
      </w:r>
      <w:r w:rsidRPr="00241801">
        <w:rPr>
          <w:rFonts w:eastAsia="Gill Sans MT"/>
          <w:spacing w:val="-2"/>
          <w:sz w:val="20"/>
          <w:szCs w:val="20"/>
          <w:lang w:val="en-US"/>
        </w:rPr>
        <w:t xml:space="preserve"> </w:t>
      </w:r>
      <w:r w:rsidRPr="00241801">
        <w:rPr>
          <w:rFonts w:eastAsia="Gill Sans MT"/>
          <w:sz w:val="20"/>
          <w:szCs w:val="20"/>
          <w:lang w:val="en-US"/>
        </w:rPr>
        <w:t>on</w:t>
      </w:r>
      <w:r w:rsidRPr="00241801">
        <w:rPr>
          <w:rFonts w:eastAsia="Gill Sans MT"/>
          <w:spacing w:val="-1"/>
          <w:sz w:val="20"/>
          <w:szCs w:val="20"/>
          <w:lang w:val="en-US"/>
        </w:rPr>
        <w:t xml:space="preserve"> </w:t>
      </w:r>
      <w:r w:rsidRPr="00241801">
        <w:rPr>
          <w:rFonts w:eastAsia="Gill Sans MT"/>
          <w:sz w:val="20"/>
          <w:szCs w:val="20"/>
          <w:lang w:val="en-US"/>
        </w:rPr>
        <w:t>t</w:t>
      </w:r>
      <w:r w:rsidRPr="00241801">
        <w:rPr>
          <w:rFonts w:eastAsia="Gill Sans MT"/>
          <w:spacing w:val="1"/>
          <w:sz w:val="20"/>
          <w:szCs w:val="20"/>
          <w:lang w:val="en-US"/>
        </w:rPr>
        <w:t>h</w:t>
      </w:r>
      <w:r w:rsidRPr="00241801">
        <w:rPr>
          <w:rFonts w:eastAsia="Gill Sans MT"/>
          <w:sz w:val="20"/>
          <w:szCs w:val="20"/>
          <w:lang w:val="en-US"/>
        </w:rPr>
        <w:t>e</w:t>
      </w:r>
      <w:r w:rsidRPr="00241801">
        <w:rPr>
          <w:rFonts w:eastAsia="Gill Sans MT"/>
          <w:spacing w:val="-3"/>
          <w:sz w:val="20"/>
          <w:szCs w:val="20"/>
          <w:lang w:val="en-US"/>
        </w:rPr>
        <w:t xml:space="preserve"> </w:t>
      </w:r>
      <w:r w:rsidRPr="00241801">
        <w:rPr>
          <w:rFonts w:eastAsia="Gill Sans MT"/>
          <w:sz w:val="20"/>
          <w:szCs w:val="20"/>
          <w:lang w:val="en-US"/>
        </w:rPr>
        <w:t>de</w:t>
      </w:r>
      <w:r w:rsidRPr="00241801">
        <w:rPr>
          <w:rFonts w:eastAsia="Gill Sans MT"/>
          <w:spacing w:val="2"/>
          <w:sz w:val="20"/>
          <w:szCs w:val="20"/>
          <w:lang w:val="en-US"/>
        </w:rPr>
        <w:t>vi</w:t>
      </w:r>
      <w:r w:rsidRPr="00241801">
        <w:rPr>
          <w:rFonts w:eastAsia="Gill Sans MT"/>
          <w:spacing w:val="-1"/>
          <w:sz w:val="20"/>
          <w:szCs w:val="20"/>
          <w:lang w:val="en-US"/>
        </w:rPr>
        <w:t>a</w:t>
      </w:r>
      <w:r w:rsidRPr="00241801">
        <w:rPr>
          <w:rFonts w:eastAsia="Gill Sans MT"/>
          <w:spacing w:val="1"/>
          <w:sz w:val="20"/>
          <w:szCs w:val="20"/>
          <w:lang w:val="en-US"/>
        </w:rPr>
        <w:t>t</w:t>
      </w:r>
      <w:r w:rsidRPr="00241801">
        <w:rPr>
          <w:rFonts w:eastAsia="Gill Sans MT"/>
          <w:sz w:val="20"/>
          <w:szCs w:val="20"/>
          <w:lang w:val="en-US"/>
        </w:rPr>
        <w:t>io</w:t>
      </w:r>
      <w:r w:rsidRPr="00241801">
        <w:rPr>
          <w:rFonts w:eastAsia="Gill Sans MT"/>
          <w:spacing w:val="1"/>
          <w:sz w:val="20"/>
          <w:szCs w:val="20"/>
          <w:lang w:val="en-US"/>
        </w:rPr>
        <w:t>n</w:t>
      </w:r>
      <w:r w:rsidRPr="00241801">
        <w:rPr>
          <w:rFonts w:eastAsia="Gill Sans MT"/>
          <w:sz w:val="20"/>
          <w:szCs w:val="20"/>
          <w:lang w:val="en-US"/>
        </w:rPr>
        <w:t>s</w:t>
      </w:r>
      <w:r w:rsidRPr="00241801">
        <w:rPr>
          <w:rFonts w:eastAsia="Gill Sans MT"/>
          <w:spacing w:val="-8"/>
          <w:sz w:val="20"/>
          <w:szCs w:val="20"/>
          <w:lang w:val="en-US"/>
        </w:rPr>
        <w:t xml:space="preserve"> </w:t>
      </w:r>
      <w:r w:rsidRPr="00241801">
        <w:rPr>
          <w:rFonts w:eastAsia="Gill Sans MT"/>
          <w:spacing w:val="1"/>
          <w:sz w:val="20"/>
          <w:szCs w:val="20"/>
          <w:lang w:val="en-US"/>
        </w:rPr>
        <w:t>t</w:t>
      </w:r>
      <w:r w:rsidRPr="00241801">
        <w:rPr>
          <w:rFonts w:eastAsia="Gill Sans MT"/>
          <w:sz w:val="20"/>
          <w:szCs w:val="20"/>
          <w:lang w:val="en-US"/>
        </w:rPr>
        <w:t>o</w:t>
      </w:r>
      <w:r w:rsidRPr="00241801">
        <w:rPr>
          <w:rFonts w:eastAsia="Gill Sans MT"/>
          <w:spacing w:val="-2"/>
          <w:sz w:val="20"/>
          <w:szCs w:val="20"/>
          <w:lang w:val="en-US"/>
        </w:rPr>
        <w:t xml:space="preserve"> </w:t>
      </w:r>
      <w:r w:rsidR="0059684B">
        <w:rPr>
          <w:rFonts w:eastAsia="Gill Sans MT"/>
          <w:spacing w:val="-2"/>
          <w:sz w:val="20"/>
          <w:szCs w:val="20"/>
          <w:lang w:val="en-US"/>
        </w:rPr>
        <w:t>confirm</w:t>
      </w:r>
      <w:r w:rsidR="001552A8">
        <w:rPr>
          <w:rFonts w:eastAsia="Gill Sans MT"/>
          <w:spacing w:val="-2"/>
          <w:sz w:val="20"/>
          <w:szCs w:val="20"/>
          <w:lang w:val="en-US"/>
        </w:rPr>
        <w:t xml:space="preserve"> legislative compliance and</w:t>
      </w:r>
      <w:r w:rsidR="0059684B">
        <w:rPr>
          <w:rFonts w:eastAsia="Gill Sans MT"/>
          <w:spacing w:val="-2"/>
          <w:sz w:val="20"/>
          <w:szCs w:val="20"/>
          <w:lang w:val="en-US"/>
        </w:rPr>
        <w:t xml:space="preserve"> that </w:t>
      </w:r>
      <w:r w:rsidRPr="00241801">
        <w:rPr>
          <w:rFonts w:eastAsia="Gill Sans MT"/>
          <w:sz w:val="20"/>
          <w:szCs w:val="20"/>
          <w:lang w:val="en-US"/>
        </w:rPr>
        <w:t>t</w:t>
      </w:r>
      <w:r w:rsidRPr="00241801">
        <w:rPr>
          <w:rFonts w:eastAsia="Gill Sans MT"/>
          <w:spacing w:val="1"/>
          <w:sz w:val="20"/>
          <w:szCs w:val="20"/>
          <w:lang w:val="en-US"/>
        </w:rPr>
        <w:t>h</w:t>
      </w:r>
      <w:r w:rsidRPr="00241801">
        <w:rPr>
          <w:rFonts w:eastAsia="Gill Sans MT"/>
          <w:sz w:val="20"/>
          <w:szCs w:val="20"/>
          <w:lang w:val="en-US"/>
        </w:rPr>
        <w:t>ey</w:t>
      </w:r>
      <w:r w:rsidRPr="00241801">
        <w:rPr>
          <w:rFonts w:eastAsia="Gill Sans MT"/>
          <w:spacing w:val="-3"/>
          <w:sz w:val="20"/>
          <w:szCs w:val="20"/>
          <w:lang w:val="en-US"/>
        </w:rPr>
        <w:t xml:space="preserve"> </w:t>
      </w:r>
      <w:r w:rsidRPr="00241801">
        <w:rPr>
          <w:rFonts w:eastAsia="Gill Sans MT"/>
          <w:sz w:val="20"/>
          <w:szCs w:val="20"/>
          <w:lang w:val="en-US"/>
        </w:rPr>
        <w:t>me</w:t>
      </w:r>
      <w:r w:rsidRPr="00241801">
        <w:rPr>
          <w:rFonts w:eastAsia="Gill Sans MT"/>
          <w:spacing w:val="1"/>
          <w:sz w:val="20"/>
          <w:szCs w:val="20"/>
          <w:lang w:val="en-US"/>
        </w:rPr>
        <w:t>e</w:t>
      </w:r>
      <w:r w:rsidRPr="00241801">
        <w:rPr>
          <w:rFonts w:eastAsia="Gill Sans MT"/>
          <w:sz w:val="20"/>
          <w:szCs w:val="20"/>
          <w:lang w:val="en-US"/>
        </w:rPr>
        <w:t>t</w:t>
      </w:r>
      <w:r w:rsidRPr="00241801">
        <w:rPr>
          <w:rFonts w:eastAsia="Gill Sans MT"/>
          <w:spacing w:val="-4"/>
          <w:sz w:val="20"/>
          <w:szCs w:val="20"/>
          <w:lang w:val="en-US"/>
        </w:rPr>
        <w:t xml:space="preserve"> </w:t>
      </w:r>
      <w:r w:rsidRPr="00241801">
        <w:rPr>
          <w:rFonts w:eastAsia="Gill Sans MT"/>
          <w:spacing w:val="1"/>
          <w:sz w:val="20"/>
          <w:szCs w:val="20"/>
          <w:lang w:val="en-US"/>
        </w:rPr>
        <w:t>b</w:t>
      </w:r>
      <w:r w:rsidRPr="00241801">
        <w:rPr>
          <w:rFonts w:eastAsia="Gill Sans MT"/>
          <w:sz w:val="20"/>
          <w:szCs w:val="20"/>
          <w:lang w:val="en-US"/>
        </w:rPr>
        <w:t>est</w:t>
      </w:r>
      <w:r w:rsidRPr="00241801">
        <w:rPr>
          <w:rFonts w:eastAsia="Gill Sans MT"/>
          <w:spacing w:val="-3"/>
          <w:sz w:val="20"/>
          <w:szCs w:val="20"/>
          <w:lang w:val="en-US"/>
        </w:rPr>
        <w:t xml:space="preserve"> </w:t>
      </w:r>
      <w:r w:rsidRPr="00241801">
        <w:rPr>
          <w:rFonts w:eastAsia="Gill Sans MT"/>
          <w:spacing w:val="1"/>
          <w:sz w:val="20"/>
          <w:szCs w:val="20"/>
          <w:lang w:val="en-US"/>
        </w:rPr>
        <w:t>v</w:t>
      </w:r>
      <w:r w:rsidRPr="00241801">
        <w:rPr>
          <w:rFonts w:eastAsia="Gill Sans MT"/>
          <w:spacing w:val="-1"/>
          <w:sz w:val="20"/>
          <w:szCs w:val="20"/>
          <w:lang w:val="en-US"/>
        </w:rPr>
        <w:t>a</w:t>
      </w:r>
      <w:r w:rsidRPr="00241801">
        <w:rPr>
          <w:rFonts w:eastAsia="Gill Sans MT"/>
          <w:sz w:val="20"/>
          <w:szCs w:val="20"/>
          <w:lang w:val="en-US"/>
        </w:rPr>
        <w:t>l</w:t>
      </w:r>
      <w:r w:rsidRPr="00241801">
        <w:rPr>
          <w:rFonts w:eastAsia="Gill Sans MT"/>
          <w:spacing w:val="1"/>
          <w:sz w:val="20"/>
          <w:szCs w:val="20"/>
          <w:lang w:val="en-US"/>
        </w:rPr>
        <w:t>u</w:t>
      </w:r>
      <w:r w:rsidRPr="00241801">
        <w:rPr>
          <w:rFonts w:eastAsia="Gill Sans MT"/>
          <w:sz w:val="20"/>
          <w:szCs w:val="20"/>
          <w:lang w:val="en-US"/>
        </w:rPr>
        <w:t>e</w:t>
      </w:r>
      <w:r w:rsidRPr="00241801">
        <w:rPr>
          <w:rFonts w:eastAsia="Gill Sans MT"/>
          <w:spacing w:val="-4"/>
          <w:sz w:val="20"/>
          <w:szCs w:val="20"/>
          <w:lang w:val="en-US"/>
        </w:rPr>
        <w:t xml:space="preserve"> </w:t>
      </w:r>
      <w:r w:rsidRPr="00241801">
        <w:rPr>
          <w:rFonts w:eastAsia="Gill Sans MT"/>
          <w:spacing w:val="1"/>
          <w:sz w:val="20"/>
          <w:szCs w:val="20"/>
          <w:lang w:val="en-US"/>
        </w:rPr>
        <w:t>p</w:t>
      </w:r>
      <w:r w:rsidRPr="00241801">
        <w:rPr>
          <w:rFonts w:eastAsia="Gill Sans MT"/>
          <w:sz w:val="20"/>
          <w:szCs w:val="20"/>
          <w:lang w:val="en-US"/>
        </w:rPr>
        <w:t>ri</w:t>
      </w:r>
      <w:r w:rsidRPr="00241801">
        <w:rPr>
          <w:rFonts w:eastAsia="Gill Sans MT"/>
          <w:spacing w:val="1"/>
          <w:sz w:val="20"/>
          <w:szCs w:val="20"/>
          <w:lang w:val="en-US"/>
        </w:rPr>
        <w:t>n</w:t>
      </w:r>
      <w:r w:rsidRPr="00241801">
        <w:rPr>
          <w:rFonts w:eastAsia="Gill Sans MT"/>
          <w:spacing w:val="-1"/>
          <w:sz w:val="20"/>
          <w:szCs w:val="20"/>
          <w:lang w:val="en-US"/>
        </w:rPr>
        <w:t>c</w:t>
      </w:r>
      <w:r w:rsidRPr="00241801">
        <w:rPr>
          <w:rFonts w:eastAsia="Gill Sans MT"/>
          <w:sz w:val="20"/>
          <w:szCs w:val="20"/>
          <w:lang w:val="en-US"/>
        </w:rPr>
        <w:t>i</w:t>
      </w:r>
      <w:r w:rsidRPr="00241801">
        <w:rPr>
          <w:rFonts w:eastAsia="Gill Sans MT"/>
          <w:spacing w:val="1"/>
          <w:sz w:val="20"/>
          <w:szCs w:val="20"/>
          <w:lang w:val="en-US"/>
        </w:rPr>
        <w:t>p</w:t>
      </w:r>
      <w:r w:rsidRPr="00241801">
        <w:rPr>
          <w:rFonts w:eastAsia="Gill Sans MT"/>
          <w:sz w:val="20"/>
          <w:szCs w:val="20"/>
          <w:lang w:val="en-US"/>
        </w:rPr>
        <w:t>les.</w:t>
      </w:r>
    </w:p>
    <w:p w14:paraId="70555E6A" w14:textId="77777777" w:rsidR="00A60276" w:rsidRPr="003A115B" w:rsidRDefault="00A60276" w:rsidP="00A60276">
      <w:pPr>
        <w:tabs>
          <w:tab w:val="clear" w:pos="-3060"/>
          <w:tab w:val="clear" w:pos="-2340"/>
          <w:tab w:val="clear" w:pos="6300"/>
          <w:tab w:val="right" w:pos="8931"/>
        </w:tabs>
        <w:suppressAutoHyphens w:val="0"/>
      </w:pPr>
    </w:p>
    <w:sectPr w:rsidR="00A60276" w:rsidRPr="003A115B" w:rsidSect="005E5280">
      <w:headerReference w:type="even" r:id="rId12"/>
      <w:headerReference w:type="default" r:id="rId13"/>
      <w:footerReference w:type="even" r:id="rId14"/>
      <w:footerReference w:type="default" r:id="rId15"/>
      <w:headerReference w:type="first" r:id="rId16"/>
      <w:type w:val="continuous"/>
      <w:pgSz w:w="11906" w:h="16838"/>
      <w:pgMar w:top="2552" w:right="1134" w:bottom="1134" w:left="1134" w:header="130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B66777" w14:textId="77777777" w:rsidR="007E256D" w:rsidRDefault="007E256D" w:rsidP="00257DF2">
      <w:r>
        <w:separator/>
      </w:r>
    </w:p>
    <w:p w14:paraId="6DAC016A" w14:textId="77777777" w:rsidR="007E256D" w:rsidRDefault="007E256D"/>
  </w:endnote>
  <w:endnote w:type="continuationSeparator" w:id="0">
    <w:p w14:paraId="1624390E" w14:textId="77777777" w:rsidR="007E256D" w:rsidRDefault="007E256D" w:rsidP="00257DF2">
      <w:r>
        <w:continuationSeparator/>
      </w:r>
    </w:p>
    <w:p w14:paraId="06AD9B31" w14:textId="77777777" w:rsidR="007E256D" w:rsidRDefault="007E256D"/>
  </w:endnote>
  <w:endnote w:type="continuationNotice" w:id="1">
    <w:p w14:paraId="79380D8A" w14:textId="77777777" w:rsidR="007E256D" w:rsidRDefault="007E256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krobat Bold">
    <w:panose1 w:val="00000800000000000000"/>
    <w:charset w:val="00"/>
    <w:family w:val="modern"/>
    <w:notTrueType/>
    <w:pitch w:val="variable"/>
    <w:sig w:usb0="00000207" w:usb1="00000000" w:usb2="00000000" w:usb3="00000000" w:csb0="00000097" w:csb1="00000000"/>
  </w:font>
  <w:font w:name="Verdana">
    <w:panose1 w:val="020B0604030504040204"/>
    <w:charset w:val="00"/>
    <w:family w:val="swiss"/>
    <w:pitch w:val="variable"/>
    <w:sig w:usb0="A00006FF" w:usb1="4000205B" w:usb2="00000010" w:usb3="00000000" w:csb0="0000019F" w:csb1="00000000"/>
  </w:font>
  <w:font w:name="Lucida Grande">
    <w:altName w:val="Times New Roman"/>
    <w:charset w:val="00"/>
    <w:family w:val="auto"/>
    <w:pitch w:val="variable"/>
    <w:sig w:usb0="00000000" w:usb1="5000A1FF" w:usb2="00000000" w:usb3="00000000" w:csb0="000001BF"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5547728"/>
      <w:docPartObj>
        <w:docPartGallery w:val="Page Numbers (Bottom of Page)"/>
        <w:docPartUnique/>
      </w:docPartObj>
    </w:sdtPr>
    <w:sdtEndPr>
      <w:rPr>
        <w:sz w:val="20"/>
        <w:szCs w:val="20"/>
      </w:rPr>
    </w:sdtEndPr>
    <w:sdtContent>
      <w:p w14:paraId="395AD510" w14:textId="77777777" w:rsidR="00640D4E" w:rsidRPr="005E5280" w:rsidRDefault="00640D4E" w:rsidP="005E5280">
        <w:pPr>
          <w:pStyle w:val="Footer"/>
          <w:jc w:val="right"/>
          <w:rPr>
            <w:sz w:val="20"/>
            <w:szCs w:val="20"/>
          </w:rPr>
        </w:pPr>
        <w:r w:rsidRPr="007000A1">
          <w:rPr>
            <w:sz w:val="20"/>
            <w:szCs w:val="20"/>
          </w:rPr>
          <w:fldChar w:fldCharType="begin"/>
        </w:r>
        <w:r w:rsidRPr="007000A1">
          <w:rPr>
            <w:sz w:val="20"/>
            <w:szCs w:val="20"/>
          </w:rPr>
          <w:instrText xml:space="preserve"> PAGE   \* MERGEFORMAT </w:instrText>
        </w:r>
        <w:r w:rsidRPr="007000A1">
          <w:rPr>
            <w:sz w:val="20"/>
            <w:szCs w:val="20"/>
          </w:rPr>
          <w:fldChar w:fldCharType="separate"/>
        </w:r>
        <w:r>
          <w:rPr>
            <w:noProof/>
            <w:sz w:val="20"/>
            <w:szCs w:val="20"/>
          </w:rPr>
          <w:t>8</w:t>
        </w:r>
        <w:r w:rsidRPr="007000A1">
          <w:rPr>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0253"/>
      <w:docPartObj>
        <w:docPartGallery w:val="Page Numbers (Bottom of Page)"/>
        <w:docPartUnique/>
      </w:docPartObj>
    </w:sdtPr>
    <w:sdtEndPr/>
    <w:sdtContent>
      <w:p w14:paraId="32F596DD" w14:textId="77777777" w:rsidR="00640D4E" w:rsidRDefault="00640D4E" w:rsidP="005E5280">
        <w:pPr>
          <w:pStyle w:val="Footer"/>
          <w:jc w:val="right"/>
        </w:pPr>
        <w:r>
          <w:fldChar w:fldCharType="begin"/>
        </w:r>
        <w:r>
          <w:instrText xml:space="preserve"> PAGE   \* MERGEFORMAT </w:instrText>
        </w:r>
        <w:r>
          <w:fldChar w:fldCharType="separate"/>
        </w:r>
        <w:r>
          <w:rPr>
            <w:noProof/>
          </w:rPr>
          <w:t>9</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0B1C6E" w14:textId="77777777" w:rsidR="007E256D" w:rsidRDefault="007E256D" w:rsidP="00257DF2">
      <w:r>
        <w:separator/>
      </w:r>
    </w:p>
    <w:p w14:paraId="154E6661" w14:textId="77777777" w:rsidR="007E256D" w:rsidRDefault="007E256D"/>
  </w:footnote>
  <w:footnote w:type="continuationSeparator" w:id="0">
    <w:p w14:paraId="36946BD9" w14:textId="77777777" w:rsidR="007E256D" w:rsidRDefault="007E256D" w:rsidP="00257DF2">
      <w:r>
        <w:continuationSeparator/>
      </w:r>
    </w:p>
    <w:p w14:paraId="76FA4277" w14:textId="77777777" w:rsidR="007E256D" w:rsidRDefault="007E256D"/>
  </w:footnote>
  <w:footnote w:type="continuationNotice" w:id="1">
    <w:p w14:paraId="70C56E12" w14:textId="77777777" w:rsidR="007E256D" w:rsidRDefault="007E256D">
      <w:pPr>
        <w:spacing w:after="0" w:line="240" w:lineRule="auto"/>
      </w:pPr>
    </w:p>
  </w:footnote>
  <w:footnote w:id="2">
    <w:p w14:paraId="4CC1BEA1" w14:textId="77777777" w:rsidR="00640D4E" w:rsidRPr="006A02E3" w:rsidRDefault="00640D4E" w:rsidP="004F1257">
      <w:pPr>
        <w:pStyle w:val="FootnoteText"/>
      </w:pPr>
      <w:r w:rsidRPr="006A02E3">
        <w:rPr>
          <w:rStyle w:val="FootnoteReference"/>
        </w:rPr>
        <w:footnoteRef/>
      </w:r>
      <w:r w:rsidRPr="006A02E3">
        <w:t xml:space="preserve"> </w:t>
      </w:r>
      <w:r w:rsidRPr="006A02E3">
        <w:rPr>
          <w:rFonts w:ascii="Gill Sans MT" w:hAnsi="Gill Sans MT" w:cs="Times New Roman"/>
        </w:rPr>
        <w:t xml:space="preserve">Not all Whole of Victorian Government Panel Contracts are exempt from the provisions of the </w:t>
      </w:r>
      <w:r w:rsidRPr="006A02E3">
        <w:rPr>
          <w:rFonts w:ascii="Gill Sans MT" w:hAnsi="Gill Sans MT" w:cs="Times New Roman"/>
          <w:i/>
        </w:rPr>
        <w:t>Local Government Act.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63C79" w14:textId="52FA9B95" w:rsidR="00640D4E" w:rsidRPr="00ED428A" w:rsidRDefault="00640D4E" w:rsidP="00ED428A">
    <w:pPr>
      <w:tabs>
        <w:tab w:val="center" w:pos="4819"/>
      </w:tabs>
      <w:rPr>
        <w:color w:val="FFFFFF" w:themeColor="background1"/>
        <w:vertAlign w:val="subscript"/>
      </w:rPr>
    </w:pPr>
    <w:r w:rsidRPr="008840B2">
      <w:rPr>
        <w:b/>
        <w:bCs/>
        <w:noProof/>
        <w:color w:val="FFFFFF" w:themeColor="background1"/>
        <w:vertAlign w:val="subscript"/>
      </w:rPr>
      <w:drawing>
        <wp:anchor distT="0" distB="0" distL="114300" distR="114300" simplePos="0" relativeHeight="251658242" behindDoc="1" locked="1" layoutInCell="1" allowOverlap="1" wp14:anchorId="01BD5D7A" wp14:editId="6D8D3594">
          <wp:simplePos x="0" y="0"/>
          <wp:positionH relativeFrom="page">
            <wp:posOffset>0</wp:posOffset>
          </wp:positionH>
          <wp:positionV relativeFrom="page">
            <wp:posOffset>0</wp:posOffset>
          </wp:positionV>
          <wp:extent cx="7560000" cy="1260000"/>
          <wp:effectExtent l="0" t="0" r="3175"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stretch>
                    <a:fillRect/>
                  </a:stretch>
                </pic:blipFill>
                <pic:spPr>
                  <a:xfrm>
                    <a:off x="0" y="0"/>
                    <a:ext cx="7560000" cy="1260000"/>
                  </a:xfrm>
                  <a:prstGeom prst="rect">
                    <a:avLst/>
                  </a:prstGeom>
                </pic:spPr>
              </pic:pic>
            </a:graphicData>
          </a:graphic>
          <wp14:sizeRelH relativeFrom="margin">
            <wp14:pctWidth>0</wp14:pctWidth>
          </wp14:sizeRelH>
          <wp14:sizeRelV relativeFrom="margin">
            <wp14:pctHeight>0</wp14:pctHeight>
          </wp14:sizeRelV>
        </wp:anchor>
      </w:drawing>
    </w:r>
    <w:r w:rsidRPr="008840B2">
      <w:rPr>
        <w:b/>
        <w:bCs/>
        <w:color w:val="FFFFFF" w:themeColor="background1"/>
      </w:rPr>
      <w:t>City of Port Phillip Procurement</w:t>
    </w:r>
    <w:r>
      <w:rPr>
        <w:b/>
        <w:bCs/>
        <w:color w:val="FFFFFF" w:themeColor="background1"/>
      </w:rPr>
      <w:t xml:space="preserve"> Policy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C0A18A" w14:textId="6AD4FDBD" w:rsidR="00640D4E" w:rsidRPr="008840B2" w:rsidRDefault="00640D4E" w:rsidP="00120B35">
    <w:pPr>
      <w:tabs>
        <w:tab w:val="center" w:pos="4819"/>
      </w:tabs>
      <w:rPr>
        <w:b/>
        <w:bCs/>
        <w:color w:val="FFFFFF" w:themeColor="background1"/>
        <w:vertAlign w:val="subscript"/>
      </w:rPr>
    </w:pPr>
    <w:r w:rsidRPr="008840B2">
      <w:rPr>
        <w:b/>
        <w:bCs/>
        <w:color w:val="FFFFFF" w:themeColor="background1"/>
      </w:rPr>
      <w:t>City of Port Phillip Procurement Policy</w:t>
    </w:r>
    <w:r w:rsidRPr="008840B2">
      <w:rPr>
        <w:b/>
        <w:bCs/>
        <w:noProof/>
        <w:color w:val="FFFFFF" w:themeColor="background1"/>
        <w:vertAlign w:val="subscript"/>
      </w:rPr>
      <w:t xml:space="preserve"> </w:t>
    </w:r>
    <w:r w:rsidRPr="008840B2">
      <w:rPr>
        <w:b/>
        <w:bCs/>
        <w:noProof/>
        <w:color w:val="FFFFFF" w:themeColor="background1"/>
        <w:vertAlign w:val="subscript"/>
      </w:rPr>
      <w:drawing>
        <wp:anchor distT="0" distB="0" distL="114300" distR="114300" simplePos="0" relativeHeight="251658243" behindDoc="1" locked="1" layoutInCell="1" allowOverlap="1" wp14:anchorId="1D7E525B" wp14:editId="5D4D72F0">
          <wp:simplePos x="0" y="0"/>
          <wp:positionH relativeFrom="page">
            <wp:posOffset>0</wp:posOffset>
          </wp:positionH>
          <wp:positionV relativeFrom="page">
            <wp:posOffset>0</wp:posOffset>
          </wp:positionV>
          <wp:extent cx="7560000" cy="1260000"/>
          <wp:effectExtent l="0" t="0" r="3175" b="0"/>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1"/>
                  <a:stretch>
                    <a:fillRect/>
                  </a:stretch>
                </pic:blipFill>
                <pic:spPr>
                  <a:xfrm>
                    <a:off x="0" y="0"/>
                    <a:ext cx="7560000" cy="1260000"/>
                  </a:xfrm>
                  <a:prstGeom prst="rect">
                    <a:avLst/>
                  </a:prstGeom>
                </pic:spPr>
              </pic:pic>
            </a:graphicData>
          </a:graphic>
          <wp14:sizeRelH relativeFrom="margin">
            <wp14:pctWidth>0</wp14:pctWidth>
          </wp14:sizeRelH>
          <wp14:sizeRelV relativeFrom="margin">
            <wp14:pctHeight>0</wp14:pctHeight>
          </wp14:sizeRelV>
        </wp:anchor>
      </w:drawing>
    </w:r>
  </w:p>
  <w:p w14:paraId="0301F77D" w14:textId="77777777" w:rsidR="00640D4E" w:rsidRDefault="00640D4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FA6C1" w14:textId="6CA26669" w:rsidR="00640D4E" w:rsidRDefault="00640D4E" w:rsidP="00493EC9">
    <w:pPr>
      <w:tabs>
        <w:tab w:val="clear" w:pos="6300"/>
        <w:tab w:val="center" w:pos="4819"/>
      </w:tabs>
    </w:pPr>
    <w:r>
      <w:rPr>
        <w:noProof/>
      </w:rPr>
      <w:drawing>
        <wp:anchor distT="0" distB="0" distL="114300" distR="114300" simplePos="0" relativeHeight="251658241" behindDoc="1" locked="0" layoutInCell="1" allowOverlap="1" wp14:anchorId="759F1465" wp14:editId="7F3F4AE8">
          <wp:simplePos x="0" y="0"/>
          <wp:positionH relativeFrom="page">
            <wp:posOffset>0</wp:posOffset>
          </wp:positionH>
          <wp:positionV relativeFrom="paragraph">
            <wp:posOffset>-818828</wp:posOffset>
          </wp:positionV>
          <wp:extent cx="7560000" cy="7127129"/>
          <wp:effectExtent l="0" t="0" r="3175"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
                  <a:stretch>
                    <a:fillRect/>
                  </a:stretch>
                </pic:blipFill>
                <pic:spPr>
                  <a:xfrm>
                    <a:off x="0" y="0"/>
                    <a:ext cx="7560000" cy="7127129"/>
                  </a:xfrm>
                  <a:prstGeom prst="rect">
                    <a:avLst/>
                  </a:prstGeom>
                </pic:spPr>
              </pic:pic>
            </a:graphicData>
          </a:graphic>
          <wp14:sizeRelH relativeFrom="margin">
            <wp14:pctWidth>0</wp14:pctWidth>
          </wp14:sizeRelH>
          <wp14:sizeRelV relativeFrom="margin">
            <wp14:pctHeight>0</wp14:pctHeight>
          </wp14:sizeRelV>
        </wp:anchor>
      </w:drawing>
    </w:r>
    <w:r>
      <w:rPr>
        <w:noProof/>
      </w:rPr>
      <w:softHyphen/>
    </w:r>
    <w:r>
      <w:t xml:space="preserve"> </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FFFFFFF"/>
    <w:lvl w:ilvl="0">
      <w:start w:val="1"/>
      <w:numFmt w:val="decimal"/>
      <w:lvlText w:val="%1."/>
      <w:legacy w:legacy="1" w:legacySpace="0" w:legacyIndent="567"/>
      <w:lvlJc w:val="left"/>
      <w:pPr>
        <w:ind w:left="567" w:hanging="567"/>
      </w:pPr>
    </w:lvl>
    <w:lvl w:ilvl="1">
      <w:start w:val="1"/>
      <w:numFmt w:val="decimal"/>
      <w:lvlText w:val="%1.%2."/>
      <w:legacy w:legacy="1" w:legacySpace="0" w:legacyIndent="708"/>
      <w:lvlJc w:val="left"/>
      <w:pPr>
        <w:ind w:left="993" w:hanging="708"/>
      </w:pPr>
    </w:lvl>
    <w:lvl w:ilvl="2">
      <w:start w:val="1"/>
      <w:numFmt w:val="decimal"/>
      <w:lvlText w:val="%1.%2.%3."/>
      <w:legacy w:legacy="1" w:legacySpace="0" w:legacyIndent="708"/>
      <w:lvlJc w:val="left"/>
      <w:pPr>
        <w:ind w:left="1418" w:hanging="708"/>
      </w:pPr>
    </w:lvl>
    <w:lvl w:ilvl="3">
      <w:start w:val="1"/>
      <w:numFmt w:val="decimal"/>
      <w:lvlText w:val="%1.%2.%3.%4."/>
      <w:legacy w:legacy="1" w:legacySpace="0" w:legacyIndent="708"/>
      <w:lvlJc w:val="left"/>
      <w:pPr>
        <w:ind w:left="1843" w:hanging="708"/>
      </w:pPr>
    </w:lvl>
    <w:lvl w:ilvl="4">
      <w:start w:val="1"/>
      <w:numFmt w:val="decimal"/>
      <w:lvlText w:val="%1.%2.%3.%4.%5."/>
      <w:legacy w:legacy="1" w:legacySpace="0" w:legacyIndent="708"/>
      <w:lvlJc w:val="left"/>
      <w:pPr>
        <w:ind w:left="3399" w:hanging="708"/>
      </w:pPr>
    </w:lvl>
    <w:lvl w:ilvl="5">
      <w:start w:val="1"/>
      <w:numFmt w:val="decimal"/>
      <w:pStyle w:val="Heading6"/>
      <w:lvlText w:val="%1.%2.%3.%4.%5.%6."/>
      <w:legacy w:legacy="1" w:legacySpace="0" w:legacyIndent="708"/>
      <w:lvlJc w:val="left"/>
      <w:pPr>
        <w:ind w:left="4107" w:hanging="708"/>
      </w:pPr>
    </w:lvl>
    <w:lvl w:ilvl="6">
      <w:start w:val="1"/>
      <w:numFmt w:val="decimal"/>
      <w:pStyle w:val="Heading7"/>
      <w:lvlText w:val="%1.%2.%3.%4.%5.%6.%7."/>
      <w:legacy w:legacy="1" w:legacySpace="0" w:legacyIndent="708"/>
      <w:lvlJc w:val="left"/>
      <w:pPr>
        <w:ind w:left="4815" w:hanging="708"/>
      </w:pPr>
    </w:lvl>
    <w:lvl w:ilvl="7">
      <w:start w:val="1"/>
      <w:numFmt w:val="decimal"/>
      <w:pStyle w:val="Heading8"/>
      <w:lvlText w:val="%1.%2.%3.%4.%5.%6.%7.%8."/>
      <w:legacy w:legacy="1" w:legacySpace="0" w:legacyIndent="708"/>
      <w:lvlJc w:val="left"/>
      <w:pPr>
        <w:ind w:left="5523" w:hanging="708"/>
      </w:pPr>
    </w:lvl>
    <w:lvl w:ilvl="8">
      <w:start w:val="1"/>
      <w:numFmt w:val="decimal"/>
      <w:pStyle w:val="Heading9"/>
      <w:lvlText w:val="%1.%2.%3.%4.%5.%6.%7.%8.%9."/>
      <w:legacy w:legacy="1" w:legacySpace="0" w:legacyIndent="708"/>
      <w:lvlJc w:val="left"/>
      <w:pPr>
        <w:ind w:left="6231" w:hanging="708"/>
      </w:pPr>
    </w:lvl>
  </w:abstractNum>
  <w:abstractNum w:abstractNumId="1" w15:restartNumberingAfterBreak="0">
    <w:nsid w:val="03754296"/>
    <w:multiLevelType w:val="multilevel"/>
    <w:tmpl w:val="637289C2"/>
    <w:lvl w:ilvl="0">
      <w:start w:val="1"/>
      <w:numFmt w:val="decimal"/>
      <w:lvlText w:val="%1"/>
      <w:lvlJc w:val="left"/>
      <w:pPr>
        <w:ind w:left="360" w:hanging="360"/>
      </w:pPr>
      <w:rPr>
        <w:rFonts w:hint="default"/>
      </w:rPr>
    </w:lvl>
    <w:lvl w:ilvl="1">
      <w:start w:val="1"/>
      <w:numFmt w:val="decimal"/>
      <w:lvlText w:val="%1.%2"/>
      <w:lvlJc w:val="left"/>
      <w:pPr>
        <w:ind w:left="1496" w:hanging="360"/>
      </w:pPr>
      <w:rPr>
        <w:rFonts w:hint="default"/>
      </w:rPr>
    </w:lvl>
    <w:lvl w:ilvl="2">
      <w:start w:val="1"/>
      <w:numFmt w:val="decimal"/>
      <w:lvlText w:val="%1.%2.%3"/>
      <w:lvlJc w:val="left"/>
      <w:pPr>
        <w:ind w:left="2992" w:hanging="720"/>
      </w:pPr>
      <w:rPr>
        <w:rFonts w:hint="default"/>
      </w:rPr>
    </w:lvl>
    <w:lvl w:ilvl="3">
      <w:start w:val="1"/>
      <w:numFmt w:val="decimal"/>
      <w:lvlText w:val="%1.%2.%3.%4"/>
      <w:lvlJc w:val="left"/>
      <w:pPr>
        <w:ind w:left="4128" w:hanging="720"/>
      </w:pPr>
      <w:rPr>
        <w:rFonts w:hint="default"/>
      </w:rPr>
    </w:lvl>
    <w:lvl w:ilvl="4">
      <w:start w:val="1"/>
      <w:numFmt w:val="decimal"/>
      <w:lvlText w:val="%1.%2.%3.%4.%5"/>
      <w:lvlJc w:val="left"/>
      <w:pPr>
        <w:ind w:left="5624" w:hanging="1080"/>
      </w:pPr>
      <w:rPr>
        <w:rFonts w:hint="default"/>
      </w:rPr>
    </w:lvl>
    <w:lvl w:ilvl="5">
      <w:start w:val="1"/>
      <w:numFmt w:val="decimal"/>
      <w:lvlText w:val="%1.%2.%3.%4.%5.%6"/>
      <w:lvlJc w:val="left"/>
      <w:pPr>
        <w:ind w:left="6760" w:hanging="1080"/>
      </w:pPr>
      <w:rPr>
        <w:rFonts w:hint="default"/>
      </w:rPr>
    </w:lvl>
    <w:lvl w:ilvl="6">
      <w:start w:val="1"/>
      <w:numFmt w:val="decimal"/>
      <w:lvlText w:val="%1.%2.%3.%4.%5.%6.%7"/>
      <w:lvlJc w:val="left"/>
      <w:pPr>
        <w:ind w:left="8256" w:hanging="1440"/>
      </w:pPr>
      <w:rPr>
        <w:rFonts w:hint="default"/>
      </w:rPr>
    </w:lvl>
    <w:lvl w:ilvl="7">
      <w:start w:val="1"/>
      <w:numFmt w:val="decimal"/>
      <w:lvlText w:val="%1.%2.%3.%4.%5.%6.%7.%8"/>
      <w:lvlJc w:val="left"/>
      <w:pPr>
        <w:ind w:left="9392" w:hanging="1440"/>
      </w:pPr>
      <w:rPr>
        <w:rFonts w:hint="default"/>
      </w:rPr>
    </w:lvl>
    <w:lvl w:ilvl="8">
      <w:start w:val="1"/>
      <w:numFmt w:val="decimal"/>
      <w:lvlText w:val="%1.%2.%3.%4.%5.%6.%7.%8.%9"/>
      <w:lvlJc w:val="left"/>
      <w:pPr>
        <w:ind w:left="10888" w:hanging="1800"/>
      </w:pPr>
      <w:rPr>
        <w:rFonts w:hint="default"/>
      </w:rPr>
    </w:lvl>
  </w:abstractNum>
  <w:abstractNum w:abstractNumId="2" w15:restartNumberingAfterBreak="0">
    <w:nsid w:val="04585DB5"/>
    <w:multiLevelType w:val="hybridMultilevel"/>
    <w:tmpl w:val="5156CC28"/>
    <w:lvl w:ilvl="0" w:tplc="B63EE81C">
      <w:start w:val="1"/>
      <w:numFmt w:val="bullet"/>
      <w:lvlText w:val="•"/>
      <w:lvlJc w:val="left"/>
      <w:pPr>
        <w:tabs>
          <w:tab w:val="num" w:pos="720"/>
        </w:tabs>
        <w:ind w:left="720" w:hanging="360"/>
      </w:pPr>
      <w:rPr>
        <w:rFonts w:ascii="Arial" w:hAnsi="Arial" w:hint="default"/>
      </w:rPr>
    </w:lvl>
    <w:lvl w:ilvl="1" w:tplc="F670B8A6">
      <w:start w:val="1"/>
      <w:numFmt w:val="bullet"/>
      <w:lvlText w:val="•"/>
      <w:lvlJc w:val="left"/>
      <w:pPr>
        <w:tabs>
          <w:tab w:val="num" w:pos="1440"/>
        </w:tabs>
        <w:ind w:left="1440" w:hanging="360"/>
      </w:pPr>
      <w:rPr>
        <w:rFonts w:ascii="Arial" w:hAnsi="Arial" w:hint="default"/>
      </w:rPr>
    </w:lvl>
    <w:lvl w:ilvl="2" w:tplc="587CE780" w:tentative="1">
      <w:start w:val="1"/>
      <w:numFmt w:val="bullet"/>
      <w:lvlText w:val="•"/>
      <w:lvlJc w:val="left"/>
      <w:pPr>
        <w:tabs>
          <w:tab w:val="num" w:pos="2160"/>
        </w:tabs>
        <w:ind w:left="2160" w:hanging="360"/>
      </w:pPr>
      <w:rPr>
        <w:rFonts w:ascii="Arial" w:hAnsi="Arial" w:hint="default"/>
      </w:rPr>
    </w:lvl>
    <w:lvl w:ilvl="3" w:tplc="AE0209FC" w:tentative="1">
      <w:start w:val="1"/>
      <w:numFmt w:val="bullet"/>
      <w:lvlText w:val="•"/>
      <w:lvlJc w:val="left"/>
      <w:pPr>
        <w:tabs>
          <w:tab w:val="num" w:pos="2880"/>
        </w:tabs>
        <w:ind w:left="2880" w:hanging="360"/>
      </w:pPr>
      <w:rPr>
        <w:rFonts w:ascii="Arial" w:hAnsi="Arial" w:hint="default"/>
      </w:rPr>
    </w:lvl>
    <w:lvl w:ilvl="4" w:tplc="6D723E54" w:tentative="1">
      <w:start w:val="1"/>
      <w:numFmt w:val="bullet"/>
      <w:lvlText w:val="•"/>
      <w:lvlJc w:val="left"/>
      <w:pPr>
        <w:tabs>
          <w:tab w:val="num" w:pos="3600"/>
        </w:tabs>
        <w:ind w:left="3600" w:hanging="360"/>
      </w:pPr>
      <w:rPr>
        <w:rFonts w:ascii="Arial" w:hAnsi="Arial" w:hint="default"/>
      </w:rPr>
    </w:lvl>
    <w:lvl w:ilvl="5" w:tplc="8C925456" w:tentative="1">
      <w:start w:val="1"/>
      <w:numFmt w:val="bullet"/>
      <w:lvlText w:val="•"/>
      <w:lvlJc w:val="left"/>
      <w:pPr>
        <w:tabs>
          <w:tab w:val="num" w:pos="4320"/>
        </w:tabs>
        <w:ind w:left="4320" w:hanging="360"/>
      </w:pPr>
      <w:rPr>
        <w:rFonts w:ascii="Arial" w:hAnsi="Arial" w:hint="default"/>
      </w:rPr>
    </w:lvl>
    <w:lvl w:ilvl="6" w:tplc="CCC2BFC0" w:tentative="1">
      <w:start w:val="1"/>
      <w:numFmt w:val="bullet"/>
      <w:lvlText w:val="•"/>
      <w:lvlJc w:val="left"/>
      <w:pPr>
        <w:tabs>
          <w:tab w:val="num" w:pos="5040"/>
        </w:tabs>
        <w:ind w:left="5040" w:hanging="360"/>
      </w:pPr>
      <w:rPr>
        <w:rFonts w:ascii="Arial" w:hAnsi="Arial" w:hint="default"/>
      </w:rPr>
    </w:lvl>
    <w:lvl w:ilvl="7" w:tplc="A1B07278" w:tentative="1">
      <w:start w:val="1"/>
      <w:numFmt w:val="bullet"/>
      <w:lvlText w:val="•"/>
      <w:lvlJc w:val="left"/>
      <w:pPr>
        <w:tabs>
          <w:tab w:val="num" w:pos="5760"/>
        </w:tabs>
        <w:ind w:left="5760" w:hanging="360"/>
      </w:pPr>
      <w:rPr>
        <w:rFonts w:ascii="Arial" w:hAnsi="Arial" w:hint="default"/>
      </w:rPr>
    </w:lvl>
    <w:lvl w:ilvl="8" w:tplc="D17AE7B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6187D7A"/>
    <w:multiLevelType w:val="hybridMultilevel"/>
    <w:tmpl w:val="12140DE4"/>
    <w:lvl w:ilvl="0" w:tplc="0C090001">
      <w:start w:val="1"/>
      <w:numFmt w:val="bullet"/>
      <w:lvlText w:val=""/>
      <w:lvlJc w:val="left"/>
      <w:pPr>
        <w:ind w:left="1171" w:hanging="360"/>
      </w:pPr>
      <w:rPr>
        <w:rFonts w:ascii="Symbol" w:hAnsi="Symbol" w:hint="default"/>
      </w:rPr>
    </w:lvl>
    <w:lvl w:ilvl="1" w:tplc="0C090003" w:tentative="1">
      <w:start w:val="1"/>
      <w:numFmt w:val="bullet"/>
      <w:lvlText w:val="o"/>
      <w:lvlJc w:val="left"/>
      <w:pPr>
        <w:ind w:left="1891" w:hanging="360"/>
      </w:pPr>
      <w:rPr>
        <w:rFonts w:ascii="Courier New" w:hAnsi="Courier New" w:cs="Courier New" w:hint="default"/>
      </w:rPr>
    </w:lvl>
    <w:lvl w:ilvl="2" w:tplc="0C090005" w:tentative="1">
      <w:start w:val="1"/>
      <w:numFmt w:val="bullet"/>
      <w:lvlText w:val=""/>
      <w:lvlJc w:val="left"/>
      <w:pPr>
        <w:ind w:left="2611" w:hanging="360"/>
      </w:pPr>
      <w:rPr>
        <w:rFonts w:ascii="Wingdings" w:hAnsi="Wingdings" w:hint="default"/>
      </w:rPr>
    </w:lvl>
    <w:lvl w:ilvl="3" w:tplc="0C090001" w:tentative="1">
      <w:start w:val="1"/>
      <w:numFmt w:val="bullet"/>
      <w:lvlText w:val=""/>
      <w:lvlJc w:val="left"/>
      <w:pPr>
        <w:ind w:left="3331" w:hanging="360"/>
      </w:pPr>
      <w:rPr>
        <w:rFonts w:ascii="Symbol" w:hAnsi="Symbol" w:hint="default"/>
      </w:rPr>
    </w:lvl>
    <w:lvl w:ilvl="4" w:tplc="0C090003" w:tentative="1">
      <w:start w:val="1"/>
      <w:numFmt w:val="bullet"/>
      <w:lvlText w:val="o"/>
      <w:lvlJc w:val="left"/>
      <w:pPr>
        <w:ind w:left="4051" w:hanging="360"/>
      </w:pPr>
      <w:rPr>
        <w:rFonts w:ascii="Courier New" w:hAnsi="Courier New" w:cs="Courier New" w:hint="default"/>
      </w:rPr>
    </w:lvl>
    <w:lvl w:ilvl="5" w:tplc="0C090005" w:tentative="1">
      <w:start w:val="1"/>
      <w:numFmt w:val="bullet"/>
      <w:lvlText w:val=""/>
      <w:lvlJc w:val="left"/>
      <w:pPr>
        <w:ind w:left="4771" w:hanging="360"/>
      </w:pPr>
      <w:rPr>
        <w:rFonts w:ascii="Wingdings" w:hAnsi="Wingdings" w:hint="default"/>
      </w:rPr>
    </w:lvl>
    <w:lvl w:ilvl="6" w:tplc="0C090001" w:tentative="1">
      <w:start w:val="1"/>
      <w:numFmt w:val="bullet"/>
      <w:lvlText w:val=""/>
      <w:lvlJc w:val="left"/>
      <w:pPr>
        <w:ind w:left="5491" w:hanging="360"/>
      </w:pPr>
      <w:rPr>
        <w:rFonts w:ascii="Symbol" w:hAnsi="Symbol" w:hint="default"/>
      </w:rPr>
    </w:lvl>
    <w:lvl w:ilvl="7" w:tplc="0C090003" w:tentative="1">
      <w:start w:val="1"/>
      <w:numFmt w:val="bullet"/>
      <w:lvlText w:val="o"/>
      <w:lvlJc w:val="left"/>
      <w:pPr>
        <w:ind w:left="6211" w:hanging="360"/>
      </w:pPr>
      <w:rPr>
        <w:rFonts w:ascii="Courier New" w:hAnsi="Courier New" w:cs="Courier New" w:hint="default"/>
      </w:rPr>
    </w:lvl>
    <w:lvl w:ilvl="8" w:tplc="0C090005" w:tentative="1">
      <w:start w:val="1"/>
      <w:numFmt w:val="bullet"/>
      <w:lvlText w:val=""/>
      <w:lvlJc w:val="left"/>
      <w:pPr>
        <w:ind w:left="6931" w:hanging="360"/>
      </w:pPr>
      <w:rPr>
        <w:rFonts w:ascii="Wingdings" w:hAnsi="Wingdings" w:hint="default"/>
      </w:rPr>
    </w:lvl>
  </w:abstractNum>
  <w:abstractNum w:abstractNumId="4" w15:restartNumberingAfterBreak="0">
    <w:nsid w:val="0DBB6562"/>
    <w:multiLevelType w:val="hybridMultilevel"/>
    <w:tmpl w:val="210AEE32"/>
    <w:lvl w:ilvl="0" w:tplc="366C465C">
      <w:start w:val="1"/>
      <w:numFmt w:val="bullet"/>
      <w:pStyle w:val="NoSpacing"/>
      <w:lvlText w:val=""/>
      <w:lvlJc w:val="left"/>
      <w:pPr>
        <w:ind w:left="720" w:hanging="360"/>
      </w:pPr>
      <w:rPr>
        <w:rFonts w:ascii="Symbol" w:hAnsi="Symbol" w:hint="default"/>
        <w:b w:val="0"/>
        <w:i w:val="0"/>
        <w:color w:val="00B0F0"/>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3CC2BEE"/>
    <w:multiLevelType w:val="hybridMultilevel"/>
    <w:tmpl w:val="35602202"/>
    <w:lvl w:ilvl="0" w:tplc="0C090017">
      <w:start w:val="1"/>
      <w:numFmt w:val="lowerLetter"/>
      <w:lvlText w:val="%1)"/>
      <w:lvlJc w:val="lef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15:restartNumberingAfterBreak="0">
    <w:nsid w:val="1AB41806"/>
    <w:multiLevelType w:val="hybridMultilevel"/>
    <w:tmpl w:val="87B0DE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FCB66A0"/>
    <w:multiLevelType w:val="hybridMultilevel"/>
    <w:tmpl w:val="67FEE1E6"/>
    <w:lvl w:ilvl="0" w:tplc="D6E25A16">
      <w:start w:val="1"/>
      <w:numFmt w:val="bullet"/>
      <w:pStyle w:val="NormalBullets"/>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FF47B5E"/>
    <w:multiLevelType w:val="multilevel"/>
    <w:tmpl w:val="393AB26A"/>
    <w:lvl w:ilvl="0">
      <w:start w:val="4"/>
      <w:numFmt w:val="decimal"/>
      <w:lvlText w:val="%1"/>
      <w:lvlJc w:val="left"/>
      <w:pPr>
        <w:ind w:left="360" w:hanging="360"/>
      </w:pPr>
      <w:rPr>
        <w:rFonts w:hint="default"/>
      </w:rPr>
    </w:lvl>
    <w:lvl w:ilvl="1">
      <w:start w:val="1"/>
      <w:numFmt w:val="decimal"/>
      <w:lvlText w:val="%1.%2"/>
      <w:lvlJc w:val="left"/>
      <w:pPr>
        <w:ind w:left="1496" w:hanging="360"/>
      </w:pPr>
      <w:rPr>
        <w:rFonts w:hint="default"/>
      </w:rPr>
    </w:lvl>
    <w:lvl w:ilvl="2">
      <w:start w:val="1"/>
      <w:numFmt w:val="decimal"/>
      <w:lvlText w:val="%1.%2.%3"/>
      <w:lvlJc w:val="left"/>
      <w:pPr>
        <w:ind w:left="2992" w:hanging="720"/>
      </w:pPr>
      <w:rPr>
        <w:rFonts w:hint="default"/>
      </w:rPr>
    </w:lvl>
    <w:lvl w:ilvl="3">
      <w:start w:val="1"/>
      <w:numFmt w:val="decimal"/>
      <w:lvlText w:val="%1.%2.%3.%4"/>
      <w:lvlJc w:val="left"/>
      <w:pPr>
        <w:ind w:left="4128" w:hanging="720"/>
      </w:pPr>
      <w:rPr>
        <w:rFonts w:hint="default"/>
      </w:rPr>
    </w:lvl>
    <w:lvl w:ilvl="4">
      <w:start w:val="1"/>
      <w:numFmt w:val="decimal"/>
      <w:lvlText w:val="%1.%2.%3.%4.%5"/>
      <w:lvlJc w:val="left"/>
      <w:pPr>
        <w:ind w:left="5624" w:hanging="1080"/>
      </w:pPr>
      <w:rPr>
        <w:rFonts w:hint="default"/>
      </w:rPr>
    </w:lvl>
    <w:lvl w:ilvl="5">
      <w:start w:val="1"/>
      <w:numFmt w:val="decimal"/>
      <w:lvlText w:val="%1.%2.%3.%4.%5.%6"/>
      <w:lvlJc w:val="left"/>
      <w:pPr>
        <w:ind w:left="6760" w:hanging="1080"/>
      </w:pPr>
      <w:rPr>
        <w:rFonts w:hint="default"/>
      </w:rPr>
    </w:lvl>
    <w:lvl w:ilvl="6">
      <w:start w:val="1"/>
      <w:numFmt w:val="decimal"/>
      <w:lvlText w:val="%1.%2.%3.%4.%5.%6.%7"/>
      <w:lvlJc w:val="left"/>
      <w:pPr>
        <w:ind w:left="8256" w:hanging="1440"/>
      </w:pPr>
      <w:rPr>
        <w:rFonts w:hint="default"/>
      </w:rPr>
    </w:lvl>
    <w:lvl w:ilvl="7">
      <w:start w:val="1"/>
      <w:numFmt w:val="decimal"/>
      <w:lvlText w:val="%1.%2.%3.%4.%5.%6.%7.%8"/>
      <w:lvlJc w:val="left"/>
      <w:pPr>
        <w:ind w:left="9392" w:hanging="1440"/>
      </w:pPr>
      <w:rPr>
        <w:rFonts w:hint="default"/>
      </w:rPr>
    </w:lvl>
    <w:lvl w:ilvl="8">
      <w:start w:val="1"/>
      <w:numFmt w:val="decimal"/>
      <w:lvlText w:val="%1.%2.%3.%4.%5.%6.%7.%8.%9"/>
      <w:lvlJc w:val="left"/>
      <w:pPr>
        <w:ind w:left="10888" w:hanging="1800"/>
      </w:pPr>
      <w:rPr>
        <w:rFonts w:hint="default"/>
      </w:rPr>
    </w:lvl>
  </w:abstractNum>
  <w:abstractNum w:abstractNumId="9" w15:restartNumberingAfterBreak="0">
    <w:nsid w:val="20DF3399"/>
    <w:multiLevelType w:val="hybridMultilevel"/>
    <w:tmpl w:val="7DFEF5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D997612"/>
    <w:multiLevelType w:val="hybridMultilevel"/>
    <w:tmpl w:val="35602202"/>
    <w:lvl w:ilvl="0" w:tplc="0C090017">
      <w:start w:val="1"/>
      <w:numFmt w:val="lowerLetter"/>
      <w:lvlText w:val="%1)"/>
      <w:lvlJc w:val="lef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15:restartNumberingAfterBreak="0">
    <w:nsid w:val="2E0C2FF3"/>
    <w:multiLevelType w:val="hybridMultilevel"/>
    <w:tmpl w:val="8D905520"/>
    <w:lvl w:ilvl="0" w:tplc="6254BC1C">
      <w:start w:val="1"/>
      <w:numFmt w:val="bullet"/>
      <w:pStyle w:val="BULLETS"/>
      <w:lvlText w:val=""/>
      <w:lvlJc w:val="left"/>
      <w:pPr>
        <w:tabs>
          <w:tab w:val="num" w:pos="360"/>
        </w:tabs>
        <w:ind w:left="360" w:hanging="360"/>
      </w:pPr>
      <w:rPr>
        <w:rFonts w:ascii="Symbol" w:hAnsi="Symbol" w:hint="default"/>
        <w:color w:val="auto"/>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EC61A1C"/>
    <w:multiLevelType w:val="hybridMultilevel"/>
    <w:tmpl w:val="920070B4"/>
    <w:lvl w:ilvl="0" w:tplc="0C090001">
      <w:start w:val="1"/>
      <w:numFmt w:val="bullet"/>
      <w:lvlText w:val=""/>
      <w:lvlJc w:val="left"/>
      <w:pPr>
        <w:ind w:left="778" w:hanging="360"/>
      </w:pPr>
      <w:rPr>
        <w:rFonts w:ascii="Symbol" w:hAnsi="Symbol" w:hint="default"/>
      </w:rPr>
    </w:lvl>
    <w:lvl w:ilvl="1" w:tplc="0C090003">
      <w:start w:val="1"/>
      <w:numFmt w:val="bullet"/>
      <w:lvlText w:val="o"/>
      <w:lvlJc w:val="left"/>
      <w:pPr>
        <w:ind w:left="1498" w:hanging="360"/>
      </w:pPr>
      <w:rPr>
        <w:rFonts w:ascii="Courier New" w:hAnsi="Courier New" w:cs="Courier New" w:hint="default"/>
      </w:rPr>
    </w:lvl>
    <w:lvl w:ilvl="2" w:tplc="0C090005">
      <w:start w:val="1"/>
      <w:numFmt w:val="bullet"/>
      <w:lvlText w:val=""/>
      <w:lvlJc w:val="left"/>
      <w:pPr>
        <w:ind w:left="2218" w:hanging="360"/>
      </w:pPr>
      <w:rPr>
        <w:rFonts w:ascii="Wingdings" w:hAnsi="Wingdings" w:hint="default"/>
      </w:rPr>
    </w:lvl>
    <w:lvl w:ilvl="3" w:tplc="0C090001">
      <w:start w:val="1"/>
      <w:numFmt w:val="bullet"/>
      <w:lvlText w:val=""/>
      <w:lvlJc w:val="left"/>
      <w:pPr>
        <w:ind w:left="2938" w:hanging="360"/>
      </w:pPr>
      <w:rPr>
        <w:rFonts w:ascii="Symbol" w:hAnsi="Symbol" w:hint="default"/>
      </w:rPr>
    </w:lvl>
    <w:lvl w:ilvl="4" w:tplc="0C090003">
      <w:start w:val="1"/>
      <w:numFmt w:val="bullet"/>
      <w:lvlText w:val="o"/>
      <w:lvlJc w:val="left"/>
      <w:pPr>
        <w:ind w:left="3658" w:hanging="360"/>
      </w:pPr>
      <w:rPr>
        <w:rFonts w:ascii="Courier New" w:hAnsi="Courier New" w:cs="Courier New" w:hint="default"/>
      </w:rPr>
    </w:lvl>
    <w:lvl w:ilvl="5" w:tplc="0C090005">
      <w:start w:val="1"/>
      <w:numFmt w:val="bullet"/>
      <w:lvlText w:val=""/>
      <w:lvlJc w:val="left"/>
      <w:pPr>
        <w:ind w:left="4378" w:hanging="360"/>
      </w:pPr>
      <w:rPr>
        <w:rFonts w:ascii="Wingdings" w:hAnsi="Wingdings" w:hint="default"/>
      </w:rPr>
    </w:lvl>
    <w:lvl w:ilvl="6" w:tplc="0C090001">
      <w:start w:val="1"/>
      <w:numFmt w:val="bullet"/>
      <w:lvlText w:val=""/>
      <w:lvlJc w:val="left"/>
      <w:pPr>
        <w:ind w:left="5098" w:hanging="360"/>
      </w:pPr>
      <w:rPr>
        <w:rFonts w:ascii="Symbol" w:hAnsi="Symbol" w:hint="default"/>
      </w:rPr>
    </w:lvl>
    <w:lvl w:ilvl="7" w:tplc="0C090003">
      <w:start w:val="1"/>
      <w:numFmt w:val="bullet"/>
      <w:lvlText w:val="o"/>
      <w:lvlJc w:val="left"/>
      <w:pPr>
        <w:ind w:left="5818" w:hanging="360"/>
      </w:pPr>
      <w:rPr>
        <w:rFonts w:ascii="Courier New" w:hAnsi="Courier New" w:cs="Courier New" w:hint="default"/>
      </w:rPr>
    </w:lvl>
    <w:lvl w:ilvl="8" w:tplc="0C090005">
      <w:start w:val="1"/>
      <w:numFmt w:val="bullet"/>
      <w:lvlText w:val=""/>
      <w:lvlJc w:val="left"/>
      <w:pPr>
        <w:ind w:left="6538" w:hanging="360"/>
      </w:pPr>
      <w:rPr>
        <w:rFonts w:ascii="Wingdings" w:hAnsi="Wingdings" w:hint="default"/>
      </w:rPr>
    </w:lvl>
  </w:abstractNum>
  <w:abstractNum w:abstractNumId="13" w15:restartNumberingAfterBreak="0">
    <w:nsid w:val="32D30A3E"/>
    <w:multiLevelType w:val="hybridMultilevel"/>
    <w:tmpl w:val="35602202"/>
    <w:lvl w:ilvl="0" w:tplc="0C090017">
      <w:start w:val="1"/>
      <w:numFmt w:val="lowerLetter"/>
      <w:lvlText w:val="%1)"/>
      <w:lvlJc w:val="lef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15:restartNumberingAfterBreak="0">
    <w:nsid w:val="34EA3FA8"/>
    <w:multiLevelType w:val="hybridMultilevel"/>
    <w:tmpl w:val="9076A22A"/>
    <w:lvl w:ilvl="0" w:tplc="BD8070D6">
      <w:start w:val="1"/>
      <w:numFmt w:val="bullet"/>
      <w:lvlText w:val="•"/>
      <w:lvlJc w:val="left"/>
      <w:pPr>
        <w:tabs>
          <w:tab w:val="num" w:pos="1080"/>
        </w:tabs>
        <w:ind w:left="1080" w:hanging="360"/>
      </w:pPr>
      <w:rPr>
        <w:rFonts w:ascii="Arial" w:hAnsi="Arial" w:hint="default"/>
      </w:rPr>
    </w:lvl>
    <w:lvl w:ilvl="1" w:tplc="2BCEEBA8" w:tentative="1">
      <w:start w:val="1"/>
      <w:numFmt w:val="bullet"/>
      <w:lvlText w:val="•"/>
      <w:lvlJc w:val="left"/>
      <w:pPr>
        <w:tabs>
          <w:tab w:val="num" w:pos="1800"/>
        </w:tabs>
        <w:ind w:left="1800" w:hanging="360"/>
      </w:pPr>
      <w:rPr>
        <w:rFonts w:ascii="Arial" w:hAnsi="Arial" w:hint="default"/>
      </w:rPr>
    </w:lvl>
    <w:lvl w:ilvl="2" w:tplc="498007D6" w:tentative="1">
      <w:start w:val="1"/>
      <w:numFmt w:val="bullet"/>
      <w:lvlText w:val="•"/>
      <w:lvlJc w:val="left"/>
      <w:pPr>
        <w:tabs>
          <w:tab w:val="num" w:pos="2520"/>
        </w:tabs>
        <w:ind w:left="2520" w:hanging="360"/>
      </w:pPr>
      <w:rPr>
        <w:rFonts w:ascii="Arial" w:hAnsi="Arial" w:hint="default"/>
      </w:rPr>
    </w:lvl>
    <w:lvl w:ilvl="3" w:tplc="EE9ED702" w:tentative="1">
      <w:start w:val="1"/>
      <w:numFmt w:val="bullet"/>
      <w:lvlText w:val="•"/>
      <w:lvlJc w:val="left"/>
      <w:pPr>
        <w:tabs>
          <w:tab w:val="num" w:pos="3240"/>
        </w:tabs>
        <w:ind w:left="3240" w:hanging="360"/>
      </w:pPr>
      <w:rPr>
        <w:rFonts w:ascii="Arial" w:hAnsi="Arial" w:hint="default"/>
      </w:rPr>
    </w:lvl>
    <w:lvl w:ilvl="4" w:tplc="242AB9E8" w:tentative="1">
      <w:start w:val="1"/>
      <w:numFmt w:val="bullet"/>
      <w:lvlText w:val="•"/>
      <w:lvlJc w:val="left"/>
      <w:pPr>
        <w:tabs>
          <w:tab w:val="num" w:pos="3960"/>
        </w:tabs>
        <w:ind w:left="3960" w:hanging="360"/>
      </w:pPr>
      <w:rPr>
        <w:rFonts w:ascii="Arial" w:hAnsi="Arial" w:hint="default"/>
      </w:rPr>
    </w:lvl>
    <w:lvl w:ilvl="5" w:tplc="6CDE0546" w:tentative="1">
      <w:start w:val="1"/>
      <w:numFmt w:val="bullet"/>
      <w:lvlText w:val="•"/>
      <w:lvlJc w:val="left"/>
      <w:pPr>
        <w:tabs>
          <w:tab w:val="num" w:pos="4680"/>
        </w:tabs>
        <w:ind w:left="4680" w:hanging="360"/>
      </w:pPr>
      <w:rPr>
        <w:rFonts w:ascii="Arial" w:hAnsi="Arial" w:hint="default"/>
      </w:rPr>
    </w:lvl>
    <w:lvl w:ilvl="6" w:tplc="C8ACE5DE" w:tentative="1">
      <w:start w:val="1"/>
      <w:numFmt w:val="bullet"/>
      <w:lvlText w:val="•"/>
      <w:lvlJc w:val="left"/>
      <w:pPr>
        <w:tabs>
          <w:tab w:val="num" w:pos="5400"/>
        </w:tabs>
        <w:ind w:left="5400" w:hanging="360"/>
      </w:pPr>
      <w:rPr>
        <w:rFonts w:ascii="Arial" w:hAnsi="Arial" w:hint="default"/>
      </w:rPr>
    </w:lvl>
    <w:lvl w:ilvl="7" w:tplc="163E9C90" w:tentative="1">
      <w:start w:val="1"/>
      <w:numFmt w:val="bullet"/>
      <w:lvlText w:val="•"/>
      <w:lvlJc w:val="left"/>
      <w:pPr>
        <w:tabs>
          <w:tab w:val="num" w:pos="6120"/>
        </w:tabs>
        <w:ind w:left="6120" w:hanging="360"/>
      </w:pPr>
      <w:rPr>
        <w:rFonts w:ascii="Arial" w:hAnsi="Arial" w:hint="default"/>
      </w:rPr>
    </w:lvl>
    <w:lvl w:ilvl="8" w:tplc="A816C232" w:tentative="1">
      <w:start w:val="1"/>
      <w:numFmt w:val="bullet"/>
      <w:lvlText w:val="•"/>
      <w:lvlJc w:val="left"/>
      <w:pPr>
        <w:tabs>
          <w:tab w:val="num" w:pos="6840"/>
        </w:tabs>
        <w:ind w:left="6840" w:hanging="360"/>
      </w:pPr>
      <w:rPr>
        <w:rFonts w:ascii="Arial" w:hAnsi="Arial" w:hint="default"/>
      </w:rPr>
    </w:lvl>
  </w:abstractNum>
  <w:abstractNum w:abstractNumId="15" w15:restartNumberingAfterBreak="0">
    <w:nsid w:val="38A54DCE"/>
    <w:multiLevelType w:val="hybridMultilevel"/>
    <w:tmpl w:val="35602202"/>
    <w:lvl w:ilvl="0" w:tplc="0C090017">
      <w:start w:val="1"/>
      <w:numFmt w:val="lowerLetter"/>
      <w:lvlText w:val="%1)"/>
      <w:lvlJc w:val="lef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15:restartNumberingAfterBreak="0">
    <w:nsid w:val="3C85756B"/>
    <w:multiLevelType w:val="hybridMultilevel"/>
    <w:tmpl w:val="35602202"/>
    <w:lvl w:ilvl="0" w:tplc="0C090017">
      <w:start w:val="1"/>
      <w:numFmt w:val="lowerLetter"/>
      <w:lvlText w:val="%1)"/>
      <w:lvlJc w:val="lef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3DBF10F1"/>
    <w:multiLevelType w:val="multilevel"/>
    <w:tmpl w:val="5B321608"/>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F4209C8"/>
    <w:multiLevelType w:val="hybridMultilevel"/>
    <w:tmpl w:val="35602202"/>
    <w:lvl w:ilvl="0" w:tplc="0C090017">
      <w:start w:val="1"/>
      <w:numFmt w:val="lowerLetter"/>
      <w:lvlText w:val="%1)"/>
      <w:lvlJc w:val="lef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15:restartNumberingAfterBreak="0">
    <w:nsid w:val="4BFE0119"/>
    <w:multiLevelType w:val="multilevel"/>
    <w:tmpl w:val="0C09001D"/>
    <w:styleLink w:val="StyleHeading110ptGray-5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C92433F"/>
    <w:multiLevelType w:val="hybridMultilevel"/>
    <w:tmpl w:val="F216B4BE"/>
    <w:lvl w:ilvl="0" w:tplc="521C8218">
      <w:start w:val="1"/>
      <w:numFmt w:val="lowerLetter"/>
      <w:lvlText w:val="%1)"/>
      <w:lvlJc w:val="left"/>
      <w:pPr>
        <w:ind w:left="1080" w:hanging="360"/>
      </w:pPr>
      <w:rPr>
        <w:sz w:val="22"/>
        <w:szCs w:val="22"/>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15:restartNumberingAfterBreak="0">
    <w:nsid w:val="4ECD62BD"/>
    <w:multiLevelType w:val="hybridMultilevel"/>
    <w:tmpl w:val="A9F819C6"/>
    <w:lvl w:ilvl="0" w:tplc="0C090001">
      <w:start w:val="1"/>
      <w:numFmt w:val="bullet"/>
      <w:lvlText w:val=""/>
      <w:lvlJc w:val="left"/>
      <w:pPr>
        <w:ind w:left="1984" w:hanging="360"/>
      </w:pPr>
      <w:rPr>
        <w:rFonts w:ascii="Symbol" w:hAnsi="Symbol" w:hint="default"/>
      </w:rPr>
    </w:lvl>
    <w:lvl w:ilvl="1" w:tplc="0C090003">
      <w:start w:val="1"/>
      <w:numFmt w:val="bullet"/>
      <w:lvlText w:val="o"/>
      <w:lvlJc w:val="left"/>
      <w:pPr>
        <w:ind w:left="2704" w:hanging="360"/>
      </w:pPr>
      <w:rPr>
        <w:rFonts w:ascii="Courier New" w:hAnsi="Courier New" w:cs="Courier New" w:hint="default"/>
      </w:rPr>
    </w:lvl>
    <w:lvl w:ilvl="2" w:tplc="0C090005" w:tentative="1">
      <w:start w:val="1"/>
      <w:numFmt w:val="bullet"/>
      <w:lvlText w:val=""/>
      <w:lvlJc w:val="left"/>
      <w:pPr>
        <w:ind w:left="3424" w:hanging="360"/>
      </w:pPr>
      <w:rPr>
        <w:rFonts w:ascii="Wingdings" w:hAnsi="Wingdings" w:hint="default"/>
      </w:rPr>
    </w:lvl>
    <w:lvl w:ilvl="3" w:tplc="0C090001" w:tentative="1">
      <w:start w:val="1"/>
      <w:numFmt w:val="bullet"/>
      <w:lvlText w:val=""/>
      <w:lvlJc w:val="left"/>
      <w:pPr>
        <w:ind w:left="4144" w:hanging="360"/>
      </w:pPr>
      <w:rPr>
        <w:rFonts w:ascii="Symbol" w:hAnsi="Symbol" w:hint="default"/>
      </w:rPr>
    </w:lvl>
    <w:lvl w:ilvl="4" w:tplc="0C090003" w:tentative="1">
      <w:start w:val="1"/>
      <w:numFmt w:val="bullet"/>
      <w:lvlText w:val="o"/>
      <w:lvlJc w:val="left"/>
      <w:pPr>
        <w:ind w:left="4864" w:hanging="360"/>
      </w:pPr>
      <w:rPr>
        <w:rFonts w:ascii="Courier New" w:hAnsi="Courier New" w:cs="Courier New" w:hint="default"/>
      </w:rPr>
    </w:lvl>
    <w:lvl w:ilvl="5" w:tplc="0C090005" w:tentative="1">
      <w:start w:val="1"/>
      <w:numFmt w:val="bullet"/>
      <w:lvlText w:val=""/>
      <w:lvlJc w:val="left"/>
      <w:pPr>
        <w:ind w:left="5584" w:hanging="360"/>
      </w:pPr>
      <w:rPr>
        <w:rFonts w:ascii="Wingdings" w:hAnsi="Wingdings" w:hint="default"/>
      </w:rPr>
    </w:lvl>
    <w:lvl w:ilvl="6" w:tplc="0C090001" w:tentative="1">
      <w:start w:val="1"/>
      <w:numFmt w:val="bullet"/>
      <w:lvlText w:val=""/>
      <w:lvlJc w:val="left"/>
      <w:pPr>
        <w:ind w:left="6304" w:hanging="360"/>
      </w:pPr>
      <w:rPr>
        <w:rFonts w:ascii="Symbol" w:hAnsi="Symbol" w:hint="default"/>
      </w:rPr>
    </w:lvl>
    <w:lvl w:ilvl="7" w:tplc="0C090003" w:tentative="1">
      <w:start w:val="1"/>
      <w:numFmt w:val="bullet"/>
      <w:lvlText w:val="o"/>
      <w:lvlJc w:val="left"/>
      <w:pPr>
        <w:ind w:left="7024" w:hanging="360"/>
      </w:pPr>
      <w:rPr>
        <w:rFonts w:ascii="Courier New" w:hAnsi="Courier New" w:cs="Courier New" w:hint="default"/>
      </w:rPr>
    </w:lvl>
    <w:lvl w:ilvl="8" w:tplc="0C090005" w:tentative="1">
      <w:start w:val="1"/>
      <w:numFmt w:val="bullet"/>
      <w:lvlText w:val=""/>
      <w:lvlJc w:val="left"/>
      <w:pPr>
        <w:ind w:left="7744" w:hanging="360"/>
      </w:pPr>
      <w:rPr>
        <w:rFonts w:ascii="Wingdings" w:hAnsi="Wingdings" w:hint="default"/>
      </w:rPr>
    </w:lvl>
  </w:abstractNum>
  <w:abstractNum w:abstractNumId="22" w15:restartNumberingAfterBreak="0">
    <w:nsid w:val="55445BB6"/>
    <w:multiLevelType w:val="hybridMultilevel"/>
    <w:tmpl w:val="35602202"/>
    <w:lvl w:ilvl="0" w:tplc="0C090017">
      <w:start w:val="1"/>
      <w:numFmt w:val="lowerLetter"/>
      <w:lvlText w:val="%1)"/>
      <w:lvlJc w:val="lef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3" w15:restartNumberingAfterBreak="0">
    <w:nsid w:val="559B6071"/>
    <w:multiLevelType w:val="hybridMultilevel"/>
    <w:tmpl w:val="296C9A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8992ED0"/>
    <w:multiLevelType w:val="hybridMultilevel"/>
    <w:tmpl w:val="35602202"/>
    <w:lvl w:ilvl="0" w:tplc="0C090017">
      <w:start w:val="1"/>
      <w:numFmt w:val="lowerLetter"/>
      <w:lvlText w:val="%1)"/>
      <w:lvlJc w:val="lef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5" w15:restartNumberingAfterBreak="0">
    <w:nsid w:val="58F859B5"/>
    <w:multiLevelType w:val="hybridMultilevel"/>
    <w:tmpl w:val="35602202"/>
    <w:lvl w:ilvl="0" w:tplc="0C090017">
      <w:start w:val="1"/>
      <w:numFmt w:val="lowerLetter"/>
      <w:lvlText w:val="%1)"/>
      <w:lvlJc w:val="lef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6" w15:restartNumberingAfterBreak="0">
    <w:nsid w:val="598926D7"/>
    <w:multiLevelType w:val="hybridMultilevel"/>
    <w:tmpl w:val="35602202"/>
    <w:lvl w:ilvl="0" w:tplc="0C090017">
      <w:start w:val="1"/>
      <w:numFmt w:val="lowerLetter"/>
      <w:lvlText w:val="%1)"/>
      <w:lvlJc w:val="lef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7" w15:restartNumberingAfterBreak="0">
    <w:nsid w:val="5B02368C"/>
    <w:multiLevelType w:val="hybridMultilevel"/>
    <w:tmpl w:val="928C936C"/>
    <w:lvl w:ilvl="0" w:tplc="FE8A837E">
      <w:start w:val="1"/>
      <w:numFmt w:val="bullet"/>
      <w:lvlText w:val="•"/>
      <w:lvlJc w:val="left"/>
      <w:pPr>
        <w:tabs>
          <w:tab w:val="num" w:pos="720"/>
        </w:tabs>
        <w:ind w:left="720" w:hanging="360"/>
      </w:pPr>
      <w:rPr>
        <w:rFonts w:ascii="Arial" w:hAnsi="Arial" w:hint="default"/>
      </w:rPr>
    </w:lvl>
    <w:lvl w:ilvl="1" w:tplc="DD988E74">
      <w:start w:val="302"/>
      <w:numFmt w:val="bullet"/>
      <w:lvlText w:val="•"/>
      <w:lvlJc w:val="left"/>
      <w:pPr>
        <w:tabs>
          <w:tab w:val="num" w:pos="1440"/>
        </w:tabs>
        <w:ind w:left="1440" w:hanging="360"/>
      </w:pPr>
      <w:rPr>
        <w:rFonts w:ascii="Arial" w:hAnsi="Arial" w:hint="default"/>
      </w:rPr>
    </w:lvl>
    <w:lvl w:ilvl="2" w:tplc="A43C389E" w:tentative="1">
      <w:start w:val="1"/>
      <w:numFmt w:val="bullet"/>
      <w:lvlText w:val="•"/>
      <w:lvlJc w:val="left"/>
      <w:pPr>
        <w:tabs>
          <w:tab w:val="num" w:pos="2160"/>
        </w:tabs>
        <w:ind w:left="2160" w:hanging="360"/>
      </w:pPr>
      <w:rPr>
        <w:rFonts w:ascii="Arial" w:hAnsi="Arial" w:hint="default"/>
      </w:rPr>
    </w:lvl>
    <w:lvl w:ilvl="3" w:tplc="7E3C261A" w:tentative="1">
      <w:start w:val="1"/>
      <w:numFmt w:val="bullet"/>
      <w:lvlText w:val="•"/>
      <w:lvlJc w:val="left"/>
      <w:pPr>
        <w:tabs>
          <w:tab w:val="num" w:pos="2880"/>
        </w:tabs>
        <w:ind w:left="2880" w:hanging="360"/>
      </w:pPr>
      <w:rPr>
        <w:rFonts w:ascii="Arial" w:hAnsi="Arial" w:hint="default"/>
      </w:rPr>
    </w:lvl>
    <w:lvl w:ilvl="4" w:tplc="0980B050" w:tentative="1">
      <w:start w:val="1"/>
      <w:numFmt w:val="bullet"/>
      <w:lvlText w:val="•"/>
      <w:lvlJc w:val="left"/>
      <w:pPr>
        <w:tabs>
          <w:tab w:val="num" w:pos="3600"/>
        </w:tabs>
        <w:ind w:left="3600" w:hanging="360"/>
      </w:pPr>
      <w:rPr>
        <w:rFonts w:ascii="Arial" w:hAnsi="Arial" w:hint="default"/>
      </w:rPr>
    </w:lvl>
    <w:lvl w:ilvl="5" w:tplc="7AB265C4" w:tentative="1">
      <w:start w:val="1"/>
      <w:numFmt w:val="bullet"/>
      <w:lvlText w:val="•"/>
      <w:lvlJc w:val="left"/>
      <w:pPr>
        <w:tabs>
          <w:tab w:val="num" w:pos="4320"/>
        </w:tabs>
        <w:ind w:left="4320" w:hanging="360"/>
      </w:pPr>
      <w:rPr>
        <w:rFonts w:ascii="Arial" w:hAnsi="Arial" w:hint="default"/>
      </w:rPr>
    </w:lvl>
    <w:lvl w:ilvl="6" w:tplc="A30CA960" w:tentative="1">
      <w:start w:val="1"/>
      <w:numFmt w:val="bullet"/>
      <w:lvlText w:val="•"/>
      <w:lvlJc w:val="left"/>
      <w:pPr>
        <w:tabs>
          <w:tab w:val="num" w:pos="5040"/>
        </w:tabs>
        <w:ind w:left="5040" w:hanging="360"/>
      </w:pPr>
      <w:rPr>
        <w:rFonts w:ascii="Arial" w:hAnsi="Arial" w:hint="default"/>
      </w:rPr>
    </w:lvl>
    <w:lvl w:ilvl="7" w:tplc="6214FDA0" w:tentative="1">
      <w:start w:val="1"/>
      <w:numFmt w:val="bullet"/>
      <w:lvlText w:val="•"/>
      <w:lvlJc w:val="left"/>
      <w:pPr>
        <w:tabs>
          <w:tab w:val="num" w:pos="5760"/>
        </w:tabs>
        <w:ind w:left="5760" w:hanging="360"/>
      </w:pPr>
      <w:rPr>
        <w:rFonts w:ascii="Arial" w:hAnsi="Arial" w:hint="default"/>
      </w:rPr>
    </w:lvl>
    <w:lvl w:ilvl="8" w:tplc="975C29B4"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B3D7DFA"/>
    <w:multiLevelType w:val="hybridMultilevel"/>
    <w:tmpl w:val="35602202"/>
    <w:lvl w:ilvl="0" w:tplc="0C090017">
      <w:start w:val="1"/>
      <w:numFmt w:val="lowerLetter"/>
      <w:lvlText w:val="%1)"/>
      <w:lvlJc w:val="lef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9" w15:restartNumberingAfterBreak="0">
    <w:nsid w:val="5EDD18F6"/>
    <w:multiLevelType w:val="multilevel"/>
    <w:tmpl w:val="393AB26A"/>
    <w:lvl w:ilvl="0">
      <w:start w:val="1"/>
      <w:numFmt w:val="decimal"/>
      <w:lvlText w:val="%1"/>
      <w:lvlJc w:val="left"/>
      <w:pPr>
        <w:ind w:left="360" w:hanging="360"/>
      </w:pPr>
      <w:rPr>
        <w:rFonts w:hint="default"/>
      </w:rPr>
    </w:lvl>
    <w:lvl w:ilvl="1">
      <w:start w:val="1"/>
      <w:numFmt w:val="decimal"/>
      <w:lvlText w:val="%1.%2"/>
      <w:lvlJc w:val="left"/>
      <w:pPr>
        <w:ind w:left="1496" w:hanging="360"/>
      </w:pPr>
      <w:rPr>
        <w:rFonts w:hint="default"/>
      </w:rPr>
    </w:lvl>
    <w:lvl w:ilvl="2">
      <w:start w:val="1"/>
      <w:numFmt w:val="decimal"/>
      <w:lvlText w:val="%1.%2.%3"/>
      <w:lvlJc w:val="left"/>
      <w:pPr>
        <w:ind w:left="2992" w:hanging="720"/>
      </w:pPr>
      <w:rPr>
        <w:rFonts w:hint="default"/>
      </w:rPr>
    </w:lvl>
    <w:lvl w:ilvl="3">
      <w:start w:val="1"/>
      <w:numFmt w:val="decimal"/>
      <w:lvlText w:val="%1.%2.%3.%4"/>
      <w:lvlJc w:val="left"/>
      <w:pPr>
        <w:ind w:left="4128" w:hanging="720"/>
      </w:pPr>
      <w:rPr>
        <w:rFonts w:hint="default"/>
      </w:rPr>
    </w:lvl>
    <w:lvl w:ilvl="4">
      <w:start w:val="1"/>
      <w:numFmt w:val="decimal"/>
      <w:lvlText w:val="%1.%2.%3.%4.%5"/>
      <w:lvlJc w:val="left"/>
      <w:pPr>
        <w:ind w:left="5624" w:hanging="1080"/>
      </w:pPr>
      <w:rPr>
        <w:rFonts w:hint="default"/>
      </w:rPr>
    </w:lvl>
    <w:lvl w:ilvl="5">
      <w:start w:val="1"/>
      <w:numFmt w:val="decimal"/>
      <w:lvlText w:val="%1.%2.%3.%4.%5.%6"/>
      <w:lvlJc w:val="left"/>
      <w:pPr>
        <w:ind w:left="6760" w:hanging="1080"/>
      </w:pPr>
      <w:rPr>
        <w:rFonts w:hint="default"/>
      </w:rPr>
    </w:lvl>
    <w:lvl w:ilvl="6">
      <w:start w:val="1"/>
      <w:numFmt w:val="decimal"/>
      <w:lvlText w:val="%1.%2.%3.%4.%5.%6.%7"/>
      <w:lvlJc w:val="left"/>
      <w:pPr>
        <w:ind w:left="8256" w:hanging="1440"/>
      </w:pPr>
      <w:rPr>
        <w:rFonts w:hint="default"/>
      </w:rPr>
    </w:lvl>
    <w:lvl w:ilvl="7">
      <w:start w:val="1"/>
      <w:numFmt w:val="decimal"/>
      <w:lvlText w:val="%1.%2.%3.%4.%5.%6.%7.%8"/>
      <w:lvlJc w:val="left"/>
      <w:pPr>
        <w:ind w:left="9392" w:hanging="1440"/>
      </w:pPr>
      <w:rPr>
        <w:rFonts w:hint="default"/>
      </w:rPr>
    </w:lvl>
    <w:lvl w:ilvl="8">
      <w:start w:val="1"/>
      <w:numFmt w:val="decimal"/>
      <w:lvlText w:val="%1.%2.%3.%4.%5.%6.%7.%8.%9"/>
      <w:lvlJc w:val="left"/>
      <w:pPr>
        <w:ind w:left="10888" w:hanging="1800"/>
      </w:pPr>
      <w:rPr>
        <w:rFonts w:hint="default"/>
      </w:rPr>
    </w:lvl>
  </w:abstractNum>
  <w:abstractNum w:abstractNumId="30" w15:restartNumberingAfterBreak="0">
    <w:nsid w:val="62837508"/>
    <w:multiLevelType w:val="hybridMultilevel"/>
    <w:tmpl w:val="C116EDB6"/>
    <w:lvl w:ilvl="0" w:tplc="0C090001">
      <w:start w:val="1"/>
      <w:numFmt w:val="bullet"/>
      <w:lvlText w:val=""/>
      <w:lvlJc w:val="left"/>
      <w:pPr>
        <w:ind w:left="787" w:hanging="360"/>
      </w:pPr>
      <w:rPr>
        <w:rFonts w:ascii="Symbol" w:hAnsi="Symbol" w:hint="default"/>
      </w:rPr>
    </w:lvl>
    <w:lvl w:ilvl="1" w:tplc="0C090003">
      <w:start w:val="1"/>
      <w:numFmt w:val="bullet"/>
      <w:lvlText w:val="o"/>
      <w:lvlJc w:val="left"/>
      <w:pPr>
        <w:ind w:left="1507" w:hanging="360"/>
      </w:pPr>
      <w:rPr>
        <w:rFonts w:ascii="Courier New" w:hAnsi="Courier New" w:cs="Courier New" w:hint="default"/>
      </w:rPr>
    </w:lvl>
    <w:lvl w:ilvl="2" w:tplc="0C090005">
      <w:start w:val="1"/>
      <w:numFmt w:val="bullet"/>
      <w:lvlText w:val=""/>
      <w:lvlJc w:val="left"/>
      <w:pPr>
        <w:ind w:left="2227" w:hanging="360"/>
      </w:pPr>
      <w:rPr>
        <w:rFonts w:ascii="Wingdings" w:hAnsi="Wingdings" w:hint="default"/>
      </w:rPr>
    </w:lvl>
    <w:lvl w:ilvl="3" w:tplc="0C090001">
      <w:start w:val="1"/>
      <w:numFmt w:val="bullet"/>
      <w:lvlText w:val=""/>
      <w:lvlJc w:val="left"/>
      <w:pPr>
        <w:ind w:left="2947" w:hanging="360"/>
      </w:pPr>
      <w:rPr>
        <w:rFonts w:ascii="Symbol" w:hAnsi="Symbol" w:hint="default"/>
      </w:rPr>
    </w:lvl>
    <w:lvl w:ilvl="4" w:tplc="0C090003">
      <w:start w:val="1"/>
      <w:numFmt w:val="bullet"/>
      <w:lvlText w:val="o"/>
      <w:lvlJc w:val="left"/>
      <w:pPr>
        <w:ind w:left="3667" w:hanging="360"/>
      </w:pPr>
      <w:rPr>
        <w:rFonts w:ascii="Courier New" w:hAnsi="Courier New" w:cs="Courier New" w:hint="default"/>
      </w:rPr>
    </w:lvl>
    <w:lvl w:ilvl="5" w:tplc="0C090005">
      <w:start w:val="1"/>
      <w:numFmt w:val="bullet"/>
      <w:lvlText w:val=""/>
      <w:lvlJc w:val="left"/>
      <w:pPr>
        <w:ind w:left="4387" w:hanging="360"/>
      </w:pPr>
      <w:rPr>
        <w:rFonts w:ascii="Wingdings" w:hAnsi="Wingdings" w:hint="default"/>
      </w:rPr>
    </w:lvl>
    <w:lvl w:ilvl="6" w:tplc="0C090001">
      <w:start w:val="1"/>
      <w:numFmt w:val="bullet"/>
      <w:lvlText w:val=""/>
      <w:lvlJc w:val="left"/>
      <w:pPr>
        <w:ind w:left="5107" w:hanging="360"/>
      </w:pPr>
      <w:rPr>
        <w:rFonts w:ascii="Symbol" w:hAnsi="Symbol" w:hint="default"/>
      </w:rPr>
    </w:lvl>
    <w:lvl w:ilvl="7" w:tplc="0C090003">
      <w:start w:val="1"/>
      <w:numFmt w:val="bullet"/>
      <w:lvlText w:val="o"/>
      <w:lvlJc w:val="left"/>
      <w:pPr>
        <w:ind w:left="5827" w:hanging="360"/>
      </w:pPr>
      <w:rPr>
        <w:rFonts w:ascii="Courier New" w:hAnsi="Courier New" w:cs="Courier New" w:hint="default"/>
      </w:rPr>
    </w:lvl>
    <w:lvl w:ilvl="8" w:tplc="0C090005">
      <w:start w:val="1"/>
      <w:numFmt w:val="bullet"/>
      <w:lvlText w:val=""/>
      <w:lvlJc w:val="left"/>
      <w:pPr>
        <w:ind w:left="6547" w:hanging="360"/>
      </w:pPr>
      <w:rPr>
        <w:rFonts w:ascii="Wingdings" w:hAnsi="Wingdings" w:hint="default"/>
      </w:rPr>
    </w:lvl>
  </w:abstractNum>
  <w:abstractNum w:abstractNumId="31" w15:restartNumberingAfterBreak="0">
    <w:nsid w:val="645443EE"/>
    <w:multiLevelType w:val="hybridMultilevel"/>
    <w:tmpl w:val="8D0EBE70"/>
    <w:lvl w:ilvl="0" w:tplc="881CFE16">
      <w:start w:val="1"/>
      <w:numFmt w:val="bullet"/>
      <w:lvlText w:val="•"/>
      <w:lvlJc w:val="left"/>
      <w:pPr>
        <w:tabs>
          <w:tab w:val="num" w:pos="720"/>
        </w:tabs>
        <w:ind w:left="720" w:hanging="360"/>
      </w:pPr>
      <w:rPr>
        <w:rFonts w:ascii="Arial" w:hAnsi="Arial" w:hint="default"/>
      </w:rPr>
    </w:lvl>
    <w:lvl w:ilvl="1" w:tplc="244E119A" w:tentative="1">
      <w:start w:val="1"/>
      <w:numFmt w:val="bullet"/>
      <w:lvlText w:val="•"/>
      <w:lvlJc w:val="left"/>
      <w:pPr>
        <w:tabs>
          <w:tab w:val="num" w:pos="1440"/>
        </w:tabs>
        <w:ind w:left="1440" w:hanging="360"/>
      </w:pPr>
      <w:rPr>
        <w:rFonts w:ascii="Arial" w:hAnsi="Arial" w:hint="default"/>
      </w:rPr>
    </w:lvl>
    <w:lvl w:ilvl="2" w:tplc="B400F382" w:tentative="1">
      <w:start w:val="1"/>
      <w:numFmt w:val="bullet"/>
      <w:lvlText w:val="•"/>
      <w:lvlJc w:val="left"/>
      <w:pPr>
        <w:tabs>
          <w:tab w:val="num" w:pos="2160"/>
        </w:tabs>
        <w:ind w:left="2160" w:hanging="360"/>
      </w:pPr>
      <w:rPr>
        <w:rFonts w:ascii="Arial" w:hAnsi="Arial" w:hint="default"/>
      </w:rPr>
    </w:lvl>
    <w:lvl w:ilvl="3" w:tplc="6C40535C" w:tentative="1">
      <w:start w:val="1"/>
      <w:numFmt w:val="bullet"/>
      <w:lvlText w:val="•"/>
      <w:lvlJc w:val="left"/>
      <w:pPr>
        <w:tabs>
          <w:tab w:val="num" w:pos="2880"/>
        </w:tabs>
        <w:ind w:left="2880" w:hanging="360"/>
      </w:pPr>
      <w:rPr>
        <w:rFonts w:ascii="Arial" w:hAnsi="Arial" w:hint="default"/>
      </w:rPr>
    </w:lvl>
    <w:lvl w:ilvl="4" w:tplc="4D3AFDF8" w:tentative="1">
      <w:start w:val="1"/>
      <w:numFmt w:val="bullet"/>
      <w:lvlText w:val="•"/>
      <w:lvlJc w:val="left"/>
      <w:pPr>
        <w:tabs>
          <w:tab w:val="num" w:pos="3600"/>
        </w:tabs>
        <w:ind w:left="3600" w:hanging="360"/>
      </w:pPr>
      <w:rPr>
        <w:rFonts w:ascii="Arial" w:hAnsi="Arial" w:hint="default"/>
      </w:rPr>
    </w:lvl>
    <w:lvl w:ilvl="5" w:tplc="E19A52DC" w:tentative="1">
      <w:start w:val="1"/>
      <w:numFmt w:val="bullet"/>
      <w:lvlText w:val="•"/>
      <w:lvlJc w:val="left"/>
      <w:pPr>
        <w:tabs>
          <w:tab w:val="num" w:pos="4320"/>
        </w:tabs>
        <w:ind w:left="4320" w:hanging="360"/>
      </w:pPr>
      <w:rPr>
        <w:rFonts w:ascii="Arial" w:hAnsi="Arial" w:hint="default"/>
      </w:rPr>
    </w:lvl>
    <w:lvl w:ilvl="6" w:tplc="236C6F0E" w:tentative="1">
      <w:start w:val="1"/>
      <w:numFmt w:val="bullet"/>
      <w:lvlText w:val="•"/>
      <w:lvlJc w:val="left"/>
      <w:pPr>
        <w:tabs>
          <w:tab w:val="num" w:pos="5040"/>
        </w:tabs>
        <w:ind w:left="5040" w:hanging="360"/>
      </w:pPr>
      <w:rPr>
        <w:rFonts w:ascii="Arial" w:hAnsi="Arial" w:hint="default"/>
      </w:rPr>
    </w:lvl>
    <w:lvl w:ilvl="7" w:tplc="E33E3F6E" w:tentative="1">
      <w:start w:val="1"/>
      <w:numFmt w:val="bullet"/>
      <w:lvlText w:val="•"/>
      <w:lvlJc w:val="left"/>
      <w:pPr>
        <w:tabs>
          <w:tab w:val="num" w:pos="5760"/>
        </w:tabs>
        <w:ind w:left="5760" w:hanging="360"/>
      </w:pPr>
      <w:rPr>
        <w:rFonts w:ascii="Arial" w:hAnsi="Arial" w:hint="default"/>
      </w:rPr>
    </w:lvl>
    <w:lvl w:ilvl="8" w:tplc="B290AA34"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E8E0B82"/>
    <w:multiLevelType w:val="multilevel"/>
    <w:tmpl w:val="4C2EFD74"/>
    <w:lvl w:ilvl="0">
      <w:start w:val="1"/>
      <w:numFmt w:val="decimal"/>
      <w:lvlText w:val="%1."/>
      <w:lvlJc w:val="left"/>
      <w:pPr>
        <w:ind w:left="360" w:hanging="360"/>
      </w:pPr>
      <w:rPr>
        <w:rFonts w:ascii="Arial" w:hAnsi="Arial" w:cs="Arial" w:hint="default"/>
      </w:rPr>
    </w:lvl>
    <w:lvl w:ilvl="1">
      <w:start w:val="1"/>
      <w:numFmt w:val="decimal"/>
      <w:isLgl/>
      <w:lvlText w:val="%1.%2"/>
      <w:lvlJc w:val="left"/>
      <w:pPr>
        <w:ind w:left="1242" w:hanging="390"/>
      </w:pPr>
      <w:rPr>
        <w:rFonts w:hint="default"/>
        <w:color w:val="auto"/>
        <w:sz w:val="22"/>
      </w:rPr>
    </w:lvl>
    <w:lvl w:ilvl="2">
      <w:start w:val="1"/>
      <w:numFmt w:val="lowerLetter"/>
      <w:lvlText w:val="%3)"/>
      <w:lvlJc w:val="left"/>
      <w:pPr>
        <w:ind w:left="928" w:hanging="360"/>
      </w:pPr>
      <w:rPr>
        <w:rFonts w:ascii="Arial" w:eastAsia="Times New Roman" w:hAnsi="Arial" w:cs="Arial"/>
      </w:rPr>
    </w:lvl>
    <w:lvl w:ilvl="3">
      <w:start w:val="1"/>
      <w:numFmt w:val="decimal"/>
      <w:isLgl/>
      <w:lvlText w:val="%1.%2.%3.%4"/>
      <w:lvlJc w:val="left"/>
      <w:pPr>
        <w:ind w:left="2151" w:hanging="1080"/>
      </w:pPr>
      <w:rPr>
        <w:rFonts w:hint="default"/>
      </w:rPr>
    </w:lvl>
    <w:lvl w:ilvl="4">
      <w:start w:val="1"/>
      <w:numFmt w:val="decimal"/>
      <w:isLgl/>
      <w:lvlText w:val="%1.%2.%3.%4.%5"/>
      <w:lvlJc w:val="left"/>
      <w:pPr>
        <w:ind w:left="2508" w:hanging="1080"/>
      </w:pPr>
      <w:rPr>
        <w:rFonts w:hint="default"/>
      </w:rPr>
    </w:lvl>
    <w:lvl w:ilvl="5">
      <w:start w:val="1"/>
      <w:numFmt w:val="decimal"/>
      <w:isLgl/>
      <w:lvlText w:val="%1.%2.%3.%4.%5.%6"/>
      <w:lvlJc w:val="left"/>
      <w:pPr>
        <w:ind w:left="3225" w:hanging="1440"/>
      </w:pPr>
      <w:rPr>
        <w:rFonts w:hint="default"/>
      </w:rPr>
    </w:lvl>
    <w:lvl w:ilvl="6">
      <w:start w:val="1"/>
      <w:numFmt w:val="decimal"/>
      <w:isLgl/>
      <w:lvlText w:val="%1.%2.%3.%4.%5.%6.%7"/>
      <w:lvlJc w:val="left"/>
      <w:pPr>
        <w:ind w:left="3582" w:hanging="1440"/>
      </w:pPr>
      <w:rPr>
        <w:rFonts w:hint="default"/>
      </w:rPr>
    </w:lvl>
    <w:lvl w:ilvl="7">
      <w:start w:val="1"/>
      <w:numFmt w:val="decimal"/>
      <w:isLgl/>
      <w:lvlText w:val="%1.%2.%3.%4.%5.%6.%7.%8"/>
      <w:lvlJc w:val="left"/>
      <w:pPr>
        <w:ind w:left="4299" w:hanging="1800"/>
      </w:pPr>
      <w:rPr>
        <w:rFonts w:hint="default"/>
      </w:rPr>
    </w:lvl>
    <w:lvl w:ilvl="8">
      <w:start w:val="1"/>
      <w:numFmt w:val="decimal"/>
      <w:isLgl/>
      <w:lvlText w:val="%1.%2.%3.%4.%5.%6.%7.%8.%9"/>
      <w:lvlJc w:val="left"/>
      <w:pPr>
        <w:ind w:left="4656" w:hanging="1800"/>
      </w:pPr>
      <w:rPr>
        <w:rFonts w:hint="default"/>
      </w:rPr>
    </w:lvl>
  </w:abstractNum>
  <w:abstractNum w:abstractNumId="33" w15:restartNumberingAfterBreak="0">
    <w:nsid w:val="708C7DF1"/>
    <w:multiLevelType w:val="hybridMultilevel"/>
    <w:tmpl w:val="9B9E6800"/>
    <w:lvl w:ilvl="0" w:tplc="29E0E6F2">
      <w:start w:val="1"/>
      <w:numFmt w:val="bullet"/>
      <w:lvlText w:val=""/>
      <w:lvlJc w:val="left"/>
      <w:pPr>
        <w:tabs>
          <w:tab w:val="num" w:pos="720"/>
        </w:tabs>
        <w:ind w:left="720" w:hanging="360"/>
      </w:pPr>
      <w:rPr>
        <w:rFonts w:ascii="Symbol" w:hAnsi="Symbol" w:hint="default"/>
      </w:rPr>
    </w:lvl>
    <w:lvl w:ilvl="1" w:tplc="4EA6C68A" w:tentative="1">
      <w:start w:val="1"/>
      <w:numFmt w:val="bullet"/>
      <w:lvlText w:val=""/>
      <w:lvlJc w:val="left"/>
      <w:pPr>
        <w:tabs>
          <w:tab w:val="num" w:pos="1440"/>
        </w:tabs>
        <w:ind w:left="1440" w:hanging="360"/>
      </w:pPr>
      <w:rPr>
        <w:rFonts w:ascii="Symbol" w:hAnsi="Symbol" w:hint="default"/>
      </w:rPr>
    </w:lvl>
    <w:lvl w:ilvl="2" w:tplc="1DF6F0F4" w:tentative="1">
      <w:start w:val="1"/>
      <w:numFmt w:val="bullet"/>
      <w:lvlText w:val=""/>
      <w:lvlJc w:val="left"/>
      <w:pPr>
        <w:tabs>
          <w:tab w:val="num" w:pos="2160"/>
        </w:tabs>
        <w:ind w:left="2160" w:hanging="360"/>
      </w:pPr>
      <w:rPr>
        <w:rFonts w:ascii="Symbol" w:hAnsi="Symbol" w:hint="default"/>
      </w:rPr>
    </w:lvl>
    <w:lvl w:ilvl="3" w:tplc="57C244C8" w:tentative="1">
      <w:start w:val="1"/>
      <w:numFmt w:val="bullet"/>
      <w:lvlText w:val=""/>
      <w:lvlJc w:val="left"/>
      <w:pPr>
        <w:tabs>
          <w:tab w:val="num" w:pos="2880"/>
        </w:tabs>
        <w:ind w:left="2880" w:hanging="360"/>
      </w:pPr>
      <w:rPr>
        <w:rFonts w:ascii="Symbol" w:hAnsi="Symbol" w:hint="default"/>
      </w:rPr>
    </w:lvl>
    <w:lvl w:ilvl="4" w:tplc="00C85D12" w:tentative="1">
      <w:start w:val="1"/>
      <w:numFmt w:val="bullet"/>
      <w:lvlText w:val=""/>
      <w:lvlJc w:val="left"/>
      <w:pPr>
        <w:tabs>
          <w:tab w:val="num" w:pos="3600"/>
        </w:tabs>
        <w:ind w:left="3600" w:hanging="360"/>
      </w:pPr>
      <w:rPr>
        <w:rFonts w:ascii="Symbol" w:hAnsi="Symbol" w:hint="default"/>
      </w:rPr>
    </w:lvl>
    <w:lvl w:ilvl="5" w:tplc="E7089DC4" w:tentative="1">
      <w:start w:val="1"/>
      <w:numFmt w:val="bullet"/>
      <w:lvlText w:val=""/>
      <w:lvlJc w:val="left"/>
      <w:pPr>
        <w:tabs>
          <w:tab w:val="num" w:pos="4320"/>
        </w:tabs>
        <w:ind w:left="4320" w:hanging="360"/>
      </w:pPr>
      <w:rPr>
        <w:rFonts w:ascii="Symbol" w:hAnsi="Symbol" w:hint="default"/>
      </w:rPr>
    </w:lvl>
    <w:lvl w:ilvl="6" w:tplc="0C38449A" w:tentative="1">
      <w:start w:val="1"/>
      <w:numFmt w:val="bullet"/>
      <w:lvlText w:val=""/>
      <w:lvlJc w:val="left"/>
      <w:pPr>
        <w:tabs>
          <w:tab w:val="num" w:pos="5040"/>
        </w:tabs>
        <w:ind w:left="5040" w:hanging="360"/>
      </w:pPr>
      <w:rPr>
        <w:rFonts w:ascii="Symbol" w:hAnsi="Symbol" w:hint="default"/>
      </w:rPr>
    </w:lvl>
    <w:lvl w:ilvl="7" w:tplc="171A8EDE" w:tentative="1">
      <w:start w:val="1"/>
      <w:numFmt w:val="bullet"/>
      <w:lvlText w:val=""/>
      <w:lvlJc w:val="left"/>
      <w:pPr>
        <w:tabs>
          <w:tab w:val="num" w:pos="5760"/>
        </w:tabs>
        <w:ind w:left="5760" w:hanging="360"/>
      </w:pPr>
      <w:rPr>
        <w:rFonts w:ascii="Symbol" w:hAnsi="Symbol" w:hint="default"/>
      </w:rPr>
    </w:lvl>
    <w:lvl w:ilvl="8" w:tplc="61347034" w:tentative="1">
      <w:start w:val="1"/>
      <w:numFmt w:val="bullet"/>
      <w:lvlText w:val=""/>
      <w:lvlJc w:val="left"/>
      <w:pPr>
        <w:tabs>
          <w:tab w:val="num" w:pos="6480"/>
        </w:tabs>
        <w:ind w:left="6480" w:hanging="360"/>
      </w:pPr>
      <w:rPr>
        <w:rFonts w:ascii="Symbol" w:hAnsi="Symbol" w:hint="default"/>
      </w:rPr>
    </w:lvl>
  </w:abstractNum>
  <w:abstractNum w:abstractNumId="34" w15:restartNumberingAfterBreak="0">
    <w:nsid w:val="77CF1EF3"/>
    <w:multiLevelType w:val="hybridMultilevel"/>
    <w:tmpl w:val="1F36C11C"/>
    <w:lvl w:ilvl="0" w:tplc="E1C4B944">
      <w:start w:val="1"/>
      <w:numFmt w:val="bullet"/>
      <w:lvlText w:val="•"/>
      <w:lvlJc w:val="left"/>
      <w:pPr>
        <w:tabs>
          <w:tab w:val="num" w:pos="720"/>
        </w:tabs>
        <w:ind w:left="720" w:hanging="360"/>
      </w:pPr>
      <w:rPr>
        <w:rFonts w:ascii="Arial" w:hAnsi="Arial" w:hint="default"/>
      </w:rPr>
    </w:lvl>
    <w:lvl w:ilvl="1" w:tplc="E79A9FB6" w:tentative="1">
      <w:start w:val="1"/>
      <w:numFmt w:val="bullet"/>
      <w:lvlText w:val="•"/>
      <w:lvlJc w:val="left"/>
      <w:pPr>
        <w:tabs>
          <w:tab w:val="num" w:pos="1440"/>
        </w:tabs>
        <w:ind w:left="1440" w:hanging="360"/>
      </w:pPr>
      <w:rPr>
        <w:rFonts w:ascii="Arial" w:hAnsi="Arial" w:hint="default"/>
      </w:rPr>
    </w:lvl>
    <w:lvl w:ilvl="2" w:tplc="94200434" w:tentative="1">
      <w:start w:val="1"/>
      <w:numFmt w:val="bullet"/>
      <w:lvlText w:val="•"/>
      <w:lvlJc w:val="left"/>
      <w:pPr>
        <w:tabs>
          <w:tab w:val="num" w:pos="2160"/>
        </w:tabs>
        <w:ind w:left="2160" w:hanging="360"/>
      </w:pPr>
      <w:rPr>
        <w:rFonts w:ascii="Arial" w:hAnsi="Arial" w:hint="default"/>
      </w:rPr>
    </w:lvl>
    <w:lvl w:ilvl="3" w:tplc="7BEA59A6" w:tentative="1">
      <w:start w:val="1"/>
      <w:numFmt w:val="bullet"/>
      <w:lvlText w:val="•"/>
      <w:lvlJc w:val="left"/>
      <w:pPr>
        <w:tabs>
          <w:tab w:val="num" w:pos="2880"/>
        </w:tabs>
        <w:ind w:left="2880" w:hanging="360"/>
      </w:pPr>
      <w:rPr>
        <w:rFonts w:ascii="Arial" w:hAnsi="Arial" w:hint="default"/>
      </w:rPr>
    </w:lvl>
    <w:lvl w:ilvl="4" w:tplc="AFD071E6" w:tentative="1">
      <w:start w:val="1"/>
      <w:numFmt w:val="bullet"/>
      <w:lvlText w:val="•"/>
      <w:lvlJc w:val="left"/>
      <w:pPr>
        <w:tabs>
          <w:tab w:val="num" w:pos="3600"/>
        </w:tabs>
        <w:ind w:left="3600" w:hanging="360"/>
      </w:pPr>
      <w:rPr>
        <w:rFonts w:ascii="Arial" w:hAnsi="Arial" w:hint="default"/>
      </w:rPr>
    </w:lvl>
    <w:lvl w:ilvl="5" w:tplc="0F7A0496" w:tentative="1">
      <w:start w:val="1"/>
      <w:numFmt w:val="bullet"/>
      <w:lvlText w:val="•"/>
      <w:lvlJc w:val="left"/>
      <w:pPr>
        <w:tabs>
          <w:tab w:val="num" w:pos="4320"/>
        </w:tabs>
        <w:ind w:left="4320" w:hanging="360"/>
      </w:pPr>
      <w:rPr>
        <w:rFonts w:ascii="Arial" w:hAnsi="Arial" w:hint="default"/>
      </w:rPr>
    </w:lvl>
    <w:lvl w:ilvl="6" w:tplc="6B98347A" w:tentative="1">
      <w:start w:val="1"/>
      <w:numFmt w:val="bullet"/>
      <w:lvlText w:val="•"/>
      <w:lvlJc w:val="left"/>
      <w:pPr>
        <w:tabs>
          <w:tab w:val="num" w:pos="5040"/>
        </w:tabs>
        <w:ind w:left="5040" w:hanging="360"/>
      </w:pPr>
      <w:rPr>
        <w:rFonts w:ascii="Arial" w:hAnsi="Arial" w:hint="default"/>
      </w:rPr>
    </w:lvl>
    <w:lvl w:ilvl="7" w:tplc="81D2BA96" w:tentative="1">
      <w:start w:val="1"/>
      <w:numFmt w:val="bullet"/>
      <w:lvlText w:val="•"/>
      <w:lvlJc w:val="left"/>
      <w:pPr>
        <w:tabs>
          <w:tab w:val="num" w:pos="5760"/>
        </w:tabs>
        <w:ind w:left="5760" w:hanging="360"/>
      </w:pPr>
      <w:rPr>
        <w:rFonts w:ascii="Arial" w:hAnsi="Arial" w:hint="default"/>
      </w:rPr>
    </w:lvl>
    <w:lvl w:ilvl="8" w:tplc="7E1ED412"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A0C01B2"/>
    <w:multiLevelType w:val="hybridMultilevel"/>
    <w:tmpl w:val="35602202"/>
    <w:lvl w:ilvl="0" w:tplc="0C090017">
      <w:start w:val="1"/>
      <w:numFmt w:val="lowerLetter"/>
      <w:lvlText w:val="%1)"/>
      <w:lvlJc w:val="lef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6" w15:restartNumberingAfterBreak="0">
    <w:nsid w:val="7BA11E72"/>
    <w:multiLevelType w:val="multilevel"/>
    <w:tmpl w:val="734E1738"/>
    <w:lvl w:ilvl="0">
      <w:start w:val="1"/>
      <w:numFmt w:val="decimal"/>
      <w:lvlText w:val="%1."/>
      <w:lvlJc w:val="left"/>
      <w:pPr>
        <w:ind w:left="360" w:hanging="360"/>
      </w:pPr>
      <w:rPr>
        <w:rFonts w:hint="default"/>
      </w:rPr>
    </w:lvl>
    <w:lvl w:ilvl="1">
      <w:start w:val="1"/>
      <w:numFmt w:val="decimal"/>
      <w:isLgl/>
      <w:lvlText w:val="%1.%2"/>
      <w:lvlJc w:val="left"/>
      <w:pPr>
        <w:ind w:left="1242" w:hanging="390"/>
      </w:pPr>
      <w:rPr>
        <w:rFonts w:hint="default"/>
        <w:color w:val="auto"/>
      </w:rPr>
    </w:lvl>
    <w:lvl w:ilvl="2">
      <w:start w:val="1"/>
      <w:numFmt w:val="lowerLetter"/>
      <w:lvlText w:val="%3)"/>
      <w:lvlJc w:val="left"/>
      <w:pPr>
        <w:ind w:left="928" w:hanging="360"/>
      </w:pPr>
    </w:lvl>
    <w:lvl w:ilvl="3">
      <w:start w:val="1"/>
      <w:numFmt w:val="decimal"/>
      <w:isLgl/>
      <w:lvlText w:val="%1.%2.%3.%4"/>
      <w:lvlJc w:val="left"/>
      <w:pPr>
        <w:ind w:left="2151" w:hanging="1080"/>
      </w:pPr>
      <w:rPr>
        <w:rFonts w:hint="default"/>
      </w:rPr>
    </w:lvl>
    <w:lvl w:ilvl="4">
      <w:start w:val="1"/>
      <w:numFmt w:val="decimal"/>
      <w:isLgl/>
      <w:lvlText w:val="%1.%2.%3.%4.%5"/>
      <w:lvlJc w:val="left"/>
      <w:pPr>
        <w:ind w:left="2508" w:hanging="1080"/>
      </w:pPr>
      <w:rPr>
        <w:rFonts w:hint="default"/>
      </w:rPr>
    </w:lvl>
    <w:lvl w:ilvl="5">
      <w:start w:val="1"/>
      <w:numFmt w:val="decimal"/>
      <w:isLgl/>
      <w:lvlText w:val="%1.%2.%3.%4.%5.%6"/>
      <w:lvlJc w:val="left"/>
      <w:pPr>
        <w:ind w:left="3225" w:hanging="1440"/>
      </w:pPr>
      <w:rPr>
        <w:rFonts w:hint="default"/>
      </w:rPr>
    </w:lvl>
    <w:lvl w:ilvl="6">
      <w:start w:val="1"/>
      <w:numFmt w:val="decimal"/>
      <w:isLgl/>
      <w:lvlText w:val="%1.%2.%3.%4.%5.%6.%7"/>
      <w:lvlJc w:val="left"/>
      <w:pPr>
        <w:ind w:left="3582" w:hanging="1440"/>
      </w:pPr>
      <w:rPr>
        <w:rFonts w:hint="default"/>
      </w:rPr>
    </w:lvl>
    <w:lvl w:ilvl="7">
      <w:start w:val="1"/>
      <w:numFmt w:val="decimal"/>
      <w:isLgl/>
      <w:lvlText w:val="%1.%2.%3.%4.%5.%6.%7.%8"/>
      <w:lvlJc w:val="left"/>
      <w:pPr>
        <w:ind w:left="4299" w:hanging="1800"/>
      </w:pPr>
      <w:rPr>
        <w:rFonts w:hint="default"/>
      </w:rPr>
    </w:lvl>
    <w:lvl w:ilvl="8">
      <w:start w:val="1"/>
      <w:numFmt w:val="decimal"/>
      <w:isLgl/>
      <w:lvlText w:val="%1.%2.%3.%4.%5.%6.%7.%8.%9"/>
      <w:lvlJc w:val="left"/>
      <w:pPr>
        <w:ind w:left="4656" w:hanging="1800"/>
      </w:pPr>
      <w:rPr>
        <w:rFonts w:hint="default"/>
      </w:rPr>
    </w:lvl>
  </w:abstractNum>
  <w:abstractNum w:abstractNumId="37" w15:restartNumberingAfterBreak="0">
    <w:nsid w:val="7D0E5569"/>
    <w:multiLevelType w:val="hybridMultilevel"/>
    <w:tmpl w:val="61FC5FB8"/>
    <w:lvl w:ilvl="0" w:tplc="0C090001">
      <w:start w:val="1"/>
      <w:numFmt w:val="bullet"/>
      <w:lvlText w:val=""/>
      <w:lvlJc w:val="left"/>
      <w:pPr>
        <w:ind w:left="776" w:hanging="360"/>
      </w:pPr>
      <w:rPr>
        <w:rFonts w:ascii="Symbol" w:hAnsi="Symbol" w:hint="default"/>
      </w:rPr>
    </w:lvl>
    <w:lvl w:ilvl="1" w:tplc="0809000F">
      <w:start w:val="1"/>
      <w:numFmt w:val="decimal"/>
      <w:lvlText w:val="%2."/>
      <w:lvlJc w:val="left"/>
      <w:pPr>
        <w:ind w:left="1496" w:hanging="360"/>
      </w:pPr>
      <w:rPr>
        <w:rFonts w:hint="default"/>
        <w:sz w:val="22"/>
        <w:szCs w:val="22"/>
      </w:rPr>
    </w:lvl>
    <w:lvl w:ilvl="2" w:tplc="0C090005">
      <w:start w:val="1"/>
      <w:numFmt w:val="bullet"/>
      <w:lvlText w:val=""/>
      <w:lvlJc w:val="left"/>
      <w:pPr>
        <w:ind w:left="2216" w:hanging="360"/>
      </w:pPr>
      <w:rPr>
        <w:rFonts w:ascii="Wingdings" w:hAnsi="Wingdings" w:hint="default"/>
      </w:rPr>
    </w:lvl>
    <w:lvl w:ilvl="3" w:tplc="0C090001" w:tentative="1">
      <w:start w:val="1"/>
      <w:numFmt w:val="bullet"/>
      <w:lvlText w:val=""/>
      <w:lvlJc w:val="left"/>
      <w:pPr>
        <w:ind w:left="2936" w:hanging="360"/>
      </w:pPr>
      <w:rPr>
        <w:rFonts w:ascii="Symbol" w:hAnsi="Symbol" w:hint="default"/>
      </w:rPr>
    </w:lvl>
    <w:lvl w:ilvl="4" w:tplc="0C090003" w:tentative="1">
      <w:start w:val="1"/>
      <w:numFmt w:val="bullet"/>
      <w:lvlText w:val="o"/>
      <w:lvlJc w:val="left"/>
      <w:pPr>
        <w:ind w:left="3656" w:hanging="360"/>
      </w:pPr>
      <w:rPr>
        <w:rFonts w:ascii="Courier New" w:hAnsi="Courier New" w:cs="Courier New" w:hint="default"/>
      </w:rPr>
    </w:lvl>
    <w:lvl w:ilvl="5" w:tplc="0C090005" w:tentative="1">
      <w:start w:val="1"/>
      <w:numFmt w:val="bullet"/>
      <w:lvlText w:val=""/>
      <w:lvlJc w:val="left"/>
      <w:pPr>
        <w:ind w:left="4376" w:hanging="360"/>
      </w:pPr>
      <w:rPr>
        <w:rFonts w:ascii="Wingdings" w:hAnsi="Wingdings" w:hint="default"/>
      </w:rPr>
    </w:lvl>
    <w:lvl w:ilvl="6" w:tplc="0C090001" w:tentative="1">
      <w:start w:val="1"/>
      <w:numFmt w:val="bullet"/>
      <w:lvlText w:val=""/>
      <w:lvlJc w:val="left"/>
      <w:pPr>
        <w:ind w:left="5096" w:hanging="360"/>
      </w:pPr>
      <w:rPr>
        <w:rFonts w:ascii="Symbol" w:hAnsi="Symbol" w:hint="default"/>
      </w:rPr>
    </w:lvl>
    <w:lvl w:ilvl="7" w:tplc="0C090003" w:tentative="1">
      <w:start w:val="1"/>
      <w:numFmt w:val="bullet"/>
      <w:lvlText w:val="o"/>
      <w:lvlJc w:val="left"/>
      <w:pPr>
        <w:ind w:left="5816" w:hanging="360"/>
      </w:pPr>
      <w:rPr>
        <w:rFonts w:ascii="Courier New" w:hAnsi="Courier New" w:cs="Courier New" w:hint="default"/>
      </w:rPr>
    </w:lvl>
    <w:lvl w:ilvl="8" w:tplc="0C090005" w:tentative="1">
      <w:start w:val="1"/>
      <w:numFmt w:val="bullet"/>
      <w:lvlText w:val=""/>
      <w:lvlJc w:val="left"/>
      <w:pPr>
        <w:ind w:left="6536" w:hanging="360"/>
      </w:pPr>
      <w:rPr>
        <w:rFonts w:ascii="Wingdings" w:hAnsi="Wingdings" w:hint="default"/>
      </w:rPr>
    </w:lvl>
  </w:abstractNum>
  <w:num w:numId="1">
    <w:abstractNumId w:val="11"/>
  </w:num>
  <w:num w:numId="2">
    <w:abstractNumId w:val="0"/>
  </w:num>
  <w:num w:numId="3">
    <w:abstractNumId w:val="19"/>
  </w:num>
  <w:num w:numId="4">
    <w:abstractNumId w:val="4"/>
  </w:num>
  <w:num w:numId="5">
    <w:abstractNumId w:val="7"/>
  </w:num>
  <w:num w:numId="6">
    <w:abstractNumId w:val="14"/>
  </w:num>
  <w:num w:numId="7">
    <w:abstractNumId w:val="37"/>
  </w:num>
  <w:num w:numId="8">
    <w:abstractNumId w:val="2"/>
  </w:num>
  <w:num w:numId="9">
    <w:abstractNumId w:val="27"/>
  </w:num>
  <w:num w:numId="10">
    <w:abstractNumId w:val="34"/>
  </w:num>
  <w:num w:numId="11">
    <w:abstractNumId w:val="9"/>
  </w:num>
  <w:num w:numId="12">
    <w:abstractNumId w:val="31"/>
  </w:num>
  <w:num w:numId="13">
    <w:abstractNumId w:val="6"/>
  </w:num>
  <w:num w:numId="14">
    <w:abstractNumId w:val="33"/>
  </w:num>
  <w:num w:numId="15">
    <w:abstractNumId w:val="7"/>
  </w:num>
  <w:num w:numId="16">
    <w:abstractNumId w:val="30"/>
  </w:num>
  <w:num w:numId="17">
    <w:abstractNumId w:val="23"/>
  </w:num>
  <w:num w:numId="18">
    <w:abstractNumId w:val="2"/>
  </w:num>
  <w:num w:numId="19">
    <w:abstractNumId w:val="12"/>
  </w:num>
  <w:num w:numId="20">
    <w:abstractNumId w:val="32"/>
  </w:num>
  <w:num w:numId="21">
    <w:abstractNumId w:val="36"/>
  </w:num>
  <w:num w:numId="22">
    <w:abstractNumId w:val="26"/>
  </w:num>
  <w:num w:numId="23">
    <w:abstractNumId w:val="13"/>
  </w:num>
  <w:num w:numId="24">
    <w:abstractNumId w:val="20"/>
  </w:num>
  <w:num w:numId="25">
    <w:abstractNumId w:val="18"/>
  </w:num>
  <w:num w:numId="26">
    <w:abstractNumId w:val="28"/>
  </w:num>
  <w:num w:numId="27">
    <w:abstractNumId w:val="16"/>
  </w:num>
  <w:num w:numId="28">
    <w:abstractNumId w:val="5"/>
  </w:num>
  <w:num w:numId="29">
    <w:abstractNumId w:val="25"/>
  </w:num>
  <w:num w:numId="30">
    <w:abstractNumId w:val="3"/>
  </w:num>
  <w:num w:numId="31">
    <w:abstractNumId w:val="21"/>
  </w:num>
  <w:num w:numId="32">
    <w:abstractNumId w:val="8"/>
  </w:num>
  <w:num w:numId="33">
    <w:abstractNumId w:val="15"/>
  </w:num>
  <w:num w:numId="34">
    <w:abstractNumId w:val="10"/>
  </w:num>
  <w:num w:numId="35">
    <w:abstractNumId w:val="17"/>
  </w:num>
  <w:num w:numId="36">
    <w:abstractNumId w:val="1"/>
  </w:num>
  <w:num w:numId="37">
    <w:abstractNumId w:val="29"/>
  </w:num>
  <w:num w:numId="38">
    <w:abstractNumId w:val="24"/>
  </w:num>
  <w:num w:numId="39">
    <w:abstractNumId w:val="22"/>
  </w:num>
  <w:num w:numId="40">
    <w:abstractNumId w:val="3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proofState w:spelling="clean" w:grammar="clean"/>
  <w:stylePaneSortMethod w:val="0000"/>
  <w:defaultTabStop w:val="720"/>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0B2"/>
    <w:rsid w:val="00001BA9"/>
    <w:rsid w:val="000062C0"/>
    <w:rsid w:val="000065BE"/>
    <w:rsid w:val="0001381D"/>
    <w:rsid w:val="00015101"/>
    <w:rsid w:val="0002707D"/>
    <w:rsid w:val="00035135"/>
    <w:rsid w:val="0004417A"/>
    <w:rsid w:val="00054536"/>
    <w:rsid w:val="00054D04"/>
    <w:rsid w:val="00067770"/>
    <w:rsid w:val="000809BE"/>
    <w:rsid w:val="000810EF"/>
    <w:rsid w:val="00095316"/>
    <w:rsid w:val="00095CF6"/>
    <w:rsid w:val="000A1A06"/>
    <w:rsid w:val="000A43BE"/>
    <w:rsid w:val="000A6213"/>
    <w:rsid w:val="000A7991"/>
    <w:rsid w:val="000B0CD0"/>
    <w:rsid w:val="000B4722"/>
    <w:rsid w:val="000C2FF8"/>
    <w:rsid w:val="000C3663"/>
    <w:rsid w:val="000C56C2"/>
    <w:rsid w:val="000C77F0"/>
    <w:rsid w:val="000E02A8"/>
    <w:rsid w:val="000E427D"/>
    <w:rsid w:val="000E592D"/>
    <w:rsid w:val="000E6C6F"/>
    <w:rsid w:val="000F2FCB"/>
    <w:rsid w:val="00104AEA"/>
    <w:rsid w:val="00111007"/>
    <w:rsid w:val="00111D07"/>
    <w:rsid w:val="00116566"/>
    <w:rsid w:val="00120222"/>
    <w:rsid w:val="00120B35"/>
    <w:rsid w:val="00121441"/>
    <w:rsid w:val="00134600"/>
    <w:rsid w:val="00136E2F"/>
    <w:rsid w:val="00140CCF"/>
    <w:rsid w:val="001552A8"/>
    <w:rsid w:val="001567EC"/>
    <w:rsid w:val="001571BD"/>
    <w:rsid w:val="0016603A"/>
    <w:rsid w:val="001670E4"/>
    <w:rsid w:val="0017122A"/>
    <w:rsid w:val="00172691"/>
    <w:rsid w:val="001727B9"/>
    <w:rsid w:val="00172CF5"/>
    <w:rsid w:val="001822A9"/>
    <w:rsid w:val="00185568"/>
    <w:rsid w:val="00186327"/>
    <w:rsid w:val="00190DE4"/>
    <w:rsid w:val="0019509C"/>
    <w:rsid w:val="001B077E"/>
    <w:rsid w:val="001B265D"/>
    <w:rsid w:val="001B3F4C"/>
    <w:rsid w:val="001B41FC"/>
    <w:rsid w:val="001B5ABA"/>
    <w:rsid w:val="001B5FFE"/>
    <w:rsid w:val="001C17AC"/>
    <w:rsid w:val="001C2734"/>
    <w:rsid w:val="001C2A76"/>
    <w:rsid w:val="001C5443"/>
    <w:rsid w:val="001D63EE"/>
    <w:rsid w:val="001E0F66"/>
    <w:rsid w:val="00200B62"/>
    <w:rsid w:val="00205B91"/>
    <w:rsid w:val="00205EB0"/>
    <w:rsid w:val="00217B11"/>
    <w:rsid w:val="00220770"/>
    <w:rsid w:val="002227A5"/>
    <w:rsid w:val="00225B2E"/>
    <w:rsid w:val="0022690D"/>
    <w:rsid w:val="002275D5"/>
    <w:rsid w:val="00230FDB"/>
    <w:rsid w:val="00232234"/>
    <w:rsid w:val="00233EAD"/>
    <w:rsid w:val="00236741"/>
    <w:rsid w:val="0023755A"/>
    <w:rsid w:val="00237C94"/>
    <w:rsid w:val="00243370"/>
    <w:rsid w:val="00245A23"/>
    <w:rsid w:val="00253BFA"/>
    <w:rsid w:val="00254AB8"/>
    <w:rsid w:val="00255101"/>
    <w:rsid w:val="002567F4"/>
    <w:rsid w:val="0025690B"/>
    <w:rsid w:val="00257DF2"/>
    <w:rsid w:val="0026472A"/>
    <w:rsid w:val="00264AC9"/>
    <w:rsid w:val="00265327"/>
    <w:rsid w:val="00265E99"/>
    <w:rsid w:val="0026750B"/>
    <w:rsid w:val="00271196"/>
    <w:rsid w:val="00272496"/>
    <w:rsid w:val="002835FA"/>
    <w:rsid w:val="00284161"/>
    <w:rsid w:val="00284582"/>
    <w:rsid w:val="002919CA"/>
    <w:rsid w:val="00291AC8"/>
    <w:rsid w:val="0029558D"/>
    <w:rsid w:val="00296593"/>
    <w:rsid w:val="002A638C"/>
    <w:rsid w:val="002B0061"/>
    <w:rsid w:val="002B261A"/>
    <w:rsid w:val="002B632D"/>
    <w:rsid w:val="002B63CE"/>
    <w:rsid w:val="002C16F4"/>
    <w:rsid w:val="002C2500"/>
    <w:rsid w:val="002C5C5D"/>
    <w:rsid w:val="002C72B1"/>
    <w:rsid w:val="002D2315"/>
    <w:rsid w:val="002D5A3B"/>
    <w:rsid w:val="002E22D2"/>
    <w:rsid w:val="002E3EA7"/>
    <w:rsid w:val="002F0CF6"/>
    <w:rsid w:val="002F1AFF"/>
    <w:rsid w:val="002F7498"/>
    <w:rsid w:val="003024AD"/>
    <w:rsid w:val="003038E2"/>
    <w:rsid w:val="0031723F"/>
    <w:rsid w:val="003325B1"/>
    <w:rsid w:val="003346AB"/>
    <w:rsid w:val="00342209"/>
    <w:rsid w:val="00344F41"/>
    <w:rsid w:val="0034553B"/>
    <w:rsid w:val="00351F7C"/>
    <w:rsid w:val="00352C8A"/>
    <w:rsid w:val="0036197B"/>
    <w:rsid w:val="003628C6"/>
    <w:rsid w:val="00370DDA"/>
    <w:rsid w:val="0038267D"/>
    <w:rsid w:val="00385C80"/>
    <w:rsid w:val="00386069"/>
    <w:rsid w:val="00397553"/>
    <w:rsid w:val="003A115B"/>
    <w:rsid w:val="003A45C9"/>
    <w:rsid w:val="003A6806"/>
    <w:rsid w:val="003B3244"/>
    <w:rsid w:val="003C473F"/>
    <w:rsid w:val="003D2CEC"/>
    <w:rsid w:val="003D3117"/>
    <w:rsid w:val="003D3B15"/>
    <w:rsid w:val="003D4020"/>
    <w:rsid w:val="003E551B"/>
    <w:rsid w:val="003E5AA7"/>
    <w:rsid w:val="003F0EE4"/>
    <w:rsid w:val="003F0FCA"/>
    <w:rsid w:val="003F4F1E"/>
    <w:rsid w:val="004004FB"/>
    <w:rsid w:val="00401646"/>
    <w:rsid w:val="00405115"/>
    <w:rsid w:val="00416993"/>
    <w:rsid w:val="00417017"/>
    <w:rsid w:val="00420D40"/>
    <w:rsid w:val="0042311E"/>
    <w:rsid w:val="00434CE8"/>
    <w:rsid w:val="00444C0E"/>
    <w:rsid w:val="004560A3"/>
    <w:rsid w:val="0046097F"/>
    <w:rsid w:val="004675F3"/>
    <w:rsid w:val="00472D78"/>
    <w:rsid w:val="00475834"/>
    <w:rsid w:val="00477FBA"/>
    <w:rsid w:val="00485752"/>
    <w:rsid w:val="00492151"/>
    <w:rsid w:val="00493EC9"/>
    <w:rsid w:val="00495072"/>
    <w:rsid w:val="00495D21"/>
    <w:rsid w:val="004A3A85"/>
    <w:rsid w:val="004A6174"/>
    <w:rsid w:val="004B0E26"/>
    <w:rsid w:val="004B1AEF"/>
    <w:rsid w:val="004B3A01"/>
    <w:rsid w:val="004B72B2"/>
    <w:rsid w:val="004C0AD0"/>
    <w:rsid w:val="004C54F7"/>
    <w:rsid w:val="004D0131"/>
    <w:rsid w:val="004D1937"/>
    <w:rsid w:val="004D25B3"/>
    <w:rsid w:val="004D394D"/>
    <w:rsid w:val="004D4CCE"/>
    <w:rsid w:val="004D5825"/>
    <w:rsid w:val="004E0282"/>
    <w:rsid w:val="004E74EE"/>
    <w:rsid w:val="004E76B7"/>
    <w:rsid w:val="004F1257"/>
    <w:rsid w:val="004F2C8F"/>
    <w:rsid w:val="00501AFB"/>
    <w:rsid w:val="005036FB"/>
    <w:rsid w:val="00504958"/>
    <w:rsid w:val="00510E28"/>
    <w:rsid w:val="00514C13"/>
    <w:rsid w:val="005162B4"/>
    <w:rsid w:val="00516686"/>
    <w:rsid w:val="00530DF9"/>
    <w:rsid w:val="00532BA3"/>
    <w:rsid w:val="00537E56"/>
    <w:rsid w:val="00544371"/>
    <w:rsid w:val="005445FB"/>
    <w:rsid w:val="00550E66"/>
    <w:rsid w:val="00574654"/>
    <w:rsid w:val="00584E33"/>
    <w:rsid w:val="00587BB5"/>
    <w:rsid w:val="00587D79"/>
    <w:rsid w:val="0059684B"/>
    <w:rsid w:val="005A53D8"/>
    <w:rsid w:val="005A6FDD"/>
    <w:rsid w:val="005A75F7"/>
    <w:rsid w:val="005B2EBB"/>
    <w:rsid w:val="005C079C"/>
    <w:rsid w:val="005C0866"/>
    <w:rsid w:val="005C25B8"/>
    <w:rsid w:val="005C3FA5"/>
    <w:rsid w:val="005D1B8F"/>
    <w:rsid w:val="005D59A1"/>
    <w:rsid w:val="005E46DE"/>
    <w:rsid w:val="005E5280"/>
    <w:rsid w:val="005E5C0A"/>
    <w:rsid w:val="005F6817"/>
    <w:rsid w:val="0061174F"/>
    <w:rsid w:val="00615E55"/>
    <w:rsid w:val="00617463"/>
    <w:rsid w:val="0062624F"/>
    <w:rsid w:val="00626C62"/>
    <w:rsid w:val="006337B6"/>
    <w:rsid w:val="00636814"/>
    <w:rsid w:val="00640D4E"/>
    <w:rsid w:val="00641646"/>
    <w:rsid w:val="00642603"/>
    <w:rsid w:val="00642EC6"/>
    <w:rsid w:val="006432A4"/>
    <w:rsid w:val="00647EF4"/>
    <w:rsid w:val="0065061E"/>
    <w:rsid w:val="0065178B"/>
    <w:rsid w:val="00651B89"/>
    <w:rsid w:val="00652339"/>
    <w:rsid w:val="00655AA6"/>
    <w:rsid w:val="0065699B"/>
    <w:rsid w:val="006733DC"/>
    <w:rsid w:val="00673C70"/>
    <w:rsid w:val="00674055"/>
    <w:rsid w:val="00681118"/>
    <w:rsid w:val="006908A5"/>
    <w:rsid w:val="006A0D31"/>
    <w:rsid w:val="006B36EE"/>
    <w:rsid w:val="006B7D4A"/>
    <w:rsid w:val="006C23A9"/>
    <w:rsid w:val="006C509A"/>
    <w:rsid w:val="006C6E66"/>
    <w:rsid w:val="006C7F94"/>
    <w:rsid w:val="006D08B6"/>
    <w:rsid w:val="006D12D4"/>
    <w:rsid w:val="006D1B97"/>
    <w:rsid w:val="006D3396"/>
    <w:rsid w:val="006D6905"/>
    <w:rsid w:val="006D7F10"/>
    <w:rsid w:val="006E14BA"/>
    <w:rsid w:val="006E2E9B"/>
    <w:rsid w:val="006E308D"/>
    <w:rsid w:val="006E6F0E"/>
    <w:rsid w:val="006E77AE"/>
    <w:rsid w:val="007000A1"/>
    <w:rsid w:val="00702306"/>
    <w:rsid w:val="00710094"/>
    <w:rsid w:val="0071014D"/>
    <w:rsid w:val="00715E9A"/>
    <w:rsid w:val="00720A6C"/>
    <w:rsid w:val="007275BB"/>
    <w:rsid w:val="00730D8B"/>
    <w:rsid w:val="007377C9"/>
    <w:rsid w:val="00740748"/>
    <w:rsid w:val="00741E1F"/>
    <w:rsid w:val="00742191"/>
    <w:rsid w:val="00747550"/>
    <w:rsid w:val="00753A10"/>
    <w:rsid w:val="00753B7B"/>
    <w:rsid w:val="00754231"/>
    <w:rsid w:val="007562C5"/>
    <w:rsid w:val="00760975"/>
    <w:rsid w:val="00760ADD"/>
    <w:rsid w:val="00764F1A"/>
    <w:rsid w:val="00774F08"/>
    <w:rsid w:val="00787A78"/>
    <w:rsid w:val="00794CD9"/>
    <w:rsid w:val="00795EAB"/>
    <w:rsid w:val="00797723"/>
    <w:rsid w:val="007A4BE3"/>
    <w:rsid w:val="007A4F36"/>
    <w:rsid w:val="007B3F03"/>
    <w:rsid w:val="007B6081"/>
    <w:rsid w:val="007B6B67"/>
    <w:rsid w:val="007C4497"/>
    <w:rsid w:val="007C6D92"/>
    <w:rsid w:val="007C7D6F"/>
    <w:rsid w:val="007D379D"/>
    <w:rsid w:val="007D72D9"/>
    <w:rsid w:val="007E07BB"/>
    <w:rsid w:val="007E256D"/>
    <w:rsid w:val="007E615F"/>
    <w:rsid w:val="007F0854"/>
    <w:rsid w:val="007F1494"/>
    <w:rsid w:val="007F7097"/>
    <w:rsid w:val="008019B6"/>
    <w:rsid w:val="00815191"/>
    <w:rsid w:val="0081635D"/>
    <w:rsid w:val="00824A7A"/>
    <w:rsid w:val="008252DD"/>
    <w:rsid w:val="0084625A"/>
    <w:rsid w:val="00854858"/>
    <w:rsid w:val="008614F3"/>
    <w:rsid w:val="00862B09"/>
    <w:rsid w:val="00865547"/>
    <w:rsid w:val="00871225"/>
    <w:rsid w:val="00872AF6"/>
    <w:rsid w:val="008840B2"/>
    <w:rsid w:val="00886B3B"/>
    <w:rsid w:val="00892052"/>
    <w:rsid w:val="008924CD"/>
    <w:rsid w:val="00896E06"/>
    <w:rsid w:val="008A10FE"/>
    <w:rsid w:val="008A5225"/>
    <w:rsid w:val="008A6C8A"/>
    <w:rsid w:val="008C2924"/>
    <w:rsid w:val="008C411F"/>
    <w:rsid w:val="008C6909"/>
    <w:rsid w:val="008C727C"/>
    <w:rsid w:val="008D11E1"/>
    <w:rsid w:val="008D7E97"/>
    <w:rsid w:val="008E5673"/>
    <w:rsid w:val="008E5843"/>
    <w:rsid w:val="008F37A9"/>
    <w:rsid w:val="008F41F0"/>
    <w:rsid w:val="008F5174"/>
    <w:rsid w:val="008F6085"/>
    <w:rsid w:val="009215A6"/>
    <w:rsid w:val="009240F2"/>
    <w:rsid w:val="00932B72"/>
    <w:rsid w:val="00933A1D"/>
    <w:rsid w:val="009362A3"/>
    <w:rsid w:val="00936FB8"/>
    <w:rsid w:val="00937710"/>
    <w:rsid w:val="00941189"/>
    <w:rsid w:val="0095067A"/>
    <w:rsid w:val="009519F0"/>
    <w:rsid w:val="009674E5"/>
    <w:rsid w:val="009724EC"/>
    <w:rsid w:val="00972B8F"/>
    <w:rsid w:val="009748E8"/>
    <w:rsid w:val="00975C82"/>
    <w:rsid w:val="0097611D"/>
    <w:rsid w:val="009778A3"/>
    <w:rsid w:val="00982528"/>
    <w:rsid w:val="00986A31"/>
    <w:rsid w:val="00994695"/>
    <w:rsid w:val="00996386"/>
    <w:rsid w:val="009A0C7B"/>
    <w:rsid w:val="009A1EFE"/>
    <w:rsid w:val="009A61FE"/>
    <w:rsid w:val="009A7E0C"/>
    <w:rsid w:val="009B7326"/>
    <w:rsid w:val="009C0121"/>
    <w:rsid w:val="009C2D72"/>
    <w:rsid w:val="009C3CA0"/>
    <w:rsid w:val="009C64CB"/>
    <w:rsid w:val="009D2636"/>
    <w:rsid w:val="009D3D07"/>
    <w:rsid w:val="009F143F"/>
    <w:rsid w:val="00A00470"/>
    <w:rsid w:val="00A05B55"/>
    <w:rsid w:val="00A10BFF"/>
    <w:rsid w:val="00A11A39"/>
    <w:rsid w:val="00A14D6A"/>
    <w:rsid w:val="00A159BA"/>
    <w:rsid w:val="00A15DC8"/>
    <w:rsid w:val="00A20B47"/>
    <w:rsid w:val="00A221D5"/>
    <w:rsid w:val="00A35833"/>
    <w:rsid w:val="00A362EB"/>
    <w:rsid w:val="00A36A57"/>
    <w:rsid w:val="00A36DCF"/>
    <w:rsid w:val="00A3744B"/>
    <w:rsid w:val="00A41E49"/>
    <w:rsid w:val="00A43ADB"/>
    <w:rsid w:val="00A4582C"/>
    <w:rsid w:val="00A45B7F"/>
    <w:rsid w:val="00A51317"/>
    <w:rsid w:val="00A51959"/>
    <w:rsid w:val="00A60276"/>
    <w:rsid w:val="00A60D51"/>
    <w:rsid w:val="00A679D4"/>
    <w:rsid w:val="00A72511"/>
    <w:rsid w:val="00A75267"/>
    <w:rsid w:val="00A80691"/>
    <w:rsid w:val="00A87F8B"/>
    <w:rsid w:val="00AA009E"/>
    <w:rsid w:val="00AA05F8"/>
    <w:rsid w:val="00AA49AE"/>
    <w:rsid w:val="00AB2787"/>
    <w:rsid w:val="00AB2B61"/>
    <w:rsid w:val="00AB4632"/>
    <w:rsid w:val="00AB627A"/>
    <w:rsid w:val="00AC1521"/>
    <w:rsid w:val="00AD03A8"/>
    <w:rsid w:val="00AD102A"/>
    <w:rsid w:val="00AD1EAF"/>
    <w:rsid w:val="00AD569C"/>
    <w:rsid w:val="00AE7F25"/>
    <w:rsid w:val="00AF225B"/>
    <w:rsid w:val="00AF29CC"/>
    <w:rsid w:val="00AF4999"/>
    <w:rsid w:val="00B004D2"/>
    <w:rsid w:val="00B01D0B"/>
    <w:rsid w:val="00B02DF8"/>
    <w:rsid w:val="00B03EAB"/>
    <w:rsid w:val="00B07A3B"/>
    <w:rsid w:val="00B13126"/>
    <w:rsid w:val="00B34602"/>
    <w:rsid w:val="00B456F1"/>
    <w:rsid w:val="00B4648F"/>
    <w:rsid w:val="00B62322"/>
    <w:rsid w:val="00B710C6"/>
    <w:rsid w:val="00B80DDF"/>
    <w:rsid w:val="00B82918"/>
    <w:rsid w:val="00B869EF"/>
    <w:rsid w:val="00B874F3"/>
    <w:rsid w:val="00B937F4"/>
    <w:rsid w:val="00B95FFF"/>
    <w:rsid w:val="00BA3E49"/>
    <w:rsid w:val="00BB0B9B"/>
    <w:rsid w:val="00BC1622"/>
    <w:rsid w:val="00BD1D43"/>
    <w:rsid w:val="00BD2467"/>
    <w:rsid w:val="00BD282A"/>
    <w:rsid w:val="00BD376F"/>
    <w:rsid w:val="00BD6420"/>
    <w:rsid w:val="00BD74B7"/>
    <w:rsid w:val="00BE272F"/>
    <w:rsid w:val="00BF0832"/>
    <w:rsid w:val="00BF1937"/>
    <w:rsid w:val="00BF4C36"/>
    <w:rsid w:val="00BF5A33"/>
    <w:rsid w:val="00C07043"/>
    <w:rsid w:val="00C10058"/>
    <w:rsid w:val="00C10A2A"/>
    <w:rsid w:val="00C10F9C"/>
    <w:rsid w:val="00C111C7"/>
    <w:rsid w:val="00C12C66"/>
    <w:rsid w:val="00C20237"/>
    <w:rsid w:val="00C23557"/>
    <w:rsid w:val="00C32473"/>
    <w:rsid w:val="00C43CFC"/>
    <w:rsid w:val="00C63C94"/>
    <w:rsid w:val="00C6700E"/>
    <w:rsid w:val="00C71D6E"/>
    <w:rsid w:val="00C7365B"/>
    <w:rsid w:val="00C74C4D"/>
    <w:rsid w:val="00C801D2"/>
    <w:rsid w:val="00C8153E"/>
    <w:rsid w:val="00C8551A"/>
    <w:rsid w:val="00C8595E"/>
    <w:rsid w:val="00C87523"/>
    <w:rsid w:val="00C876FA"/>
    <w:rsid w:val="00C94CB3"/>
    <w:rsid w:val="00C95AEB"/>
    <w:rsid w:val="00C95F79"/>
    <w:rsid w:val="00CA3F76"/>
    <w:rsid w:val="00CA7E0D"/>
    <w:rsid w:val="00CB0C94"/>
    <w:rsid w:val="00CB303C"/>
    <w:rsid w:val="00CC1E06"/>
    <w:rsid w:val="00CC2280"/>
    <w:rsid w:val="00CC4F8B"/>
    <w:rsid w:val="00CC528D"/>
    <w:rsid w:val="00CC5FD5"/>
    <w:rsid w:val="00CD4953"/>
    <w:rsid w:val="00CD4C2F"/>
    <w:rsid w:val="00CE5D54"/>
    <w:rsid w:val="00CF0BD5"/>
    <w:rsid w:val="00CF39A5"/>
    <w:rsid w:val="00CF7F95"/>
    <w:rsid w:val="00D134B2"/>
    <w:rsid w:val="00D13AC4"/>
    <w:rsid w:val="00D13EC6"/>
    <w:rsid w:val="00D16B79"/>
    <w:rsid w:val="00D22B1C"/>
    <w:rsid w:val="00D341F7"/>
    <w:rsid w:val="00D36E29"/>
    <w:rsid w:val="00D404BC"/>
    <w:rsid w:val="00D41704"/>
    <w:rsid w:val="00D5280F"/>
    <w:rsid w:val="00D5298D"/>
    <w:rsid w:val="00D537AB"/>
    <w:rsid w:val="00D5421E"/>
    <w:rsid w:val="00D55960"/>
    <w:rsid w:val="00D55AF0"/>
    <w:rsid w:val="00D57725"/>
    <w:rsid w:val="00D57DA8"/>
    <w:rsid w:val="00D60E63"/>
    <w:rsid w:val="00D63058"/>
    <w:rsid w:val="00D63642"/>
    <w:rsid w:val="00D645CF"/>
    <w:rsid w:val="00D67260"/>
    <w:rsid w:val="00D674D2"/>
    <w:rsid w:val="00D85C74"/>
    <w:rsid w:val="00D85FC9"/>
    <w:rsid w:val="00D879D2"/>
    <w:rsid w:val="00DA1E0B"/>
    <w:rsid w:val="00DA6A1E"/>
    <w:rsid w:val="00DA6DED"/>
    <w:rsid w:val="00DB557A"/>
    <w:rsid w:val="00DC32FC"/>
    <w:rsid w:val="00DC3F14"/>
    <w:rsid w:val="00DC75EB"/>
    <w:rsid w:val="00DD0D5D"/>
    <w:rsid w:val="00DD1FD7"/>
    <w:rsid w:val="00DE5256"/>
    <w:rsid w:val="00DF73A2"/>
    <w:rsid w:val="00E01FC7"/>
    <w:rsid w:val="00E041A7"/>
    <w:rsid w:val="00E046EF"/>
    <w:rsid w:val="00E12E9F"/>
    <w:rsid w:val="00E135E3"/>
    <w:rsid w:val="00E227BF"/>
    <w:rsid w:val="00E239B0"/>
    <w:rsid w:val="00E24289"/>
    <w:rsid w:val="00E243E5"/>
    <w:rsid w:val="00E32325"/>
    <w:rsid w:val="00E3351D"/>
    <w:rsid w:val="00E464FF"/>
    <w:rsid w:val="00E47533"/>
    <w:rsid w:val="00E50152"/>
    <w:rsid w:val="00E541D8"/>
    <w:rsid w:val="00E54A1E"/>
    <w:rsid w:val="00E63C69"/>
    <w:rsid w:val="00E663FB"/>
    <w:rsid w:val="00E67916"/>
    <w:rsid w:val="00E71FA1"/>
    <w:rsid w:val="00E746B2"/>
    <w:rsid w:val="00E75207"/>
    <w:rsid w:val="00E84092"/>
    <w:rsid w:val="00E86355"/>
    <w:rsid w:val="00E92C67"/>
    <w:rsid w:val="00E96712"/>
    <w:rsid w:val="00E97249"/>
    <w:rsid w:val="00EA3CA0"/>
    <w:rsid w:val="00EA5AC3"/>
    <w:rsid w:val="00EA6CAC"/>
    <w:rsid w:val="00EB4AD3"/>
    <w:rsid w:val="00EB5841"/>
    <w:rsid w:val="00EB7735"/>
    <w:rsid w:val="00EC007F"/>
    <w:rsid w:val="00EC021A"/>
    <w:rsid w:val="00ED236F"/>
    <w:rsid w:val="00ED37FC"/>
    <w:rsid w:val="00ED3929"/>
    <w:rsid w:val="00ED3D2D"/>
    <w:rsid w:val="00ED428A"/>
    <w:rsid w:val="00EE0C0A"/>
    <w:rsid w:val="00EE2694"/>
    <w:rsid w:val="00EE4263"/>
    <w:rsid w:val="00EE7246"/>
    <w:rsid w:val="00F00991"/>
    <w:rsid w:val="00F015D6"/>
    <w:rsid w:val="00F02814"/>
    <w:rsid w:val="00F07EB9"/>
    <w:rsid w:val="00F12FFE"/>
    <w:rsid w:val="00F13657"/>
    <w:rsid w:val="00F13BE2"/>
    <w:rsid w:val="00F16FC4"/>
    <w:rsid w:val="00F1755B"/>
    <w:rsid w:val="00F21D52"/>
    <w:rsid w:val="00F24AA7"/>
    <w:rsid w:val="00F3454C"/>
    <w:rsid w:val="00F47657"/>
    <w:rsid w:val="00F530B8"/>
    <w:rsid w:val="00F65372"/>
    <w:rsid w:val="00F711DD"/>
    <w:rsid w:val="00F76E65"/>
    <w:rsid w:val="00F81041"/>
    <w:rsid w:val="00F811AA"/>
    <w:rsid w:val="00F857AA"/>
    <w:rsid w:val="00F900F5"/>
    <w:rsid w:val="00F91AB6"/>
    <w:rsid w:val="00F94D49"/>
    <w:rsid w:val="00FB28C7"/>
    <w:rsid w:val="00FC4F4C"/>
    <w:rsid w:val="00FC5062"/>
    <w:rsid w:val="00FC76D7"/>
    <w:rsid w:val="00FD223E"/>
    <w:rsid w:val="00FD3AC6"/>
    <w:rsid w:val="00FD794E"/>
    <w:rsid w:val="00FE4FE0"/>
    <w:rsid w:val="00FF09A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C6AE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F4C"/>
    <w:pPr>
      <w:tabs>
        <w:tab w:val="left" w:pos="-3060"/>
        <w:tab w:val="left" w:pos="-2340"/>
        <w:tab w:val="left" w:pos="6300"/>
      </w:tabs>
      <w:suppressAutoHyphens/>
      <w:spacing w:after="120" w:line="288" w:lineRule="auto"/>
    </w:pPr>
    <w:rPr>
      <w:rFonts w:ascii="Arial" w:eastAsia="Times New Roman" w:hAnsi="Arial" w:cs="Arial"/>
      <w:color w:val="000000" w:themeColor="text1"/>
      <w:lang w:eastAsia="en-AU"/>
    </w:rPr>
  </w:style>
  <w:style w:type="paragraph" w:styleId="Heading1">
    <w:name w:val="heading 1"/>
    <w:basedOn w:val="Normal"/>
    <w:next w:val="Normal"/>
    <w:link w:val="Heading1Char"/>
    <w:autoRedefine/>
    <w:qFormat/>
    <w:rsid w:val="004D0131"/>
    <w:pPr>
      <w:spacing w:after="240"/>
      <w:outlineLvl w:val="0"/>
    </w:pPr>
    <w:rPr>
      <w:b/>
      <w:color w:val="196BAC"/>
      <w:sz w:val="72"/>
      <w:szCs w:val="72"/>
    </w:rPr>
  </w:style>
  <w:style w:type="paragraph" w:styleId="Heading2">
    <w:name w:val="heading 2"/>
    <w:basedOn w:val="Normal"/>
    <w:next w:val="Normal"/>
    <w:link w:val="Heading2Char"/>
    <w:autoRedefine/>
    <w:uiPriority w:val="9"/>
    <w:qFormat/>
    <w:rsid w:val="006908A5"/>
    <w:pPr>
      <w:tabs>
        <w:tab w:val="clear" w:pos="-3060"/>
        <w:tab w:val="clear" w:pos="-2340"/>
        <w:tab w:val="clear" w:pos="6300"/>
        <w:tab w:val="left" w:pos="284"/>
        <w:tab w:val="left" w:pos="993"/>
      </w:tabs>
      <w:suppressAutoHyphens w:val="0"/>
      <w:spacing w:before="360" w:line="240" w:lineRule="auto"/>
      <w:outlineLvl w:val="1"/>
    </w:pPr>
    <w:rPr>
      <w:b/>
      <w:bCs/>
      <w:color w:val="193C68"/>
      <w:kern w:val="32"/>
      <w:sz w:val="44"/>
      <w:szCs w:val="44"/>
    </w:rPr>
  </w:style>
  <w:style w:type="paragraph" w:styleId="Heading3">
    <w:name w:val="heading 3"/>
    <w:next w:val="Normal"/>
    <w:link w:val="Heading3Char"/>
    <w:autoRedefine/>
    <w:qFormat/>
    <w:rsid w:val="002F0CF6"/>
    <w:pPr>
      <w:spacing w:before="360" w:after="120" w:line="240" w:lineRule="auto"/>
      <w:outlineLvl w:val="2"/>
    </w:pPr>
    <w:rPr>
      <w:rFonts w:ascii="Arial" w:eastAsiaTheme="majorEastAsia" w:hAnsi="Arial" w:cs="Arial"/>
      <w:color w:val="6E6455"/>
      <w:sz w:val="36"/>
      <w:szCs w:val="36"/>
      <w:lang w:eastAsia="en-AU"/>
      <w14:textFill>
        <w14:solidFill>
          <w14:srgbClr w14:val="6E6455">
            <w14:lumMod w14:val="65000"/>
          </w14:srgbClr>
        </w14:solidFill>
      </w14:textFill>
    </w:rPr>
  </w:style>
  <w:style w:type="paragraph" w:styleId="Heading4">
    <w:name w:val="heading 4"/>
    <w:next w:val="Normal"/>
    <w:link w:val="Heading4Char"/>
    <w:autoRedefine/>
    <w:qFormat/>
    <w:rsid w:val="00BD2467"/>
    <w:pPr>
      <w:spacing w:before="360" w:after="120" w:line="240" w:lineRule="auto"/>
      <w:outlineLvl w:val="3"/>
    </w:pPr>
    <w:rPr>
      <w:rFonts w:ascii="Arial" w:eastAsiaTheme="majorEastAsia" w:hAnsi="Arial" w:cs="Arial"/>
      <w:b/>
      <w:color w:val="000000" w:themeColor="text1"/>
      <w:sz w:val="24"/>
      <w:szCs w:val="28"/>
      <w:lang w:eastAsia="en-AU"/>
    </w:rPr>
  </w:style>
  <w:style w:type="paragraph" w:styleId="Heading5">
    <w:name w:val="heading 5"/>
    <w:next w:val="Normal"/>
    <w:link w:val="Heading5Char"/>
    <w:rsid w:val="00C10F9C"/>
    <w:pPr>
      <w:spacing w:before="120" w:after="60" w:line="240" w:lineRule="auto"/>
      <w:outlineLvl w:val="4"/>
    </w:pPr>
    <w:rPr>
      <w:rFonts w:ascii="Arial" w:eastAsiaTheme="majorEastAsia" w:hAnsi="Arial" w:cs="Arial"/>
      <w:b/>
      <w:color w:val="000000" w:themeColor="text1"/>
      <w:lang w:eastAsia="en-AU"/>
    </w:rPr>
  </w:style>
  <w:style w:type="paragraph" w:styleId="Heading6">
    <w:name w:val="heading 6"/>
    <w:basedOn w:val="Normal"/>
    <w:next w:val="Normal"/>
    <w:link w:val="Heading6Char"/>
    <w:rsid w:val="00D60E63"/>
    <w:pPr>
      <w:numPr>
        <w:ilvl w:val="5"/>
        <w:numId w:val="2"/>
      </w:numPr>
      <w:spacing w:before="240" w:after="60"/>
      <w:outlineLvl w:val="5"/>
    </w:pPr>
    <w:rPr>
      <w:i/>
      <w:szCs w:val="20"/>
    </w:rPr>
  </w:style>
  <w:style w:type="paragraph" w:styleId="Heading7">
    <w:name w:val="heading 7"/>
    <w:basedOn w:val="Normal"/>
    <w:next w:val="Normal"/>
    <w:link w:val="Heading7Char"/>
    <w:rsid w:val="00D60E63"/>
    <w:pPr>
      <w:numPr>
        <w:ilvl w:val="6"/>
        <w:numId w:val="2"/>
      </w:numPr>
      <w:spacing w:before="240" w:after="60"/>
      <w:outlineLvl w:val="6"/>
    </w:pPr>
    <w:rPr>
      <w:sz w:val="20"/>
      <w:szCs w:val="20"/>
    </w:rPr>
  </w:style>
  <w:style w:type="paragraph" w:styleId="Heading8">
    <w:name w:val="heading 8"/>
    <w:basedOn w:val="Normal"/>
    <w:next w:val="Normal"/>
    <w:link w:val="Heading8Char"/>
    <w:rsid w:val="00D60E63"/>
    <w:pPr>
      <w:numPr>
        <w:ilvl w:val="7"/>
        <w:numId w:val="2"/>
      </w:numPr>
      <w:spacing w:before="240" w:after="60"/>
      <w:outlineLvl w:val="7"/>
    </w:pPr>
    <w:rPr>
      <w:i/>
      <w:sz w:val="20"/>
      <w:szCs w:val="20"/>
    </w:rPr>
  </w:style>
  <w:style w:type="paragraph" w:styleId="Heading9">
    <w:name w:val="heading 9"/>
    <w:basedOn w:val="Normal"/>
    <w:next w:val="Normal"/>
    <w:link w:val="Heading9Char"/>
    <w:rsid w:val="00D60E63"/>
    <w:pPr>
      <w:numPr>
        <w:ilvl w:val="8"/>
        <w:numId w:val="2"/>
      </w:numPr>
      <w:spacing w:before="240" w:after="60"/>
      <w:outlineLvl w:val="8"/>
    </w:pPr>
    <w:rPr>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434CE8"/>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0B0CD0"/>
    <w:pPr>
      <w:spacing w:before="1600" w:after="240" w:line="800" w:lineRule="exact"/>
      <w:outlineLvl w:val="0"/>
    </w:pPr>
    <w:rPr>
      <w:rFonts w:ascii="Akrobat Bold" w:hAnsi="Akrobat Bold"/>
      <w:b/>
      <w:color w:val="FFFFFF" w:themeColor="background1"/>
      <w:sz w:val="80"/>
      <w:szCs w:val="80"/>
    </w:rPr>
  </w:style>
  <w:style w:type="character" w:customStyle="1" w:styleId="TitleChar">
    <w:name w:val="Title Char"/>
    <w:basedOn w:val="DefaultParagraphFont"/>
    <w:link w:val="Title"/>
    <w:uiPriority w:val="10"/>
    <w:rsid w:val="000B0CD0"/>
    <w:rPr>
      <w:rFonts w:ascii="Akrobat Bold" w:eastAsia="Times New Roman" w:hAnsi="Akrobat Bold" w:cs="Arial"/>
      <w:b/>
      <w:color w:val="FFFFFF" w:themeColor="background1"/>
      <w:sz w:val="80"/>
      <w:szCs w:val="80"/>
      <w:lang w:eastAsia="en-AU"/>
    </w:rPr>
  </w:style>
  <w:style w:type="paragraph" w:styleId="Header">
    <w:name w:val="header"/>
    <w:basedOn w:val="Normal"/>
    <w:link w:val="HeaderChar"/>
    <w:uiPriority w:val="99"/>
    <w:rsid w:val="00F47657"/>
    <w:pPr>
      <w:tabs>
        <w:tab w:val="center" w:pos="4153"/>
        <w:tab w:val="right" w:pos="8306"/>
      </w:tabs>
    </w:pPr>
  </w:style>
  <w:style w:type="character" w:customStyle="1" w:styleId="HeaderChar">
    <w:name w:val="Header Char"/>
    <w:basedOn w:val="DefaultParagraphFont"/>
    <w:link w:val="Header"/>
    <w:uiPriority w:val="99"/>
    <w:rsid w:val="00F47657"/>
    <w:rPr>
      <w:rFonts w:ascii="Times New Roman" w:eastAsia="Times New Roman" w:hAnsi="Times New Roman" w:cs="Times New Roman"/>
      <w:sz w:val="24"/>
      <w:szCs w:val="24"/>
      <w:lang w:eastAsia="en-AU"/>
    </w:rPr>
  </w:style>
  <w:style w:type="paragraph" w:styleId="Footer">
    <w:name w:val="footer"/>
    <w:basedOn w:val="Normal"/>
    <w:link w:val="FooterChar"/>
    <w:uiPriority w:val="99"/>
    <w:rsid w:val="00F47657"/>
    <w:pPr>
      <w:tabs>
        <w:tab w:val="center" w:pos="4153"/>
        <w:tab w:val="right" w:pos="8306"/>
      </w:tabs>
    </w:pPr>
  </w:style>
  <w:style w:type="character" w:customStyle="1" w:styleId="FooterChar">
    <w:name w:val="Footer Char"/>
    <w:basedOn w:val="DefaultParagraphFont"/>
    <w:link w:val="Footer"/>
    <w:uiPriority w:val="99"/>
    <w:rsid w:val="00F47657"/>
    <w:rPr>
      <w:rFonts w:ascii="Times New Roman" w:eastAsia="Times New Roman" w:hAnsi="Times New Roman" w:cs="Times New Roman"/>
      <w:sz w:val="24"/>
      <w:szCs w:val="24"/>
      <w:lang w:eastAsia="en-AU"/>
    </w:rPr>
  </w:style>
  <w:style w:type="character" w:styleId="PageNumber">
    <w:name w:val="page number"/>
    <w:basedOn w:val="DefaultParagraphFont"/>
    <w:rsid w:val="00F47657"/>
  </w:style>
  <w:style w:type="paragraph" w:customStyle="1" w:styleId="TableText">
    <w:name w:val="Table Text"/>
    <w:basedOn w:val="Normal"/>
    <w:link w:val="TableTextChar"/>
    <w:rsid w:val="00F47657"/>
    <w:pPr>
      <w:spacing w:before="40" w:after="40"/>
    </w:pPr>
    <w:rPr>
      <w:rFonts w:ascii="Verdana" w:hAnsi="Verdana"/>
      <w:sz w:val="17"/>
    </w:rPr>
  </w:style>
  <w:style w:type="character" w:customStyle="1" w:styleId="TableTextChar">
    <w:name w:val="Table Text Char"/>
    <w:link w:val="TableText"/>
    <w:rsid w:val="00F47657"/>
    <w:rPr>
      <w:rFonts w:ascii="Verdana" w:eastAsia="Times New Roman" w:hAnsi="Verdana" w:cs="Arial"/>
      <w:sz w:val="17"/>
      <w:szCs w:val="24"/>
      <w:lang w:eastAsia="en-AU"/>
    </w:rPr>
  </w:style>
  <w:style w:type="character" w:customStyle="1" w:styleId="Heading1Char">
    <w:name w:val="Heading 1 Char"/>
    <w:basedOn w:val="DefaultParagraphFont"/>
    <w:link w:val="Heading1"/>
    <w:rsid w:val="004D0131"/>
    <w:rPr>
      <w:rFonts w:ascii="Arial" w:eastAsia="Times New Roman" w:hAnsi="Arial" w:cs="Arial"/>
      <w:b/>
      <w:color w:val="196BAC"/>
      <w:sz w:val="72"/>
      <w:szCs w:val="72"/>
      <w:lang w:eastAsia="en-AU"/>
    </w:rPr>
  </w:style>
  <w:style w:type="character" w:customStyle="1" w:styleId="Heading2Char">
    <w:name w:val="Heading 2 Char"/>
    <w:basedOn w:val="DefaultParagraphFont"/>
    <w:link w:val="Heading2"/>
    <w:rsid w:val="006908A5"/>
    <w:rPr>
      <w:rFonts w:ascii="Arial" w:eastAsia="Times New Roman" w:hAnsi="Arial" w:cs="Arial"/>
      <w:b/>
      <w:bCs/>
      <w:color w:val="193C68"/>
      <w:kern w:val="32"/>
      <w:sz w:val="44"/>
      <w:szCs w:val="44"/>
      <w:lang w:eastAsia="en-AU"/>
    </w:rPr>
  </w:style>
  <w:style w:type="character" w:customStyle="1" w:styleId="Heading3Char">
    <w:name w:val="Heading 3 Char"/>
    <w:basedOn w:val="DefaultParagraphFont"/>
    <w:link w:val="Heading3"/>
    <w:rsid w:val="002F0CF6"/>
    <w:rPr>
      <w:rFonts w:ascii="Arial" w:eastAsiaTheme="majorEastAsia" w:hAnsi="Arial" w:cs="Arial"/>
      <w:color w:val="6E6455"/>
      <w:sz w:val="36"/>
      <w:szCs w:val="36"/>
      <w:lang w:eastAsia="en-AU"/>
      <w14:textFill>
        <w14:solidFill>
          <w14:srgbClr w14:val="6E6455">
            <w14:lumMod w14:val="65000"/>
          </w14:srgbClr>
        </w14:solidFill>
      </w14:textFill>
    </w:rPr>
  </w:style>
  <w:style w:type="character" w:customStyle="1" w:styleId="Heading4Char">
    <w:name w:val="Heading 4 Char"/>
    <w:basedOn w:val="DefaultParagraphFont"/>
    <w:link w:val="Heading4"/>
    <w:rsid w:val="00BD2467"/>
    <w:rPr>
      <w:rFonts w:ascii="Arial" w:eastAsiaTheme="majorEastAsia" w:hAnsi="Arial" w:cs="Arial"/>
      <w:b/>
      <w:color w:val="000000" w:themeColor="text1"/>
      <w:sz w:val="24"/>
      <w:szCs w:val="28"/>
      <w:lang w:eastAsia="en-AU"/>
    </w:rPr>
  </w:style>
  <w:style w:type="character" w:customStyle="1" w:styleId="Heading5Char">
    <w:name w:val="Heading 5 Char"/>
    <w:basedOn w:val="DefaultParagraphFont"/>
    <w:link w:val="Heading5"/>
    <w:rsid w:val="00C10F9C"/>
    <w:rPr>
      <w:rFonts w:ascii="Arial" w:eastAsiaTheme="majorEastAsia" w:hAnsi="Arial" w:cs="Arial"/>
      <w:b/>
      <w:color w:val="000000" w:themeColor="text1"/>
      <w:lang w:eastAsia="en-AU"/>
    </w:rPr>
  </w:style>
  <w:style w:type="character" w:customStyle="1" w:styleId="Heading6Char">
    <w:name w:val="Heading 6 Char"/>
    <w:basedOn w:val="DefaultParagraphFont"/>
    <w:link w:val="Heading6"/>
    <w:rsid w:val="00D60E63"/>
    <w:rPr>
      <w:rFonts w:ascii="Arial" w:eastAsia="Times New Roman" w:hAnsi="Arial" w:cs="Arial"/>
      <w:i/>
      <w:noProof/>
      <w:color w:val="000000" w:themeColor="text1"/>
      <w:szCs w:val="20"/>
      <w:lang w:eastAsia="en-AU"/>
    </w:rPr>
  </w:style>
  <w:style w:type="character" w:customStyle="1" w:styleId="Heading7Char">
    <w:name w:val="Heading 7 Char"/>
    <w:basedOn w:val="DefaultParagraphFont"/>
    <w:link w:val="Heading7"/>
    <w:rsid w:val="00D60E63"/>
    <w:rPr>
      <w:rFonts w:ascii="Arial" w:eastAsia="Times New Roman" w:hAnsi="Arial" w:cs="Arial"/>
      <w:noProof/>
      <w:color w:val="000000" w:themeColor="text1"/>
      <w:sz w:val="20"/>
      <w:szCs w:val="20"/>
      <w:lang w:eastAsia="en-AU"/>
    </w:rPr>
  </w:style>
  <w:style w:type="character" w:customStyle="1" w:styleId="Heading8Char">
    <w:name w:val="Heading 8 Char"/>
    <w:basedOn w:val="DefaultParagraphFont"/>
    <w:link w:val="Heading8"/>
    <w:rsid w:val="00D60E63"/>
    <w:rPr>
      <w:rFonts w:ascii="Arial" w:eastAsia="Times New Roman" w:hAnsi="Arial" w:cs="Arial"/>
      <w:i/>
      <w:noProof/>
      <w:color w:val="000000" w:themeColor="text1"/>
      <w:sz w:val="20"/>
      <w:szCs w:val="20"/>
      <w:lang w:eastAsia="en-AU"/>
    </w:rPr>
  </w:style>
  <w:style w:type="character" w:customStyle="1" w:styleId="Heading9Char">
    <w:name w:val="Heading 9 Char"/>
    <w:basedOn w:val="DefaultParagraphFont"/>
    <w:link w:val="Heading9"/>
    <w:rsid w:val="00D60E63"/>
    <w:rPr>
      <w:rFonts w:ascii="Arial" w:eastAsia="Times New Roman" w:hAnsi="Arial" w:cs="Arial"/>
      <w:i/>
      <w:noProof/>
      <w:color w:val="000000" w:themeColor="text1"/>
      <w:sz w:val="18"/>
      <w:szCs w:val="20"/>
      <w:lang w:eastAsia="en-AU"/>
    </w:rPr>
  </w:style>
  <w:style w:type="numbering" w:customStyle="1" w:styleId="StyleHeading110ptGray-50">
    <w:name w:val="Style Heading 1 + 10 pt Gray-50%"/>
    <w:basedOn w:val="NoList"/>
    <w:rsid w:val="007D72D9"/>
    <w:pPr>
      <w:numPr>
        <w:numId w:val="3"/>
      </w:numPr>
    </w:pPr>
  </w:style>
  <w:style w:type="table" w:styleId="TableGrid">
    <w:name w:val="Table Grid"/>
    <w:basedOn w:val="TableNormal"/>
    <w:uiPriority w:val="39"/>
    <w:rsid w:val="001C54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E75207"/>
    <w:pPr>
      <w:ind w:left="720"/>
      <w:contextualSpacing/>
    </w:pPr>
  </w:style>
  <w:style w:type="character" w:styleId="Hyperlink">
    <w:name w:val="Hyperlink"/>
    <w:basedOn w:val="DefaultParagraphFont"/>
    <w:uiPriority w:val="99"/>
    <w:unhideWhenUsed/>
    <w:rsid w:val="00344F41"/>
    <w:rPr>
      <w:color w:val="0563C1" w:themeColor="hyperlink"/>
      <w:u w:val="single"/>
    </w:rPr>
  </w:style>
  <w:style w:type="paragraph" w:styleId="BalloonText">
    <w:name w:val="Balloon Text"/>
    <w:basedOn w:val="Normal"/>
    <w:link w:val="BalloonTextChar"/>
    <w:uiPriority w:val="99"/>
    <w:semiHidden/>
    <w:unhideWhenUsed/>
    <w:rsid w:val="00D134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134B2"/>
    <w:rPr>
      <w:rFonts w:ascii="Lucida Grande" w:eastAsia="Times New Roman" w:hAnsi="Lucida Grande" w:cs="Lucida Grande"/>
      <w:sz w:val="18"/>
      <w:szCs w:val="18"/>
      <w:lang w:eastAsia="en-AU"/>
    </w:rPr>
  </w:style>
  <w:style w:type="character" w:styleId="BookTitle">
    <w:name w:val="Book Title"/>
    <w:basedOn w:val="DefaultParagraphFont"/>
    <w:uiPriority w:val="33"/>
    <w:rsid w:val="00972B8F"/>
    <w:rPr>
      <w:b/>
      <w:bCs/>
      <w:smallCaps/>
      <w:spacing w:val="5"/>
    </w:rPr>
  </w:style>
  <w:style w:type="paragraph" w:customStyle="1" w:styleId="BULLETS">
    <w:name w:val="BULLETS"/>
    <w:basedOn w:val="Normal"/>
    <w:link w:val="BULLETSChar"/>
    <w:rsid w:val="00D341F7"/>
    <w:pPr>
      <w:numPr>
        <w:numId w:val="1"/>
      </w:numPr>
      <w:spacing w:before="40" w:after="80"/>
    </w:pPr>
  </w:style>
  <w:style w:type="character" w:customStyle="1" w:styleId="BULLETSChar">
    <w:name w:val="BULLETS Char"/>
    <w:basedOn w:val="DefaultParagraphFont"/>
    <w:link w:val="BULLETS"/>
    <w:rsid w:val="00D341F7"/>
    <w:rPr>
      <w:rFonts w:ascii="Arial" w:eastAsia="Times New Roman" w:hAnsi="Arial" w:cs="Arial"/>
      <w:noProof/>
      <w:color w:val="000000" w:themeColor="text1"/>
      <w:lang w:eastAsia="en-AU"/>
    </w:rPr>
  </w:style>
  <w:style w:type="paragraph" w:customStyle="1" w:styleId="TABLENORMAL0">
    <w:name w:val="TABLE NORMAL"/>
    <w:basedOn w:val="Normal"/>
    <w:qFormat/>
    <w:rsid w:val="00E746B2"/>
  </w:style>
  <w:style w:type="paragraph" w:customStyle="1" w:styleId="TABLEBULLETS">
    <w:name w:val="TABLE BULLETS"/>
    <w:basedOn w:val="Normal"/>
    <w:qFormat/>
    <w:rsid w:val="00D341F7"/>
    <w:pPr>
      <w:tabs>
        <w:tab w:val="num" w:pos="360"/>
      </w:tabs>
      <w:spacing w:after="0"/>
      <w:ind w:left="357" w:hanging="357"/>
    </w:pPr>
  </w:style>
  <w:style w:type="paragraph" w:customStyle="1" w:styleId="TABLEHEADING">
    <w:name w:val="TABLE HEADING"/>
    <w:basedOn w:val="Normal"/>
    <w:qFormat/>
    <w:rsid w:val="00D341F7"/>
    <w:pPr>
      <w:spacing w:after="0"/>
    </w:pPr>
    <w:rPr>
      <w:b/>
      <w:color w:val="F2F2F2" w:themeColor="background1" w:themeShade="F2"/>
    </w:rPr>
  </w:style>
  <w:style w:type="paragraph" w:styleId="EndnoteText">
    <w:name w:val="endnote text"/>
    <w:basedOn w:val="Normal"/>
    <w:link w:val="EndnoteTextChar"/>
    <w:uiPriority w:val="99"/>
    <w:unhideWhenUsed/>
    <w:rsid w:val="008019B6"/>
    <w:pPr>
      <w:tabs>
        <w:tab w:val="clear" w:pos="-3060"/>
        <w:tab w:val="clear" w:pos="-2340"/>
        <w:tab w:val="clear" w:pos="6300"/>
      </w:tabs>
      <w:suppressAutoHyphens w:val="0"/>
      <w:spacing w:before="120" w:after="0" w:line="276" w:lineRule="auto"/>
    </w:pPr>
    <w:rPr>
      <w:rFonts w:ascii="Gill Sans MT" w:eastAsiaTheme="minorHAnsi" w:hAnsi="Gill Sans MT" w:cstheme="minorBidi"/>
      <w:color w:val="auto"/>
      <w:sz w:val="20"/>
      <w:szCs w:val="20"/>
      <w:lang w:eastAsia="en-US"/>
    </w:rPr>
  </w:style>
  <w:style w:type="character" w:customStyle="1" w:styleId="EndnoteTextChar">
    <w:name w:val="Endnote Text Char"/>
    <w:basedOn w:val="DefaultParagraphFont"/>
    <w:link w:val="EndnoteText"/>
    <w:uiPriority w:val="99"/>
    <w:rsid w:val="008019B6"/>
    <w:rPr>
      <w:rFonts w:ascii="Gill Sans MT" w:hAnsi="Gill Sans MT"/>
      <w:sz w:val="20"/>
      <w:szCs w:val="20"/>
    </w:rPr>
  </w:style>
  <w:style w:type="character" w:styleId="EndnoteReference">
    <w:name w:val="endnote reference"/>
    <w:basedOn w:val="DefaultParagraphFont"/>
    <w:uiPriority w:val="99"/>
    <w:unhideWhenUsed/>
    <w:rsid w:val="008019B6"/>
    <w:rPr>
      <w:vertAlign w:val="superscript"/>
    </w:rPr>
  </w:style>
  <w:style w:type="paragraph" w:customStyle="1" w:styleId="TableandFigureHeading">
    <w:name w:val="Table and Figure Heading"/>
    <w:basedOn w:val="Normal"/>
    <w:qFormat/>
    <w:rsid w:val="00544371"/>
    <w:pPr>
      <w:tabs>
        <w:tab w:val="clear" w:pos="-3060"/>
        <w:tab w:val="clear" w:pos="-2340"/>
        <w:tab w:val="clear" w:pos="6300"/>
      </w:tabs>
      <w:suppressAutoHyphens w:val="0"/>
      <w:spacing w:before="120" w:line="276" w:lineRule="auto"/>
    </w:pPr>
    <w:rPr>
      <w:rFonts w:eastAsiaTheme="minorHAnsi" w:cstheme="minorBidi"/>
      <w:b/>
      <w:color w:val="FFFFFF" w:themeColor="background1"/>
      <w:lang w:eastAsia="en-US"/>
    </w:rPr>
  </w:style>
  <w:style w:type="character" w:customStyle="1" w:styleId="ListParagraphChar">
    <w:name w:val="List Paragraph Char"/>
    <w:basedOn w:val="DefaultParagraphFont"/>
    <w:link w:val="ListParagraph"/>
    <w:uiPriority w:val="34"/>
    <w:rsid w:val="0065061E"/>
    <w:rPr>
      <w:rFonts w:ascii="Arial" w:eastAsia="Times New Roman" w:hAnsi="Arial" w:cs="Arial"/>
      <w:noProof/>
      <w:color w:val="000000" w:themeColor="text1"/>
      <w:lang w:eastAsia="en-AU"/>
    </w:rPr>
  </w:style>
  <w:style w:type="paragraph" w:styleId="NoSpacing">
    <w:name w:val="No Spacing"/>
    <w:autoRedefine/>
    <w:uiPriority w:val="1"/>
    <w:rsid w:val="00C10F9C"/>
    <w:pPr>
      <w:numPr>
        <w:numId w:val="4"/>
      </w:numPr>
      <w:spacing w:after="0" w:line="240" w:lineRule="auto"/>
    </w:pPr>
    <w:rPr>
      <w:rFonts w:ascii="Arial" w:hAnsi="Arial"/>
    </w:rPr>
  </w:style>
  <w:style w:type="paragraph" w:styleId="FootnoteText">
    <w:name w:val="footnote text"/>
    <w:basedOn w:val="Normal"/>
    <w:link w:val="FootnoteTextChar"/>
    <w:uiPriority w:val="99"/>
    <w:semiHidden/>
    <w:unhideWhenUsed/>
    <w:rsid w:val="00D879D2"/>
    <w:pPr>
      <w:spacing w:after="0"/>
    </w:pPr>
    <w:rPr>
      <w:sz w:val="20"/>
      <w:szCs w:val="20"/>
    </w:rPr>
  </w:style>
  <w:style w:type="character" w:customStyle="1" w:styleId="FootnoteTextChar">
    <w:name w:val="Footnote Text Char"/>
    <w:basedOn w:val="DefaultParagraphFont"/>
    <w:link w:val="FootnoteText"/>
    <w:uiPriority w:val="99"/>
    <w:semiHidden/>
    <w:rsid w:val="00D879D2"/>
    <w:rPr>
      <w:rFonts w:ascii="Arial" w:eastAsia="Times New Roman" w:hAnsi="Arial" w:cs="Arial"/>
      <w:noProof/>
      <w:color w:val="000000" w:themeColor="text1"/>
      <w:sz w:val="20"/>
      <w:szCs w:val="20"/>
      <w:lang w:eastAsia="en-AU"/>
    </w:rPr>
  </w:style>
  <w:style w:type="character" w:styleId="FootnoteReference">
    <w:name w:val="footnote reference"/>
    <w:basedOn w:val="DefaultParagraphFont"/>
    <w:uiPriority w:val="99"/>
    <w:semiHidden/>
    <w:unhideWhenUsed/>
    <w:rsid w:val="00D879D2"/>
    <w:rPr>
      <w:vertAlign w:val="superscript"/>
    </w:rPr>
  </w:style>
  <w:style w:type="table" w:styleId="TableGridLight">
    <w:name w:val="Grid Table Light"/>
    <w:basedOn w:val="TableNormal"/>
    <w:uiPriority w:val="40"/>
    <w:rsid w:val="00EA6CA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2"/>
    <w:next w:val="Normal"/>
    <w:uiPriority w:val="39"/>
    <w:unhideWhenUsed/>
    <w:rsid w:val="00352C8A"/>
    <w:rPr>
      <w:rFonts w:eastAsiaTheme="majorEastAsia"/>
    </w:rPr>
  </w:style>
  <w:style w:type="paragraph" w:styleId="TOC1">
    <w:name w:val="toc 1"/>
    <w:basedOn w:val="TOC2"/>
    <w:next w:val="Normal"/>
    <w:autoRedefine/>
    <w:uiPriority w:val="39"/>
    <w:unhideWhenUsed/>
    <w:rsid w:val="00352C8A"/>
    <w:pPr>
      <w:ind w:left="0"/>
    </w:pPr>
  </w:style>
  <w:style w:type="paragraph" w:styleId="TOC2">
    <w:name w:val="toc 2"/>
    <w:basedOn w:val="Normal"/>
    <w:next w:val="Normal"/>
    <w:autoRedefine/>
    <w:uiPriority w:val="39"/>
    <w:unhideWhenUsed/>
    <w:rsid w:val="00352C8A"/>
    <w:pPr>
      <w:tabs>
        <w:tab w:val="clear" w:pos="-3060"/>
        <w:tab w:val="clear" w:pos="-2340"/>
        <w:tab w:val="clear" w:pos="6300"/>
        <w:tab w:val="right" w:leader="dot" w:pos="9628"/>
      </w:tabs>
      <w:spacing w:after="100"/>
      <w:ind w:left="440"/>
    </w:pPr>
    <w:rPr>
      <w:noProof/>
    </w:rPr>
  </w:style>
  <w:style w:type="character" w:styleId="CommentReference">
    <w:name w:val="annotation reference"/>
    <w:basedOn w:val="DefaultParagraphFont"/>
    <w:uiPriority w:val="99"/>
    <w:semiHidden/>
    <w:unhideWhenUsed/>
    <w:rsid w:val="00C95F79"/>
    <w:rPr>
      <w:sz w:val="16"/>
      <w:szCs w:val="16"/>
    </w:rPr>
  </w:style>
  <w:style w:type="paragraph" w:styleId="CommentText">
    <w:name w:val="annotation text"/>
    <w:basedOn w:val="Normal"/>
    <w:link w:val="CommentTextChar"/>
    <w:uiPriority w:val="99"/>
    <w:semiHidden/>
    <w:unhideWhenUsed/>
    <w:rsid w:val="00C95F79"/>
    <w:rPr>
      <w:sz w:val="20"/>
      <w:szCs w:val="20"/>
    </w:rPr>
  </w:style>
  <w:style w:type="character" w:customStyle="1" w:styleId="CommentTextChar">
    <w:name w:val="Comment Text Char"/>
    <w:basedOn w:val="DefaultParagraphFont"/>
    <w:link w:val="CommentText"/>
    <w:uiPriority w:val="99"/>
    <w:semiHidden/>
    <w:rsid w:val="00C95F79"/>
    <w:rPr>
      <w:rFonts w:ascii="Arial" w:eastAsia="Times New Roman" w:hAnsi="Arial" w:cs="Arial"/>
      <w:noProof/>
      <w:color w:val="000000" w:themeColor="text1"/>
      <w:sz w:val="20"/>
      <w:szCs w:val="20"/>
      <w:lang w:eastAsia="en-AU"/>
    </w:rPr>
  </w:style>
  <w:style w:type="paragraph" w:styleId="CommentSubject">
    <w:name w:val="annotation subject"/>
    <w:basedOn w:val="CommentText"/>
    <w:next w:val="CommentText"/>
    <w:link w:val="CommentSubjectChar"/>
    <w:uiPriority w:val="99"/>
    <w:semiHidden/>
    <w:unhideWhenUsed/>
    <w:rsid w:val="00C95F79"/>
    <w:rPr>
      <w:b/>
      <w:bCs/>
    </w:rPr>
  </w:style>
  <w:style w:type="character" w:customStyle="1" w:styleId="CommentSubjectChar">
    <w:name w:val="Comment Subject Char"/>
    <w:basedOn w:val="CommentTextChar"/>
    <w:link w:val="CommentSubject"/>
    <w:uiPriority w:val="99"/>
    <w:semiHidden/>
    <w:rsid w:val="00C95F79"/>
    <w:rPr>
      <w:rFonts w:ascii="Arial" w:eastAsia="Times New Roman" w:hAnsi="Arial" w:cs="Arial"/>
      <w:b/>
      <w:bCs/>
      <w:noProof/>
      <w:color w:val="000000" w:themeColor="text1"/>
      <w:sz w:val="20"/>
      <w:szCs w:val="20"/>
      <w:lang w:eastAsia="en-AU"/>
    </w:rPr>
  </w:style>
  <w:style w:type="paragraph" w:customStyle="1" w:styleId="NormalBullets">
    <w:name w:val="Normal Bullets"/>
    <w:basedOn w:val="Normal"/>
    <w:link w:val="NormalBulletsChar"/>
    <w:qFormat/>
    <w:rsid w:val="003628C6"/>
    <w:pPr>
      <w:numPr>
        <w:numId w:val="5"/>
      </w:numPr>
      <w:tabs>
        <w:tab w:val="clear" w:pos="-3060"/>
        <w:tab w:val="clear" w:pos="-2340"/>
        <w:tab w:val="clear" w:pos="6300"/>
        <w:tab w:val="right" w:pos="8931"/>
      </w:tabs>
      <w:suppressAutoHyphens w:val="0"/>
    </w:pPr>
    <w:rPr>
      <w:rFonts w:eastAsia="Calibri"/>
      <w:color w:val="auto"/>
      <w:szCs w:val="24"/>
      <w:lang w:eastAsia="en-US"/>
    </w:rPr>
  </w:style>
  <w:style w:type="character" w:customStyle="1" w:styleId="NormalBulletsChar">
    <w:name w:val="Normal Bullets Char"/>
    <w:basedOn w:val="DefaultParagraphFont"/>
    <w:link w:val="NormalBullets"/>
    <w:rsid w:val="003628C6"/>
    <w:rPr>
      <w:rFonts w:ascii="Arial" w:eastAsia="Calibri" w:hAnsi="Arial" w:cs="Arial"/>
      <w:szCs w:val="24"/>
    </w:rPr>
  </w:style>
  <w:style w:type="paragraph" w:customStyle="1" w:styleId="Title2">
    <w:name w:val="Title 2"/>
    <w:basedOn w:val="Normal"/>
    <w:link w:val="Title2Char"/>
    <w:qFormat/>
    <w:rsid w:val="00C10F9C"/>
    <w:pPr>
      <w:outlineLvl w:val="1"/>
    </w:pPr>
    <w:rPr>
      <w:sz w:val="40"/>
      <w:szCs w:val="40"/>
    </w:rPr>
  </w:style>
  <w:style w:type="character" w:customStyle="1" w:styleId="Title2Char">
    <w:name w:val="Title 2 Char"/>
    <w:basedOn w:val="DefaultParagraphFont"/>
    <w:link w:val="Title2"/>
    <w:rsid w:val="00C10F9C"/>
    <w:rPr>
      <w:rFonts w:ascii="Arial" w:eastAsia="Times New Roman" w:hAnsi="Arial" w:cs="Arial"/>
      <w:noProof/>
      <w:color w:val="000000" w:themeColor="text1"/>
      <w:sz w:val="40"/>
      <w:szCs w:val="40"/>
      <w:lang w:eastAsia="en-AU"/>
    </w:rPr>
  </w:style>
  <w:style w:type="paragraph" w:styleId="Subtitle">
    <w:name w:val="Subtitle"/>
    <w:next w:val="Normal"/>
    <w:link w:val="SubtitleChar"/>
    <w:uiPriority w:val="11"/>
    <w:qFormat/>
    <w:rsid w:val="006C7F94"/>
    <w:pPr>
      <w:spacing w:after="120" w:line="240" w:lineRule="auto"/>
    </w:pPr>
    <w:rPr>
      <w:rFonts w:ascii="Arial" w:eastAsia="Times New Roman" w:hAnsi="Arial" w:cs="Arial"/>
      <w:noProof/>
      <w:color w:val="000000" w:themeColor="text1"/>
      <w:sz w:val="40"/>
      <w:szCs w:val="40"/>
      <w:lang w:eastAsia="en-AU"/>
    </w:rPr>
  </w:style>
  <w:style w:type="character" w:customStyle="1" w:styleId="SubtitleChar">
    <w:name w:val="Subtitle Char"/>
    <w:basedOn w:val="DefaultParagraphFont"/>
    <w:link w:val="Subtitle"/>
    <w:uiPriority w:val="11"/>
    <w:rsid w:val="006C7F94"/>
    <w:rPr>
      <w:rFonts w:ascii="Arial" w:eastAsia="Times New Roman" w:hAnsi="Arial" w:cs="Arial"/>
      <w:noProof/>
      <w:color w:val="000000" w:themeColor="text1"/>
      <w:sz w:val="40"/>
      <w:szCs w:val="40"/>
      <w:lang w:eastAsia="en-AU"/>
    </w:rPr>
  </w:style>
  <w:style w:type="table" w:styleId="ListTable2-Accent4">
    <w:name w:val="List Table 2 Accent 4"/>
    <w:basedOn w:val="TableNormal"/>
    <w:uiPriority w:val="47"/>
    <w:rsid w:val="00370DDA"/>
    <w:pPr>
      <w:spacing w:after="0"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styleId="NormalWeb">
    <w:name w:val="Normal (Web)"/>
    <w:basedOn w:val="Normal"/>
    <w:uiPriority w:val="99"/>
    <w:semiHidden/>
    <w:unhideWhenUsed/>
    <w:rsid w:val="00F16FC4"/>
    <w:pPr>
      <w:tabs>
        <w:tab w:val="clear" w:pos="-3060"/>
        <w:tab w:val="clear" w:pos="-2340"/>
        <w:tab w:val="clear" w:pos="6300"/>
      </w:tabs>
      <w:suppressAutoHyphens w:val="0"/>
      <w:spacing w:before="100" w:beforeAutospacing="1" w:after="100" w:afterAutospacing="1"/>
    </w:pPr>
    <w:rPr>
      <w:rFonts w:ascii="Times New Roman" w:hAnsi="Times New Roman" w:cs="Times New Roman"/>
      <w:color w:val="auto"/>
      <w:sz w:val="24"/>
      <w:szCs w:val="24"/>
    </w:rPr>
  </w:style>
  <w:style w:type="paragraph" w:customStyle="1" w:styleId="Governancedetail">
    <w:name w:val="Governance detail"/>
    <w:basedOn w:val="Normal"/>
    <w:link w:val="GovernancedetailChar"/>
    <w:qFormat/>
    <w:rsid w:val="00352C8A"/>
    <w:pPr>
      <w:pBdr>
        <w:top w:val="single" w:sz="4" w:space="1" w:color="auto"/>
      </w:pBdr>
      <w:spacing w:before="120" w:after="60"/>
      <w:ind w:right="707"/>
    </w:pPr>
    <w:rPr>
      <w:b/>
      <w:szCs w:val="28"/>
    </w:rPr>
  </w:style>
  <w:style w:type="character" w:customStyle="1" w:styleId="GovernancedetailChar">
    <w:name w:val="Governance detail Char"/>
    <w:basedOn w:val="Heading4Char"/>
    <w:link w:val="Governancedetail"/>
    <w:rsid w:val="00352C8A"/>
    <w:rPr>
      <w:rFonts w:ascii="Arial" w:eastAsia="Times New Roman" w:hAnsi="Arial" w:cs="Arial"/>
      <w:b/>
      <w:color w:val="000000" w:themeColor="text1"/>
      <w:sz w:val="24"/>
      <w:szCs w:val="28"/>
      <w:lang w:eastAsia="en-AU"/>
    </w:rPr>
  </w:style>
  <w:style w:type="character" w:styleId="UnresolvedMention">
    <w:name w:val="Unresolved Mention"/>
    <w:basedOn w:val="DefaultParagraphFont"/>
    <w:uiPriority w:val="99"/>
    <w:semiHidden/>
    <w:unhideWhenUsed/>
    <w:rsid w:val="006733DC"/>
    <w:rPr>
      <w:color w:val="808080"/>
      <w:shd w:val="clear" w:color="auto" w:fill="E6E6E6"/>
    </w:rPr>
  </w:style>
  <w:style w:type="table" w:styleId="ListTable2-Accent5">
    <w:name w:val="List Table 2 Accent 5"/>
    <w:basedOn w:val="TableNormal"/>
    <w:uiPriority w:val="47"/>
    <w:rsid w:val="004A6174"/>
    <w:pPr>
      <w:spacing w:after="0" w:line="240" w:lineRule="auto"/>
    </w:pPr>
    <w:tblPr>
      <w:tblStyleRowBandSize w:val="1"/>
      <w:tblStyleColBandSize w:val="1"/>
      <w:tblInd w:w="0" w:type="nil"/>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2-Accent51">
    <w:name w:val="List Table 2 - Accent 51"/>
    <w:basedOn w:val="TableNormal"/>
    <w:next w:val="ListTable2-Accent5"/>
    <w:uiPriority w:val="47"/>
    <w:rsid w:val="00D404BC"/>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2-Accent52">
    <w:name w:val="List Table 2 - Accent 52"/>
    <w:basedOn w:val="TableNormal"/>
    <w:next w:val="ListTable2-Accent5"/>
    <w:uiPriority w:val="47"/>
    <w:rsid w:val="00D404BC"/>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TableofFigures">
    <w:name w:val="table of figures"/>
    <w:basedOn w:val="Normal"/>
    <w:next w:val="Normal"/>
    <w:uiPriority w:val="99"/>
    <w:unhideWhenUsed/>
    <w:rsid w:val="00D404BC"/>
    <w:pPr>
      <w:tabs>
        <w:tab w:val="clear" w:pos="-3060"/>
        <w:tab w:val="clear" w:pos="-2340"/>
        <w:tab w:val="clear" w:pos="6300"/>
      </w:tabs>
      <w:spacing w:after="0"/>
    </w:pPr>
  </w:style>
  <w:style w:type="table" w:customStyle="1" w:styleId="ListTable2-Accent511">
    <w:name w:val="List Table 2 - Accent 511"/>
    <w:basedOn w:val="TableNormal"/>
    <w:next w:val="ListTable2-Accent5"/>
    <w:uiPriority w:val="47"/>
    <w:rsid w:val="00BD2467"/>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2-Accent521">
    <w:name w:val="List Table 2 - Accent 521"/>
    <w:basedOn w:val="TableNormal"/>
    <w:next w:val="ListTable2-Accent5"/>
    <w:uiPriority w:val="47"/>
    <w:rsid w:val="00BD2467"/>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2-Accent512">
    <w:name w:val="List Table 2 - Accent 512"/>
    <w:basedOn w:val="TableNormal"/>
    <w:next w:val="ListTable2-Accent5"/>
    <w:uiPriority w:val="47"/>
    <w:rsid w:val="00BD2467"/>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2-Accent53">
    <w:name w:val="List Table 2 - Accent 53"/>
    <w:basedOn w:val="TableNormal"/>
    <w:next w:val="ListTable2-Accent5"/>
    <w:uiPriority w:val="47"/>
    <w:rsid w:val="00BD2467"/>
    <w:pPr>
      <w:spacing w:after="0" w:line="240" w:lineRule="auto"/>
    </w:pPr>
    <w:tblPr>
      <w:tblStyleRowBandSize w:val="1"/>
      <w:tblStyleColBandSize w:val="1"/>
      <w:tblInd w:w="0" w:type="nil"/>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Heading21">
    <w:name w:val="Heading 21"/>
    <w:basedOn w:val="Normal"/>
    <w:link w:val="HEADING2Char0"/>
    <w:rsid w:val="004F1257"/>
    <w:pPr>
      <w:tabs>
        <w:tab w:val="clear" w:pos="-3060"/>
        <w:tab w:val="clear" w:pos="-2340"/>
        <w:tab w:val="clear" w:pos="6300"/>
      </w:tabs>
      <w:suppressAutoHyphens w:val="0"/>
      <w:spacing w:before="360" w:line="240" w:lineRule="auto"/>
    </w:pPr>
    <w:rPr>
      <w:b/>
      <w:bCs/>
      <w:color w:val="auto"/>
      <w:kern w:val="32"/>
      <w:sz w:val="32"/>
      <w:szCs w:val="32"/>
    </w:rPr>
  </w:style>
  <w:style w:type="character" w:customStyle="1" w:styleId="HEADING2Char0">
    <w:name w:val="HEADING 2 Char"/>
    <w:basedOn w:val="DefaultParagraphFont"/>
    <w:link w:val="Heading21"/>
    <w:rsid w:val="004F1257"/>
    <w:rPr>
      <w:rFonts w:ascii="Arial" w:eastAsia="Times New Roman" w:hAnsi="Arial" w:cs="Arial"/>
      <w:b/>
      <w:bCs/>
      <w:kern w:val="32"/>
      <w:sz w:val="32"/>
      <w:szCs w:val="32"/>
      <w:lang w:eastAsia="en-AU"/>
    </w:rPr>
  </w:style>
  <w:style w:type="paragraph" w:styleId="TOC3">
    <w:name w:val="toc 3"/>
    <w:basedOn w:val="Normal"/>
    <w:next w:val="Normal"/>
    <w:autoRedefine/>
    <w:uiPriority w:val="39"/>
    <w:unhideWhenUsed/>
    <w:rsid w:val="00824A7A"/>
    <w:pPr>
      <w:tabs>
        <w:tab w:val="clear" w:pos="-3060"/>
        <w:tab w:val="clear" w:pos="-2340"/>
        <w:tab w:val="clear" w:pos="6300"/>
      </w:tabs>
      <w:spacing w:after="100"/>
      <w:ind w:left="440"/>
    </w:pPr>
  </w:style>
  <w:style w:type="paragraph" w:styleId="Revision">
    <w:name w:val="Revision"/>
    <w:hidden/>
    <w:uiPriority w:val="99"/>
    <w:semiHidden/>
    <w:rsid w:val="002C5C5D"/>
    <w:pPr>
      <w:spacing w:after="0" w:line="240" w:lineRule="auto"/>
    </w:pPr>
    <w:rPr>
      <w:rFonts w:ascii="Arial" w:eastAsia="Times New Roman" w:hAnsi="Arial" w:cs="Arial"/>
      <w:color w:val="000000" w:themeColor="text1"/>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591188">
      <w:bodyDiv w:val="1"/>
      <w:marLeft w:val="0"/>
      <w:marRight w:val="0"/>
      <w:marTop w:val="0"/>
      <w:marBottom w:val="0"/>
      <w:divBdr>
        <w:top w:val="none" w:sz="0" w:space="0" w:color="auto"/>
        <w:left w:val="none" w:sz="0" w:space="0" w:color="auto"/>
        <w:bottom w:val="none" w:sz="0" w:space="0" w:color="auto"/>
        <w:right w:val="none" w:sz="0" w:space="0" w:color="auto"/>
      </w:divBdr>
    </w:div>
    <w:div w:id="193202875">
      <w:bodyDiv w:val="1"/>
      <w:marLeft w:val="0"/>
      <w:marRight w:val="0"/>
      <w:marTop w:val="0"/>
      <w:marBottom w:val="0"/>
      <w:divBdr>
        <w:top w:val="none" w:sz="0" w:space="0" w:color="auto"/>
        <w:left w:val="none" w:sz="0" w:space="0" w:color="auto"/>
        <w:bottom w:val="none" w:sz="0" w:space="0" w:color="auto"/>
        <w:right w:val="none" w:sz="0" w:space="0" w:color="auto"/>
      </w:divBdr>
    </w:div>
    <w:div w:id="205407768">
      <w:bodyDiv w:val="1"/>
      <w:marLeft w:val="0"/>
      <w:marRight w:val="0"/>
      <w:marTop w:val="0"/>
      <w:marBottom w:val="0"/>
      <w:divBdr>
        <w:top w:val="none" w:sz="0" w:space="0" w:color="auto"/>
        <w:left w:val="none" w:sz="0" w:space="0" w:color="auto"/>
        <w:bottom w:val="none" w:sz="0" w:space="0" w:color="auto"/>
        <w:right w:val="none" w:sz="0" w:space="0" w:color="auto"/>
      </w:divBdr>
    </w:div>
    <w:div w:id="238754498">
      <w:bodyDiv w:val="1"/>
      <w:marLeft w:val="0"/>
      <w:marRight w:val="0"/>
      <w:marTop w:val="0"/>
      <w:marBottom w:val="0"/>
      <w:divBdr>
        <w:top w:val="none" w:sz="0" w:space="0" w:color="auto"/>
        <w:left w:val="none" w:sz="0" w:space="0" w:color="auto"/>
        <w:bottom w:val="none" w:sz="0" w:space="0" w:color="auto"/>
        <w:right w:val="none" w:sz="0" w:space="0" w:color="auto"/>
      </w:divBdr>
    </w:div>
    <w:div w:id="261304503">
      <w:bodyDiv w:val="1"/>
      <w:marLeft w:val="0"/>
      <w:marRight w:val="0"/>
      <w:marTop w:val="0"/>
      <w:marBottom w:val="0"/>
      <w:divBdr>
        <w:top w:val="none" w:sz="0" w:space="0" w:color="auto"/>
        <w:left w:val="none" w:sz="0" w:space="0" w:color="auto"/>
        <w:bottom w:val="none" w:sz="0" w:space="0" w:color="auto"/>
        <w:right w:val="none" w:sz="0" w:space="0" w:color="auto"/>
      </w:divBdr>
    </w:div>
    <w:div w:id="273947769">
      <w:bodyDiv w:val="1"/>
      <w:marLeft w:val="0"/>
      <w:marRight w:val="0"/>
      <w:marTop w:val="0"/>
      <w:marBottom w:val="0"/>
      <w:divBdr>
        <w:top w:val="none" w:sz="0" w:space="0" w:color="auto"/>
        <w:left w:val="none" w:sz="0" w:space="0" w:color="auto"/>
        <w:bottom w:val="none" w:sz="0" w:space="0" w:color="auto"/>
        <w:right w:val="none" w:sz="0" w:space="0" w:color="auto"/>
      </w:divBdr>
      <w:divsChild>
        <w:div w:id="347685115">
          <w:marLeft w:val="446"/>
          <w:marRight w:val="0"/>
          <w:marTop w:val="0"/>
          <w:marBottom w:val="0"/>
          <w:divBdr>
            <w:top w:val="none" w:sz="0" w:space="0" w:color="auto"/>
            <w:left w:val="none" w:sz="0" w:space="0" w:color="auto"/>
            <w:bottom w:val="none" w:sz="0" w:space="0" w:color="auto"/>
            <w:right w:val="none" w:sz="0" w:space="0" w:color="auto"/>
          </w:divBdr>
        </w:div>
        <w:div w:id="593132790">
          <w:marLeft w:val="446"/>
          <w:marRight w:val="0"/>
          <w:marTop w:val="0"/>
          <w:marBottom w:val="0"/>
          <w:divBdr>
            <w:top w:val="none" w:sz="0" w:space="0" w:color="auto"/>
            <w:left w:val="none" w:sz="0" w:space="0" w:color="auto"/>
            <w:bottom w:val="none" w:sz="0" w:space="0" w:color="auto"/>
            <w:right w:val="none" w:sz="0" w:space="0" w:color="auto"/>
          </w:divBdr>
        </w:div>
        <w:div w:id="1028946957">
          <w:marLeft w:val="446"/>
          <w:marRight w:val="0"/>
          <w:marTop w:val="0"/>
          <w:marBottom w:val="0"/>
          <w:divBdr>
            <w:top w:val="none" w:sz="0" w:space="0" w:color="auto"/>
            <w:left w:val="none" w:sz="0" w:space="0" w:color="auto"/>
            <w:bottom w:val="none" w:sz="0" w:space="0" w:color="auto"/>
            <w:right w:val="none" w:sz="0" w:space="0" w:color="auto"/>
          </w:divBdr>
        </w:div>
        <w:div w:id="1833329332">
          <w:marLeft w:val="446"/>
          <w:marRight w:val="0"/>
          <w:marTop w:val="0"/>
          <w:marBottom w:val="0"/>
          <w:divBdr>
            <w:top w:val="none" w:sz="0" w:space="0" w:color="auto"/>
            <w:left w:val="none" w:sz="0" w:space="0" w:color="auto"/>
            <w:bottom w:val="none" w:sz="0" w:space="0" w:color="auto"/>
            <w:right w:val="none" w:sz="0" w:space="0" w:color="auto"/>
          </w:divBdr>
        </w:div>
      </w:divsChild>
    </w:div>
    <w:div w:id="283007005">
      <w:bodyDiv w:val="1"/>
      <w:marLeft w:val="0"/>
      <w:marRight w:val="0"/>
      <w:marTop w:val="0"/>
      <w:marBottom w:val="0"/>
      <w:divBdr>
        <w:top w:val="none" w:sz="0" w:space="0" w:color="auto"/>
        <w:left w:val="none" w:sz="0" w:space="0" w:color="auto"/>
        <w:bottom w:val="none" w:sz="0" w:space="0" w:color="auto"/>
        <w:right w:val="none" w:sz="0" w:space="0" w:color="auto"/>
      </w:divBdr>
    </w:div>
    <w:div w:id="359818888">
      <w:bodyDiv w:val="1"/>
      <w:marLeft w:val="0"/>
      <w:marRight w:val="0"/>
      <w:marTop w:val="0"/>
      <w:marBottom w:val="0"/>
      <w:divBdr>
        <w:top w:val="none" w:sz="0" w:space="0" w:color="auto"/>
        <w:left w:val="none" w:sz="0" w:space="0" w:color="auto"/>
        <w:bottom w:val="none" w:sz="0" w:space="0" w:color="auto"/>
        <w:right w:val="none" w:sz="0" w:space="0" w:color="auto"/>
      </w:divBdr>
    </w:div>
    <w:div w:id="369113932">
      <w:bodyDiv w:val="1"/>
      <w:marLeft w:val="0"/>
      <w:marRight w:val="0"/>
      <w:marTop w:val="0"/>
      <w:marBottom w:val="0"/>
      <w:divBdr>
        <w:top w:val="none" w:sz="0" w:space="0" w:color="auto"/>
        <w:left w:val="none" w:sz="0" w:space="0" w:color="auto"/>
        <w:bottom w:val="none" w:sz="0" w:space="0" w:color="auto"/>
        <w:right w:val="none" w:sz="0" w:space="0" w:color="auto"/>
      </w:divBdr>
    </w:div>
    <w:div w:id="371273476">
      <w:bodyDiv w:val="1"/>
      <w:marLeft w:val="0"/>
      <w:marRight w:val="0"/>
      <w:marTop w:val="0"/>
      <w:marBottom w:val="0"/>
      <w:divBdr>
        <w:top w:val="none" w:sz="0" w:space="0" w:color="auto"/>
        <w:left w:val="none" w:sz="0" w:space="0" w:color="auto"/>
        <w:bottom w:val="none" w:sz="0" w:space="0" w:color="auto"/>
        <w:right w:val="none" w:sz="0" w:space="0" w:color="auto"/>
      </w:divBdr>
    </w:div>
    <w:div w:id="373382931">
      <w:bodyDiv w:val="1"/>
      <w:marLeft w:val="0"/>
      <w:marRight w:val="0"/>
      <w:marTop w:val="0"/>
      <w:marBottom w:val="0"/>
      <w:divBdr>
        <w:top w:val="none" w:sz="0" w:space="0" w:color="auto"/>
        <w:left w:val="none" w:sz="0" w:space="0" w:color="auto"/>
        <w:bottom w:val="none" w:sz="0" w:space="0" w:color="auto"/>
        <w:right w:val="none" w:sz="0" w:space="0" w:color="auto"/>
      </w:divBdr>
    </w:div>
    <w:div w:id="391122912">
      <w:bodyDiv w:val="1"/>
      <w:marLeft w:val="0"/>
      <w:marRight w:val="0"/>
      <w:marTop w:val="0"/>
      <w:marBottom w:val="0"/>
      <w:divBdr>
        <w:top w:val="none" w:sz="0" w:space="0" w:color="auto"/>
        <w:left w:val="none" w:sz="0" w:space="0" w:color="auto"/>
        <w:bottom w:val="none" w:sz="0" w:space="0" w:color="auto"/>
        <w:right w:val="none" w:sz="0" w:space="0" w:color="auto"/>
      </w:divBdr>
    </w:div>
    <w:div w:id="398290676">
      <w:bodyDiv w:val="1"/>
      <w:marLeft w:val="0"/>
      <w:marRight w:val="0"/>
      <w:marTop w:val="0"/>
      <w:marBottom w:val="0"/>
      <w:divBdr>
        <w:top w:val="none" w:sz="0" w:space="0" w:color="auto"/>
        <w:left w:val="none" w:sz="0" w:space="0" w:color="auto"/>
        <w:bottom w:val="none" w:sz="0" w:space="0" w:color="auto"/>
        <w:right w:val="none" w:sz="0" w:space="0" w:color="auto"/>
      </w:divBdr>
    </w:div>
    <w:div w:id="429160626">
      <w:bodyDiv w:val="1"/>
      <w:marLeft w:val="0"/>
      <w:marRight w:val="0"/>
      <w:marTop w:val="0"/>
      <w:marBottom w:val="0"/>
      <w:divBdr>
        <w:top w:val="none" w:sz="0" w:space="0" w:color="auto"/>
        <w:left w:val="none" w:sz="0" w:space="0" w:color="auto"/>
        <w:bottom w:val="none" w:sz="0" w:space="0" w:color="auto"/>
        <w:right w:val="none" w:sz="0" w:space="0" w:color="auto"/>
      </w:divBdr>
    </w:div>
    <w:div w:id="437913062">
      <w:bodyDiv w:val="1"/>
      <w:marLeft w:val="0"/>
      <w:marRight w:val="0"/>
      <w:marTop w:val="0"/>
      <w:marBottom w:val="0"/>
      <w:divBdr>
        <w:top w:val="none" w:sz="0" w:space="0" w:color="auto"/>
        <w:left w:val="none" w:sz="0" w:space="0" w:color="auto"/>
        <w:bottom w:val="none" w:sz="0" w:space="0" w:color="auto"/>
        <w:right w:val="none" w:sz="0" w:space="0" w:color="auto"/>
      </w:divBdr>
    </w:div>
    <w:div w:id="519124219">
      <w:bodyDiv w:val="1"/>
      <w:marLeft w:val="0"/>
      <w:marRight w:val="0"/>
      <w:marTop w:val="0"/>
      <w:marBottom w:val="0"/>
      <w:divBdr>
        <w:top w:val="none" w:sz="0" w:space="0" w:color="auto"/>
        <w:left w:val="none" w:sz="0" w:space="0" w:color="auto"/>
        <w:bottom w:val="none" w:sz="0" w:space="0" w:color="auto"/>
        <w:right w:val="none" w:sz="0" w:space="0" w:color="auto"/>
      </w:divBdr>
    </w:div>
    <w:div w:id="551042890">
      <w:bodyDiv w:val="1"/>
      <w:marLeft w:val="0"/>
      <w:marRight w:val="0"/>
      <w:marTop w:val="0"/>
      <w:marBottom w:val="0"/>
      <w:divBdr>
        <w:top w:val="none" w:sz="0" w:space="0" w:color="auto"/>
        <w:left w:val="none" w:sz="0" w:space="0" w:color="auto"/>
        <w:bottom w:val="none" w:sz="0" w:space="0" w:color="auto"/>
        <w:right w:val="none" w:sz="0" w:space="0" w:color="auto"/>
      </w:divBdr>
      <w:divsChild>
        <w:div w:id="233393285">
          <w:marLeft w:val="547"/>
          <w:marRight w:val="0"/>
          <w:marTop w:val="0"/>
          <w:marBottom w:val="0"/>
          <w:divBdr>
            <w:top w:val="none" w:sz="0" w:space="0" w:color="auto"/>
            <w:left w:val="none" w:sz="0" w:space="0" w:color="auto"/>
            <w:bottom w:val="none" w:sz="0" w:space="0" w:color="auto"/>
            <w:right w:val="none" w:sz="0" w:space="0" w:color="auto"/>
          </w:divBdr>
        </w:div>
        <w:div w:id="858540545">
          <w:marLeft w:val="274"/>
          <w:marRight w:val="0"/>
          <w:marTop w:val="0"/>
          <w:marBottom w:val="0"/>
          <w:divBdr>
            <w:top w:val="none" w:sz="0" w:space="0" w:color="auto"/>
            <w:left w:val="none" w:sz="0" w:space="0" w:color="auto"/>
            <w:bottom w:val="none" w:sz="0" w:space="0" w:color="auto"/>
            <w:right w:val="none" w:sz="0" w:space="0" w:color="auto"/>
          </w:divBdr>
        </w:div>
      </w:divsChild>
    </w:div>
    <w:div w:id="579412278">
      <w:bodyDiv w:val="1"/>
      <w:marLeft w:val="0"/>
      <w:marRight w:val="0"/>
      <w:marTop w:val="0"/>
      <w:marBottom w:val="0"/>
      <w:divBdr>
        <w:top w:val="none" w:sz="0" w:space="0" w:color="auto"/>
        <w:left w:val="none" w:sz="0" w:space="0" w:color="auto"/>
        <w:bottom w:val="none" w:sz="0" w:space="0" w:color="auto"/>
        <w:right w:val="none" w:sz="0" w:space="0" w:color="auto"/>
      </w:divBdr>
    </w:div>
    <w:div w:id="617755727">
      <w:bodyDiv w:val="1"/>
      <w:marLeft w:val="0"/>
      <w:marRight w:val="0"/>
      <w:marTop w:val="0"/>
      <w:marBottom w:val="0"/>
      <w:divBdr>
        <w:top w:val="none" w:sz="0" w:space="0" w:color="auto"/>
        <w:left w:val="none" w:sz="0" w:space="0" w:color="auto"/>
        <w:bottom w:val="none" w:sz="0" w:space="0" w:color="auto"/>
        <w:right w:val="none" w:sz="0" w:space="0" w:color="auto"/>
      </w:divBdr>
    </w:div>
    <w:div w:id="654770999">
      <w:bodyDiv w:val="1"/>
      <w:marLeft w:val="0"/>
      <w:marRight w:val="0"/>
      <w:marTop w:val="0"/>
      <w:marBottom w:val="0"/>
      <w:divBdr>
        <w:top w:val="none" w:sz="0" w:space="0" w:color="auto"/>
        <w:left w:val="none" w:sz="0" w:space="0" w:color="auto"/>
        <w:bottom w:val="none" w:sz="0" w:space="0" w:color="auto"/>
        <w:right w:val="none" w:sz="0" w:space="0" w:color="auto"/>
      </w:divBdr>
    </w:div>
    <w:div w:id="659700647">
      <w:bodyDiv w:val="1"/>
      <w:marLeft w:val="0"/>
      <w:marRight w:val="0"/>
      <w:marTop w:val="0"/>
      <w:marBottom w:val="0"/>
      <w:divBdr>
        <w:top w:val="none" w:sz="0" w:space="0" w:color="auto"/>
        <w:left w:val="none" w:sz="0" w:space="0" w:color="auto"/>
        <w:bottom w:val="none" w:sz="0" w:space="0" w:color="auto"/>
        <w:right w:val="none" w:sz="0" w:space="0" w:color="auto"/>
      </w:divBdr>
    </w:div>
    <w:div w:id="680471565">
      <w:bodyDiv w:val="1"/>
      <w:marLeft w:val="0"/>
      <w:marRight w:val="0"/>
      <w:marTop w:val="0"/>
      <w:marBottom w:val="0"/>
      <w:divBdr>
        <w:top w:val="none" w:sz="0" w:space="0" w:color="auto"/>
        <w:left w:val="none" w:sz="0" w:space="0" w:color="auto"/>
        <w:bottom w:val="none" w:sz="0" w:space="0" w:color="auto"/>
        <w:right w:val="none" w:sz="0" w:space="0" w:color="auto"/>
      </w:divBdr>
    </w:div>
    <w:div w:id="690836543">
      <w:bodyDiv w:val="1"/>
      <w:marLeft w:val="0"/>
      <w:marRight w:val="0"/>
      <w:marTop w:val="0"/>
      <w:marBottom w:val="0"/>
      <w:divBdr>
        <w:top w:val="none" w:sz="0" w:space="0" w:color="auto"/>
        <w:left w:val="none" w:sz="0" w:space="0" w:color="auto"/>
        <w:bottom w:val="none" w:sz="0" w:space="0" w:color="auto"/>
        <w:right w:val="none" w:sz="0" w:space="0" w:color="auto"/>
      </w:divBdr>
    </w:div>
    <w:div w:id="698512578">
      <w:bodyDiv w:val="1"/>
      <w:marLeft w:val="0"/>
      <w:marRight w:val="0"/>
      <w:marTop w:val="0"/>
      <w:marBottom w:val="0"/>
      <w:divBdr>
        <w:top w:val="none" w:sz="0" w:space="0" w:color="auto"/>
        <w:left w:val="none" w:sz="0" w:space="0" w:color="auto"/>
        <w:bottom w:val="none" w:sz="0" w:space="0" w:color="auto"/>
        <w:right w:val="none" w:sz="0" w:space="0" w:color="auto"/>
      </w:divBdr>
    </w:div>
    <w:div w:id="705567919">
      <w:bodyDiv w:val="1"/>
      <w:marLeft w:val="0"/>
      <w:marRight w:val="0"/>
      <w:marTop w:val="0"/>
      <w:marBottom w:val="0"/>
      <w:divBdr>
        <w:top w:val="none" w:sz="0" w:space="0" w:color="auto"/>
        <w:left w:val="none" w:sz="0" w:space="0" w:color="auto"/>
        <w:bottom w:val="none" w:sz="0" w:space="0" w:color="auto"/>
        <w:right w:val="none" w:sz="0" w:space="0" w:color="auto"/>
      </w:divBdr>
    </w:div>
    <w:div w:id="747272160">
      <w:bodyDiv w:val="1"/>
      <w:marLeft w:val="0"/>
      <w:marRight w:val="0"/>
      <w:marTop w:val="0"/>
      <w:marBottom w:val="0"/>
      <w:divBdr>
        <w:top w:val="none" w:sz="0" w:space="0" w:color="auto"/>
        <w:left w:val="none" w:sz="0" w:space="0" w:color="auto"/>
        <w:bottom w:val="none" w:sz="0" w:space="0" w:color="auto"/>
        <w:right w:val="none" w:sz="0" w:space="0" w:color="auto"/>
      </w:divBdr>
    </w:div>
    <w:div w:id="775909356">
      <w:bodyDiv w:val="1"/>
      <w:marLeft w:val="0"/>
      <w:marRight w:val="0"/>
      <w:marTop w:val="0"/>
      <w:marBottom w:val="0"/>
      <w:divBdr>
        <w:top w:val="none" w:sz="0" w:space="0" w:color="auto"/>
        <w:left w:val="none" w:sz="0" w:space="0" w:color="auto"/>
        <w:bottom w:val="none" w:sz="0" w:space="0" w:color="auto"/>
        <w:right w:val="none" w:sz="0" w:space="0" w:color="auto"/>
      </w:divBdr>
    </w:div>
    <w:div w:id="803347792">
      <w:bodyDiv w:val="1"/>
      <w:marLeft w:val="0"/>
      <w:marRight w:val="0"/>
      <w:marTop w:val="0"/>
      <w:marBottom w:val="0"/>
      <w:divBdr>
        <w:top w:val="none" w:sz="0" w:space="0" w:color="auto"/>
        <w:left w:val="none" w:sz="0" w:space="0" w:color="auto"/>
        <w:bottom w:val="none" w:sz="0" w:space="0" w:color="auto"/>
        <w:right w:val="none" w:sz="0" w:space="0" w:color="auto"/>
      </w:divBdr>
    </w:div>
    <w:div w:id="809790814">
      <w:bodyDiv w:val="1"/>
      <w:marLeft w:val="0"/>
      <w:marRight w:val="0"/>
      <w:marTop w:val="0"/>
      <w:marBottom w:val="0"/>
      <w:divBdr>
        <w:top w:val="none" w:sz="0" w:space="0" w:color="auto"/>
        <w:left w:val="none" w:sz="0" w:space="0" w:color="auto"/>
        <w:bottom w:val="none" w:sz="0" w:space="0" w:color="auto"/>
        <w:right w:val="none" w:sz="0" w:space="0" w:color="auto"/>
      </w:divBdr>
    </w:div>
    <w:div w:id="813376374">
      <w:bodyDiv w:val="1"/>
      <w:marLeft w:val="0"/>
      <w:marRight w:val="0"/>
      <w:marTop w:val="0"/>
      <w:marBottom w:val="0"/>
      <w:divBdr>
        <w:top w:val="none" w:sz="0" w:space="0" w:color="auto"/>
        <w:left w:val="none" w:sz="0" w:space="0" w:color="auto"/>
        <w:bottom w:val="none" w:sz="0" w:space="0" w:color="auto"/>
        <w:right w:val="none" w:sz="0" w:space="0" w:color="auto"/>
      </w:divBdr>
      <w:divsChild>
        <w:div w:id="1944651748">
          <w:marLeft w:val="0"/>
          <w:marRight w:val="0"/>
          <w:marTop w:val="0"/>
          <w:marBottom w:val="0"/>
          <w:divBdr>
            <w:top w:val="none" w:sz="0" w:space="0" w:color="auto"/>
            <w:left w:val="none" w:sz="0" w:space="0" w:color="auto"/>
            <w:bottom w:val="none" w:sz="0" w:space="0" w:color="auto"/>
            <w:right w:val="none" w:sz="0" w:space="0" w:color="auto"/>
          </w:divBdr>
          <w:divsChild>
            <w:div w:id="192573104">
              <w:marLeft w:val="0"/>
              <w:marRight w:val="0"/>
              <w:marTop w:val="0"/>
              <w:marBottom w:val="0"/>
              <w:divBdr>
                <w:top w:val="none" w:sz="0" w:space="0" w:color="auto"/>
                <w:left w:val="none" w:sz="0" w:space="0" w:color="auto"/>
                <w:bottom w:val="none" w:sz="0" w:space="0" w:color="auto"/>
                <w:right w:val="none" w:sz="0" w:space="0" w:color="auto"/>
              </w:divBdr>
              <w:divsChild>
                <w:div w:id="547089">
                  <w:marLeft w:val="0"/>
                  <w:marRight w:val="0"/>
                  <w:marTop w:val="0"/>
                  <w:marBottom w:val="0"/>
                  <w:divBdr>
                    <w:top w:val="none" w:sz="0" w:space="0" w:color="auto"/>
                    <w:left w:val="none" w:sz="0" w:space="0" w:color="auto"/>
                    <w:bottom w:val="none" w:sz="0" w:space="0" w:color="auto"/>
                    <w:right w:val="none" w:sz="0" w:space="0" w:color="auto"/>
                  </w:divBdr>
                  <w:divsChild>
                    <w:div w:id="192811950">
                      <w:marLeft w:val="0"/>
                      <w:marRight w:val="0"/>
                      <w:marTop w:val="0"/>
                      <w:marBottom w:val="0"/>
                      <w:divBdr>
                        <w:top w:val="single" w:sz="6" w:space="0" w:color="E1E3E6"/>
                        <w:left w:val="single" w:sz="6" w:space="0" w:color="E1E3E6"/>
                        <w:bottom w:val="single" w:sz="6" w:space="0" w:color="E1E3E6"/>
                        <w:right w:val="single" w:sz="6" w:space="0" w:color="E1E3E6"/>
                      </w:divBdr>
                      <w:divsChild>
                        <w:div w:id="293802319">
                          <w:marLeft w:val="0"/>
                          <w:marRight w:val="0"/>
                          <w:marTop w:val="0"/>
                          <w:marBottom w:val="0"/>
                          <w:divBdr>
                            <w:top w:val="none" w:sz="0" w:space="0" w:color="auto"/>
                            <w:left w:val="none" w:sz="0" w:space="0" w:color="auto"/>
                            <w:bottom w:val="none" w:sz="0" w:space="0" w:color="auto"/>
                            <w:right w:val="none" w:sz="0" w:space="0" w:color="auto"/>
                          </w:divBdr>
                          <w:divsChild>
                            <w:div w:id="838277642">
                              <w:marLeft w:val="0"/>
                              <w:marRight w:val="0"/>
                              <w:marTop w:val="0"/>
                              <w:marBottom w:val="0"/>
                              <w:divBdr>
                                <w:top w:val="none" w:sz="0" w:space="0" w:color="auto"/>
                                <w:left w:val="none" w:sz="0" w:space="0" w:color="auto"/>
                                <w:bottom w:val="none" w:sz="0" w:space="0" w:color="auto"/>
                                <w:right w:val="none" w:sz="0" w:space="0" w:color="auto"/>
                              </w:divBdr>
                              <w:divsChild>
                                <w:div w:id="1822380456">
                                  <w:marLeft w:val="0"/>
                                  <w:marRight w:val="0"/>
                                  <w:marTop w:val="0"/>
                                  <w:marBottom w:val="0"/>
                                  <w:divBdr>
                                    <w:top w:val="none" w:sz="0" w:space="0" w:color="auto"/>
                                    <w:left w:val="none" w:sz="0" w:space="0" w:color="auto"/>
                                    <w:bottom w:val="none" w:sz="0" w:space="0" w:color="auto"/>
                                    <w:right w:val="none" w:sz="0" w:space="0" w:color="auto"/>
                                  </w:divBdr>
                                  <w:divsChild>
                                    <w:div w:id="138583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7379576">
      <w:bodyDiv w:val="1"/>
      <w:marLeft w:val="0"/>
      <w:marRight w:val="0"/>
      <w:marTop w:val="0"/>
      <w:marBottom w:val="0"/>
      <w:divBdr>
        <w:top w:val="none" w:sz="0" w:space="0" w:color="auto"/>
        <w:left w:val="none" w:sz="0" w:space="0" w:color="auto"/>
        <w:bottom w:val="none" w:sz="0" w:space="0" w:color="auto"/>
        <w:right w:val="none" w:sz="0" w:space="0" w:color="auto"/>
      </w:divBdr>
    </w:div>
    <w:div w:id="847906215">
      <w:bodyDiv w:val="1"/>
      <w:marLeft w:val="0"/>
      <w:marRight w:val="0"/>
      <w:marTop w:val="0"/>
      <w:marBottom w:val="0"/>
      <w:divBdr>
        <w:top w:val="none" w:sz="0" w:space="0" w:color="auto"/>
        <w:left w:val="none" w:sz="0" w:space="0" w:color="auto"/>
        <w:bottom w:val="none" w:sz="0" w:space="0" w:color="auto"/>
        <w:right w:val="none" w:sz="0" w:space="0" w:color="auto"/>
      </w:divBdr>
    </w:div>
    <w:div w:id="865404763">
      <w:bodyDiv w:val="1"/>
      <w:marLeft w:val="0"/>
      <w:marRight w:val="0"/>
      <w:marTop w:val="0"/>
      <w:marBottom w:val="0"/>
      <w:divBdr>
        <w:top w:val="none" w:sz="0" w:space="0" w:color="auto"/>
        <w:left w:val="none" w:sz="0" w:space="0" w:color="auto"/>
        <w:bottom w:val="none" w:sz="0" w:space="0" w:color="auto"/>
        <w:right w:val="none" w:sz="0" w:space="0" w:color="auto"/>
      </w:divBdr>
      <w:divsChild>
        <w:div w:id="1813790836">
          <w:marLeft w:val="0"/>
          <w:marRight w:val="0"/>
          <w:marTop w:val="0"/>
          <w:marBottom w:val="0"/>
          <w:divBdr>
            <w:top w:val="none" w:sz="0" w:space="0" w:color="auto"/>
            <w:left w:val="none" w:sz="0" w:space="0" w:color="auto"/>
            <w:bottom w:val="none" w:sz="0" w:space="0" w:color="auto"/>
            <w:right w:val="none" w:sz="0" w:space="0" w:color="auto"/>
          </w:divBdr>
          <w:divsChild>
            <w:div w:id="357238617">
              <w:marLeft w:val="0"/>
              <w:marRight w:val="0"/>
              <w:marTop w:val="0"/>
              <w:marBottom w:val="0"/>
              <w:divBdr>
                <w:top w:val="none" w:sz="0" w:space="0" w:color="auto"/>
                <w:left w:val="none" w:sz="0" w:space="0" w:color="auto"/>
                <w:bottom w:val="none" w:sz="0" w:space="0" w:color="auto"/>
                <w:right w:val="none" w:sz="0" w:space="0" w:color="auto"/>
              </w:divBdr>
              <w:divsChild>
                <w:div w:id="556628751">
                  <w:marLeft w:val="0"/>
                  <w:marRight w:val="0"/>
                  <w:marTop w:val="0"/>
                  <w:marBottom w:val="0"/>
                  <w:divBdr>
                    <w:top w:val="none" w:sz="0" w:space="0" w:color="auto"/>
                    <w:left w:val="none" w:sz="0" w:space="0" w:color="auto"/>
                    <w:bottom w:val="none" w:sz="0" w:space="0" w:color="auto"/>
                    <w:right w:val="none" w:sz="0" w:space="0" w:color="auto"/>
                  </w:divBdr>
                  <w:divsChild>
                    <w:div w:id="55700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597740">
      <w:bodyDiv w:val="1"/>
      <w:marLeft w:val="0"/>
      <w:marRight w:val="0"/>
      <w:marTop w:val="0"/>
      <w:marBottom w:val="0"/>
      <w:divBdr>
        <w:top w:val="none" w:sz="0" w:space="0" w:color="auto"/>
        <w:left w:val="none" w:sz="0" w:space="0" w:color="auto"/>
        <w:bottom w:val="none" w:sz="0" w:space="0" w:color="auto"/>
        <w:right w:val="none" w:sz="0" w:space="0" w:color="auto"/>
      </w:divBdr>
    </w:div>
    <w:div w:id="902328691">
      <w:bodyDiv w:val="1"/>
      <w:marLeft w:val="0"/>
      <w:marRight w:val="0"/>
      <w:marTop w:val="0"/>
      <w:marBottom w:val="0"/>
      <w:divBdr>
        <w:top w:val="none" w:sz="0" w:space="0" w:color="auto"/>
        <w:left w:val="none" w:sz="0" w:space="0" w:color="auto"/>
        <w:bottom w:val="none" w:sz="0" w:space="0" w:color="auto"/>
        <w:right w:val="none" w:sz="0" w:space="0" w:color="auto"/>
      </w:divBdr>
    </w:div>
    <w:div w:id="978339314">
      <w:bodyDiv w:val="1"/>
      <w:marLeft w:val="0"/>
      <w:marRight w:val="0"/>
      <w:marTop w:val="0"/>
      <w:marBottom w:val="0"/>
      <w:divBdr>
        <w:top w:val="none" w:sz="0" w:space="0" w:color="auto"/>
        <w:left w:val="none" w:sz="0" w:space="0" w:color="auto"/>
        <w:bottom w:val="none" w:sz="0" w:space="0" w:color="auto"/>
        <w:right w:val="none" w:sz="0" w:space="0" w:color="auto"/>
      </w:divBdr>
    </w:div>
    <w:div w:id="982926535">
      <w:bodyDiv w:val="1"/>
      <w:marLeft w:val="0"/>
      <w:marRight w:val="0"/>
      <w:marTop w:val="0"/>
      <w:marBottom w:val="0"/>
      <w:divBdr>
        <w:top w:val="none" w:sz="0" w:space="0" w:color="auto"/>
        <w:left w:val="none" w:sz="0" w:space="0" w:color="auto"/>
        <w:bottom w:val="none" w:sz="0" w:space="0" w:color="auto"/>
        <w:right w:val="none" w:sz="0" w:space="0" w:color="auto"/>
      </w:divBdr>
    </w:div>
    <w:div w:id="1054086871">
      <w:bodyDiv w:val="1"/>
      <w:marLeft w:val="0"/>
      <w:marRight w:val="0"/>
      <w:marTop w:val="0"/>
      <w:marBottom w:val="0"/>
      <w:divBdr>
        <w:top w:val="none" w:sz="0" w:space="0" w:color="auto"/>
        <w:left w:val="none" w:sz="0" w:space="0" w:color="auto"/>
        <w:bottom w:val="none" w:sz="0" w:space="0" w:color="auto"/>
        <w:right w:val="none" w:sz="0" w:space="0" w:color="auto"/>
      </w:divBdr>
    </w:div>
    <w:div w:id="1077822147">
      <w:bodyDiv w:val="1"/>
      <w:marLeft w:val="0"/>
      <w:marRight w:val="0"/>
      <w:marTop w:val="0"/>
      <w:marBottom w:val="0"/>
      <w:divBdr>
        <w:top w:val="none" w:sz="0" w:space="0" w:color="auto"/>
        <w:left w:val="none" w:sz="0" w:space="0" w:color="auto"/>
        <w:bottom w:val="none" w:sz="0" w:space="0" w:color="auto"/>
        <w:right w:val="none" w:sz="0" w:space="0" w:color="auto"/>
      </w:divBdr>
    </w:div>
    <w:div w:id="1101073178">
      <w:bodyDiv w:val="1"/>
      <w:marLeft w:val="0"/>
      <w:marRight w:val="0"/>
      <w:marTop w:val="0"/>
      <w:marBottom w:val="0"/>
      <w:divBdr>
        <w:top w:val="none" w:sz="0" w:space="0" w:color="auto"/>
        <w:left w:val="none" w:sz="0" w:space="0" w:color="auto"/>
        <w:bottom w:val="none" w:sz="0" w:space="0" w:color="auto"/>
        <w:right w:val="none" w:sz="0" w:space="0" w:color="auto"/>
      </w:divBdr>
    </w:div>
    <w:div w:id="1113785338">
      <w:bodyDiv w:val="1"/>
      <w:marLeft w:val="0"/>
      <w:marRight w:val="0"/>
      <w:marTop w:val="0"/>
      <w:marBottom w:val="0"/>
      <w:divBdr>
        <w:top w:val="none" w:sz="0" w:space="0" w:color="auto"/>
        <w:left w:val="none" w:sz="0" w:space="0" w:color="auto"/>
        <w:bottom w:val="none" w:sz="0" w:space="0" w:color="auto"/>
        <w:right w:val="none" w:sz="0" w:space="0" w:color="auto"/>
      </w:divBdr>
      <w:divsChild>
        <w:div w:id="1455170810">
          <w:marLeft w:val="446"/>
          <w:marRight w:val="0"/>
          <w:marTop w:val="0"/>
          <w:marBottom w:val="0"/>
          <w:divBdr>
            <w:top w:val="none" w:sz="0" w:space="0" w:color="auto"/>
            <w:left w:val="none" w:sz="0" w:space="0" w:color="auto"/>
            <w:bottom w:val="none" w:sz="0" w:space="0" w:color="auto"/>
            <w:right w:val="none" w:sz="0" w:space="0" w:color="auto"/>
          </w:divBdr>
        </w:div>
        <w:div w:id="1631521297">
          <w:marLeft w:val="1166"/>
          <w:marRight w:val="0"/>
          <w:marTop w:val="0"/>
          <w:marBottom w:val="0"/>
          <w:divBdr>
            <w:top w:val="none" w:sz="0" w:space="0" w:color="auto"/>
            <w:left w:val="none" w:sz="0" w:space="0" w:color="auto"/>
            <w:bottom w:val="none" w:sz="0" w:space="0" w:color="auto"/>
            <w:right w:val="none" w:sz="0" w:space="0" w:color="auto"/>
          </w:divBdr>
        </w:div>
      </w:divsChild>
    </w:div>
    <w:div w:id="1129126030">
      <w:bodyDiv w:val="1"/>
      <w:marLeft w:val="0"/>
      <w:marRight w:val="0"/>
      <w:marTop w:val="0"/>
      <w:marBottom w:val="0"/>
      <w:divBdr>
        <w:top w:val="none" w:sz="0" w:space="0" w:color="auto"/>
        <w:left w:val="none" w:sz="0" w:space="0" w:color="auto"/>
        <w:bottom w:val="none" w:sz="0" w:space="0" w:color="auto"/>
        <w:right w:val="none" w:sz="0" w:space="0" w:color="auto"/>
      </w:divBdr>
    </w:div>
    <w:div w:id="1170289121">
      <w:bodyDiv w:val="1"/>
      <w:marLeft w:val="0"/>
      <w:marRight w:val="0"/>
      <w:marTop w:val="0"/>
      <w:marBottom w:val="0"/>
      <w:divBdr>
        <w:top w:val="none" w:sz="0" w:space="0" w:color="auto"/>
        <w:left w:val="none" w:sz="0" w:space="0" w:color="auto"/>
        <w:bottom w:val="none" w:sz="0" w:space="0" w:color="auto"/>
        <w:right w:val="none" w:sz="0" w:space="0" w:color="auto"/>
      </w:divBdr>
    </w:div>
    <w:div w:id="1255626972">
      <w:bodyDiv w:val="1"/>
      <w:marLeft w:val="0"/>
      <w:marRight w:val="0"/>
      <w:marTop w:val="0"/>
      <w:marBottom w:val="0"/>
      <w:divBdr>
        <w:top w:val="none" w:sz="0" w:space="0" w:color="auto"/>
        <w:left w:val="none" w:sz="0" w:space="0" w:color="auto"/>
        <w:bottom w:val="none" w:sz="0" w:space="0" w:color="auto"/>
        <w:right w:val="none" w:sz="0" w:space="0" w:color="auto"/>
      </w:divBdr>
    </w:div>
    <w:div w:id="1258976658">
      <w:bodyDiv w:val="1"/>
      <w:marLeft w:val="0"/>
      <w:marRight w:val="0"/>
      <w:marTop w:val="0"/>
      <w:marBottom w:val="0"/>
      <w:divBdr>
        <w:top w:val="none" w:sz="0" w:space="0" w:color="auto"/>
        <w:left w:val="none" w:sz="0" w:space="0" w:color="auto"/>
        <w:bottom w:val="none" w:sz="0" w:space="0" w:color="auto"/>
        <w:right w:val="none" w:sz="0" w:space="0" w:color="auto"/>
      </w:divBdr>
    </w:div>
    <w:div w:id="1262761197">
      <w:bodyDiv w:val="1"/>
      <w:marLeft w:val="0"/>
      <w:marRight w:val="0"/>
      <w:marTop w:val="0"/>
      <w:marBottom w:val="0"/>
      <w:divBdr>
        <w:top w:val="none" w:sz="0" w:space="0" w:color="auto"/>
        <w:left w:val="none" w:sz="0" w:space="0" w:color="auto"/>
        <w:bottom w:val="none" w:sz="0" w:space="0" w:color="auto"/>
        <w:right w:val="none" w:sz="0" w:space="0" w:color="auto"/>
      </w:divBdr>
    </w:div>
    <w:div w:id="1283851114">
      <w:bodyDiv w:val="1"/>
      <w:marLeft w:val="0"/>
      <w:marRight w:val="0"/>
      <w:marTop w:val="0"/>
      <w:marBottom w:val="0"/>
      <w:divBdr>
        <w:top w:val="none" w:sz="0" w:space="0" w:color="auto"/>
        <w:left w:val="none" w:sz="0" w:space="0" w:color="auto"/>
        <w:bottom w:val="none" w:sz="0" w:space="0" w:color="auto"/>
        <w:right w:val="none" w:sz="0" w:space="0" w:color="auto"/>
      </w:divBdr>
    </w:div>
    <w:div w:id="1298952238">
      <w:bodyDiv w:val="1"/>
      <w:marLeft w:val="0"/>
      <w:marRight w:val="0"/>
      <w:marTop w:val="0"/>
      <w:marBottom w:val="0"/>
      <w:divBdr>
        <w:top w:val="none" w:sz="0" w:space="0" w:color="auto"/>
        <w:left w:val="none" w:sz="0" w:space="0" w:color="auto"/>
        <w:bottom w:val="none" w:sz="0" w:space="0" w:color="auto"/>
        <w:right w:val="none" w:sz="0" w:space="0" w:color="auto"/>
      </w:divBdr>
    </w:div>
    <w:div w:id="1308632698">
      <w:bodyDiv w:val="1"/>
      <w:marLeft w:val="0"/>
      <w:marRight w:val="0"/>
      <w:marTop w:val="0"/>
      <w:marBottom w:val="0"/>
      <w:divBdr>
        <w:top w:val="none" w:sz="0" w:space="0" w:color="auto"/>
        <w:left w:val="none" w:sz="0" w:space="0" w:color="auto"/>
        <w:bottom w:val="none" w:sz="0" w:space="0" w:color="auto"/>
        <w:right w:val="none" w:sz="0" w:space="0" w:color="auto"/>
      </w:divBdr>
    </w:div>
    <w:div w:id="1347097663">
      <w:bodyDiv w:val="1"/>
      <w:marLeft w:val="0"/>
      <w:marRight w:val="0"/>
      <w:marTop w:val="0"/>
      <w:marBottom w:val="0"/>
      <w:divBdr>
        <w:top w:val="none" w:sz="0" w:space="0" w:color="auto"/>
        <w:left w:val="none" w:sz="0" w:space="0" w:color="auto"/>
        <w:bottom w:val="none" w:sz="0" w:space="0" w:color="auto"/>
        <w:right w:val="none" w:sz="0" w:space="0" w:color="auto"/>
      </w:divBdr>
    </w:div>
    <w:div w:id="1354502312">
      <w:bodyDiv w:val="1"/>
      <w:marLeft w:val="0"/>
      <w:marRight w:val="0"/>
      <w:marTop w:val="0"/>
      <w:marBottom w:val="0"/>
      <w:divBdr>
        <w:top w:val="none" w:sz="0" w:space="0" w:color="auto"/>
        <w:left w:val="none" w:sz="0" w:space="0" w:color="auto"/>
        <w:bottom w:val="none" w:sz="0" w:space="0" w:color="auto"/>
        <w:right w:val="none" w:sz="0" w:space="0" w:color="auto"/>
      </w:divBdr>
      <w:divsChild>
        <w:div w:id="264659007">
          <w:marLeft w:val="547"/>
          <w:marRight w:val="0"/>
          <w:marTop w:val="0"/>
          <w:marBottom w:val="0"/>
          <w:divBdr>
            <w:top w:val="none" w:sz="0" w:space="0" w:color="auto"/>
            <w:left w:val="none" w:sz="0" w:space="0" w:color="auto"/>
            <w:bottom w:val="none" w:sz="0" w:space="0" w:color="auto"/>
            <w:right w:val="none" w:sz="0" w:space="0" w:color="auto"/>
          </w:divBdr>
        </w:div>
        <w:div w:id="1053163691">
          <w:marLeft w:val="547"/>
          <w:marRight w:val="0"/>
          <w:marTop w:val="0"/>
          <w:marBottom w:val="0"/>
          <w:divBdr>
            <w:top w:val="none" w:sz="0" w:space="0" w:color="auto"/>
            <w:left w:val="none" w:sz="0" w:space="0" w:color="auto"/>
            <w:bottom w:val="none" w:sz="0" w:space="0" w:color="auto"/>
            <w:right w:val="none" w:sz="0" w:space="0" w:color="auto"/>
          </w:divBdr>
        </w:div>
        <w:div w:id="1122306881">
          <w:marLeft w:val="547"/>
          <w:marRight w:val="0"/>
          <w:marTop w:val="0"/>
          <w:marBottom w:val="0"/>
          <w:divBdr>
            <w:top w:val="none" w:sz="0" w:space="0" w:color="auto"/>
            <w:left w:val="none" w:sz="0" w:space="0" w:color="auto"/>
            <w:bottom w:val="none" w:sz="0" w:space="0" w:color="auto"/>
            <w:right w:val="none" w:sz="0" w:space="0" w:color="auto"/>
          </w:divBdr>
        </w:div>
        <w:div w:id="1652827200">
          <w:marLeft w:val="547"/>
          <w:marRight w:val="0"/>
          <w:marTop w:val="0"/>
          <w:marBottom w:val="0"/>
          <w:divBdr>
            <w:top w:val="none" w:sz="0" w:space="0" w:color="auto"/>
            <w:left w:val="none" w:sz="0" w:space="0" w:color="auto"/>
            <w:bottom w:val="none" w:sz="0" w:space="0" w:color="auto"/>
            <w:right w:val="none" w:sz="0" w:space="0" w:color="auto"/>
          </w:divBdr>
        </w:div>
      </w:divsChild>
    </w:div>
    <w:div w:id="1355498821">
      <w:bodyDiv w:val="1"/>
      <w:marLeft w:val="0"/>
      <w:marRight w:val="0"/>
      <w:marTop w:val="0"/>
      <w:marBottom w:val="0"/>
      <w:divBdr>
        <w:top w:val="none" w:sz="0" w:space="0" w:color="auto"/>
        <w:left w:val="none" w:sz="0" w:space="0" w:color="auto"/>
        <w:bottom w:val="none" w:sz="0" w:space="0" w:color="auto"/>
        <w:right w:val="none" w:sz="0" w:space="0" w:color="auto"/>
      </w:divBdr>
    </w:div>
    <w:div w:id="1366061260">
      <w:bodyDiv w:val="1"/>
      <w:marLeft w:val="0"/>
      <w:marRight w:val="0"/>
      <w:marTop w:val="0"/>
      <w:marBottom w:val="0"/>
      <w:divBdr>
        <w:top w:val="none" w:sz="0" w:space="0" w:color="auto"/>
        <w:left w:val="none" w:sz="0" w:space="0" w:color="auto"/>
        <w:bottom w:val="none" w:sz="0" w:space="0" w:color="auto"/>
        <w:right w:val="none" w:sz="0" w:space="0" w:color="auto"/>
      </w:divBdr>
    </w:div>
    <w:div w:id="1481457771">
      <w:bodyDiv w:val="1"/>
      <w:marLeft w:val="0"/>
      <w:marRight w:val="0"/>
      <w:marTop w:val="0"/>
      <w:marBottom w:val="0"/>
      <w:divBdr>
        <w:top w:val="none" w:sz="0" w:space="0" w:color="auto"/>
        <w:left w:val="none" w:sz="0" w:space="0" w:color="auto"/>
        <w:bottom w:val="none" w:sz="0" w:space="0" w:color="auto"/>
        <w:right w:val="none" w:sz="0" w:space="0" w:color="auto"/>
      </w:divBdr>
    </w:div>
    <w:div w:id="1483622650">
      <w:bodyDiv w:val="1"/>
      <w:marLeft w:val="0"/>
      <w:marRight w:val="0"/>
      <w:marTop w:val="0"/>
      <w:marBottom w:val="0"/>
      <w:divBdr>
        <w:top w:val="none" w:sz="0" w:space="0" w:color="auto"/>
        <w:left w:val="none" w:sz="0" w:space="0" w:color="auto"/>
        <w:bottom w:val="none" w:sz="0" w:space="0" w:color="auto"/>
        <w:right w:val="none" w:sz="0" w:space="0" w:color="auto"/>
      </w:divBdr>
    </w:div>
    <w:div w:id="1506824695">
      <w:bodyDiv w:val="1"/>
      <w:marLeft w:val="0"/>
      <w:marRight w:val="0"/>
      <w:marTop w:val="0"/>
      <w:marBottom w:val="0"/>
      <w:divBdr>
        <w:top w:val="none" w:sz="0" w:space="0" w:color="auto"/>
        <w:left w:val="none" w:sz="0" w:space="0" w:color="auto"/>
        <w:bottom w:val="none" w:sz="0" w:space="0" w:color="auto"/>
        <w:right w:val="none" w:sz="0" w:space="0" w:color="auto"/>
      </w:divBdr>
    </w:div>
    <w:div w:id="1539471171">
      <w:bodyDiv w:val="1"/>
      <w:marLeft w:val="0"/>
      <w:marRight w:val="0"/>
      <w:marTop w:val="0"/>
      <w:marBottom w:val="0"/>
      <w:divBdr>
        <w:top w:val="none" w:sz="0" w:space="0" w:color="auto"/>
        <w:left w:val="none" w:sz="0" w:space="0" w:color="auto"/>
        <w:bottom w:val="none" w:sz="0" w:space="0" w:color="auto"/>
        <w:right w:val="none" w:sz="0" w:space="0" w:color="auto"/>
      </w:divBdr>
    </w:div>
    <w:div w:id="1548712949">
      <w:bodyDiv w:val="1"/>
      <w:marLeft w:val="0"/>
      <w:marRight w:val="0"/>
      <w:marTop w:val="0"/>
      <w:marBottom w:val="0"/>
      <w:divBdr>
        <w:top w:val="none" w:sz="0" w:space="0" w:color="auto"/>
        <w:left w:val="none" w:sz="0" w:space="0" w:color="auto"/>
        <w:bottom w:val="none" w:sz="0" w:space="0" w:color="auto"/>
        <w:right w:val="none" w:sz="0" w:space="0" w:color="auto"/>
      </w:divBdr>
    </w:div>
    <w:div w:id="1562055398">
      <w:bodyDiv w:val="1"/>
      <w:marLeft w:val="0"/>
      <w:marRight w:val="0"/>
      <w:marTop w:val="0"/>
      <w:marBottom w:val="0"/>
      <w:divBdr>
        <w:top w:val="none" w:sz="0" w:space="0" w:color="auto"/>
        <w:left w:val="none" w:sz="0" w:space="0" w:color="auto"/>
        <w:bottom w:val="none" w:sz="0" w:space="0" w:color="auto"/>
        <w:right w:val="none" w:sz="0" w:space="0" w:color="auto"/>
      </w:divBdr>
    </w:div>
    <w:div w:id="1574194140">
      <w:bodyDiv w:val="1"/>
      <w:marLeft w:val="0"/>
      <w:marRight w:val="0"/>
      <w:marTop w:val="0"/>
      <w:marBottom w:val="0"/>
      <w:divBdr>
        <w:top w:val="none" w:sz="0" w:space="0" w:color="auto"/>
        <w:left w:val="none" w:sz="0" w:space="0" w:color="auto"/>
        <w:bottom w:val="none" w:sz="0" w:space="0" w:color="auto"/>
        <w:right w:val="none" w:sz="0" w:space="0" w:color="auto"/>
      </w:divBdr>
    </w:div>
    <w:div w:id="1588807986">
      <w:bodyDiv w:val="1"/>
      <w:marLeft w:val="0"/>
      <w:marRight w:val="0"/>
      <w:marTop w:val="0"/>
      <w:marBottom w:val="0"/>
      <w:divBdr>
        <w:top w:val="none" w:sz="0" w:space="0" w:color="auto"/>
        <w:left w:val="none" w:sz="0" w:space="0" w:color="auto"/>
        <w:bottom w:val="none" w:sz="0" w:space="0" w:color="auto"/>
        <w:right w:val="none" w:sz="0" w:space="0" w:color="auto"/>
      </w:divBdr>
    </w:div>
    <w:div w:id="1611471709">
      <w:bodyDiv w:val="1"/>
      <w:marLeft w:val="0"/>
      <w:marRight w:val="0"/>
      <w:marTop w:val="0"/>
      <w:marBottom w:val="0"/>
      <w:divBdr>
        <w:top w:val="none" w:sz="0" w:space="0" w:color="auto"/>
        <w:left w:val="none" w:sz="0" w:space="0" w:color="auto"/>
        <w:bottom w:val="none" w:sz="0" w:space="0" w:color="auto"/>
        <w:right w:val="none" w:sz="0" w:space="0" w:color="auto"/>
      </w:divBdr>
    </w:div>
    <w:div w:id="1617518830">
      <w:bodyDiv w:val="1"/>
      <w:marLeft w:val="0"/>
      <w:marRight w:val="0"/>
      <w:marTop w:val="0"/>
      <w:marBottom w:val="0"/>
      <w:divBdr>
        <w:top w:val="none" w:sz="0" w:space="0" w:color="auto"/>
        <w:left w:val="none" w:sz="0" w:space="0" w:color="auto"/>
        <w:bottom w:val="none" w:sz="0" w:space="0" w:color="auto"/>
        <w:right w:val="none" w:sz="0" w:space="0" w:color="auto"/>
      </w:divBdr>
    </w:div>
    <w:div w:id="1640187844">
      <w:bodyDiv w:val="1"/>
      <w:marLeft w:val="0"/>
      <w:marRight w:val="0"/>
      <w:marTop w:val="0"/>
      <w:marBottom w:val="0"/>
      <w:divBdr>
        <w:top w:val="none" w:sz="0" w:space="0" w:color="auto"/>
        <w:left w:val="none" w:sz="0" w:space="0" w:color="auto"/>
        <w:bottom w:val="none" w:sz="0" w:space="0" w:color="auto"/>
        <w:right w:val="none" w:sz="0" w:space="0" w:color="auto"/>
      </w:divBdr>
      <w:divsChild>
        <w:div w:id="36008677">
          <w:marLeft w:val="446"/>
          <w:marRight w:val="0"/>
          <w:marTop w:val="0"/>
          <w:marBottom w:val="0"/>
          <w:divBdr>
            <w:top w:val="none" w:sz="0" w:space="0" w:color="auto"/>
            <w:left w:val="none" w:sz="0" w:space="0" w:color="auto"/>
            <w:bottom w:val="none" w:sz="0" w:space="0" w:color="auto"/>
            <w:right w:val="none" w:sz="0" w:space="0" w:color="auto"/>
          </w:divBdr>
        </w:div>
        <w:div w:id="330570733">
          <w:marLeft w:val="446"/>
          <w:marRight w:val="0"/>
          <w:marTop w:val="0"/>
          <w:marBottom w:val="0"/>
          <w:divBdr>
            <w:top w:val="none" w:sz="0" w:space="0" w:color="auto"/>
            <w:left w:val="none" w:sz="0" w:space="0" w:color="auto"/>
            <w:bottom w:val="none" w:sz="0" w:space="0" w:color="auto"/>
            <w:right w:val="none" w:sz="0" w:space="0" w:color="auto"/>
          </w:divBdr>
        </w:div>
        <w:div w:id="1479179648">
          <w:marLeft w:val="446"/>
          <w:marRight w:val="0"/>
          <w:marTop w:val="0"/>
          <w:marBottom w:val="0"/>
          <w:divBdr>
            <w:top w:val="none" w:sz="0" w:space="0" w:color="auto"/>
            <w:left w:val="none" w:sz="0" w:space="0" w:color="auto"/>
            <w:bottom w:val="none" w:sz="0" w:space="0" w:color="auto"/>
            <w:right w:val="none" w:sz="0" w:space="0" w:color="auto"/>
          </w:divBdr>
        </w:div>
        <w:div w:id="1682733156">
          <w:marLeft w:val="446"/>
          <w:marRight w:val="0"/>
          <w:marTop w:val="0"/>
          <w:marBottom w:val="0"/>
          <w:divBdr>
            <w:top w:val="none" w:sz="0" w:space="0" w:color="auto"/>
            <w:left w:val="none" w:sz="0" w:space="0" w:color="auto"/>
            <w:bottom w:val="none" w:sz="0" w:space="0" w:color="auto"/>
            <w:right w:val="none" w:sz="0" w:space="0" w:color="auto"/>
          </w:divBdr>
        </w:div>
        <w:div w:id="1976325866">
          <w:marLeft w:val="446"/>
          <w:marRight w:val="0"/>
          <w:marTop w:val="0"/>
          <w:marBottom w:val="0"/>
          <w:divBdr>
            <w:top w:val="none" w:sz="0" w:space="0" w:color="auto"/>
            <w:left w:val="none" w:sz="0" w:space="0" w:color="auto"/>
            <w:bottom w:val="none" w:sz="0" w:space="0" w:color="auto"/>
            <w:right w:val="none" w:sz="0" w:space="0" w:color="auto"/>
          </w:divBdr>
        </w:div>
        <w:div w:id="2112359589">
          <w:marLeft w:val="446"/>
          <w:marRight w:val="0"/>
          <w:marTop w:val="0"/>
          <w:marBottom w:val="0"/>
          <w:divBdr>
            <w:top w:val="none" w:sz="0" w:space="0" w:color="auto"/>
            <w:left w:val="none" w:sz="0" w:space="0" w:color="auto"/>
            <w:bottom w:val="none" w:sz="0" w:space="0" w:color="auto"/>
            <w:right w:val="none" w:sz="0" w:space="0" w:color="auto"/>
          </w:divBdr>
        </w:div>
      </w:divsChild>
    </w:div>
    <w:div w:id="1709866134">
      <w:bodyDiv w:val="1"/>
      <w:marLeft w:val="0"/>
      <w:marRight w:val="0"/>
      <w:marTop w:val="0"/>
      <w:marBottom w:val="0"/>
      <w:divBdr>
        <w:top w:val="none" w:sz="0" w:space="0" w:color="auto"/>
        <w:left w:val="none" w:sz="0" w:space="0" w:color="auto"/>
        <w:bottom w:val="none" w:sz="0" w:space="0" w:color="auto"/>
        <w:right w:val="none" w:sz="0" w:space="0" w:color="auto"/>
      </w:divBdr>
    </w:div>
    <w:div w:id="1735857723">
      <w:bodyDiv w:val="1"/>
      <w:marLeft w:val="0"/>
      <w:marRight w:val="0"/>
      <w:marTop w:val="0"/>
      <w:marBottom w:val="0"/>
      <w:divBdr>
        <w:top w:val="none" w:sz="0" w:space="0" w:color="auto"/>
        <w:left w:val="none" w:sz="0" w:space="0" w:color="auto"/>
        <w:bottom w:val="none" w:sz="0" w:space="0" w:color="auto"/>
        <w:right w:val="none" w:sz="0" w:space="0" w:color="auto"/>
      </w:divBdr>
    </w:div>
    <w:div w:id="1819957289">
      <w:bodyDiv w:val="1"/>
      <w:marLeft w:val="0"/>
      <w:marRight w:val="0"/>
      <w:marTop w:val="0"/>
      <w:marBottom w:val="0"/>
      <w:divBdr>
        <w:top w:val="none" w:sz="0" w:space="0" w:color="auto"/>
        <w:left w:val="none" w:sz="0" w:space="0" w:color="auto"/>
        <w:bottom w:val="none" w:sz="0" w:space="0" w:color="auto"/>
        <w:right w:val="none" w:sz="0" w:space="0" w:color="auto"/>
      </w:divBdr>
      <w:divsChild>
        <w:div w:id="382146538">
          <w:marLeft w:val="446"/>
          <w:marRight w:val="0"/>
          <w:marTop w:val="0"/>
          <w:marBottom w:val="0"/>
          <w:divBdr>
            <w:top w:val="none" w:sz="0" w:space="0" w:color="auto"/>
            <w:left w:val="none" w:sz="0" w:space="0" w:color="auto"/>
            <w:bottom w:val="none" w:sz="0" w:space="0" w:color="auto"/>
            <w:right w:val="none" w:sz="0" w:space="0" w:color="auto"/>
          </w:divBdr>
        </w:div>
        <w:div w:id="677780527">
          <w:marLeft w:val="446"/>
          <w:marRight w:val="0"/>
          <w:marTop w:val="0"/>
          <w:marBottom w:val="0"/>
          <w:divBdr>
            <w:top w:val="none" w:sz="0" w:space="0" w:color="auto"/>
            <w:left w:val="none" w:sz="0" w:space="0" w:color="auto"/>
            <w:bottom w:val="none" w:sz="0" w:space="0" w:color="auto"/>
            <w:right w:val="none" w:sz="0" w:space="0" w:color="auto"/>
          </w:divBdr>
        </w:div>
        <w:div w:id="1824155658">
          <w:marLeft w:val="446"/>
          <w:marRight w:val="0"/>
          <w:marTop w:val="0"/>
          <w:marBottom w:val="0"/>
          <w:divBdr>
            <w:top w:val="none" w:sz="0" w:space="0" w:color="auto"/>
            <w:left w:val="none" w:sz="0" w:space="0" w:color="auto"/>
            <w:bottom w:val="none" w:sz="0" w:space="0" w:color="auto"/>
            <w:right w:val="none" w:sz="0" w:space="0" w:color="auto"/>
          </w:divBdr>
        </w:div>
      </w:divsChild>
    </w:div>
    <w:div w:id="1847355443">
      <w:bodyDiv w:val="1"/>
      <w:marLeft w:val="0"/>
      <w:marRight w:val="0"/>
      <w:marTop w:val="0"/>
      <w:marBottom w:val="0"/>
      <w:divBdr>
        <w:top w:val="none" w:sz="0" w:space="0" w:color="auto"/>
        <w:left w:val="none" w:sz="0" w:space="0" w:color="auto"/>
        <w:bottom w:val="none" w:sz="0" w:space="0" w:color="auto"/>
        <w:right w:val="none" w:sz="0" w:space="0" w:color="auto"/>
      </w:divBdr>
    </w:div>
    <w:div w:id="2039813770">
      <w:bodyDiv w:val="1"/>
      <w:marLeft w:val="0"/>
      <w:marRight w:val="0"/>
      <w:marTop w:val="0"/>
      <w:marBottom w:val="0"/>
      <w:divBdr>
        <w:top w:val="none" w:sz="0" w:space="0" w:color="auto"/>
        <w:left w:val="none" w:sz="0" w:space="0" w:color="auto"/>
        <w:bottom w:val="none" w:sz="0" w:space="0" w:color="auto"/>
        <w:right w:val="none" w:sz="0" w:space="0" w:color="auto"/>
      </w:divBdr>
    </w:div>
    <w:div w:id="2044397696">
      <w:bodyDiv w:val="1"/>
      <w:marLeft w:val="0"/>
      <w:marRight w:val="0"/>
      <w:marTop w:val="0"/>
      <w:marBottom w:val="0"/>
      <w:divBdr>
        <w:top w:val="none" w:sz="0" w:space="0" w:color="auto"/>
        <w:left w:val="none" w:sz="0" w:space="0" w:color="auto"/>
        <w:bottom w:val="none" w:sz="0" w:space="0" w:color="auto"/>
        <w:right w:val="none" w:sz="0" w:space="0" w:color="auto"/>
      </w:divBdr>
    </w:div>
    <w:div w:id="2087411023">
      <w:bodyDiv w:val="1"/>
      <w:marLeft w:val="0"/>
      <w:marRight w:val="0"/>
      <w:marTop w:val="0"/>
      <w:marBottom w:val="0"/>
      <w:divBdr>
        <w:top w:val="none" w:sz="0" w:space="0" w:color="auto"/>
        <w:left w:val="none" w:sz="0" w:space="0" w:color="auto"/>
        <w:bottom w:val="none" w:sz="0" w:space="0" w:color="auto"/>
        <w:right w:val="none" w:sz="0" w:space="0" w:color="auto"/>
      </w:divBdr>
    </w:div>
    <w:div w:id="2106683351">
      <w:bodyDiv w:val="1"/>
      <w:marLeft w:val="0"/>
      <w:marRight w:val="0"/>
      <w:marTop w:val="0"/>
      <w:marBottom w:val="0"/>
      <w:divBdr>
        <w:top w:val="none" w:sz="0" w:space="0" w:color="auto"/>
        <w:left w:val="none" w:sz="0" w:space="0" w:color="auto"/>
        <w:bottom w:val="none" w:sz="0" w:space="0" w:color="auto"/>
        <w:right w:val="none" w:sz="0" w:space="0" w:color="auto"/>
      </w:divBdr>
    </w:div>
    <w:div w:id="2130053101">
      <w:bodyDiv w:val="1"/>
      <w:marLeft w:val="0"/>
      <w:marRight w:val="0"/>
      <w:marTop w:val="0"/>
      <w:marBottom w:val="0"/>
      <w:divBdr>
        <w:top w:val="none" w:sz="0" w:space="0" w:color="auto"/>
        <w:left w:val="none" w:sz="0" w:space="0" w:color="auto"/>
        <w:bottom w:val="none" w:sz="0" w:space="0" w:color="auto"/>
        <w:right w:val="none" w:sz="0" w:space="0" w:color="auto"/>
      </w:divBdr>
    </w:div>
    <w:div w:id="2143693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44B9E715E20C499EC588A75C34CE17" ma:contentTypeVersion="13" ma:contentTypeDescription="Create a new document." ma:contentTypeScope="" ma:versionID="42011b30883a86d01b89d3699288caa5">
  <xsd:schema xmlns:xsd="http://www.w3.org/2001/XMLSchema" xmlns:xs="http://www.w3.org/2001/XMLSchema" xmlns:p="http://schemas.microsoft.com/office/2006/metadata/properties" xmlns:ns3="9555f7ec-8fa3-41e8-bd87-f4e60b09b203" xmlns:ns4="f81949ce-3b1a-45cb-97aa-d4b317c28cc3" targetNamespace="http://schemas.microsoft.com/office/2006/metadata/properties" ma:root="true" ma:fieldsID="6f1ea8e1349065149de11efe1c45ac9d" ns3:_="" ns4:_="">
    <xsd:import namespace="9555f7ec-8fa3-41e8-bd87-f4e60b09b203"/>
    <xsd:import namespace="f81949ce-3b1a-45cb-97aa-d4b317c28cc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55f7ec-8fa3-41e8-bd87-f4e60b09b2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1949ce-3b1a-45cb-97aa-d4b317c28cc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A1A27B-96FC-4691-954D-A9D459E88D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55f7ec-8fa3-41e8-bd87-f4e60b09b203"/>
    <ds:schemaRef ds:uri="f81949ce-3b1a-45cb-97aa-d4b317c28c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DBC824-2D99-4C44-B6A2-DB9F01460A0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3DF4E33-C54A-4A0A-8A0F-D0FFD5699225}">
  <ds:schemaRefs>
    <ds:schemaRef ds:uri="http://schemas.microsoft.com/sharepoint/v3/contenttype/forms"/>
  </ds:schemaRefs>
</ds:datastoreItem>
</file>

<file path=customXml/itemProps4.xml><?xml version="1.0" encoding="utf-8"?>
<ds:datastoreItem xmlns:ds="http://schemas.openxmlformats.org/officeDocument/2006/customXml" ds:itemID="{2F022384-F195-4771-AFD9-F197BB127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4272</Words>
  <Characters>24352</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CoPP Place/Precinct/Management Plan Name</vt:lpstr>
    </vt:vector>
  </TitlesOfParts>
  <Company/>
  <LinksUpToDate>false</LinksUpToDate>
  <CharactersWithSpaces>28567</CharactersWithSpaces>
  <SharedDoc>false</SharedDoc>
  <HLinks>
    <vt:vector size="186" baseType="variant">
      <vt:variant>
        <vt:i4>1703991</vt:i4>
      </vt:variant>
      <vt:variant>
        <vt:i4>338</vt:i4>
      </vt:variant>
      <vt:variant>
        <vt:i4>0</vt:i4>
      </vt:variant>
      <vt:variant>
        <vt:i4>5</vt:i4>
      </vt:variant>
      <vt:variant>
        <vt:lpwstr/>
      </vt:variant>
      <vt:variant>
        <vt:lpwstr>_Toc68693844</vt:lpwstr>
      </vt:variant>
      <vt:variant>
        <vt:i4>1900599</vt:i4>
      </vt:variant>
      <vt:variant>
        <vt:i4>332</vt:i4>
      </vt:variant>
      <vt:variant>
        <vt:i4>0</vt:i4>
      </vt:variant>
      <vt:variant>
        <vt:i4>5</vt:i4>
      </vt:variant>
      <vt:variant>
        <vt:lpwstr/>
      </vt:variant>
      <vt:variant>
        <vt:lpwstr>_Toc68693843</vt:lpwstr>
      </vt:variant>
      <vt:variant>
        <vt:i4>1835063</vt:i4>
      </vt:variant>
      <vt:variant>
        <vt:i4>326</vt:i4>
      </vt:variant>
      <vt:variant>
        <vt:i4>0</vt:i4>
      </vt:variant>
      <vt:variant>
        <vt:i4>5</vt:i4>
      </vt:variant>
      <vt:variant>
        <vt:lpwstr/>
      </vt:variant>
      <vt:variant>
        <vt:lpwstr>_Toc68693842</vt:lpwstr>
      </vt:variant>
      <vt:variant>
        <vt:i4>2031671</vt:i4>
      </vt:variant>
      <vt:variant>
        <vt:i4>320</vt:i4>
      </vt:variant>
      <vt:variant>
        <vt:i4>0</vt:i4>
      </vt:variant>
      <vt:variant>
        <vt:i4>5</vt:i4>
      </vt:variant>
      <vt:variant>
        <vt:lpwstr/>
      </vt:variant>
      <vt:variant>
        <vt:lpwstr>_Toc68693841</vt:lpwstr>
      </vt:variant>
      <vt:variant>
        <vt:i4>1966135</vt:i4>
      </vt:variant>
      <vt:variant>
        <vt:i4>155</vt:i4>
      </vt:variant>
      <vt:variant>
        <vt:i4>0</vt:i4>
      </vt:variant>
      <vt:variant>
        <vt:i4>5</vt:i4>
      </vt:variant>
      <vt:variant>
        <vt:lpwstr/>
      </vt:variant>
      <vt:variant>
        <vt:lpwstr>_Toc68693840</vt:lpwstr>
      </vt:variant>
      <vt:variant>
        <vt:i4>1507376</vt:i4>
      </vt:variant>
      <vt:variant>
        <vt:i4>149</vt:i4>
      </vt:variant>
      <vt:variant>
        <vt:i4>0</vt:i4>
      </vt:variant>
      <vt:variant>
        <vt:i4>5</vt:i4>
      </vt:variant>
      <vt:variant>
        <vt:lpwstr/>
      </vt:variant>
      <vt:variant>
        <vt:lpwstr>_Toc68693839</vt:lpwstr>
      </vt:variant>
      <vt:variant>
        <vt:i4>1441840</vt:i4>
      </vt:variant>
      <vt:variant>
        <vt:i4>143</vt:i4>
      </vt:variant>
      <vt:variant>
        <vt:i4>0</vt:i4>
      </vt:variant>
      <vt:variant>
        <vt:i4>5</vt:i4>
      </vt:variant>
      <vt:variant>
        <vt:lpwstr/>
      </vt:variant>
      <vt:variant>
        <vt:lpwstr>_Toc68693838</vt:lpwstr>
      </vt:variant>
      <vt:variant>
        <vt:i4>1638448</vt:i4>
      </vt:variant>
      <vt:variant>
        <vt:i4>137</vt:i4>
      </vt:variant>
      <vt:variant>
        <vt:i4>0</vt:i4>
      </vt:variant>
      <vt:variant>
        <vt:i4>5</vt:i4>
      </vt:variant>
      <vt:variant>
        <vt:lpwstr/>
      </vt:variant>
      <vt:variant>
        <vt:lpwstr>_Toc68693837</vt:lpwstr>
      </vt:variant>
      <vt:variant>
        <vt:i4>1572912</vt:i4>
      </vt:variant>
      <vt:variant>
        <vt:i4>131</vt:i4>
      </vt:variant>
      <vt:variant>
        <vt:i4>0</vt:i4>
      </vt:variant>
      <vt:variant>
        <vt:i4>5</vt:i4>
      </vt:variant>
      <vt:variant>
        <vt:lpwstr/>
      </vt:variant>
      <vt:variant>
        <vt:lpwstr>_Toc68693836</vt:lpwstr>
      </vt:variant>
      <vt:variant>
        <vt:i4>1769520</vt:i4>
      </vt:variant>
      <vt:variant>
        <vt:i4>125</vt:i4>
      </vt:variant>
      <vt:variant>
        <vt:i4>0</vt:i4>
      </vt:variant>
      <vt:variant>
        <vt:i4>5</vt:i4>
      </vt:variant>
      <vt:variant>
        <vt:lpwstr/>
      </vt:variant>
      <vt:variant>
        <vt:lpwstr>_Toc68693835</vt:lpwstr>
      </vt:variant>
      <vt:variant>
        <vt:i4>1703984</vt:i4>
      </vt:variant>
      <vt:variant>
        <vt:i4>119</vt:i4>
      </vt:variant>
      <vt:variant>
        <vt:i4>0</vt:i4>
      </vt:variant>
      <vt:variant>
        <vt:i4>5</vt:i4>
      </vt:variant>
      <vt:variant>
        <vt:lpwstr/>
      </vt:variant>
      <vt:variant>
        <vt:lpwstr>_Toc68693834</vt:lpwstr>
      </vt:variant>
      <vt:variant>
        <vt:i4>1900592</vt:i4>
      </vt:variant>
      <vt:variant>
        <vt:i4>113</vt:i4>
      </vt:variant>
      <vt:variant>
        <vt:i4>0</vt:i4>
      </vt:variant>
      <vt:variant>
        <vt:i4>5</vt:i4>
      </vt:variant>
      <vt:variant>
        <vt:lpwstr/>
      </vt:variant>
      <vt:variant>
        <vt:lpwstr>_Toc68693833</vt:lpwstr>
      </vt:variant>
      <vt:variant>
        <vt:i4>1835056</vt:i4>
      </vt:variant>
      <vt:variant>
        <vt:i4>107</vt:i4>
      </vt:variant>
      <vt:variant>
        <vt:i4>0</vt:i4>
      </vt:variant>
      <vt:variant>
        <vt:i4>5</vt:i4>
      </vt:variant>
      <vt:variant>
        <vt:lpwstr/>
      </vt:variant>
      <vt:variant>
        <vt:lpwstr>_Toc68693832</vt:lpwstr>
      </vt:variant>
      <vt:variant>
        <vt:i4>2031664</vt:i4>
      </vt:variant>
      <vt:variant>
        <vt:i4>101</vt:i4>
      </vt:variant>
      <vt:variant>
        <vt:i4>0</vt:i4>
      </vt:variant>
      <vt:variant>
        <vt:i4>5</vt:i4>
      </vt:variant>
      <vt:variant>
        <vt:lpwstr/>
      </vt:variant>
      <vt:variant>
        <vt:lpwstr>_Toc68693831</vt:lpwstr>
      </vt:variant>
      <vt:variant>
        <vt:i4>1966128</vt:i4>
      </vt:variant>
      <vt:variant>
        <vt:i4>95</vt:i4>
      </vt:variant>
      <vt:variant>
        <vt:i4>0</vt:i4>
      </vt:variant>
      <vt:variant>
        <vt:i4>5</vt:i4>
      </vt:variant>
      <vt:variant>
        <vt:lpwstr/>
      </vt:variant>
      <vt:variant>
        <vt:lpwstr>_Toc68693830</vt:lpwstr>
      </vt:variant>
      <vt:variant>
        <vt:i4>1507377</vt:i4>
      </vt:variant>
      <vt:variant>
        <vt:i4>89</vt:i4>
      </vt:variant>
      <vt:variant>
        <vt:i4>0</vt:i4>
      </vt:variant>
      <vt:variant>
        <vt:i4>5</vt:i4>
      </vt:variant>
      <vt:variant>
        <vt:lpwstr/>
      </vt:variant>
      <vt:variant>
        <vt:lpwstr>_Toc68693829</vt:lpwstr>
      </vt:variant>
      <vt:variant>
        <vt:i4>1441841</vt:i4>
      </vt:variant>
      <vt:variant>
        <vt:i4>83</vt:i4>
      </vt:variant>
      <vt:variant>
        <vt:i4>0</vt:i4>
      </vt:variant>
      <vt:variant>
        <vt:i4>5</vt:i4>
      </vt:variant>
      <vt:variant>
        <vt:lpwstr/>
      </vt:variant>
      <vt:variant>
        <vt:lpwstr>_Toc68693828</vt:lpwstr>
      </vt:variant>
      <vt:variant>
        <vt:i4>1638449</vt:i4>
      </vt:variant>
      <vt:variant>
        <vt:i4>77</vt:i4>
      </vt:variant>
      <vt:variant>
        <vt:i4>0</vt:i4>
      </vt:variant>
      <vt:variant>
        <vt:i4>5</vt:i4>
      </vt:variant>
      <vt:variant>
        <vt:lpwstr/>
      </vt:variant>
      <vt:variant>
        <vt:lpwstr>_Toc68693827</vt:lpwstr>
      </vt:variant>
      <vt:variant>
        <vt:i4>1572913</vt:i4>
      </vt:variant>
      <vt:variant>
        <vt:i4>71</vt:i4>
      </vt:variant>
      <vt:variant>
        <vt:i4>0</vt:i4>
      </vt:variant>
      <vt:variant>
        <vt:i4>5</vt:i4>
      </vt:variant>
      <vt:variant>
        <vt:lpwstr/>
      </vt:variant>
      <vt:variant>
        <vt:lpwstr>_Toc68693826</vt:lpwstr>
      </vt:variant>
      <vt:variant>
        <vt:i4>1769521</vt:i4>
      </vt:variant>
      <vt:variant>
        <vt:i4>65</vt:i4>
      </vt:variant>
      <vt:variant>
        <vt:i4>0</vt:i4>
      </vt:variant>
      <vt:variant>
        <vt:i4>5</vt:i4>
      </vt:variant>
      <vt:variant>
        <vt:lpwstr/>
      </vt:variant>
      <vt:variant>
        <vt:lpwstr>_Toc68693825</vt:lpwstr>
      </vt:variant>
      <vt:variant>
        <vt:i4>1703985</vt:i4>
      </vt:variant>
      <vt:variant>
        <vt:i4>59</vt:i4>
      </vt:variant>
      <vt:variant>
        <vt:i4>0</vt:i4>
      </vt:variant>
      <vt:variant>
        <vt:i4>5</vt:i4>
      </vt:variant>
      <vt:variant>
        <vt:lpwstr/>
      </vt:variant>
      <vt:variant>
        <vt:lpwstr>_Toc68693824</vt:lpwstr>
      </vt:variant>
      <vt:variant>
        <vt:i4>1900593</vt:i4>
      </vt:variant>
      <vt:variant>
        <vt:i4>53</vt:i4>
      </vt:variant>
      <vt:variant>
        <vt:i4>0</vt:i4>
      </vt:variant>
      <vt:variant>
        <vt:i4>5</vt:i4>
      </vt:variant>
      <vt:variant>
        <vt:lpwstr/>
      </vt:variant>
      <vt:variant>
        <vt:lpwstr>_Toc68693823</vt:lpwstr>
      </vt:variant>
      <vt:variant>
        <vt:i4>1835057</vt:i4>
      </vt:variant>
      <vt:variant>
        <vt:i4>47</vt:i4>
      </vt:variant>
      <vt:variant>
        <vt:i4>0</vt:i4>
      </vt:variant>
      <vt:variant>
        <vt:i4>5</vt:i4>
      </vt:variant>
      <vt:variant>
        <vt:lpwstr/>
      </vt:variant>
      <vt:variant>
        <vt:lpwstr>_Toc68693822</vt:lpwstr>
      </vt:variant>
      <vt:variant>
        <vt:i4>2031665</vt:i4>
      </vt:variant>
      <vt:variant>
        <vt:i4>41</vt:i4>
      </vt:variant>
      <vt:variant>
        <vt:i4>0</vt:i4>
      </vt:variant>
      <vt:variant>
        <vt:i4>5</vt:i4>
      </vt:variant>
      <vt:variant>
        <vt:lpwstr/>
      </vt:variant>
      <vt:variant>
        <vt:lpwstr>_Toc68693821</vt:lpwstr>
      </vt:variant>
      <vt:variant>
        <vt:i4>1966129</vt:i4>
      </vt:variant>
      <vt:variant>
        <vt:i4>35</vt:i4>
      </vt:variant>
      <vt:variant>
        <vt:i4>0</vt:i4>
      </vt:variant>
      <vt:variant>
        <vt:i4>5</vt:i4>
      </vt:variant>
      <vt:variant>
        <vt:lpwstr/>
      </vt:variant>
      <vt:variant>
        <vt:lpwstr>_Toc68693820</vt:lpwstr>
      </vt:variant>
      <vt:variant>
        <vt:i4>1507378</vt:i4>
      </vt:variant>
      <vt:variant>
        <vt:i4>29</vt:i4>
      </vt:variant>
      <vt:variant>
        <vt:i4>0</vt:i4>
      </vt:variant>
      <vt:variant>
        <vt:i4>5</vt:i4>
      </vt:variant>
      <vt:variant>
        <vt:lpwstr/>
      </vt:variant>
      <vt:variant>
        <vt:lpwstr>_Toc68693819</vt:lpwstr>
      </vt:variant>
      <vt:variant>
        <vt:i4>1441842</vt:i4>
      </vt:variant>
      <vt:variant>
        <vt:i4>23</vt:i4>
      </vt:variant>
      <vt:variant>
        <vt:i4>0</vt:i4>
      </vt:variant>
      <vt:variant>
        <vt:i4>5</vt:i4>
      </vt:variant>
      <vt:variant>
        <vt:lpwstr/>
      </vt:variant>
      <vt:variant>
        <vt:lpwstr>_Toc68693818</vt:lpwstr>
      </vt:variant>
      <vt:variant>
        <vt:i4>1638450</vt:i4>
      </vt:variant>
      <vt:variant>
        <vt:i4>17</vt:i4>
      </vt:variant>
      <vt:variant>
        <vt:i4>0</vt:i4>
      </vt:variant>
      <vt:variant>
        <vt:i4>5</vt:i4>
      </vt:variant>
      <vt:variant>
        <vt:lpwstr/>
      </vt:variant>
      <vt:variant>
        <vt:lpwstr>_Toc68693817</vt:lpwstr>
      </vt:variant>
      <vt:variant>
        <vt:i4>1572914</vt:i4>
      </vt:variant>
      <vt:variant>
        <vt:i4>11</vt:i4>
      </vt:variant>
      <vt:variant>
        <vt:i4>0</vt:i4>
      </vt:variant>
      <vt:variant>
        <vt:i4>5</vt:i4>
      </vt:variant>
      <vt:variant>
        <vt:lpwstr/>
      </vt:variant>
      <vt:variant>
        <vt:lpwstr>_Toc68693816</vt:lpwstr>
      </vt:variant>
      <vt:variant>
        <vt:i4>1769522</vt:i4>
      </vt:variant>
      <vt:variant>
        <vt:i4>5</vt:i4>
      </vt:variant>
      <vt:variant>
        <vt:i4>0</vt:i4>
      </vt:variant>
      <vt:variant>
        <vt:i4>5</vt:i4>
      </vt:variant>
      <vt:variant>
        <vt:lpwstr/>
      </vt:variant>
      <vt:variant>
        <vt:lpwstr>_Toc68693815</vt:lpwstr>
      </vt:variant>
      <vt:variant>
        <vt:i4>4587533</vt:i4>
      </vt:variant>
      <vt:variant>
        <vt:i4>0</vt:i4>
      </vt:variant>
      <vt:variant>
        <vt:i4>0</vt:i4>
      </vt:variant>
      <vt:variant>
        <vt:i4>5</vt:i4>
      </vt:variant>
      <vt:variant>
        <vt:lpwstr>http://intranet.portphillip.vic.gov.au/secured/official-documents.htm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CoPP Place/Precinct/Management Plan Name</dc:title>
  <dc:subject/>
  <dc:creator/>
  <cp:keywords/>
  <dc:description/>
  <cp:lastModifiedBy/>
  <cp:revision>1</cp:revision>
  <dcterms:created xsi:type="dcterms:W3CDTF">2021-08-18T06:53:00Z</dcterms:created>
  <dcterms:modified xsi:type="dcterms:W3CDTF">2021-08-18T06:53:00Z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0x010100D644B9E715E20C499EC588A75C34CE17</vt:lpwstr>
  </property>
</Properties>
</file>