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02236A" w14:textId="4B9BC5D6" w:rsidR="00734516" w:rsidRPr="00734516" w:rsidRDefault="005F42C6" w:rsidP="00734516">
      <w:pPr>
        <w:rPr>
          <w:rFonts w:ascii="Akrobat" w:hAnsi="Akrobat"/>
          <w:color w:val="auto"/>
          <w:sz w:val="72"/>
          <w:szCs w:val="72"/>
        </w:rPr>
      </w:pPr>
      <w:bookmarkStart w:id="0" w:name="_Hlk80985230"/>
      <w:bookmarkEnd w:id="0"/>
      <w:r>
        <w:rPr>
          <w:noProof/>
        </w:rPr>
        <w:drawing>
          <wp:anchor distT="0" distB="0" distL="114300" distR="114300" simplePos="0" relativeHeight="251658241" behindDoc="1" locked="0" layoutInCell="1" allowOverlap="1" wp14:anchorId="0B225969" wp14:editId="10071517">
            <wp:simplePos x="0" y="0"/>
            <wp:positionH relativeFrom="page">
              <wp:align>right</wp:align>
            </wp:positionH>
            <wp:positionV relativeFrom="paragraph">
              <wp:posOffset>-1618615</wp:posOffset>
            </wp:positionV>
            <wp:extent cx="7556766" cy="7127128"/>
            <wp:effectExtent l="0" t="0" r="635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P_Pre-budget-submission_0820_LAYOUT.png"/>
                    <pic:cNvPicPr/>
                  </pic:nvPicPr>
                  <pic:blipFill>
                    <a:blip r:embed="rId11"/>
                    <a:stretch>
                      <a:fillRect/>
                    </a:stretch>
                  </pic:blipFill>
                  <pic:spPr>
                    <a:xfrm>
                      <a:off x="0" y="0"/>
                      <a:ext cx="7556766" cy="7127128"/>
                    </a:xfrm>
                    <a:prstGeom prst="rect">
                      <a:avLst/>
                    </a:prstGeom>
                  </pic:spPr>
                </pic:pic>
              </a:graphicData>
            </a:graphic>
            <wp14:sizeRelH relativeFrom="margin">
              <wp14:pctWidth>0</wp14:pctWidth>
            </wp14:sizeRelH>
            <wp14:sizeRelV relativeFrom="margin">
              <wp14:pctHeight>0</wp14:pctHeight>
            </wp14:sizeRelV>
          </wp:anchor>
        </w:drawing>
      </w:r>
      <w:r w:rsidR="00734516" w:rsidRPr="00734516">
        <w:rPr>
          <w:rFonts w:ascii="Akrobat" w:hAnsi="Akrobat"/>
          <w:color w:val="auto"/>
          <w:sz w:val="72"/>
          <w:szCs w:val="72"/>
        </w:rPr>
        <w:t>Business parklet policy</w:t>
      </w:r>
    </w:p>
    <w:p w14:paraId="37D35F60" w14:textId="203AF8BE" w:rsidR="00CE5D54" w:rsidRPr="00734516" w:rsidRDefault="00734516" w:rsidP="00734516">
      <w:pPr>
        <w:rPr>
          <w:rFonts w:ascii="Akrobat" w:hAnsi="Akrobat"/>
          <w:color w:val="auto"/>
          <w:sz w:val="36"/>
          <w:szCs w:val="36"/>
        </w:rPr>
      </w:pPr>
      <w:r w:rsidRPr="00734516">
        <w:rPr>
          <w:rFonts w:ascii="Akrobat" w:hAnsi="Akrobat"/>
          <w:color w:val="auto"/>
          <w:sz w:val="36"/>
          <w:szCs w:val="36"/>
        </w:rPr>
        <w:t xml:space="preserve">Engagement summary report – phase </w:t>
      </w:r>
      <w:r w:rsidR="000B52BB">
        <w:rPr>
          <w:rFonts w:ascii="Akrobat" w:hAnsi="Akrobat"/>
          <w:color w:val="auto"/>
          <w:sz w:val="36"/>
          <w:szCs w:val="36"/>
        </w:rPr>
        <w:t>two</w:t>
      </w:r>
    </w:p>
    <w:p w14:paraId="42FEA9FC" w14:textId="7E6575DD" w:rsidR="00492151" w:rsidRPr="00734516" w:rsidRDefault="00033D25" w:rsidP="00F76536">
      <w:pPr>
        <w:pStyle w:val="Subtitle"/>
        <w:rPr>
          <w:rFonts w:ascii="Akrobat" w:hAnsi="Akrobat"/>
        </w:rPr>
      </w:pPr>
      <w:bookmarkStart w:id="1" w:name="_Hlk27726480"/>
      <w:r>
        <w:rPr>
          <w:rFonts w:ascii="Akrobat" w:hAnsi="Akrobat"/>
        </w:rPr>
        <w:t xml:space="preserve">September </w:t>
      </w:r>
      <w:r w:rsidR="00734516" w:rsidRPr="00734516">
        <w:rPr>
          <w:rFonts w:ascii="Akrobat" w:hAnsi="Akrobat"/>
        </w:rPr>
        <w:t>2021</w:t>
      </w:r>
    </w:p>
    <w:p w14:paraId="18BD7CB8" w14:textId="6405D6A8" w:rsidR="00492151" w:rsidRPr="003A115B" w:rsidRDefault="005F42C6" w:rsidP="005F42C6">
      <w:pPr>
        <w:tabs>
          <w:tab w:val="clear" w:pos="-3060"/>
          <w:tab w:val="clear" w:pos="-2340"/>
          <w:tab w:val="clear" w:pos="6300"/>
          <w:tab w:val="right" w:pos="8931"/>
        </w:tabs>
        <w:suppressAutoHyphens w:val="0"/>
        <w:ind w:left="787"/>
        <w:rPr>
          <w:rFonts w:eastAsia="Calibri"/>
          <w:vanish/>
          <w:color w:val="auto"/>
          <w:szCs w:val="24"/>
          <w:highlight w:val="yellow"/>
          <w:lang w:eastAsia="en-US"/>
        </w:rPr>
      </w:pPr>
      <w:r>
        <w:rPr>
          <w:rFonts w:eastAsia="Calibri"/>
          <w:noProof/>
          <w:vanish/>
          <w:color w:val="auto"/>
          <w:szCs w:val="24"/>
          <w:lang w:eastAsia="en-US"/>
        </w:rPr>
        <w:drawing>
          <wp:anchor distT="0" distB="0" distL="114300" distR="114300" simplePos="0" relativeHeight="251658240" behindDoc="1" locked="0" layoutInCell="1" allowOverlap="1" wp14:anchorId="6BAA1A69" wp14:editId="1481BC42">
            <wp:simplePos x="0" y="0"/>
            <wp:positionH relativeFrom="page">
              <wp:posOffset>-361950</wp:posOffset>
            </wp:positionH>
            <wp:positionV relativeFrom="paragraph">
              <wp:posOffset>1115695</wp:posOffset>
            </wp:positionV>
            <wp:extent cx="9886950" cy="65913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stretch>
                      <a:fillRect/>
                    </a:stretch>
                  </pic:blipFill>
                  <pic:spPr>
                    <a:xfrm>
                      <a:off x="0" y="0"/>
                      <a:ext cx="9886950" cy="6591300"/>
                    </a:xfrm>
                    <a:prstGeom prst="rect">
                      <a:avLst/>
                    </a:prstGeom>
                  </pic:spPr>
                </pic:pic>
              </a:graphicData>
            </a:graphic>
            <wp14:sizeRelH relativeFrom="page">
              <wp14:pctWidth>0</wp14:pctWidth>
            </wp14:sizeRelH>
            <wp14:sizeRelV relativeFrom="page">
              <wp14:pctHeight>0</wp14:pctHeight>
            </wp14:sizeRelV>
          </wp:anchor>
        </w:drawing>
      </w:r>
      <w:r w:rsidR="00492151" w:rsidRPr="003A115B">
        <w:rPr>
          <w:rFonts w:eastAsia="Calibri"/>
          <w:vanish/>
          <w:color w:val="auto"/>
          <w:szCs w:val="24"/>
          <w:highlight w:val="yellow"/>
          <w:lang w:eastAsia="en-US"/>
        </w:rPr>
        <w:br w:type="page"/>
      </w:r>
    </w:p>
    <w:bookmarkEnd w:id="1" w:displacedByCustomXml="next"/>
    <w:bookmarkStart w:id="2" w:name="_Toc81492665" w:displacedByCustomXml="next"/>
    <w:bookmarkStart w:id="3" w:name="_Toc78549018" w:displacedByCustomXml="next"/>
    <w:bookmarkStart w:id="4" w:name="_Toc20733917" w:displacedByCustomXml="next"/>
    <w:bookmarkStart w:id="5" w:name="_Toc31318897" w:displacedByCustomXml="next"/>
    <w:bookmarkStart w:id="6" w:name="_Toc31317509" w:displacedByCustomXml="next"/>
    <w:bookmarkStart w:id="7" w:name="_Hlk27746798" w:displacedByCustomXml="next"/>
    <w:sdt>
      <w:sdtPr>
        <w:rPr>
          <w:rFonts w:ascii="Arial" w:eastAsia="Calibri" w:hAnsi="Arial"/>
          <w:bCs/>
          <w:color w:val="000000" w:themeColor="text1"/>
          <w:kern w:val="32"/>
          <w:sz w:val="22"/>
          <w:szCs w:val="22"/>
          <w:lang w:eastAsia="en-US"/>
        </w:rPr>
        <w:id w:val="1929302081"/>
        <w:docPartObj>
          <w:docPartGallery w:val="Table of Contents"/>
          <w:docPartUnique/>
        </w:docPartObj>
      </w:sdtPr>
      <w:sdtEndPr>
        <w:rPr>
          <w:rFonts w:ascii="Akrobat" w:eastAsia="Times New Roman" w:hAnsi="Akrobat"/>
          <w:color w:val="005467"/>
          <w:sz w:val="36"/>
          <w:szCs w:val="36"/>
          <w:lang w:eastAsia="en-AU"/>
        </w:rPr>
      </w:sdtEndPr>
      <w:sdtContent>
        <w:p w14:paraId="718437B4" w14:textId="77777777" w:rsidR="00AA7A5F" w:rsidRDefault="00AA7A5F" w:rsidP="00AA7A5F">
          <w:pPr>
            <w:pStyle w:val="Heading1"/>
          </w:pPr>
        </w:p>
        <w:p w14:paraId="5586CC7B" w14:textId="44A8A656" w:rsidR="000B52BB" w:rsidRPr="006833EA" w:rsidRDefault="00104AEA" w:rsidP="00A965C1">
          <w:pPr>
            <w:pStyle w:val="Heading2"/>
            <w:rPr>
              <w:noProof/>
              <w:color w:val="007484"/>
              <w:sz w:val="72"/>
              <w:szCs w:val="72"/>
            </w:rPr>
          </w:pPr>
          <w:r w:rsidRPr="00352C8A">
            <w:t>Contents</w:t>
          </w:r>
          <w:bookmarkEnd w:id="4"/>
          <w:bookmarkEnd w:id="3"/>
          <w:bookmarkEnd w:id="2"/>
          <w:r w:rsidR="005E5C0A" w:rsidRPr="00DB30BA">
            <w:fldChar w:fldCharType="begin"/>
          </w:r>
          <w:r w:rsidR="005E5C0A" w:rsidRPr="00DB30BA">
            <w:instrText xml:space="preserve"> TOC \o "1-3" \h \z \u </w:instrText>
          </w:r>
          <w:r w:rsidR="005E5C0A" w:rsidRPr="00DB30BA">
            <w:fldChar w:fldCharType="separate"/>
          </w:r>
        </w:p>
        <w:p w14:paraId="441AAE88" w14:textId="1A2F0E0D" w:rsidR="000B52BB" w:rsidRPr="000B52BB" w:rsidRDefault="00893861">
          <w:pPr>
            <w:pStyle w:val="TOC1"/>
            <w:rPr>
              <w:rFonts w:eastAsiaTheme="minorEastAsia" w:cstheme="minorBidi"/>
            </w:rPr>
          </w:pPr>
          <w:hyperlink w:anchor="_Toc81492666" w:history="1">
            <w:r w:rsidR="000B52BB" w:rsidRPr="000B52BB">
              <w:rPr>
                <w:rStyle w:val="Hyperlink"/>
                <w:rFonts w:ascii="Avenir Next LT Pro" w:hAnsi="Avenir Next LT Pro"/>
              </w:rPr>
              <w:t>Executive summary</w:t>
            </w:r>
            <w:r w:rsidR="000B52BB" w:rsidRPr="000B52BB">
              <w:rPr>
                <w:webHidden/>
              </w:rPr>
              <w:tab/>
            </w:r>
            <w:r w:rsidR="000B52BB" w:rsidRPr="000B52BB">
              <w:rPr>
                <w:webHidden/>
              </w:rPr>
              <w:fldChar w:fldCharType="begin"/>
            </w:r>
            <w:r w:rsidR="000B52BB" w:rsidRPr="000B52BB">
              <w:rPr>
                <w:webHidden/>
              </w:rPr>
              <w:instrText xml:space="preserve"> PAGEREF _Toc81492666 \h </w:instrText>
            </w:r>
            <w:r w:rsidR="000B52BB" w:rsidRPr="000B52BB">
              <w:rPr>
                <w:webHidden/>
              </w:rPr>
            </w:r>
            <w:r w:rsidR="000B52BB" w:rsidRPr="000B52BB">
              <w:rPr>
                <w:webHidden/>
              </w:rPr>
              <w:fldChar w:fldCharType="separate"/>
            </w:r>
            <w:r w:rsidR="00D230BA">
              <w:rPr>
                <w:webHidden/>
              </w:rPr>
              <w:t>3</w:t>
            </w:r>
            <w:r w:rsidR="000B52BB" w:rsidRPr="000B52BB">
              <w:rPr>
                <w:webHidden/>
              </w:rPr>
              <w:fldChar w:fldCharType="end"/>
            </w:r>
          </w:hyperlink>
        </w:p>
        <w:p w14:paraId="4EA67CB5" w14:textId="768D13CC" w:rsidR="000B52BB" w:rsidRPr="000B52BB" w:rsidRDefault="00893861" w:rsidP="00A965C1">
          <w:pPr>
            <w:pStyle w:val="TOC2"/>
            <w:spacing w:before="0" w:beforeAutospacing="0" w:after="0" w:afterAutospacing="0"/>
            <w:rPr>
              <w:rFonts w:ascii="Avenir Next LT Pro" w:eastAsiaTheme="minorEastAsia" w:hAnsi="Avenir Next LT Pro" w:cstheme="minorBidi"/>
              <w:color w:val="auto"/>
            </w:rPr>
          </w:pPr>
          <w:hyperlink w:anchor="_Toc81492667" w:history="1">
            <w:r w:rsidR="000B52BB" w:rsidRPr="000B52BB">
              <w:rPr>
                <w:rStyle w:val="Hyperlink"/>
                <w:rFonts w:ascii="Avenir Next LT Pro" w:hAnsi="Avenir Next LT Pro"/>
              </w:rPr>
              <w:t>Developing the business parklet policy</w:t>
            </w:r>
            <w:r w:rsidR="000B52BB" w:rsidRPr="000B52BB">
              <w:rPr>
                <w:rFonts w:ascii="Avenir Next LT Pro" w:hAnsi="Avenir Next LT Pro"/>
                <w:webHidden/>
              </w:rPr>
              <w:tab/>
            </w:r>
            <w:r w:rsidR="000B52BB" w:rsidRPr="000B52BB">
              <w:rPr>
                <w:rFonts w:ascii="Avenir Next LT Pro" w:hAnsi="Avenir Next LT Pro"/>
                <w:webHidden/>
              </w:rPr>
              <w:fldChar w:fldCharType="begin"/>
            </w:r>
            <w:r w:rsidR="000B52BB" w:rsidRPr="000B52BB">
              <w:rPr>
                <w:rFonts w:ascii="Avenir Next LT Pro" w:hAnsi="Avenir Next LT Pro"/>
                <w:webHidden/>
              </w:rPr>
              <w:instrText xml:space="preserve"> PAGEREF _Toc81492667 \h </w:instrText>
            </w:r>
            <w:r w:rsidR="000B52BB" w:rsidRPr="000B52BB">
              <w:rPr>
                <w:rFonts w:ascii="Avenir Next LT Pro" w:hAnsi="Avenir Next LT Pro"/>
                <w:webHidden/>
              </w:rPr>
            </w:r>
            <w:r w:rsidR="000B52BB" w:rsidRPr="000B52BB">
              <w:rPr>
                <w:rFonts w:ascii="Avenir Next LT Pro" w:hAnsi="Avenir Next LT Pro"/>
                <w:webHidden/>
              </w:rPr>
              <w:fldChar w:fldCharType="separate"/>
            </w:r>
            <w:r w:rsidR="00D230BA">
              <w:rPr>
                <w:rFonts w:ascii="Avenir Next LT Pro" w:hAnsi="Avenir Next LT Pro"/>
                <w:webHidden/>
              </w:rPr>
              <w:t>3</w:t>
            </w:r>
            <w:r w:rsidR="000B52BB" w:rsidRPr="000B52BB">
              <w:rPr>
                <w:rFonts w:ascii="Avenir Next LT Pro" w:hAnsi="Avenir Next LT Pro"/>
                <w:webHidden/>
              </w:rPr>
              <w:fldChar w:fldCharType="end"/>
            </w:r>
          </w:hyperlink>
        </w:p>
        <w:p w14:paraId="640B1BC5" w14:textId="2F1BBB02" w:rsidR="000B52BB" w:rsidRPr="000B52BB" w:rsidRDefault="00893861" w:rsidP="00A965C1">
          <w:pPr>
            <w:pStyle w:val="TOC2"/>
            <w:spacing w:before="0" w:beforeAutospacing="0" w:after="0" w:afterAutospacing="0"/>
            <w:rPr>
              <w:rFonts w:ascii="Avenir Next LT Pro" w:eastAsiaTheme="minorEastAsia" w:hAnsi="Avenir Next LT Pro" w:cstheme="minorBidi"/>
              <w:color w:val="auto"/>
            </w:rPr>
          </w:pPr>
          <w:hyperlink w:anchor="_Toc81492668" w:history="1">
            <w:r w:rsidR="000B52BB" w:rsidRPr="000B52BB">
              <w:rPr>
                <w:rStyle w:val="Hyperlink"/>
                <w:rFonts w:ascii="Avenir Next LT Pro" w:hAnsi="Avenir Next LT Pro"/>
              </w:rPr>
              <w:t>Engagement approach</w:t>
            </w:r>
            <w:r w:rsidR="000B52BB" w:rsidRPr="000B52BB">
              <w:rPr>
                <w:rFonts w:ascii="Avenir Next LT Pro" w:hAnsi="Avenir Next LT Pro"/>
                <w:webHidden/>
              </w:rPr>
              <w:tab/>
            </w:r>
            <w:r w:rsidR="000B52BB" w:rsidRPr="000B52BB">
              <w:rPr>
                <w:rFonts w:ascii="Avenir Next LT Pro" w:hAnsi="Avenir Next LT Pro"/>
                <w:webHidden/>
              </w:rPr>
              <w:fldChar w:fldCharType="begin"/>
            </w:r>
            <w:r w:rsidR="000B52BB" w:rsidRPr="000B52BB">
              <w:rPr>
                <w:rFonts w:ascii="Avenir Next LT Pro" w:hAnsi="Avenir Next LT Pro"/>
                <w:webHidden/>
              </w:rPr>
              <w:instrText xml:space="preserve"> PAGEREF _Toc81492668 \h </w:instrText>
            </w:r>
            <w:r w:rsidR="000B52BB" w:rsidRPr="000B52BB">
              <w:rPr>
                <w:rFonts w:ascii="Avenir Next LT Pro" w:hAnsi="Avenir Next LT Pro"/>
                <w:webHidden/>
              </w:rPr>
            </w:r>
            <w:r w:rsidR="000B52BB" w:rsidRPr="000B52BB">
              <w:rPr>
                <w:rFonts w:ascii="Avenir Next LT Pro" w:hAnsi="Avenir Next LT Pro"/>
                <w:webHidden/>
              </w:rPr>
              <w:fldChar w:fldCharType="separate"/>
            </w:r>
            <w:r w:rsidR="00D230BA">
              <w:rPr>
                <w:rFonts w:ascii="Avenir Next LT Pro" w:hAnsi="Avenir Next LT Pro"/>
                <w:webHidden/>
              </w:rPr>
              <w:t>3</w:t>
            </w:r>
            <w:r w:rsidR="000B52BB" w:rsidRPr="000B52BB">
              <w:rPr>
                <w:rFonts w:ascii="Avenir Next LT Pro" w:hAnsi="Avenir Next LT Pro"/>
                <w:webHidden/>
              </w:rPr>
              <w:fldChar w:fldCharType="end"/>
            </w:r>
          </w:hyperlink>
        </w:p>
        <w:p w14:paraId="1935439D" w14:textId="1946534D" w:rsidR="000B52BB" w:rsidRPr="000B52BB" w:rsidRDefault="00893861" w:rsidP="00A965C1">
          <w:pPr>
            <w:pStyle w:val="TOC2"/>
            <w:spacing w:before="0" w:beforeAutospacing="0" w:after="0" w:afterAutospacing="0"/>
            <w:rPr>
              <w:rFonts w:ascii="Avenir Next LT Pro" w:eastAsiaTheme="minorEastAsia" w:hAnsi="Avenir Next LT Pro" w:cstheme="minorBidi"/>
              <w:color w:val="auto"/>
            </w:rPr>
          </w:pPr>
          <w:hyperlink w:anchor="_Toc81492669" w:history="1">
            <w:r w:rsidR="000B52BB" w:rsidRPr="000B52BB">
              <w:rPr>
                <w:rStyle w:val="Hyperlink"/>
                <w:rFonts w:ascii="Avenir Next LT Pro" w:hAnsi="Avenir Next LT Pro"/>
              </w:rPr>
              <w:t>Engagement findings</w:t>
            </w:r>
            <w:r w:rsidR="000B52BB" w:rsidRPr="000B52BB">
              <w:rPr>
                <w:rFonts w:ascii="Avenir Next LT Pro" w:hAnsi="Avenir Next LT Pro"/>
                <w:webHidden/>
              </w:rPr>
              <w:tab/>
            </w:r>
            <w:r w:rsidR="000B52BB" w:rsidRPr="000B52BB">
              <w:rPr>
                <w:rFonts w:ascii="Avenir Next LT Pro" w:hAnsi="Avenir Next LT Pro"/>
                <w:webHidden/>
              </w:rPr>
              <w:fldChar w:fldCharType="begin"/>
            </w:r>
            <w:r w:rsidR="000B52BB" w:rsidRPr="000B52BB">
              <w:rPr>
                <w:rFonts w:ascii="Avenir Next LT Pro" w:hAnsi="Avenir Next LT Pro"/>
                <w:webHidden/>
              </w:rPr>
              <w:instrText xml:space="preserve"> PAGEREF _Toc81492669 \h </w:instrText>
            </w:r>
            <w:r w:rsidR="000B52BB" w:rsidRPr="000B52BB">
              <w:rPr>
                <w:rFonts w:ascii="Avenir Next LT Pro" w:hAnsi="Avenir Next LT Pro"/>
                <w:webHidden/>
              </w:rPr>
            </w:r>
            <w:r w:rsidR="000B52BB" w:rsidRPr="000B52BB">
              <w:rPr>
                <w:rFonts w:ascii="Avenir Next LT Pro" w:hAnsi="Avenir Next LT Pro"/>
                <w:webHidden/>
              </w:rPr>
              <w:fldChar w:fldCharType="separate"/>
            </w:r>
            <w:r w:rsidR="00D230BA">
              <w:rPr>
                <w:rFonts w:ascii="Avenir Next LT Pro" w:hAnsi="Avenir Next LT Pro"/>
                <w:webHidden/>
              </w:rPr>
              <w:t>5</w:t>
            </w:r>
            <w:r w:rsidR="000B52BB" w:rsidRPr="000B52BB">
              <w:rPr>
                <w:rFonts w:ascii="Avenir Next LT Pro" w:hAnsi="Avenir Next LT Pro"/>
                <w:webHidden/>
              </w:rPr>
              <w:fldChar w:fldCharType="end"/>
            </w:r>
          </w:hyperlink>
        </w:p>
        <w:p w14:paraId="2B6F98DB" w14:textId="66E31219" w:rsidR="000B52BB" w:rsidRPr="000B52BB" w:rsidRDefault="00893861">
          <w:pPr>
            <w:pStyle w:val="TOC1"/>
            <w:rPr>
              <w:rFonts w:eastAsiaTheme="minorEastAsia" w:cstheme="minorBidi"/>
            </w:rPr>
          </w:pPr>
          <w:hyperlink w:anchor="_Toc81492670" w:history="1">
            <w:r w:rsidR="000B52BB" w:rsidRPr="000B52BB">
              <w:rPr>
                <w:rStyle w:val="Hyperlink"/>
                <w:rFonts w:ascii="Avenir Next LT Pro" w:hAnsi="Avenir Next LT Pro"/>
              </w:rPr>
              <w:t>Introduction</w:t>
            </w:r>
            <w:r w:rsidR="000B52BB" w:rsidRPr="000B52BB">
              <w:rPr>
                <w:webHidden/>
              </w:rPr>
              <w:tab/>
            </w:r>
            <w:r w:rsidR="000B52BB" w:rsidRPr="000B52BB">
              <w:rPr>
                <w:webHidden/>
              </w:rPr>
              <w:fldChar w:fldCharType="begin"/>
            </w:r>
            <w:r w:rsidR="000B52BB" w:rsidRPr="000B52BB">
              <w:rPr>
                <w:webHidden/>
              </w:rPr>
              <w:instrText xml:space="preserve"> PAGEREF _Toc81492670 \h </w:instrText>
            </w:r>
            <w:r w:rsidR="000B52BB" w:rsidRPr="000B52BB">
              <w:rPr>
                <w:webHidden/>
              </w:rPr>
            </w:r>
            <w:r w:rsidR="000B52BB" w:rsidRPr="000B52BB">
              <w:rPr>
                <w:webHidden/>
              </w:rPr>
              <w:fldChar w:fldCharType="separate"/>
            </w:r>
            <w:r w:rsidR="00D230BA">
              <w:rPr>
                <w:webHidden/>
              </w:rPr>
              <w:t>8</w:t>
            </w:r>
            <w:r w:rsidR="000B52BB" w:rsidRPr="000B52BB">
              <w:rPr>
                <w:webHidden/>
              </w:rPr>
              <w:fldChar w:fldCharType="end"/>
            </w:r>
          </w:hyperlink>
        </w:p>
        <w:p w14:paraId="7347D396" w14:textId="373F46BE" w:rsidR="000B52BB" w:rsidRPr="000B52BB" w:rsidRDefault="00893861" w:rsidP="00A965C1">
          <w:pPr>
            <w:pStyle w:val="TOC2"/>
            <w:spacing w:before="0" w:beforeAutospacing="0" w:after="0" w:afterAutospacing="0"/>
            <w:rPr>
              <w:rFonts w:ascii="Avenir Next LT Pro" w:eastAsiaTheme="minorEastAsia" w:hAnsi="Avenir Next LT Pro" w:cstheme="minorBidi"/>
              <w:color w:val="auto"/>
            </w:rPr>
          </w:pPr>
          <w:hyperlink w:anchor="_Toc81492671" w:history="1">
            <w:r w:rsidR="000B52BB" w:rsidRPr="000B52BB">
              <w:rPr>
                <w:rStyle w:val="Hyperlink"/>
                <w:rFonts w:ascii="Avenir Next LT Pro" w:hAnsi="Avenir Next LT Pro"/>
              </w:rPr>
              <w:t>Purpose of this report</w:t>
            </w:r>
            <w:r w:rsidR="000B52BB" w:rsidRPr="000B52BB">
              <w:rPr>
                <w:rFonts w:ascii="Avenir Next LT Pro" w:hAnsi="Avenir Next LT Pro"/>
                <w:webHidden/>
              </w:rPr>
              <w:tab/>
            </w:r>
            <w:r w:rsidR="000B52BB" w:rsidRPr="000B52BB">
              <w:rPr>
                <w:rFonts w:ascii="Avenir Next LT Pro" w:hAnsi="Avenir Next LT Pro"/>
                <w:webHidden/>
              </w:rPr>
              <w:fldChar w:fldCharType="begin"/>
            </w:r>
            <w:r w:rsidR="000B52BB" w:rsidRPr="000B52BB">
              <w:rPr>
                <w:rFonts w:ascii="Avenir Next LT Pro" w:hAnsi="Avenir Next LT Pro"/>
                <w:webHidden/>
              </w:rPr>
              <w:instrText xml:space="preserve"> PAGEREF _Toc81492671 \h </w:instrText>
            </w:r>
            <w:r w:rsidR="000B52BB" w:rsidRPr="000B52BB">
              <w:rPr>
                <w:rFonts w:ascii="Avenir Next LT Pro" w:hAnsi="Avenir Next LT Pro"/>
                <w:webHidden/>
              </w:rPr>
            </w:r>
            <w:r w:rsidR="000B52BB" w:rsidRPr="000B52BB">
              <w:rPr>
                <w:rFonts w:ascii="Avenir Next LT Pro" w:hAnsi="Avenir Next LT Pro"/>
                <w:webHidden/>
              </w:rPr>
              <w:fldChar w:fldCharType="separate"/>
            </w:r>
            <w:r w:rsidR="00D230BA">
              <w:rPr>
                <w:rFonts w:ascii="Avenir Next LT Pro" w:hAnsi="Avenir Next LT Pro"/>
                <w:webHidden/>
              </w:rPr>
              <w:t>8</w:t>
            </w:r>
            <w:r w:rsidR="000B52BB" w:rsidRPr="000B52BB">
              <w:rPr>
                <w:rFonts w:ascii="Avenir Next LT Pro" w:hAnsi="Avenir Next LT Pro"/>
                <w:webHidden/>
              </w:rPr>
              <w:fldChar w:fldCharType="end"/>
            </w:r>
          </w:hyperlink>
        </w:p>
        <w:p w14:paraId="258D0D04" w14:textId="4B86D327" w:rsidR="000B52BB" w:rsidRPr="000B52BB" w:rsidRDefault="00893861" w:rsidP="00A965C1">
          <w:pPr>
            <w:pStyle w:val="TOC2"/>
            <w:spacing w:before="0" w:beforeAutospacing="0" w:after="0" w:afterAutospacing="0"/>
            <w:rPr>
              <w:rFonts w:ascii="Avenir Next LT Pro" w:eastAsiaTheme="minorEastAsia" w:hAnsi="Avenir Next LT Pro" w:cstheme="minorBidi"/>
              <w:color w:val="auto"/>
            </w:rPr>
          </w:pPr>
          <w:hyperlink w:anchor="_Toc81492672" w:history="1">
            <w:r w:rsidR="000B52BB" w:rsidRPr="000B52BB">
              <w:rPr>
                <w:rStyle w:val="Hyperlink"/>
                <w:rFonts w:ascii="Avenir Next LT Pro" w:hAnsi="Avenir Next LT Pro"/>
              </w:rPr>
              <w:t>Purpose of engagement</w:t>
            </w:r>
            <w:r w:rsidR="000B52BB" w:rsidRPr="000B52BB">
              <w:rPr>
                <w:rFonts w:ascii="Avenir Next LT Pro" w:hAnsi="Avenir Next LT Pro"/>
                <w:webHidden/>
              </w:rPr>
              <w:tab/>
            </w:r>
            <w:r w:rsidR="000B52BB" w:rsidRPr="000B52BB">
              <w:rPr>
                <w:rFonts w:ascii="Avenir Next LT Pro" w:hAnsi="Avenir Next LT Pro"/>
                <w:webHidden/>
              </w:rPr>
              <w:fldChar w:fldCharType="begin"/>
            </w:r>
            <w:r w:rsidR="000B52BB" w:rsidRPr="000B52BB">
              <w:rPr>
                <w:rFonts w:ascii="Avenir Next LT Pro" w:hAnsi="Avenir Next LT Pro"/>
                <w:webHidden/>
              </w:rPr>
              <w:instrText xml:space="preserve"> PAGEREF _Toc81492672 \h </w:instrText>
            </w:r>
            <w:r w:rsidR="000B52BB" w:rsidRPr="000B52BB">
              <w:rPr>
                <w:rFonts w:ascii="Avenir Next LT Pro" w:hAnsi="Avenir Next LT Pro"/>
                <w:webHidden/>
              </w:rPr>
            </w:r>
            <w:r w:rsidR="000B52BB" w:rsidRPr="000B52BB">
              <w:rPr>
                <w:rFonts w:ascii="Avenir Next LT Pro" w:hAnsi="Avenir Next LT Pro"/>
                <w:webHidden/>
              </w:rPr>
              <w:fldChar w:fldCharType="separate"/>
            </w:r>
            <w:r w:rsidR="00D230BA">
              <w:rPr>
                <w:rFonts w:ascii="Avenir Next LT Pro" w:hAnsi="Avenir Next LT Pro"/>
                <w:webHidden/>
              </w:rPr>
              <w:t>8</w:t>
            </w:r>
            <w:r w:rsidR="000B52BB" w:rsidRPr="000B52BB">
              <w:rPr>
                <w:rFonts w:ascii="Avenir Next LT Pro" w:hAnsi="Avenir Next LT Pro"/>
                <w:webHidden/>
              </w:rPr>
              <w:fldChar w:fldCharType="end"/>
            </w:r>
          </w:hyperlink>
        </w:p>
        <w:p w14:paraId="2F391F1B" w14:textId="2F3DCB39" w:rsidR="000B52BB" w:rsidRPr="000B52BB" w:rsidRDefault="00893861" w:rsidP="00A965C1">
          <w:pPr>
            <w:pStyle w:val="TOC2"/>
            <w:spacing w:before="0" w:beforeAutospacing="0" w:after="0" w:afterAutospacing="0"/>
            <w:rPr>
              <w:rFonts w:ascii="Avenir Next LT Pro" w:eastAsiaTheme="minorEastAsia" w:hAnsi="Avenir Next LT Pro" w:cstheme="minorBidi"/>
              <w:color w:val="auto"/>
            </w:rPr>
          </w:pPr>
          <w:hyperlink w:anchor="_Toc81492673" w:history="1">
            <w:r w:rsidR="000B52BB" w:rsidRPr="000B52BB">
              <w:rPr>
                <w:rStyle w:val="Hyperlink"/>
                <w:rFonts w:ascii="Avenir Next LT Pro" w:hAnsi="Avenir Next LT Pro"/>
              </w:rPr>
              <w:t>Communications</w:t>
            </w:r>
            <w:r w:rsidR="000B52BB" w:rsidRPr="000B52BB">
              <w:rPr>
                <w:rFonts w:ascii="Avenir Next LT Pro" w:hAnsi="Avenir Next LT Pro"/>
                <w:webHidden/>
              </w:rPr>
              <w:tab/>
            </w:r>
            <w:r w:rsidR="000B52BB" w:rsidRPr="000B52BB">
              <w:rPr>
                <w:rFonts w:ascii="Avenir Next LT Pro" w:hAnsi="Avenir Next LT Pro"/>
                <w:webHidden/>
              </w:rPr>
              <w:fldChar w:fldCharType="begin"/>
            </w:r>
            <w:r w:rsidR="000B52BB" w:rsidRPr="000B52BB">
              <w:rPr>
                <w:rFonts w:ascii="Avenir Next LT Pro" w:hAnsi="Avenir Next LT Pro"/>
                <w:webHidden/>
              </w:rPr>
              <w:instrText xml:space="preserve"> PAGEREF _Toc81492673 \h </w:instrText>
            </w:r>
            <w:r w:rsidR="000B52BB" w:rsidRPr="000B52BB">
              <w:rPr>
                <w:rFonts w:ascii="Avenir Next LT Pro" w:hAnsi="Avenir Next LT Pro"/>
                <w:webHidden/>
              </w:rPr>
            </w:r>
            <w:r w:rsidR="000B52BB" w:rsidRPr="000B52BB">
              <w:rPr>
                <w:rFonts w:ascii="Avenir Next LT Pro" w:hAnsi="Avenir Next LT Pro"/>
                <w:webHidden/>
              </w:rPr>
              <w:fldChar w:fldCharType="separate"/>
            </w:r>
            <w:r w:rsidR="00D230BA">
              <w:rPr>
                <w:rFonts w:ascii="Avenir Next LT Pro" w:hAnsi="Avenir Next LT Pro"/>
                <w:webHidden/>
              </w:rPr>
              <w:t>8</w:t>
            </w:r>
            <w:r w:rsidR="000B52BB" w:rsidRPr="000B52BB">
              <w:rPr>
                <w:rFonts w:ascii="Avenir Next LT Pro" w:hAnsi="Avenir Next LT Pro"/>
                <w:webHidden/>
              </w:rPr>
              <w:fldChar w:fldCharType="end"/>
            </w:r>
          </w:hyperlink>
        </w:p>
        <w:p w14:paraId="3D6B21AE" w14:textId="7E4C4FAF" w:rsidR="000B52BB" w:rsidRPr="000B52BB" w:rsidRDefault="00893861" w:rsidP="00A965C1">
          <w:pPr>
            <w:pStyle w:val="TOC2"/>
            <w:spacing w:before="0" w:beforeAutospacing="0" w:after="0" w:afterAutospacing="0"/>
            <w:rPr>
              <w:rFonts w:ascii="Avenir Next LT Pro" w:eastAsiaTheme="minorEastAsia" w:hAnsi="Avenir Next LT Pro" w:cstheme="minorBidi"/>
              <w:color w:val="auto"/>
            </w:rPr>
          </w:pPr>
          <w:hyperlink w:anchor="_Toc81492674" w:history="1">
            <w:r w:rsidR="000B52BB" w:rsidRPr="000B52BB">
              <w:rPr>
                <w:rStyle w:val="Hyperlink"/>
                <w:rFonts w:ascii="Avenir Next LT Pro" w:hAnsi="Avenir Next LT Pro"/>
              </w:rPr>
              <w:t>Limitations</w:t>
            </w:r>
            <w:r w:rsidR="000B52BB" w:rsidRPr="000B52BB">
              <w:rPr>
                <w:rFonts w:ascii="Avenir Next LT Pro" w:hAnsi="Avenir Next LT Pro"/>
                <w:webHidden/>
              </w:rPr>
              <w:tab/>
            </w:r>
            <w:r w:rsidR="000B52BB" w:rsidRPr="000B52BB">
              <w:rPr>
                <w:rFonts w:ascii="Avenir Next LT Pro" w:hAnsi="Avenir Next LT Pro"/>
                <w:webHidden/>
              </w:rPr>
              <w:fldChar w:fldCharType="begin"/>
            </w:r>
            <w:r w:rsidR="000B52BB" w:rsidRPr="000B52BB">
              <w:rPr>
                <w:rFonts w:ascii="Avenir Next LT Pro" w:hAnsi="Avenir Next LT Pro"/>
                <w:webHidden/>
              </w:rPr>
              <w:instrText xml:space="preserve"> PAGEREF _Toc81492674 \h </w:instrText>
            </w:r>
            <w:r w:rsidR="000B52BB" w:rsidRPr="000B52BB">
              <w:rPr>
                <w:rFonts w:ascii="Avenir Next LT Pro" w:hAnsi="Avenir Next LT Pro"/>
                <w:webHidden/>
              </w:rPr>
            </w:r>
            <w:r w:rsidR="000B52BB" w:rsidRPr="000B52BB">
              <w:rPr>
                <w:rFonts w:ascii="Avenir Next LT Pro" w:hAnsi="Avenir Next LT Pro"/>
                <w:webHidden/>
              </w:rPr>
              <w:fldChar w:fldCharType="separate"/>
            </w:r>
            <w:r w:rsidR="00D230BA">
              <w:rPr>
                <w:rFonts w:ascii="Avenir Next LT Pro" w:hAnsi="Avenir Next LT Pro"/>
                <w:webHidden/>
              </w:rPr>
              <w:t>8</w:t>
            </w:r>
            <w:r w:rsidR="000B52BB" w:rsidRPr="000B52BB">
              <w:rPr>
                <w:rFonts w:ascii="Avenir Next LT Pro" w:hAnsi="Avenir Next LT Pro"/>
                <w:webHidden/>
              </w:rPr>
              <w:fldChar w:fldCharType="end"/>
            </w:r>
          </w:hyperlink>
        </w:p>
        <w:p w14:paraId="51F7E601" w14:textId="6C18F735" w:rsidR="000B52BB" w:rsidRPr="000B52BB" w:rsidRDefault="00893861">
          <w:pPr>
            <w:pStyle w:val="TOC1"/>
            <w:rPr>
              <w:rFonts w:eastAsiaTheme="minorEastAsia" w:cstheme="minorBidi"/>
            </w:rPr>
          </w:pPr>
          <w:hyperlink w:anchor="_Toc81492675" w:history="1">
            <w:r w:rsidR="000B52BB" w:rsidRPr="000B52BB">
              <w:rPr>
                <w:rStyle w:val="Hyperlink"/>
                <w:rFonts w:ascii="Avenir Next LT Pro" w:hAnsi="Avenir Next LT Pro"/>
              </w:rPr>
              <w:t>Engagement approach</w:t>
            </w:r>
            <w:r w:rsidR="000B52BB" w:rsidRPr="000B52BB">
              <w:rPr>
                <w:webHidden/>
              </w:rPr>
              <w:tab/>
            </w:r>
            <w:r w:rsidR="000B52BB" w:rsidRPr="000B52BB">
              <w:rPr>
                <w:webHidden/>
              </w:rPr>
              <w:fldChar w:fldCharType="begin"/>
            </w:r>
            <w:r w:rsidR="000B52BB" w:rsidRPr="000B52BB">
              <w:rPr>
                <w:webHidden/>
              </w:rPr>
              <w:instrText xml:space="preserve"> PAGEREF _Toc81492675 \h </w:instrText>
            </w:r>
            <w:r w:rsidR="000B52BB" w:rsidRPr="000B52BB">
              <w:rPr>
                <w:webHidden/>
              </w:rPr>
            </w:r>
            <w:r w:rsidR="000B52BB" w:rsidRPr="000B52BB">
              <w:rPr>
                <w:webHidden/>
              </w:rPr>
              <w:fldChar w:fldCharType="separate"/>
            </w:r>
            <w:r w:rsidR="00D230BA">
              <w:rPr>
                <w:webHidden/>
              </w:rPr>
              <w:t>9</w:t>
            </w:r>
            <w:r w:rsidR="000B52BB" w:rsidRPr="000B52BB">
              <w:rPr>
                <w:webHidden/>
              </w:rPr>
              <w:fldChar w:fldCharType="end"/>
            </w:r>
          </w:hyperlink>
        </w:p>
        <w:p w14:paraId="2E3F8D61" w14:textId="476F2561" w:rsidR="000B52BB" w:rsidRPr="000B52BB" w:rsidRDefault="00893861" w:rsidP="00A965C1">
          <w:pPr>
            <w:pStyle w:val="TOC2"/>
            <w:spacing w:before="0" w:beforeAutospacing="0" w:after="0" w:afterAutospacing="0"/>
            <w:rPr>
              <w:rFonts w:ascii="Avenir Next LT Pro" w:eastAsiaTheme="minorEastAsia" w:hAnsi="Avenir Next LT Pro" w:cstheme="minorBidi"/>
              <w:color w:val="auto"/>
            </w:rPr>
          </w:pPr>
          <w:hyperlink w:anchor="_Toc81492676" w:history="1">
            <w:r w:rsidR="000B52BB" w:rsidRPr="000B52BB">
              <w:rPr>
                <w:rStyle w:val="Hyperlink"/>
                <w:rFonts w:ascii="Avenir Next LT Pro" w:eastAsia="Calibri" w:hAnsi="Avenir Next LT Pro"/>
              </w:rPr>
              <w:t>How we engaged</w:t>
            </w:r>
            <w:r w:rsidR="000B52BB" w:rsidRPr="000B52BB">
              <w:rPr>
                <w:rFonts w:ascii="Avenir Next LT Pro" w:hAnsi="Avenir Next LT Pro"/>
                <w:webHidden/>
              </w:rPr>
              <w:tab/>
            </w:r>
            <w:r w:rsidR="000B52BB" w:rsidRPr="000B52BB">
              <w:rPr>
                <w:rFonts w:ascii="Avenir Next LT Pro" w:hAnsi="Avenir Next LT Pro"/>
                <w:webHidden/>
              </w:rPr>
              <w:fldChar w:fldCharType="begin"/>
            </w:r>
            <w:r w:rsidR="000B52BB" w:rsidRPr="000B52BB">
              <w:rPr>
                <w:rFonts w:ascii="Avenir Next LT Pro" w:hAnsi="Avenir Next LT Pro"/>
                <w:webHidden/>
              </w:rPr>
              <w:instrText xml:space="preserve"> PAGEREF _Toc81492676 \h </w:instrText>
            </w:r>
            <w:r w:rsidR="000B52BB" w:rsidRPr="000B52BB">
              <w:rPr>
                <w:rFonts w:ascii="Avenir Next LT Pro" w:hAnsi="Avenir Next LT Pro"/>
                <w:webHidden/>
              </w:rPr>
            </w:r>
            <w:r w:rsidR="000B52BB" w:rsidRPr="000B52BB">
              <w:rPr>
                <w:rFonts w:ascii="Avenir Next LT Pro" w:hAnsi="Avenir Next LT Pro"/>
                <w:webHidden/>
              </w:rPr>
              <w:fldChar w:fldCharType="separate"/>
            </w:r>
            <w:r w:rsidR="00D230BA">
              <w:rPr>
                <w:rFonts w:ascii="Avenir Next LT Pro" w:hAnsi="Avenir Next LT Pro"/>
                <w:webHidden/>
              </w:rPr>
              <w:t>9</w:t>
            </w:r>
            <w:r w:rsidR="000B52BB" w:rsidRPr="000B52BB">
              <w:rPr>
                <w:rFonts w:ascii="Avenir Next LT Pro" w:hAnsi="Avenir Next LT Pro"/>
                <w:webHidden/>
              </w:rPr>
              <w:fldChar w:fldCharType="end"/>
            </w:r>
          </w:hyperlink>
        </w:p>
        <w:p w14:paraId="571F93FC" w14:textId="7EE1FE73" w:rsidR="000B52BB" w:rsidRPr="000B52BB" w:rsidRDefault="00893861" w:rsidP="00A965C1">
          <w:pPr>
            <w:pStyle w:val="TOC2"/>
            <w:spacing w:before="0" w:beforeAutospacing="0" w:after="0" w:afterAutospacing="0"/>
            <w:rPr>
              <w:rFonts w:ascii="Avenir Next LT Pro" w:eastAsiaTheme="minorEastAsia" w:hAnsi="Avenir Next LT Pro" w:cstheme="minorBidi"/>
              <w:color w:val="auto"/>
            </w:rPr>
          </w:pPr>
          <w:hyperlink w:anchor="_Toc81492677" w:history="1">
            <w:r w:rsidR="000B52BB" w:rsidRPr="000B52BB">
              <w:rPr>
                <w:rStyle w:val="Hyperlink"/>
                <w:rFonts w:ascii="Avenir Next LT Pro" w:hAnsi="Avenir Next LT Pro"/>
              </w:rPr>
              <w:t>Who we engaged</w:t>
            </w:r>
            <w:r w:rsidR="000B52BB" w:rsidRPr="000B52BB">
              <w:rPr>
                <w:rFonts w:ascii="Avenir Next LT Pro" w:hAnsi="Avenir Next LT Pro"/>
                <w:webHidden/>
              </w:rPr>
              <w:tab/>
            </w:r>
            <w:r w:rsidR="000B52BB" w:rsidRPr="000B52BB">
              <w:rPr>
                <w:rFonts w:ascii="Avenir Next LT Pro" w:hAnsi="Avenir Next LT Pro"/>
                <w:webHidden/>
              </w:rPr>
              <w:fldChar w:fldCharType="begin"/>
            </w:r>
            <w:r w:rsidR="000B52BB" w:rsidRPr="000B52BB">
              <w:rPr>
                <w:rFonts w:ascii="Avenir Next LT Pro" w:hAnsi="Avenir Next LT Pro"/>
                <w:webHidden/>
              </w:rPr>
              <w:instrText xml:space="preserve"> PAGEREF _Toc81492677 \h </w:instrText>
            </w:r>
            <w:r w:rsidR="000B52BB" w:rsidRPr="000B52BB">
              <w:rPr>
                <w:rFonts w:ascii="Avenir Next LT Pro" w:hAnsi="Avenir Next LT Pro"/>
                <w:webHidden/>
              </w:rPr>
            </w:r>
            <w:r w:rsidR="000B52BB" w:rsidRPr="000B52BB">
              <w:rPr>
                <w:rFonts w:ascii="Avenir Next LT Pro" w:hAnsi="Avenir Next LT Pro"/>
                <w:webHidden/>
              </w:rPr>
              <w:fldChar w:fldCharType="separate"/>
            </w:r>
            <w:r w:rsidR="00D230BA">
              <w:rPr>
                <w:rFonts w:ascii="Avenir Next LT Pro" w:hAnsi="Avenir Next LT Pro"/>
                <w:webHidden/>
              </w:rPr>
              <w:t>11</w:t>
            </w:r>
            <w:r w:rsidR="000B52BB" w:rsidRPr="000B52BB">
              <w:rPr>
                <w:rFonts w:ascii="Avenir Next LT Pro" w:hAnsi="Avenir Next LT Pro"/>
                <w:webHidden/>
              </w:rPr>
              <w:fldChar w:fldCharType="end"/>
            </w:r>
          </w:hyperlink>
        </w:p>
        <w:p w14:paraId="717D0AE7" w14:textId="555A9E48" w:rsidR="000B52BB" w:rsidRPr="000B52BB" w:rsidRDefault="00893861" w:rsidP="000D2CAF">
          <w:pPr>
            <w:pStyle w:val="TOC3"/>
            <w:spacing w:before="0" w:beforeAutospacing="0"/>
            <w:rPr>
              <w:noProof/>
            </w:rPr>
          </w:pPr>
          <w:hyperlink w:anchor="_Toc81492678" w:history="1">
            <w:r w:rsidR="000B52BB" w:rsidRPr="000B52BB">
              <w:rPr>
                <w:rStyle w:val="Hyperlink"/>
                <w:rFonts w:ascii="Avenir Next LT Pro" w:hAnsi="Avenir Next LT Pro"/>
                <w:noProof/>
              </w:rPr>
              <w:t>Community</w:t>
            </w:r>
            <w:r w:rsidR="000B52BB" w:rsidRPr="000B52BB">
              <w:rPr>
                <w:noProof/>
                <w:webHidden/>
              </w:rPr>
              <w:tab/>
            </w:r>
            <w:r w:rsidR="000B52BB" w:rsidRPr="000B52BB">
              <w:rPr>
                <w:noProof/>
                <w:webHidden/>
              </w:rPr>
              <w:fldChar w:fldCharType="begin"/>
            </w:r>
            <w:r w:rsidR="000B52BB" w:rsidRPr="000B52BB">
              <w:rPr>
                <w:noProof/>
                <w:webHidden/>
              </w:rPr>
              <w:instrText xml:space="preserve"> PAGEREF _Toc81492678 \h </w:instrText>
            </w:r>
            <w:r w:rsidR="000B52BB" w:rsidRPr="000B52BB">
              <w:rPr>
                <w:noProof/>
                <w:webHidden/>
              </w:rPr>
            </w:r>
            <w:r w:rsidR="000B52BB" w:rsidRPr="000B52BB">
              <w:rPr>
                <w:noProof/>
                <w:webHidden/>
              </w:rPr>
              <w:fldChar w:fldCharType="separate"/>
            </w:r>
            <w:r w:rsidR="00D230BA">
              <w:rPr>
                <w:noProof/>
                <w:webHidden/>
              </w:rPr>
              <w:t>11</w:t>
            </w:r>
            <w:r w:rsidR="000B52BB" w:rsidRPr="000B52BB">
              <w:rPr>
                <w:noProof/>
                <w:webHidden/>
              </w:rPr>
              <w:fldChar w:fldCharType="end"/>
            </w:r>
          </w:hyperlink>
        </w:p>
        <w:p w14:paraId="65183062" w14:textId="5AED1D76" w:rsidR="000B52BB" w:rsidRPr="000B52BB" w:rsidRDefault="00893861" w:rsidP="000D2CAF">
          <w:pPr>
            <w:pStyle w:val="TOC3"/>
            <w:spacing w:before="0" w:beforeAutospacing="0"/>
            <w:rPr>
              <w:noProof/>
            </w:rPr>
          </w:pPr>
          <w:hyperlink w:anchor="_Toc81492679" w:history="1">
            <w:r w:rsidR="000B52BB" w:rsidRPr="000B52BB">
              <w:rPr>
                <w:rStyle w:val="Hyperlink"/>
                <w:rFonts w:ascii="Avenir Next LT Pro" w:hAnsi="Avenir Next LT Pro"/>
                <w:noProof/>
              </w:rPr>
              <w:t>Businesses</w:t>
            </w:r>
            <w:r w:rsidR="000B52BB" w:rsidRPr="000B52BB">
              <w:rPr>
                <w:noProof/>
                <w:webHidden/>
              </w:rPr>
              <w:tab/>
            </w:r>
            <w:r w:rsidR="000B52BB" w:rsidRPr="000B52BB">
              <w:rPr>
                <w:noProof/>
                <w:webHidden/>
              </w:rPr>
              <w:fldChar w:fldCharType="begin"/>
            </w:r>
            <w:r w:rsidR="000B52BB" w:rsidRPr="000B52BB">
              <w:rPr>
                <w:noProof/>
                <w:webHidden/>
              </w:rPr>
              <w:instrText xml:space="preserve"> PAGEREF _Toc81492679 \h </w:instrText>
            </w:r>
            <w:r w:rsidR="000B52BB" w:rsidRPr="000B52BB">
              <w:rPr>
                <w:noProof/>
                <w:webHidden/>
              </w:rPr>
            </w:r>
            <w:r w:rsidR="000B52BB" w:rsidRPr="000B52BB">
              <w:rPr>
                <w:noProof/>
                <w:webHidden/>
              </w:rPr>
              <w:fldChar w:fldCharType="separate"/>
            </w:r>
            <w:r w:rsidR="00D230BA">
              <w:rPr>
                <w:noProof/>
                <w:webHidden/>
              </w:rPr>
              <w:t>11</w:t>
            </w:r>
            <w:r w:rsidR="000B52BB" w:rsidRPr="000B52BB">
              <w:rPr>
                <w:noProof/>
                <w:webHidden/>
              </w:rPr>
              <w:fldChar w:fldCharType="end"/>
            </w:r>
          </w:hyperlink>
        </w:p>
        <w:p w14:paraId="6C05122A" w14:textId="413F05D2" w:rsidR="000B52BB" w:rsidRPr="000B52BB" w:rsidRDefault="00893861">
          <w:pPr>
            <w:pStyle w:val="TOC1"/>
            <w:rPr>
              <w:rFonts w:eastAsiaTheme="minorEastAsia" w:cstheme="minorBidi"/>
            </w:rPr>
          </w:pPr>
          <w:hyperlink w:anchor="_Toc81492680" w:history="1">
            <w:r w:rsidR="000B52BB" w:rsidRPr="000B52BB">
              <w:rPr>
                <w:rStyle w:val="Hyperlink"/>
                <w:rFonts w:ascii="Avenir Next LT Pro" w:hAnsi="Avenir Next LT Pro"/>
                <w:color w:val="auto"/>
              </w:rPr>
              <w:t>Engagement findings</w:t>
            </w:r>
            <w:r w:rsidR="000B52BB" w:rsidRPr="000B52BB">
              <w:rPr>
                <w:webHidden/>
              </w:rPr>
              <w:tab/>
            </w:r>
            <w:r w:rsidR="000B52BB" w:rsidRPr="000B52BB">
              <w:rPr>
                <w:webHidden/>
              </w:rPr>
              <w:fldChar w:fldCharType="begin"/>
            </w:r>
            <w:r w:rsidR="000B52BB" w:rsidRPr="000B52BB">
              <w:rPr>
                <w:webHidden/>
              </w:rPr>
              <w:instrText xml:space="preserve"> PAGEREF _Toc81492680 \h </w:instrText>
            </w:r>
            <w:r w:rsidR="000B52BB" w:rsidRPr="000B52BB">
              <w:rPr>
                <w:webHidden/>
              </w:rPr>
            </w:r>
            <w:r w:rsidR="000B52BB" w:rsidRPr="000B52BB">
              <w:rPr>
                <w:webHidden/>
              </w:rPr>
              <w:fldChar w:fldCharType="separate"/>
            </w:r>
            <w:r w:rsidR="00D230BA">
              <w:rPr>
                <w:webHidden/>
              </w:rPr>
              <w:t>14</w:t>
            </w:r>
            <w:r w:rsidR="000B52BB" w:rsidRPr="000B52BB">
              <w:rPr>
                <w:webHidden/>
              </w:rPr>
              <w:fldChar w:fldCharType="end"/>
            </w:r>
          </w:hyperlink>
        </w:p>
        <w:p w14:paraId="1996CB0C" w14:textId="457A4DE2" w:rsidR="000B52BB" w:rsidRPr="000B52BB" w:rsidRDefault="00893861" w:rsidP="00A965C1">
          <w:pPr>
            <w:pStyle w:val="TOC2"/>
            <w:spacing w:before="0" w:beforeAutospacing="0" w:after="0" w:afterAutospacing="0"/>
            <w:rPr>
              <w:rFonts w:ascii="Avenir Next LT Pro" w:eastAsiaTheme="minorEastAsia" w:hAnsi="Avenir Next LT Pro" w:cstheme="minorBidi"/>
              <w:color w:val="auto"/>
            </w:rPr>
          </w:pPr>
          <w:hyperlink w:anchor="_Toc81492681" w:history="1">
            <w:r w:rsidR="000B52BB" w:rsidRPr="000B52BB">
              <w:rPr>
                <w:rStyle w:val="Hyperlink"/>
                <w:rFonts w:ascii="Avenir Next LT Pro" w:hAnsi="Avenir Next LT Pro"/>
              </w:rPr>
              <w:t>Survey results</w:t>
            </w:r>
            <w:r w:rsidR="000B52BB" w:rsidRPr="000B52BB">
              <w:rPr>
                <w:rFonts w:ascii="Avenir Next LT Pro" w:hAnsi="Avenir Next LT Pro"/>
                <w:webHidden/>
              </w:rPr>
              <w:tab/>
            </w:r>
            <w:r w:rsidR="000B52BB" w:rsidRPr="000B52BB">
              <w:rPr>
                <w:rFonts w:ascii="Avenir Next LT Pro" w:hAnsi="Avenir Next LT Pro"/>
                <w:webHidden/>
              </w:rPr>
              <w:fldChar w:fldCharType="begin"/>
            </w:r>
            <w:r w:rsidR="000B52BB" w:rsidRPr="000B52BB">
              <w:rPr>
                <w:rFonts w:ascii="Avenir Next LT Pro" w:hAnsi="Avenir Next LT Pro"/>
                <w:webHidden/>
              </w:rPr>
              <w:instrText xml:space="preserve"> PAGEREF _Toc81492681 \h </w:instrText>
            </w:r>
            <w:r w:rsidR="000B52BB" w:rsidRPr="000B52BB">
              <w:rPr>
                <w:rFonts w:ascii="Avenir Next LT Pro" w:hAnsi="Avenir Next LT Pro"/>
                <w:webHidden/>
              </w:rPr>
            </w:r>
            <w:r w:rsidR="000B52BB" w:rsidRPr="000B52BB">
              <w:rPr>
                <w:rFonts w:ascii="Avenir Next LT Pro" w:hAnsi="Avenir Next LT Pro"/>
                <w:webHidden/>
              </w:rPr>
              <w:fldChar w:fldCharType="separate"/>
            </w:r>
            <w:r w:rsidR="00D230BA">
              <w:rPr>
                <w:rFonts w:ascii="Avenir Next LT Pro" w:hAnsi="Avenir Next LT Pro"/>
                <w:webHidden/>
              </w:rPr>
              <w:t>14</w:t>
            </w:r>
            <w:r w:rsidR="000B52BB" w:rsidRPr="000B52BB">
              <w:rPr>
                <w:rFonts w:ascii="Avenir Next LT Pro" w:hAnsi="Avenir Next LT Pro"/>
                <w:webHidden/>
              </w:rPr>
              <w:fldChar w:fldCharType="end"/>
            </w:r>
          </w:hyperlink>
        </w:p>
        <w:p w14:paraId="48F85384" w14:textId="507C8D84" w:rsidR="000B52BB" w:rsidRPr="000B52BB" w:rsidRDefault="00893861" w:rsidP="000D2CAF">
          <w:pPr>
            <w:pStyle w:val="TOC3"/>
            <w:spacing w:before="0" w:beforeAutospacing="0"/>
            <w:rPr>
              <w:noProof/>
            </w:rPr>
          </w:pPr>
          <w:hyperlink w:anchor="_Toc81492682" w:history="1">
            <w:r w:rsidR="000B52BB" w:rsidRPr="000B52BB">
              <w:rPr>
                <w:rStyle w:val="Hyperlink"/>
                <w:rFonts w:ascii="Avenir Next LT Pro" w:hAnsi="Avenir Next LT Pro"/>
                <w:noProof/>
              </w:rPr>
              <w:t>Draft Policy</w:t>
            </w:r>
            <w:r w:rsidR="000B52BB" w:rsidRPr="000B52BB">
              <w:rPr>
                <w:noProof/>
                <w:webHidden/>
              </w:rPr>
              <w:tab/>
            </w:r>
            <w:r w:rsidR="000B52BB" w:rsidRPr="000B52BB">
              <w:rPr>
                <w:noProof/>
                <w:webHidden/>
              </w:rPr>
              <w:fldChar w:fldCharType="begin"/>
            </w:r>
            <w:r w:rsidR="000B52BB" w:rsidRPr="000B52BB">
              <w:rPr>
                <w:noProof/>
                <w:webHidden/>
              </w:rPr>
              <w:instrText xml:space="preserve"> PAGEREF _Toc81492682 \h </w:instrText>
            </w:r>
            <w:r w:rsidR="000B52BB" w:rsidRPr="000B52BB">
              <w:rPr>
                <w:noProof/>
                <w:webHidden/>
              </w:rPr>
            </w:r>
            <w:r w:rsidR="000B52BB" w:rsidRPr="000B52BB">
              <w:rPr>
                <w:noProof/>
                <w:webHidden/>
              </w:rPr>
              <w:fldChar w:fldCharType="separate"/>
            </w:r>
            <w:r w:rsidR="00D230BA">
              <w:rPr>
                <w:noProof/>
                <w:webHidden/>
              </w:rPr>
              <w:t>14</w:t>
            </w:r>
            <w:r w:rsidR="000B52BB" w:rsidRPr="000B52BB">
              <w:rPr>
                <w:noProof/>
                <w:webHidden/>
              </w:rPr>
              <w:fldChar w:fldCharType="end"/>
            </w:r>
          </w:hyperlink>
        </w:p>
        <w:p w14:paraId="79A8C5B8" w14:textId="554DE86C" w:rsidR="000B52BB" w:rsidRPr="000B52BB" w:rsidRDefault="00893861" w:rsidP="000D2CAF">
          <w:pPr>
            <w:pStyle w:val="TOC3"/>
            <w:spacing w:before="0" w:beforeAutospacing="0"/>
            <w:rPr>
              <w:noProof/>
            </w:rPr>
          </w:pPr>
          <w:hyperlink w:anchor="_Toc81492683" w:history="1">
            <w:r w:rsidR="000B52BB" w:rsidRPr="000B52BB">
              <w:rPr>
                <w:rStyle w:val="Hyperlink"/>
                <w:rFonts w:ascii="Avenir Next LT Pro" w:hAnsi="Avenir Next LT Pro"/>
                <w:noProof/>
              </w:rPr>
              <w:t>Draft fee structure</w:t>
            </w:r>
            <w:r w:rsidR="000B52BB" w:rsidRPr="000B52BB">
              <w:rPr>
                <w:noProof/>
                <w:webHidden/>
              </w:rPr>
              <w:tab/>
            </w:r>
            <w:r w:rsidR="000B52BB" w:rsidRPr="000B52BB">
              <w:rPr>
                <w:noProof/>
                <w:webHidden/>
              </w:rPr>
              <w:fldChar w:fldCharType="begin"/>
            </w:r>
            <w:r w:rsidR="000B52BB" w:rsidRPr="000B52BB">
              <w:rPr>
                <w:noProof/>
                <w:webHidden/>
              </w:rPr>
              <w:instrText xml:space="preserve"> PAGEREF _Toc81492683 \h </w:instrText>
            </w:r>
            <w:r w:rsidR="000B52BB" w:rsidRPr="000B52BB">
              <w:rPr>
                <w:noProof/>
                <w:webHidden/>
              </w:rPr>
            </w:r>
            <w:r w:rsidR="000B52BB" w:rsidRPr="000B52BB">
              <w:rPr>
                <w:noProof/>
                <w:webHidden/>
              </w:rPr>
              <w:fldChar w:fldCharType="separate"/>
            </w:r>
            <w:r w:rsidR="00D230BA">
              <w:rPr>
                <w:noProof/>
                <w:webHidden/>
              </w:rPr>
              <w:t>20</w:t>
            </w:r>
            <w:r w:rsidR="000B52BB" w:rsidRPr="000B52BB">
              <w:rPr>
                <w:noProof/>
                <w:webHidden/>
              </w:rPr>
              <w:fldChar w:fldCharType="end"/>
            </w:r>
          </w:hyperlink>
        </w:p>
        <w:p w14:paraId="5AB60AB8" w14:textId="519AD688" w:rsidR="000B52BB" w:rsidRPr="000B52BB" w:rsidRDefault="00893861" w:rsidP="000D2CAF">
          <w:pPr>
            <w:pStyle w:val="TOC3"/>
            <w:spacing w:before="0" w:beforeAutospacing="0"/>
            <w:rPr>
              <w:noProof/>
            </w:rPr>
          </w:pPr>
          <w:hyperlink w:anchor="_Toc81492684" w:history="1">
            <w:r w:rsidR="000B52BB" w:rsidRPr="000B52BB">
              <w:rPr>
                <w:rStyle w:val="Hyperlink"/>
                <w:rFonts w:ascii="Avenir Next LT Pro" w:hAnsi="Avenir Next LT Pro"/>
                <w:noProof/>
              </w:rPr>
              <w:t>Draft guidelines</w:t>
            </w:r>
            <w:r w:rsidR="000B52BB" w:rsidRPr="000B52BB">
              <w:rPr>
                <w:noProof/>
                <w:webHidden/>
              </w:rPr>
              <w:tab/>
            </w:r>
            <w:r w:rsidR="000B52BB" w:rsidRPr="000B52BB">
              <w:rPr>
                <w:noProof/>
                <w:webHidden/>
              </w:rPr>
              <w:fldChar w:fldCharType="begin"/>
            </w:r>
            <w:r w:rsidR="000B52BB" w:rsidRPr="000B52BB">
              <w:rPr>
                <w:noProof/>
                <w:webHidden/>
              </w:rPr>
              <w:instrText xml:space="preserve"> PAGEREF _Toc81492684 \h </w:instrText>
            </w:r>
            <w:r w:rsidR="000B52BB" w:rsidRPr="000B52BB">
              <w:rPr>
                <w:noProof/>
                <w:webHidden/>
              </w:rPr>
            </w:r>
            <w:r w:rsidR="000B52BB" w:rsidRPr="000B52BB">
              <w:rPr>
                <w:noProof/>
                <w:webHidden/>
              </w:rPr>
              <w:fldChar w:fldCharType="separate"/>
            </w:r>
            <w:r w:rsidR="00D230BA">
              <w:rPr>
                <w:noProof/>
                <w:webHidden/>
              </w:rPr>
              <w:t>25</w:t>
            </w:r>
            <w:r w:rsidR="000B52BB" w:rsidRPr="000B52BB">
              <w:rPr>
                <w:noProof/>
                <w:webHidden/>
              </w:rPr>
              <w:fldChar w:fldCharType="end"/>
            </w:r>
          </w:hyperlink>
        </w:p>
        <w:p w14:paraId="14C61DD2" w14:textId="1211E2F6" w:rsidR="000B52BB" w:rsidRPr="000B52BB" w:rsidRDefault="00893861" w:rsidP="00667941">
          <w:pPr>
            <w:pStyle w:val="TOC3"/>
            <w:spacing w:before="0" w:beforeAutospacing="0"/>
            <w:rPr>
              <w:noProof/>
            </w:rPr>
          </w:pPr>
          <w:hyperlink w:anchor="_Toc81492685" w:history="1">
            <w:r w:rsidR="000B52BB" w:rsidRPr="000B52BB">
              <w:rPr>
                <w:rStyle w:val="Hyperlink"/>
                <w:rFonts w:ascii="Avenir Next LT Pro" w:hAnsi="Avenir Next LT Pro"/>
                <w:noProof/>
              </w:rPr>
              <w:t>Eligibility</w:t>
            </w:r>
            <w:r w:rsidR="000B52BB" w:rsidRPr="000B52BB">
              <w:rPr>
                <w:noProof/>
                <w:webHidden/>
              </w:rPr>
              <w:tab/>
            </w:r>
            <w:r w:rsidR="000B52BB" w:rsidRPr="000B52BB">
              <w:rPr>
                <w:noProof/>
                <w:webHidden/>
              </w:rPr>
              <w:fldChar w:fldCharType="begin"/>
            </w:r>
            <w:r w:rsidR="000B52BB" w:rsidRPr="000B52BB">
              <w:rPr>
                <w:noProof/>
                <w:webHidden/>
              </w:rPr>
              <w:instrText xml:space="preserve"> PAGEREF _Toc81492685 \h </w:instrText>
            </w:r>
            <w:r w:rsidR="000B52BB" w:rsidRPr="000B52BB">
              <w:rPr>
                <w:noProof/>
                <w:webHidden/>
              </w:rPr>
            </w:r>
            <w:r w:rsidR="000B52BB" w:rsidRPr="000B52BB">
              <w:rPr>
                <w:noProof/>
                <w:webHidden/>
              </w:rPr>
              <w:fldChar w:fldCharType="separate"/>
            </w:r>
            <w:r w:rsidR="00D230BA">
              <w:rPr>
                <w:noProof/>
                <w:webHidden/>
              </w:rPr>
              <w:t>30</w:t>
            </w:r>
            <w:r w:rsidR="000B52BB" w:rsidRPr="000B52BB">
              <w:rPr>
                <w:noProof/>
                <w:webHidden/>
              </w:rPr>
              <w:fldChar w:fldCharType="end"/>
            </w:r>
          </w:hyperlink>
        </w:p>
        <w:p w14:paraId="0F72C720" w14:textId="0C01A872" w:rsidR="000B52BB" w:rsidRPr="000B52BB" w:rsidRDefault="00893861" w:rsidP="00E017BD">
          <w:pPr>
            <w:pStyle w:val="TOC3"/>
            <w:spacing w:before="0" w:beforeAutospacing="0"/>
            <w:rPr>
              <w:noProof/>
            </w:rPr>
          </w:pPr>
          <w:hyperlink w:anchor="_Toc81492686" w:history="1">
            <w:r w:rsidR="000B52BB" w:rsidRPr="000B52BB">
              <w:rPr>
                <w:rStyle w:val="Hyperlink"/>
                <w:rFonts w:ascii="Avenir Next LT Pro" w:hAnsi="Avenir Next LT Pro"/>
                <w:noProof/>
              </w:rPr>
              <w:t>Expression of interest</w:t>
            </w:r>
            <w:r w:rsidR="000B52BB" w:rsidRPr="000B52BB">
              <w:rPr>
                <w:noProof/>
                <w:webHidden/>
              </w:rPr>
              <w:tab/>
            </w:r>
            <w:r w:rsidR="000B52BB" w:rsidRPr="000B52BB">
              <w:rPr>
                <w:noProof/>
                <w:webHidden/>
              </w:rPr>
              <w:fldChar w:fldCharType="begin"/>
            </w:r>
            <w:r w:rsidR="000B52BB" w:rsidRPr="000B52BB">
              <w:rPr>
                <w:noProof/>
                <w:webHidden/>
              </w:rPr>
              <w:instrText xml:space="preserve"> PAGEREF _Toc81492686 \h </w:instrText>
            </w:r>
            <w:r w:rsidR="000B52BB" w:rsidRPr="000B52BB">
              <w:rPr>
                <w:noProof/>
                <w:webHidden/>
              </w:rPr>
            </w:r>
            <w:r w:rsidR="000B52BB" w:rsidRPr="000B52BB">
              <w:rPr>
                <w:noProof/>
                <w:webHidden/>
              </w:rPr>
              <w:fldChar w:fldCharType="separate"/>
            </w:r>
            <w:r w:rsidR="00D230BA">
              <w:rPr>
                <w:noProof/>
                <w:webHidden/>
              </w:rPr>
              <w:t>33</w:t>
            </w:r>
            <w:r w:rsidR="000B52BB" w:rsidRPr="000B52BB">
              <w:rPr>
                <w:noProof/>
                <w:webHidden/>
              </w:rPr>
              <w:fldChar w:fldCharType="end"/>
            </w:r>
          </w:hyperlink>
        </w:p>
        <w:p w14:paraId="414DD531" w14:textId="0CBD7EAF" w:rsidR="000B52BB" w:rsidRPr="000B52BB" w:rsidRDefault="00893861" w:rsidP="003145C0">
          <w:pPr>
            <w:pStyle w:val="TOC3"/>
            <w:spacing w:before="0" w:beforeAutospacing="0"/>
            <w:rPr>
              <w:noProof/>
            </w:rPr>
          </w:pPr>
          <w:hyperlink w:anchor="_Toc81492687" w:history="1">
            <w:r w:rsidR="000B52BB" w:rsidRPr="000B52BB">
              <w:rPr>
                <w:rStyle w:val="Hyperlink"/>
                <w:rFonts w:ascii="Avenir Next LT Pro" w:hAnsi="Avenir Next LT Pro"/>
                <w:noProof/>
              </w:rPr>
              <w:t>Permit types</w:t>
            </w:r>
            <w:r w:rsidR="000B52BB" w:rsidRPr="000B52BB">
              <w:rPr>
                <w:noProof/>
                <w:webHidden/>
              </w:rPr>
              <w:tab/>
            </w:r>
            <w:r w:rsidR="000B52BB" w:rsidRPr="000B52BB">
              <w:rPr>
                <w:noProof/>
                <w:webHidden/>
              </w:rPr>
              <w:fldChar w:fldCharType="begin"/>
            </w:r>
            <w:r w:rsidR="000B52BB" w:rsidRPr="000B52BB">
              <w:rPr>
                <w:noProof/>
                <w:webHidden/>
              </w:rPr>
              <w:instrText xml:space="preserve"> PAGEREF _Toc81492687 \h </w:instrText>
            </w:r>
            <w:r w:rsidR="000B52BB" w:rsidRPr="000B52BB">
              <w:rPr>
                <w:noProof/>
                <w:webHidden/>
              </w:rPr>
            </w:r>
            <w:r w:rsidR="000B52BB" w:rsidRPr="000B52BB">
              <w:rPr>
                <w:noProof/>
                <w:webHidden/>
              </w:rPr>
              <w:fldChar w:fldCharType="separate"/>
            </w:r>
            <w:r w:rsidR="00D230BA">
              <w:rPr>
                <w:noProof/>
                <w:webHidden/>
              </w:rPr>
              <w:t>37</w:t>
            </w:r>
            <w:r w:rsidR="000B52BB" w:rsidRPr="000B52BB">
              <w:rPr>
                <w:noProof/>
                <w:webHidden/>
              </w:rPr>
              <w:fldChar w:fldCharType="end"/>
            </w:r>
          </w:hyperlink>
        </w:p>
        <w:p w14:paraId="61F885FA" w14:textId="7C5B3407" w:rsidR="000B52BB" w:rsidRPr="000B52BB" w:rsidRDefault="00893861" w:rsidP="006833EA">
          <w:pPr>
            <w:pStyle w:val="TOC3"/>
            <w:spacing w:before="0" w:beforeAutospacing="0"/>
            <w:rPr>
              <w:noProof/>
            </w:rPr>
          </w:pPr>
          <w:hyperlink w:anchor="_Toc81492688" w:history="1">
            <w:r w:rsidR="000B52BB" w:rsidRPr="000B52BB">
              <w:rPr>
                <w:rStyle w:val="Hyperlink"/>
                <w:rFonts w:ascii="Avenir Next LT Pro" w:hAnsi="Avenir Next LT Pro"/>
                <w:noProof/>
              </w:rPr>
              <w:t>Design requirements</w:t>
            </w:r>
            <w:r w:rsidR="000B52BB" w:rsidRPr="000B52BB">
              <w:rPr>
                <w:noProof/>
                <w:webHidden/>
              </w:rPr>
              <w:tab/>
            </w:r>
            <w:r w:rsidR="000B52BB" w:rsidRPr="000B52BB">
              <w:rPr>
                <w:noProof/>
                <w:webHidden/>
              </w:rPr>
              <w:fldChar w:fldCharType="begin"/>
            </w:r>
            <w:r w:rsidR="000B52BB" w:rsidRPr="000B52BB">
              <w:rPr>
                <w:noProof/>
                <w:webHidden/>
              </w:rPr>
              <w:instrText xml:space="preserve"> PAGEREF _Toc81492688 \h </w:instrText>
            </w:r>
            <w:r w:rsidR="000B52BB" w:rsidRPr="000B52BB">
              <w:rPr>
                <w:noProof/>
                <w:webHidden/>
              </w:rPr>
            </w:r>
            <w:r w:rsidR="000B52BB" w:rsidRPr="000B52BB">
              <w:rPr>
                <w:noProof/>
                <w:webHidden/>
              </w:rPr>
              <w:fldChar w:fldCharType="separate"/>
            </w:r>
            <w:r w:rsidR="00D230BA">
              <w:rPr>
                <w:noProof/>
                <w:webHidden/>
              </w:rPr>
              <w:t>40</w:t>
            </w:r>
            <w:r w:rsidR="000B52BB" w:rsidRPr="000B52BB">
              <w:rPr>
                <w:noProof/>
                <w:webHidden/>
              </w:rPr>
              <w:fldChar w:fldCharType="end"/>
            </w:r>
          </w:hyperlink>
        </w:p>
        <w:p w14:paraId="1638A51C" w14:textId="7EA47D77" w:rsidR="000B52BB" w:rsidRPr="000B52BB" w:rsidRDefault="00893861" w:rsidP="006833EA">
          <w:pPr>
            <w:pStyle w:val="TOC3"/>
            <w:spacing w:before="0" w:beforeAutospacing="0"/>
            <w:rPr>
              <w:noProof/>
            </w:rPr>
          </w:pPr>
          <w:hyperlink w:anchor="_Toc81492689" w:history="1">
            <w:r w:rsidR="000B52BB" w:rsidRPr="000B52BB">
              <w:rPr>
                <w:rStyle w:val="Hyperlink"/>
                <w:rFonts w:ascii="Avenir Next LT Pro" w:hAnsi="Avenir Next LT Pro"/>
                <w:noProof/>
              </w:rPr>
              <w:t>Decision making</w:t>
            </w:r>
            <w:r w:rsidR="000B52BB" w:rsidRPr="000B52BB">
              <w:rPr>
                <w:noProof/>
                <w:webHidden/>
              </w:rPr>
              <w:tab/>
            </w:r>
            <w:r w:rsidR="000B52BB" w:rsidRPr="000B52BB">
              <w:rPr>
                <w:noProof/>
                <w:webHidden/>
              </w:rPr>
              <w:fldChar w:fldCharType="begin"/>
            </w:r>
            <w:r w:rsidR="000B52BB" w:rsidRPr="000B52BB">
              <w:rPr>
                <w:noProof/>
                <w:webHidden/>
              </w:rPr>
              <w:instrText xml:space="preserve"> PAGEREF _Toc81492689 \h </w:instrText>
            </w:r>
            <w:r w:rsidR="000B52BB" w:rsidRPr="000B52BB">
              <w:rPr>
                <w:noProof/>
                <w:webHidden/>
              </w:rPr>
            </w:r>
            <w:r w:rsidR="000B52BB" w:rsidRPr="000B52BB">
              <w:rPr>
                <w:noProof/>
                <w:webHidden/>
              </w:rPr>
              <w:fldChar w:fldCharType="separate"/>
            </w:r>
            <w:r w:rsidR="00D230BA">
              <w:rPr>
                <w:noProof/>
                <w:webHidden/>
              </w:rPr>
              <w:t>43</w:t>
            </w:r>
            <w:r w:rsidR="000B52BB" w:rsidRPr="000B52BB">
              <w:rPr>
                <w:noProof/>
                <w:webHidden/>
              </w:rPr>
              <w:fldChar w:fldCharType="end"/>
            </w:r>
          </w:hyperlink>
        </w:p>
        <w:p w14:paraId="1622DC1F" w14:textId="0276260F" w:rsidR="000B52BB" w:rsidRPr="000B52BB" w:rsidRDefault="00893861" w:rsidP="006833EA">
          <w:pPr>
            <w:pStyle w:val="TOC3"/>
            <w:spacing w:before="0" w:beforeAutospacing="0"/>
            <w:rPr>
              <w:noProof/>
            </w:rPr>
          </w:pPr>
          <w:hyperlink w:anchor="_Toc81492690" w:history="1">
            <w:r w:rsidR="000B52BB" w:rsidRPr="000B52BB">
              <w:rPr>
                <w:rStyle w:val="Hyperlink"/>
                <w:rFonts w:ascii="Avenir Next LT Pro" w:hAnsi="Avenir Next LT Pro"/>
                <w:noProof/>
              </w:rPr>
              <w:t>Other feedback</w:t>
            </w:r>
            <w:r w:rsidR="000B52BB" w:rsidRPr="000B52BB">
              <w:rPr>
                <w:noProof/>
                <w:webHidden/>
              </w:rPr>
              <w:tab/>
            </w:r>
            <w:r w:rsidR="000B52BB" w:rsidRPr="000B52BB">
              <w:rPr>
                <w:noProof/>
                <w:webHidden/>
              </w:rPr>
              <w:fldChar w:fldCharType="begin"/>
            </w:r>
            <w:r w:rsidR="000B52BB" w:rsidRPr="000B52BB">
              <w:rPr>
                <w:noProof/>
                <w:webHidden/>
              </w:rPr>
              <w:instrText xml:space="preserve"> PAGEREF _Toc81492690 \h </w:instrText>
            </w:r>
            <w:r w:rsidR="000B52BB" w:rsidRPr="000B52BB">
              <w:rPr>
                <w:noProof/>
                <w:webHidden/>
              </w:rPr>
            </w:r>
            <w:r w:rsidR="000B52BB" w:rsidRPr="000B52BB">
              <w:rPr>
                <w:noProof/>
                <w:webHidden/>
              </w:rPr>
              <w:fldChar w:fldCharType="separate"/>
            </w:r>
            <w:r w:rsidR="00D230BA">
              <w:rPr>
                <w:noProof/>
                <w:webHidden/>
              </w:rPr>
              <w:t>46</w:t>
            </w:r>
            <w:r w:rsidR="000B52BB" w:rsidRPr="000B52BB">
              <w:rPr>
                <w:noProof/>
                <w:webHidden/>
              </w:rPr>
              <w:fldChar w:fldCharType="end"/>
            </w:r>
          </w:hyperlink>
        </w:p>
        <w:p w14:paraId="52634689" w14:textId="1AB2585C" w:rsidR="000B52BB" w:rsidRPr="000B52BB" w:rsidRDefault="00893861" w:rsidP="00A965C1">
          <w:pPr>
            <w:pStyle w:val="TOC2"/>
            <w:spacing w:before="0" w:beforeAutospacing="0" w:after="0" w:afterAutospacing="0"/>
            <w:rPr>
              <w:rFonts w:ascii="Avenir Next LT Pro" w:eastAsiaTheme="minorEastAsia" w:hAnsi="Avenir Next LT Pro" w:cstheme="minorBidi"/>
              <w:color w:val="auto"/>
            </w:rPr>
          </w:pPr>
          <w:hyperlink w:anchor="_Toc81492691" w:history="1">
            <w:r w:rsidR="000B52BB" w:rsidRPr="000B52BB">
              <w:rPr>
                <w:rStyle w:val="Hyperlink"/>
                <w:rFonts w:ascii="Avenir Next LT Pro" w:hAnsi="Avenir Next LT Pro"/>
              </w:rPr>
              <w:t>Businesses</w:t>
            </w:r>
            <w:r w:rsidR="000B52BB" w:rsidRPr="000B52BB">
              <w:rPr>
                <w:rFonts w:ascii="Avenir Next LT Pro" w:hAnsi="Avenir Next LT Pro"/>
                <w:webHidden/>
              </w:rPr>
              <w:tab/>
            </w:r>
            <w:r w:rsidR="000B52BB" w:rsidRPr="000B52BB">
              <w:rPr>
                <w:rFonts w:ascii="Avenir Next LT Pro" w:hAnsi="Avenir Next LT Pro"/>
                <w:webHidden/>
              </w:rPr>
              <w:fldChar w:fldCharType="begin"/>
            </w:r>
            <w:r w:rsidR="000B52BB" w:rsidRPr="000B52BB">
              <w:rPr>
                <w:rFonts w:ascii="Avenir Next LT Pro" w:hAnsi="Avenir Next LT Pro"/>
                <w:webHidden/>
              </w:rPr>
              <w:instrText xml:space="preserve"> PAGEREF _Toc81492691 \h </w:instrText>
            </w:r>
            <w:r w:rsidR="000B52BB" w:rsidRPr="000B52BB">
              <w:rPr>
                <w:rFonts w:ascii="Avenir Next LT Pro" w:hAnsi="Avenir Next LT Pro"/>
                <w:webHidden/>
              </w:rPr>
            </w:r>
            <w:r w:rsidR="000B52BB" w:rsidRPr="000B52BB">
              <w:rPr>
                <w:rFonts w:ascii="Avenir Next LT Pro" w:hAnsi="Avenir Next LT Pro"/>
                <w:webHidden/>
              </w:rPr>
              <w:fldChar w:fldCharType="separate"/>
            </w:r>
            <w:r w:rsidR="00D230BA">
              <w:rPr>
                <w:rFonts w:ascii="Avenir Next LT Pro" w:hAnsi="Avenir Next LT Pro"/>
                <w:webHidden/>
              </w:rPr>
              <w:t>47</w:t>
            </w:r>
            <w:r w:rsidR="000B52BB" w:rsidRPr="000B52BB">
              <w:rPr>
                <w:rFonts w:ascii="Avenir Next LT Pro" w:hAnsi="Avenir Next LT Pro"/>
                <w:webHidden/>
              </w:rPr>
              <w:fldChar w:fldCharType="end"/>
            </w:r>
          </w:hyperlink>
        </w:p>
        <w:p w14:paraId="52BFC028" w14:textId="3B07255C" w:rsidR="000B52BB" w:rsidRPr="000B52BB" w:rsidRDefault="00893861" w:rsidP="00A965C1">
          <w:pPr>
            <w:pStyle w:val="TOC2"/>
            <w:spacing w:before="0" w:beforeAutospacing="0" w:after="0" w:afterAutospacing="0"/>
            <w:rPr>
              <w:rFonts w:ascii="Avenir Next LT Pro" w:eastAsiaTheme="minorEastAsia" w:hAnsi="Avenir Next LT Pro" w:cstheme="minorBidi"/>
              <w:color w:val="auto"/>
            </w:rPr>
          </w:pPr>
          <w:hyperlink w:anchor="_Toc81492694" w:history="1">
            <w:r w:rsidR="000B52BB" w:rsidRPr="000B52BB">
              <w:rPr>
                <w:rStyle w:val="Hyperlink"/>
                <w:rFonts w:ascii="Avenir Next LT Pro" w:hAnsi="Avenir Next LT Pro"/>
              </w:rPr>
              <w:t>Consultation measures</w:t>
            </w:r>
            <w:r w:rsidR="000B52BB" w:rsidRPr="000B52BB">
              <w:rPr>
                <w:rFonts w:ascii="Avenir Next LT Pro" w:hAnsi="Avenir Next LT Pro"/>
                <w:webHidden/>
              </w:rPr>
              <w:tab/>
            </w:r>
            <w:r w:rsidR="000B52BB" w:rsidRPr="000B52BB">
              <w:rPr>
                <w:rFonts w:ascii="Avenir Next LT Pro" w:hAnsi="Avenir Next LT Pro"/>
                <w:webHidden/>
              </w:rPr>
              <w:fldChar w:fldCharType="begin"/>
            </w:r>
            <w:r w:rsidR="000B52BB" w:rsidRPr="000B52BB">
              <w:rPr>
                <w:rFonts w:ascii="Avenir Next LT Pro" w:hAnsi="Avenir Next LT Pro"/>
                <w:webHidden/>
              </w:rPr>
              <w:instrText xml:space="preserve"> PAGEREF _Toc81492694 \h </w:instrText>
            </w:r>
            <w:r w:rsidR="000B52BB" w:rsidRPr="000B52BB">
              <w:rPr>
                <w:rFonts w:ascii="Avenir Next LT Pro" w:hAnsi="Avenir Next LT Pro"/>
                <w:webHidden/>
              </w:rPr>
            </w:r>
            <w:r w:rsidR="000B52BB" w:rsidRPr="000B52BB">
              <w:rPr>
                <w:rFonts w:ascii="Avenir Next LT Pro" w:hAnsi="Avenir Next LT Pro"/>
                <w:webHidden/>
              </w:rPr>
              <w:fldChar w:fldCharType="separate"/>
            </w:r>
            <w:r w:rsidR="00D230BA">
              <w:rPr>
                <w:rFonts w:ascii="Avenir Next LT Pro" w:hAnsi="Avenir Next LT Pro"/>
                <w:webHidden/>
              </w:rPr>
              <w:t>48</w:t>
            </w:r>
            <w:r w:rsidR="000B52BB" w:rsidRPr="000B52BB">
              <w:rPr>
                <w:rFonts w:ascii="Avenir Next LT Pro" w:hAnsi="Avenir Next LT Pro"/>
                <w:webHidden/>
              </w:rPr>
              <w:fldChar w:fldCharType="end"/>
            </w:r>
          </w:hyperlink>
        </w:p>
        <w:p w14:paraId="213BA8DB" w14:textId="5270AC77" w:rsidR="000B52BB" w:rsidRPr="000B52BB" w:rsidRDefault="00893861" w:rsidP="00A965C1">
          <w:pPr>
            <w:pStyle w:val="TOC2"/>
            <w:spacing w:before="0" w:beforeAutospacing="0" w:after="0" w:afterAutospacing="0"/>
            <w:rPr>
              <w:rFonts w:ascii="Avenir Next LT Pro" w:eastAsiaTheme="minorEastAsia" w:hAnsi="Avenir Next LT Pro" w:cstheme="minorBidi"/>
              <w:color w:val="auto"/>
            </w:rPr>
          </w:pPr>
          <w:hyperlink w:anchor="_Toc81492695" w:history="1">
            <w:r w:rsidR="000B52BB" w:rsidRPr="000B52BB">
              <w:rPr>
                <w:rStyle w:val="Hyperlink"/>
                <w:rFonts w:ascii="Avenir Next LT Pro" w:hAnsi="Avenir Next LT Pro"/>
              </w:rPr>
              <w:t>Appendix A: Survey respondent demographic data</w:t>
            </w:r>
            <w:r w:rsidR="000B52BB" w:rsidRPr="000B52BB">
              <w:rPr>
                <w:rFonts w:ascii="Avenir Next LT Pro" w:hAnsi="Avenir Next LT Pro"/>
                <w:webHidden/>
              </w:rPr>
              <w:tab/>
            </w:r>
            <w:r w:rsidR="000B52BB" w:rsidRPr="000B52BB">
              <w:rPr>
                <w:rFonts w:ascii="Avenir Next LT Pro" w:hAnsi="Avenir Next LT Pro"/>
                <w:webHidden/>
              </w:rPr>
              <w:fldChar w:fldCharType="begin"/>
            </w:r>
            <w:r w:rsidR="000B52BB" w:rsidRPr="000B52BB">
              <w:rPr>
                <w:rFonts w:ascii="Avenir Next LT Pro" w:hAnsi="Avenir Next LT Pro"/>
                <w:webHidden/>
              </w:rPr>
              <w:instrText xml:space="preserve"> PAGEREF _Toc81492695 \h </w:instrText>
            </w:r>
            <w:r w:rsidR="000B52BB" w:rsidRPr="000B52BB">
              <w:rPr>
                <w:rFonts w:ascii="Avenir Next LT Pro" w:hAnsi="Avenir Next LT Pro"/>
                <w:webHidden/>
              </w:rPr>
            </w:r>
            <w:r w:rsidR="000B52BB" w:rsidRPr="000B52BB">
              <w:rPr>
                <w:rFonts w:ascii="Avenir Next LT Pro" w:hAnsi="Avenir Next LT Pro"/>
                <w:webHidden/>
              </w:rPr>
              <w:fldChar w:fldCharType="separate"/>
            </w:r>
            <w:r w:rsidR="00D230BA">
              <w:rPr>
                <w:rFonts w:ascii="Avenir Next LT Pro" w:hAnsi="Avenir Next LT Pro"/>
                <w:webHidden/>
              </w:rPr>
              <w:t>53</w:t>
            </w:r>
            <w:r w:rsidR="000B52BB" w:rsidRPr="000B52BB">
              <w:rPr>
                <w:rFonts w:ascii="Avenir Next LT Pro" w:hAnsi="Avenir Next LT Pro"/>
                <w:webHidden/>
              </w:rPr>
              <w:fldChar w:fldCharType="end"/>
            </w:r>
          </w:hyperlink>
        </w:p>
        <w:p w14:paraId="08C9A9BC" w14:textId="582F4AE3" w:rsidR="000B52BB" w:rsidRPr="000B52BB" w:rsidRDefault="00893861" w:rsidP="00A965C1">
          <w:pPr>
            <w:pStyle w:val="TOC2"/>
            <w:spacing w:before="0" w:beforeAutospacing="0" w:after="0" w:afterAutospacing="0"/>
            <w:rPr>
              <w:rFonts w:ascii="Avenir Next LT Pro" w:eastAsiaTheme="minorEastAsia" w:hAnsi="Avenir Next LT Pro" w:cstheme="minorBidi"/>
              <w:color w:val="auto"/>
            </w:rPr>
          </w:pPr>
          <w:hyperlink w:anchor="_Toc81492696" w:history="1">
            <w:r w:rsidR="000B52BB" w:rsidRPr="000B52BB">
              <w:rPr>
                <w:rStyle w:val="Hyperlink"/>
                <w:rFonts w:ascii="Avenir Next LT Pro" w:hAnsi="Avenir Next LT Pro"/>
              </w:rPr>
              <w:t>Appendix B: Responses to open text questions</w:t>
            </w:r>
            <w:r w:rsidR="000B52BB" w:rsidRPr="000B52BB">
              <w:rPr>
                <w:rFonts w:ascii="Avenir Next LT Pro" w:hAnsi="Avenir Next LT Pro"/>
                <w:webHidden/>
              </w:rPr>
              <w:tab/>
            </w:r>
            <w:r w:rsidR="000B52BB" w:rsidRPr="000B52BB">
              <w:rPr>
                <w:rFonts w:ascii="Avenir Next LT Pro" w:hAnsi="Avenir Next LT Pro"/>
                <w:webHidden/>
              </w:rPr>
              <w:fldChar w:fldCharType="begin"/>
            </w:r>
            <w:r w:rsidR="000B52BB" w:rsidRPr="000B52BB">
              <w:rPr>
                <w:rFonts w:ascii="Avenir Next LT Pro" w:hAnsi="Avenir Next LT Pro"/>
                <w:webHidden/>
              </w:rPr>
              <w:instrText xml:space="preserve"> PAGEREF _Toc81492696 \h </w:instrText>
            </w:r>
            <w:r w:rsidR="000B52BB" w:rsidRPr="000B52BB">
              <w:rPr>
                <w:rFonts w:ascii="Avenir Next LT Pro" w:hAnsi="Avenir Next LT Pro"/>
                <w:webHidden/>
              </w:rPr>
            </w:r>
            <w:r w:rsidR="000B52BB" w:rsidRPr="000B52BB">
              <w:rPr>
                <w:rFonts w:ascii="Avenir Next LT Pro" w:hAnsi="Avenir Next LT Pro"/>
                <w:webHidden/>
              </w:rPr>
              <w:fldChar w:fldCharType="separate"/>
            </w:r>
            <w:r w:rsidR="00D230BA">
              <w:rPr>
                <w:rFonts w:ascii="Avenir Next LT Pro" w:hAnsi="Avenir Next LT Pro"/>
                <w:webHidden/>
              </w:rPr>
              <w:t>56</w:t>
            </w:r>
            <w:r w:rsidR="000B52BB" w:rsidRPr="000B52BB">
              <w:rPr>
                <w:rFonts w:ascii="Avenir Next LT Pro" w:hAnsi="Avenir Next LT Pro"/>
                <w:webHidden/>
              </w:rPr>
              <w:fldChar w:fldCharType="end"/>
            </w:r>
          </w:hyperlink>
        </w:p>
        <w:p w14:paraId="51F92777" w14:textId="1A5D457C" w:rsidR="00104AEA" w:rsidRPr="000B52BB" w:rsidRDefault="005E5C0A" w:rsidP="00A965C1">
          <w:pPr>
            <w:pStyle w:val="Heading2"/>
            <w:spacing w:before="0" w:beforeAutospacing="0" w:after="0" w:afterAutospacing="0"/>
          </w:pPr>
          <w:r w:rsidRPr="00DB30BA">
            <w:fldChar w:fldCharType="end"/>
          </w:r>
        </w:p>
      </w:sdtContent>
    </w:sdt>
    <w:bookmarkEnd w:id="5" w:displacedByCustomXml="prev"/>
    <w:bookmarkEnd w:id="6" w:displacedByCustomXml="prev"/>
    <w:p w14:paraId="1C1C8E49" w14:textId="77777777" w:rsidR="00F7023A" w:rsidRDefault="00F7023A">
      <w:pPr>
        <w:tabs>
          <w:tab w:val="clear" w:pos="-3060"/>
          <w:tab w:val="clear" w:pos="-2340"/>
          <w:tab w:val="clear" w:pos="6300"/>
        </w:tabs>
        <w:suppressAutoHyphens w:val="0"/>
        <w:spacing w:before="0" w:beforeAutospacing="0" w:after="160" w:afterAutospacing="0" w:line="259" w:lineRule="auto"/>
        <w:rPr>
          <w:rFonts w:ascii="Akrobat" w:hAnsi="Akrobat"/>
          <w:b/>
          <w:color w:val="007484"/>
          <w:sz w:val="72"/>
          <w:szCs w:val="72"/>
        </w:rPr>
      </w:pPr>
      <w:bookmarkStart w:id="8" w:name="_Toc78540551"/>
      <w:bookmarkStart w:id="9" w:name="_Toc81492666"/>
      <w:bookmarkEnd w:id="7"/>
      <w:r>
        <w:br w:type="page"/>
      </w:r>
    </w:p>
    <w:p w14:paraId="347F048F" w14:textId="15132FC6" w:rsidR="00F422E5" w:rsidRPr="00E017BD" w:rsidRDefault="00734516" w:rsidP="00E017BD">
      <w:pPr>
        <w:pStyle w:val="Heading1"/>
      </w:pPr>
      <w:r w:rsidRPr="00734516">
        <w:lastRenderedPageBreak/>
        <w:t>Executive summary</w:t>
      </w:r>
      <w:bookmarkEnd w:id="8"/>
      <w:bookmarkEnd w:id="9"/>
      <w:r w:rsidRPr="00734516">
        <w:t xml:space="preserve"> </w:t>
      </w:r>
    </w:p>
    <w:p w14:paraId="6AE99CB4" w14:textId="77777777" w:rsidR="00734516" w:rsidRPr="00734516" w:rsidRDefault="00734516" w:rsidP="0000325F">
      <w:pPr>
        <w:pStyle w:val="Heading2"/>
      </w:pPr>
      <w:bookmarkStart w:id="10" w:name="_Toc71707482"/>
      <w:bookmarkStart w:id="11" w:name="_Toc78540552"/>
      <w:bookmarkStart w:id="12" w:name="_Toc81492667"/>
      <w:bookmarkStart w:id="13" w:name="_Hlk79508301"/>
      <w:r w:rsidRPr="00734516">
        <w:t>Developing the business parklet policy</w:t>
      </w:r>
      <w:bookmarkEnd w:id="10"/>
      <w:bookmarkEnd w:id="11"/>
      <w:bookmarkEnd w:id="12"/>
    </w:p>
    <w:bookmarkEnd w:id="13"/>
    <w:p w14:paraId="5E7AB125" w14:textId="1C6EBFAD" w:rsidR="00734516" w:rsidRPr="0072750B" w:rsidRDefault="00734516" w:rsidP="007C3B05">
      <w:pPr>
        <w:rPr>
          <w:rFonts w:ascii="Avenir Next LT Pro" w:hAnsi="Avenir Next LT Pro"/>
          <w:color w:val="000000"/>
        </w:rPr>
      </w:pPr>
      <w:r w:rsidRPr="0072750B">
        <w:rPr>
          <w:rFonts w:ascii="Avenir Next LT Pro" w:hAnsi="Avenir Next LT Pro"/>
        </w:rPr>
        <w:t>Temporary parklets and activations have been a critical part of Council’s response to supporting the economic recovery of local businesses through COVID-19 while indoor dining was heavily restricted. They have provided a safe way for the community to experience a COVID-safe</w:t>
      </w:r>
      <w:r w:rsidR="00A05B8C">
        <w:rPr>
          <w:rFonts w:ascii="Avenir Next LT Pro" w:hAnsi="Avenir Next LT Pro"/>
        </w:rPr>
        <w:t xml:space="preserve"> dining over the last year</w:t>
      </w:r>
      <w:r w:rsidRPr="0072750B">
        <w:rPr>
          <w:rFonts w:ascii="Avenir Next LT Pro" w:hAnsi="Avenir Next LT Pro"/>
        </w:rPr>
        <w:t>.</w:t>
      </w:r>
    </w:p>
    <w:p w14:paraId="23EAAFCF" w14:textId="7438B461" w:rsidR="00734516" w:rsidRPr="0072750B" w:rsidRDefault="41A5ED9C" w:rsidP="007C3B05">
      <w:pPr>
        <w:rPr>
          <w:rFonts w:ascii="Avenir Next LT Pro" w:hAnsi="Avenir Next LT Pro"/>
        </w:rPr>
      </w:pPr>
      <w:r w:rsidRPr="0C1790E5">
        <w:rPr>
          <w:rFonts w:ascii="Avenir Next LT Pro" w:hAnsi="Avenir Next LT Pro"/>
        </w:rPr>
        <w:t xml:space="preserve">Temporary </w:t>
      </w:r>
      <w:r w:rsidR="00734516" w:rsidRPr="0072750B">
        <w:rPr>
          <w:rFonts w:ascii="Avenir Next LT Pro" w:hAnsi="Avenir Next LT Pro"/>
        </w:rPr>
        <w:t xml:space="preserve">permits </w:t>
      </w:r>
      <w:r w:rsidR="7DECE719" w:rsidRPr="0C1790E5">
        <w:rPr>
          <w:rFonts w:ascii="Avenir Next LT Pro" w:hAnsi="Avenir Next LT Pro"/>
        </w:rPr>
        <w:t xml:space="preserve">have been extended twice to </w:t>
      </w:r>
      <w:r w:rsidR="00734516" w:rsidRPr="0072750B">
        <w:rPr>
          <w:rFonts w:ascii="Avenir Next LT Pro" w:hAnsi="Avenir Next LT Pro"/>
        </w:rPr>
        <w:t xml:space="preserve">support businesses as we move toward recovery. </w:t>
      </w:r>
      <w:r w:rsidR="09DDCAB0" w:rsidRPr="0C1790E5">
        <w:rPr>
          <w:rFonts w:ascii="Avenir Next LT Pro" w:hAnsi="Avenir Next LT Pro"/>
        </w:rPr>
        <w:t xml:space="preserve">Taking the learnings from </w:t>
      </w:r>
      <w:r w:rsidR="00734516" w:rsidRPr="0072750B">
        <w:rPr>
          <w:rFonts w:ascii="Avenir Next LT Pro" w:hAnsi="Avenir Next LT Pro"/>
        </w:rPr>
        <w:t xml:space="preserve">the </w:t>
      </w:r>
      <w:r w:rsidR="4A997AEF" w:rsidRPr="0C1790E5">
        <w:rPr>
          <w:rFonts w:ascii="Avenir Next LT Pro" w:hAnsi="Avenir Next LT Pro"/>
        </w:rPr>
        <w:t xml:space="preserve">trial </w:t>
      </w:r>
      <w:r w:rsidR="00734516" w:rsidRPr="0072750B">
        <w:rPr>
          <w:rFonts w:ascii="Avenir Next LT Pro" w:hAnsi="Avenir Next LT Pro"/>
        </w:rPr>
        <w:t>program</w:t>
      </w:r>
      <w:r w:rsidR="46427B79" w:rsidRPr="0C1790E5">
        <w:rPr>
          <w:rFonts w:ascii="Avenir Next LT Pro" w:hAnsi="Avenir Next LT Pro"/>
        </w:rPr>
        <w:t xml:space="preserve"> as well as an initial round of </w:t>
      </w:r>
      <w:r w:rsidR="4195A60B" w:rsidRPr="0517029C">
        <w:rPr>
          <w:rFonts w:ascii="Avenir Next LT Pro" w:hAnsi="Avenir Next LT Pro"/>
        </w:rPr>
        <w:t xml:space="preserve">community </w:t>
      </w:r>
      <w:r w:rsidR="46427B79" w:rsidRPr="0517029C">
        <w:rPr>
          <w:rFonts w:ascii="Avenir Next LT Pro" w:hAnsi="Avenir Next LT Pro"/>
        </w:rPr>
        <w:t>engagement</w:t>
      </w:r>
      <w:r w:rsidR="00734516" w:rsidRPr="0072750B">
        <w:rPr>
          <w:rFonts w:ascii="Avenir Next LT Pro" w:hAnsi="Avenir Next LT Pro"/>
        </w:rPr>
        <w:t xml:space="preserve">, officers </w:t>
      </w:r>
      <w:r w:rsidR="00115D67">
        <w:rPr>
          <w:rFonts w:ascii="Avenir Next LT Pro" w:hAnsi="Avenir Next LT Pro"/>
        </w:rPr>
        <w:t xml:space="preserve">have developed </w:t>
      </w:r>
      <w:r w:rsidR="00734516" w:rsidRPr="0072750B">
        <w:rPr>
          <w:rFonts w:ascii="Avenir Next LT Pro" w:hAnsi="Avenir Next LT Pro"/>
        </w:rPr>
        <w:t xml:space="preserve">a </w:t>
      </w:r>
      <w:r w:rsidR="00115D67">
        <w:rPr>
          <w:rFonts w:ascii="Avenir Next LT Pro" w:hAnsi="Avenir Next LT Pro"/>
        </w:rPr>
        <w:t xml:space="preserve">draft </w:t>
      </w:r>
      <w:r w:rsidR="00D230BA">
        <w:rPr>
          <w:rFonts w:ascii="Avenir Next LT Pro" w:hAnsi="Avenir Next LT Pro"/>
        </w:rPr>
        <w:t>P</w:t>
      </w:r>
      <w:r w:rsidR="00734516" w:rsidRPr="0072750B">
        <w:rPr>
          <w:rFonts w:ascii="Avenir Next LT Pro" w:hAnsi="Avenir Next LT Pro"/>
        </w:rPr>
        <w:t xml:space="preserve">olicy </w:t>
      </w:r>
      <w:r w:rsidR="58386A74" w:rsidRPr="0C1790E5">
        <w:rPr>
          <w:rFonts w:ascii="Avenir Next LT Pro" w:hAnsi="Avenir Next LT Pro"/>
        </w:rPr>
        <w:t xml:space="preserve">that would see </w:t>
      </w:r>
      <w:r w:rsidR="00734516" w:rsidRPr="0072750B">
        <w:rPr>
          <w:rFonts w:ascii="Avenir Next LT Pro" w:hAnsi="Avenir Next LT Pro"/>
        </w:rPr>
        <w:t xml:space="preserve">business parklets </w:t>
      </w:r>
      <w:r w:rsidR="0A498275" w:rsidRPr="0C1790E5">
        <w:rPr>
          <w:rFonts w:ascii="Avenir Next LT Pro" w:hAnsi="Avenir Next LT Pro"/>
        </w:rPr>
        <w:t>become a fixture of outdoor dining</w:t>
      </w:r>
      <w:r w:rsidR="00734516" w:rsidRPr="0C1790E5">
        <w:rPr>
          <w:rFonts w:ascii="Avenir Next LT Pro" w:hAnsi="Avenir Next LT Pro"/>
        </w:rPr>
        <w:t>.</w:t>
      </w:r>
      <w:r w:rsidR="00734516" w:rsidRPr="0072750B">
        <w:rPr>
          <w:rFonts w:ascii="Avenir Next LT Pro" w:hAnsi="Avenir Next LT Pro"/>
        </w:rPr>
        <w:t xml:space="preserve"> A key part </w:t>
      </w:r>
      <w:r w:rsidR="161A993E" w:rsidRPr="0C1790E5">
        <w:rPr>
          <w:rFonts w:ascii="Avenir Next LT Pro" w:hAnsi="Avenir Next LT Pro"/>
        </w:rPr>
        <w:t xml:space="preserve">in </w:t>
      </w:r>
      <w:r w:rsidR="00734516" w:rsidRPr="0072750B">
        <w:rPr>
          <w:rFonts w:ascii="Avenir Next LT Pro" w:hAnsi="Avenir Next LT Pro"/>
        </w:rPr>
        <w:t xml:space="preserve">the </w:t>
      </w:r>
      <w:r w:rsidR="004E1911">
        <w:rPr>
          <w:rFonts w:ascii="Avenir Next LT Pro" w:hAnsi="Avenir Next LT Pro"/>
        </w:rPr>
        <w:t>development</w:t>
      </w:r>
      <w:r w:rsidR="00734516" w:rsidRPr="0072750B">
        <w:rPr>
          <w:rFonts w:ascii="Avenir Next LT Pro" w:hAnsi="Avenir Next LT Pro"/>
        </w:rPr>
        <w:t xml:space="preserve"> of </w:t>
      </w:r>
      <w:r w:rsidR="004E1911">
        <w:rPr>
          <w:rFonts w:ascii="Avenir Next LT Pro" w:hAnsi="Avenir Next LT Pro"/>
        </w:rPr>
        <w:t>this</w:t>
      </w:r>
      <w:r w:rsidR="00734516" w:rsidRPr="0072750B">
        <w:rPr>
          <w:rFonts w:ascii="Avenir Next LT Pro" w:hAnsi="Avenir Next LT Pro"/>
        </w:rPr>
        <w:t xml:space="preserve"> new policy </w:t>
      </w:r>
      <w:r w:rsidR="004E1911">
        <w:rPr>
          <w:rFonts w:ascii="Avenir Next LT Pro" w:hAnsi="Avenir Next LT Pro"/>
        </w:rPr>
        <w:t>has been</w:t>
      </w:r>
      <w:r w:rsidR="00734516" w:rsidRPr="0072750B">
        <w:rPr>
          <w:rFonts w:ascii="Avenir Next LT Pro" w:hAnsi="Avenir Next LT Pro"/>
        </w:rPr>
        <w:t xml:space="preserve"> consultation with our community.</w:t>
      </w:r>
    </w:p>
    <w:p w14:paraId="20D63FCC" w14:textId="7299087C" w:rsidR="007C3B05" w:rsidRPr="007C3B05" w:rsidRDefault="007C3B05" w:rsidP="007C3B05">
      <w:pPr>
        <w:rPr>
          <w:rFonts w:ascii="Times New Roman" w:hAnsi="Times New Roman" w:cs="Times New Roman"/>
          <w:color w:val="auto"/>
          <w:sz w:val="24"/>
          <w:szCs w:val="24"/>
        </w:rPr>
      </w:pPr>
      <w:bookmarkStart w:id="14" w:name="_Toc71707483"/>
      <w:bookmarkStart w:id="15" w:name="_Toc78540553"/>
      <w:r w:rsidRPr="0072750B">
        <w:rPr>
          <w:rFonts w:ascii="Avenir Next LT Pro" w:hAnsi="Avenir Next LT Pro" w:cstheme="minorBidi"/>
          <w:color w:val="auto"/>
        </w:rPr>
        <w:t xml:space="preserve">The draft </w:t>
      </w:r>
      <w:r w:rsidR="00D230BA">
        <w:rPr>
          <w:rFonts w:ascii="Avenir Next LT Pro" w:hAnsi="Avenir Next LT Pro" w:cstheme="minorBidi"/>
          <w:color w:val="auto"/>
        </w:rPr>
        <w:t>P</w:t>
      </w:r>
      <w:r w:rsidRPr="0072750B">
        <w:rPr>
          <w:rFonts w:ascii="Avenir Next LT Pro" w:hAnsi="Avenir Next LT Pro" w:cstheme="minorBidi"/>
          <w:color w:val="auto"/>
        </w:rPr>
        <w:t xml:space="preserve">olicy outlines Council’s position on implementing business parklets. It provides a framework to guide the application process, permitting and management of business parklets. </w:t>
      </w:r>
      <w:r w:rsidR="00F95E7D">
        <w:rPr>
          <w:rFonts w:ascii="Avenir Next LT Pro" w:hAnsi="Avenir Next LT Pro" w:cstheme="minorBidi"/>
          <w:color w:val="auto"/>
        </w:rPr>
        <w:t>D</w:t>
      </w:r>
      <w:r w:rsidRPr="0072750B">
        <w:rPr>
          <w:rFonts w:ascii="Avenir Next LT Pro" w:hAnsi="Avenir Next LT Pro" w:cstheme="minorBidi"/>
          <w:color w:val="auto"/>
        </w:rPr>
        <w:t xml:space="preserve">raft </w:t>
      </w:r>
      <w:r w:rsidR="00F95E7D">
        <w:rPr>
          <w:rFonts w:ascii="Avenir Next LT Pro" w:hAnsi="Avenir Next LT Pro" w:cstheme="minorBidi"/>
          <w:color w:val="auto"/>
        </w:rPr>
        <w:t>g</w:t>
      </w:r>
      <w:r w:rsidRPr="0072750B">
        <w:rPr>
          <w:rFonts w:ascii="Avenir Next LT Pro" w:hAnsi="Avenir Next LT Pro" w:cstheme="minorBidi"/>
          <w:color w:val="auto"/>
        </w:rPr>
        <w:t>uidelines have been developed to support policy implementation</w:t>
      </w:r>
      <w:r w:rsidR="009E1780">
        <w:rPr>
          <w:rFonts w:ascii="Avenir Next LT Pro" w:hAnsi="Avenir Next LT Pro" w:cstheme="minorBidi"/>
          <w:color w:val="auto"/>
        </w:rPr>
        <w:t>, outlining</w:t>
      </w:r>
      <w:r w:rsidRPr="0072750B">
        <w:rPr>
          <w:rFonts w:ascii="Avenir Next LT Pro" w:hAnsi="Avenir Next LT Pro" w:cstheme="minorBidi"/>
          <w:color w:val="auto"/>
        </w:rPr>
        <w:t xml:space="preserve"> the requirements for business parklet applicant and how applications would be assessed</w:t>
      </w:r>
      <w:r w:rsidRPr="007C3B05">
        <w:rPr>
          <w:rFonts w:ascii="Times New Roman" w:hAnsi="Times New Roman" w:cs="Times New Roman"/>
          <w:color w:val="auto"/>
          <w:sz w:val="24"/>
          <w:szCs w:val="24"/>
        </w:rPr>
        <w:t>.</w:t>
      </w:r>
    </w:p>
    <w:p w14:paraId="7D676A18" w14:textId="46E380F0" w:rsidR="00734516" w:rsidRDefault="00734516" w:rsidP="00F26692">
      <w:pPr>
        <w:pStyle w:val="Heading2"/>
      </w:pPr>
      <w:bookmarkStart w:id="16" w:name="_Toc81492668"/>
      <w:bookmarkStart w:id="17" w:name="_Hlk79508333"/>
      <w:r w:rsidRPr="003131B9">
        <w:t>Engagement approach</w:t>
      </w:r>
      <w:bookmarkEnd w:id="14"/>
      <w:bookmarkEnd w:id="15"/>
      <w:bookmarkEnd w:id="16"/>
      <w:r w:rsidRPr="003131B9">
        <w:t xml:space="preserve"> </w:t>
      </w:r>
    </w:p>
    <w:p w14:paraId="035E0904" w14:textId="2F0E9C95" w:rsidR="00734516" w:rsidRPr="0072750B" w:rsidRDefault="00734516" w:rsidP="00734516">
      <w:pPr>
        <w:rPr>
          <w:rFonts w:ascii="Avenir Next LT Pro" w:hAnsi="Avenir Next LT Pro"/>
          <w:lang w:val="en-US"/>
        </w:rPr>
      </w:pPr>
      <w:bookmarkStart w:id="18" w:name="_Hlk72331241"/>
      <w:bookmarkEnd w:id="17"/>
      <w:r w:rsidRPr="0072750B">
        <w:rPr>
          <w:rFonts w:ascii="Avenir Next LT Pro" w:hAnsi="Avenir Next LT Pro"/>
          <w:lang w:val="en-US"/>
        </w:rPr>
        <w:t xml:space="preserve">The engagement approach </w:t>
      </w:r>
      <w:r w:rsidRPr="0C1790E5">
        <w:rPr>
          <w:rFonts w:ascii="Avenir Next LT Pro" w:hAnsi="Avenir Next LT Pro"/>
          <w:lang w:val="en-US"/>
        </w:rPr>
        <w:t>include</w:t>
      </w:r>
      <w:r w:rsidR="5F59BA61" w:rsidRPr="0C1790E5">
        <w:rPr>
          <w:rFonts w:ascii="Avenir Next LT Pro" w:hAnsi="Avenir Next LT Pro"/>
          <w:lang w:val="en-US"/>
        </w:rPr>
        <w:t>d</w:t>
      </w:r>
      <w:r w:rsidRPr="0072750B">
        <w:rPr>
          <w:rFonts w:ascii="Avenir Next LT Pro" w:hAnsi="Avenir Next LT Pro"/>
          <w:lang w:val="en-US"/>
        </w:rPr>
        <w:t xml:space="preserve"> two rounds of community engagement: consultation to inform policy development (May 2021); and consultation to gather feedback on a draft </w:t>
      </w:r>
      <w:r w:rsidR="00D230BA">
        <w:rPr>
          <w:rFonts w:ascii="Avenir Next LT Pro" w:hAnsi="Avenir Next LT Pro"/>
          <w:lang w:val="en-US"/>
        </w:rPr>
        <w:t>P</w:t>
      </w:r>
      <w:r w:rsidRPr="0072750B">
        <w:rPr>
          <w:rFonts w:ascii="Avenir Next LT Pro" w:hAnsi="Avenir Next LT Pro"/>
          <w:lang w:val="en-US"/>
        </w:rPr>
        <w:t>olicy</w:t>
      </w:r>
      <w:r w:rsidR="67DDA41E" w:rsidRPr="0C1790E5">
        <w:rPr>
          <w:rFonts w:ascii="Avenir Next LT Pro" w:hAnsi="Avenir Next LT Pro"/>
          <w:lang w:val="en-US"/>
        </w:rPr>
        <w:t xml:space="preserve">, </w:t>
      </w:r>
      <w:r w:rsidR="008C7614" w:rsidRPr="0C1790E5">
        <w:rPr>
          <w:rFonts w:ascii="Avenir Next LT Pro" w:hAnsi="Avenir Next LT Pro"/>
          <w:lang w:val="en-US"/>
        </w:rPr>
        <w:t>guideline</w:t>
      </w:r>
      <w:r w:rsidR="008C7614">
        <w:rPr>
          <w:rFonts w:ascii="Avenir Next LT Pro" w:hAnsi="Avenir Next LT Pro"/>
          <w:lang w:val="en-US"/>
        </w:rPr>
        <w:t>s,</w:t>
      </w:r>
      <w:r w:rsidR="67DDA41E" w:rsidRPr="0C1790E5">
        <w:rPr>
          <w:rFonts w:ascii="Avenir Next LT Pro" w:hAnsi="Avenir Next LT Pro"/>
          <w:lang w:val="en-US"/>
        </w:rPr>
        <w:t xml:space="preserve"> and fee structure</w:t>
      </w:r>
      <w:r w:rsidRPr="0072750B">
        <w:rPr>
          <w:rFonts w:ascii="Avenir Next LT Pro" w:hAnsi="Avenir Next LT Pro"/>
          <w:lang w:val="en-US"/>
        </w:rPr>
        <w:t xml:space="preserve"> (July 2021). </w:t>
      </w:r>
    </w:p>
    <w:p w14:paraId="33111E5A" w14:textId="2199A661" w:rsidR="00843C1E" w:rsidRDefault="00D820E4" w:rsidP="00D820E4">
      <w:pPr>
        <w:rPr>
          <w:rFonts w:ascii="Avenir Next LT Pro" w:hAnsi="Avenir Next LT Pro"/>
        </w:rPr>
      </w:pPr>
      <w:r w:rsidRPr="0072750B">
        <w:rPr>
          <w:rFonts w:ascii="Avenir Next LT Pro" w:hAnsi="Avenir Next LT Pro"/>
          <w:lang w:val="en-US"/>
        </w:rPr>
        <w:t>In May 2021</w:t>
      </w:r>
      <w:r w:rsidR="00763FED">
        <w:rPr>
          <w:rFonts w:ascii="Avenir Next LT Pro" w:hAnsi="Avenir Next LT Pro"/>
          <w:lang w:val="en-US"/>
        </w:rPr>
        <w:t>,</w:t>
      </w:r>
      <w:r w:rsidRPr="0072750B">
        <w:rPr>
          <w:rFonts w:ascii="Avenir Next LT Pro" w:hAnsi="Avenir Next LT Pro"/>
          <w:lang w:val="en-US"/>
        </w:rPr>
        <w:t xml:space="preserve"> we asked our community for their thoughts on </w:t>
      </w:r>
      <w:r w:rsidR="00734516" w:rsidRPr="0072750B">
        <w:rPr>
          <w:rFonts w:ascii="Avenir Next LT Pro" w:hAnsi="Avenir Next LT Pro"/>
        </w:rPr>
        <w:t xml:space="preserve">the </w:t>
      </w:r>
      <w:r w:rsidR="2233DEAA" w:rsidRPr="0C1790E5">
        <w:rPr>
          <w:rFonts w:ascii="Avenir Next LT Pro" w:hAnsi="Avenir Next LT Pro"/>
        </w:rPr>
        <w:t xml:space="preserve">trial </w:t>
      </w:r>
      <w:r w:rsidR="00734516" w:rsidRPr="0072750B">
        <w:rPr>
          <w:rFonts w:ascii="Avenir Next LT Pro" w:hAnsi="Avenir Next LT Pro"/>
        </w:rPr>
        <w:t>business parklet program and what they would like to see included in a policy supporting a longer-term parklet program</w:t>
      </w:r>
      <w:r w:rsidR="00734516" w:rsidRPr="00DC386D">
        <w:rPr>
          <w:rFonts w:ascii="Avenir Next LT Pro" w:hAnsi="Avenir Next LT Pro"/>
          <w:color w:val="auto"/>
          <w:sz w:val="20"/>
          <w:szCs w:val="20"/>
        </w:rPr>
        <w:t>.</w:t>
      </w:r>
      <w:r w:rsidRPr="00DC386D">
        <w:rPr>
          <w:rFonts w:ascii="Avenir Next LT Pro" w:hAnsi="Avenir Next LT Pro"/>
          <w:color w:val="auto"/>
          <w:sz w:val="20"/>
          <w:szCs w:val="20"/>
        </w:rPr>
        <w:t xml:space="preserve"> </w:t>
      </w:r>
      <w:r w:rsidR="00C662DE" w:rsidRPr="00DC386D">
        <w:rPr>
          <w:rFonts w:ascii="Avenir Next LT Pro" w:hAnsi="Avenir Next LT Pro"/>
          <w:color w:val="auto"/>
        </w:rPr>
        <w:t xml:space="preserve">We heard that the majority of our community were supportive overall of business parklets. The responses we received indicated that more outdoor seating, better atmosphere and support for local businesses were the main community benefits. Parking, design, equity among traders and resident amenity were the main things </w:t>
      </w:r>
      <w:r w:rsidR="00D44CB0">
        <w:rPr>
          <w:rFonts w:ascii="Avenir Next LT Pro" w:hAnsi="Avenir Next LT Pro"/>
          <w:color w:val="auto"/>
        </w:rPr>
        <w:t>community told us</w:t>
      </w:r>
      <w:r w:rsidR="00C662DE" w:rsidRPr="00DC386D">
        <w:rPr>
          <w:rFonts w:ascii="Avenir Next LT Pro" w:hAnsi="Avenir Next LT Pro"/>
          <w:color w:val="auto"/>
        </w:rPr>
        <w:t xml:space="preserve"> we should consider as we develop the </w:t>
      </w:r>
      <w:r w:rsidR="00632540">
        <w:rPr>
          <w:rFonts w:ascii="Avenir Next LT Pro" w:hAnsi="Avenir Next LT Pro"/>
          <w:color w:val="auto"/>
        </w:rPr>
        <w:t>p</w:t>
      </w:r>
      <w:r w:rsidR="00C662DE" w:rsidRPr="00DC386D">
        <w:rPr>
          <w:rFonts w:ascii="Avenir Next LT Pro" w:hAnsi="Avenir Next LT Pro"/>
          <w:color w:val="auto"/>
        </w:rPr>
        <w:t>olicy.</w:t>
      </w:r>
      <w:r w:rsidR="00043BFD">
        <w:rPr>
          <w:rFonts w:ascii="Avenir Next LT Pro" w:hAnsi="Avenir Next LT Pro"/>
        </w:rPr>
        <w:t xml:space="preserve"> </w:t>
      </w:r>
      <w:r w:rsidRPr="0072750B">
        <w:rPr>
          <w:rFonts w:ascii="Avenir Next LT Pro" w:hAnsi="Avenir Next LT Pro"/>
        </w:rPr>
        <w:t xml:space="preserve">This feedback </w:t>
      </w:r>
      <w:bookmarkStart w:id="19" w:name="_Toc78540554"/>
      <w:r w:rsidRPr="0072750B">
        <w:rPr>
          <w:rFonts w:ascii="Avenir Next LT Pro" w:hAnsi="Avenir Next LT Pro"/>
        </w:rPr>
        <w:t xml:space="preserve">informed the development of the draft </w:t>
      </w:r>
      <w:r w:rsidR="00D230BA">
        <w:rPr>
          <w:rFonts w:ascii="Avenir Next LT Pro" w:hAnsi="Avenir Next LT Pro"/>
        </w:rPr>
        <w:t>P</w:t>
      </w:r>
      <w:r w:rsidR="00D231B2">
        <w:rPr>
          <w:rFonts w:ascii="Avenir Next LT Pro" w:hAnsi="Avenir Next LT Pro"/>
        </w:rPr>
        <w:t>olicy, guidelines and proposed fee structure</w:t>
      </w:r>
      <w:r w:rsidR="00843C1E">
        <w:rPr>
          <w:rFonts w:ascii="Avenir Next LT Pro" w:hAnsi="Avenir Next LT Pro"/>
        </w:rPr>
        <w:t xml:space="preserve">, which </w:t>
      </w:r>
      <w:r w:rsidR="00734516" w:rsidRPr="0072750B">
        <w:rPr>
          <w:rFonts w:ascii="Avenir Next LT Pro" w:hAnsi="Avenir Next LT Pro"/>
        </w:rPr>
        <w:t>w</w:t>
      </w:r>
      <w:r w:rsidR="00493103">
        <w:rPr>
          <w:rFonts w:ascii="Avenir Next LT Pro" w:hAnsi="Avenir Next LT Pro"/>
        </w:rPr>
        <w:t>ere</w:t>
      </w:r>
      <w:r w:rsidR="00734516" w:rsidRPr="0072750B">
        <w:rPr>
          <w:rFonts w:ascii="Avenir Next LT Pro" w:hAnsi="Avenir Next LT Pro"/>
        </w:rPr>
        <w:t xml:space="preserve"> released for consultation </w:t>
      </w:r>
      <w:r w:rsidR="007C3B05" w:rsidRPr="0072750B">
        <w:rPr>
          <w:rFonts w:ascii="Avenir Next LT Pro" w:hAnsi="Avenir Next LT Pro"/>
        </w:rPr>
        <w:t xml:space="preserve">in </w:t>
      </w:r>
      <w:r w:rsidR="00D231B2">
        <w:rPr>
          <w:rFonts w:ascii="Avenir Next LT Pro" w:hAnsi="Avenir Next LT Pro"/>
        </w:rPr>
        <w:t xml:space="preserve">late </w:t>
      </w:r>
      <w:r w:rsidR="00734516" w:rsidRPr="0072750B">
        <w:rPr>
          <w:rFonts w:ascii="Avenir Next LT Pro" w:hAnsi="Avenir Next LT Pro"/>
        </w:rPr>
        <w:t xml:space="preserve">July 2021. </w:t>
      </w:r>
    </w:p>
    <w:p w14:paraId="73687B15" w14:textId="246BE4BF" w:rsidR="00D820E4" w:rsidRPr="0072750B" w:rsidRDefault="00734516" w:rsidP="00D820E4">
      <w:pPr>
        <w:rPr>
          <w:rFonts w:ascii="Avenir Next LT Pro" w:hAnsi="Avenir Next LT Pro"/>
        </w:rPr>
      </w:pPr>
      <w:r w:rsidRPr="0072750B">
        <w:rPr>
          <w:rFonts w:ascii="Avenir Next LT Pro" w:hAnsi="Avenir Next LT Pro"/>
        </w:rPr>
        <w:t>Th</w:t>
      </w:r>
      <w:r w:rsidR="00843C1E">
        <w:rPr>
          <w:rFonts w:ascii="Avenir Next LT Pro" w:hAnsi="Avenir Next LT Pro"/>
        </w:rPr>
        <w:t>is second round of</w:t>
      </w:r>
      <w:r w:rsidRPr="0072750B">
        <w:rPr>
          <w:rFonts w:ascii="Avenir Next LT Pro" w:hAnsi="Avenir Next LT Pro"/>
        </w:rPr>
        <w:t xml:space="preserve"> consultation ran from 26 July to 22 August 2021. </w:t>
      </w:r>
      <w:r w:rsidR="001B63C1">
        <w:rPr>
          <w:rFonts w:ascii="Avenir Next LT Pro" w:hAnsi="Avenir Next LT Pro"/>
        </w:rPr>
        <w:t>T</w:t>
      </w:r>
      <w:r w:rsidRPr="0C1790E5">
        <w:rPr>
          <w:rFonts w:ascii="Avenir Next LT Pro" w:hAnsi="Avenir Next LT Pro"/>
        </w:rPr>
        <w:t>he</w:t>
      </w:r>
      <w:r w:rsidRPr="0072750B">
        <w:rPr>
          <w:rFonts w:ascii="Avenir Next LT Pro" w:hAnsi="Avenir Next LT Pro"/>
        </w:rPr>
        <w:t xml:space="preserve"> primary feedback tool</w:t>
      </w:r>
      <w:r w:rsidR="00843C1E">
        <w:rPr>
          <w:rFonts w:ascii="Avenir Next LT Pro" w:hAnsi="Avenir Next LT Pro"/>
        </w:rPr>
        <w:t>s</w:t>
      </w:r>
      <w:r w:rsidRPr="0072750B">
        <w:rPr>
          <w:rFonts w:ascii="Avenir Next LT Pro" w:hAnsi="Avenir Next LT Pro"/>
        </w:rPr>
        <w:t xml:space="preserve"> </w:t>
      </w:r>
      <w:r w:rsidR="00B15D2C" w:rsidRPr="0072750B">
        <w:rPr>
          <w:rFonts w:ascii="Avenir Next LT Pro" w:hAnsi="Avenir Next LT Pro"/>
        </w:rPr>
        <w:t>w</w:t>
      </w:r>
      <w:r w:rsidR="00843C1E">
        <w:rPr>
          <w:rFonts w:ascii="Avenir Next LT Pro" w:hAnsi="Avenir Next LT Pro"/>
        </w:rPr>
        <w:t xml:space="preserve">ere two </w:t>
      </w:r>
      <w:r w:rsidR="00B15D2C" w:rsidRPr="0072750B">
        <w:rPr>
          <w:rFonts w:ascii="Avenir Next LT Pro" w:hAnsi="Avenir Next LT Pro"/>
        </w:rPr>
        <w:t>survey</w:t>
      </w:r>
      <w:r w:rsidR="00843C1E">
        <w:rPr>
          <w:rFonts w:ascii="Avenir Next LT Pro" w:hAnsi="Avenir Next LT Pro"/>
        </w:rPr>
        <w:t>s</w:t>
      </w:r>
      <w:r w:rsidRPr="0072750B">
        <w:rPr>
          <w:rFonts w:ascii="Avenir Next LT Pro" w:hAnsi="Avenir Next LT Pro"/>
        </w:rPr>
        <w:t xml:space="preserve"> </w:t>
      </w:r>
      <w:r w:rsidR="00B15D2C" w:rsidRPr="0072750B">
        <w:rPr>
          <w:rFonts w:ascii="Avenir Next LT Pro" w:hAnsi="Avenir Next LT Pro"/>
        </w:rPr>
        <w:t xml:space="preserve">for traders and </w:t>
      </w:r>
      <w:r w:rsidR="00D231B2">
        <w:rPr>
          <w:rFonts w:ascii="Avenir Next LT Pro" w:hAnsi="Avenir Next LT Pro"/>
        </w:rPr>
        <w:t xml:space="preserve">the wider </w:t>
      </w:r>
      <w:r w:rsidR="00B15D2C" w:rsidRPr="0072750B">
        <w:rPr>
          <w:rFonts w:ascii="Avenir Next LT Pro" w:hAnsi="Avenir Next LT Pro"/>
        </w:rPr>
        <w:t>community</w:t>
      </w:r>
      <w:r w:rsidR="00843C1E">
        <w:rPr>
          <w:rFonts w:ascii="Avenir Next LT Pro" w:hAnsi="Avenir Next LT Pro"/>
        </w:rPr>
        <w:t xml:space="preserve">, hosted online due to </w:t>
      </w:r>
      <w:r w:rsidR="0091194C">
        <w:rPr>
          <w:rFonts w:ascii="Avenir Next LT Pro" w:hAnsi="Avenir Next LT Pro"/>
        </w:rPr>
        <w:t>Victoria COVID-19 restrictions</w:t>
      </w:r>
      <w:r w:rsidR="00061A6A">
        <w:rPr>
          <w:rFonts w:ascii="Avenir Next LT Pro" w:hAnsi="Avenir Next LT Pro"/>
        </w:rPr>
        <w:t xml:space="preserve"> at the time of consultation</w:t>
      </w:r>
      <w:r w:rsidR="00B15D2C" w:rsidRPr="0072750B">
        <w:rPr>
          <w:rFonts w:ascii="Avenir Next LT Pro" w:hAnsi="Avenir Next LT Pro"/>
        </w:rPr>
        <w:t xml:space="preserve">. An </w:t>
      </w:r>
      <w:r w:rsidR="00D820E4" w:rsidRPr="0072750B">
        <w:rPr>
          <w:rFonts w:ascii="Avenir Next LT Pro" w:hAnsi="Avenir Next LT Pro"/>
        </w:rPr>
        <w:t xml:space="preserve">online forum was also </w:t>
      </w:r>
      <w:r w:rsidR="00B15D2C" w:rsidRPr="0072750B">
        <w:rPr>
          <w:rFonts w:ascii="Avenir Next LT Pro" w:hAnsi="Avenir Next LT Pro"/>
        </w:rPr>
        <w:t>set up</w:t>
      </w:r>
      <w:r w:rsidR="00061A6A">
        <w:rPr>
          <w:rFonts w:ascii="Avenir Next LT Pro" w:hAnsi="Avenir Next LT Pro"/>
        </w:rPr>
        <w:t xml:space="preserve">, with </w:t>
      </w:r>
      <w:r w:rsidR="00B15D2C" w:rsidRPr="0072750B">
        <w:rPr>
          <w:rFonts w:ascii="Avenir Next LT Pro" w:hAnsi="Avenir Next LT Pro"/>
        </w:rPr>
        <w:t xml:space="preserve">Council officers available at </w:t>
      </w:r>
      <w:r w:rsidR="007C3B05" w:rsidRPr="0072750B">
        <w:rPr>
          <w:rFonts w:ascii="Avenir Next LT Pro" w:hAnsi="Avenir Next LT Pro"/>
        </w:rPr>
        <w:t xml:space="preserve">set </w:t>
      </w:r>
      <w:r w:rsidR="00B15D2C" w:rsidRPr="0072750B">
        <w:rPr>
          <w:rFonts w:ascii="Avenir Next LT Pro" w:hAnsi="Avenir Next LT Pro"/>
        </w:rPr>
        <w:t xml:space="preserve">times to </w:t>
      </w:r>
      <w:r w:rsidR="007C3B05" w:rsidRPr="0072750B">
        <w:rPr>
          <w:rFonts w:ascii="Avenir Next LT Pro" w:hAnsi="Avenir Next LT Pro"/>
        </w:rPr>
        <w:t xml:space="preserve">respond </w:t>
      </w:r>
      <w:r w:rsidR="00F04F7C">
        <w:rPr>
          <w:rFonts w:ascii="Avenir Next LT Pro" w:hAnsi="Avenir Next LT Pro"/>
        </w:rPr>
        <w:t xml:space="preserve">in real time </w:t>
      </w:r>
      <w:r w:rsidR="007C3B05" w:rsidRPr="0072750B">
        <w:rPr>
          <w:rFonts w:ascii="Avenir Next LT Pro" w:hAnsi="Avenir Next LT Pro"/>
        </w:rPr>
        <w:t>to</w:t>
      </w:r>
      <w:r w:rsidR="00B15D2C" w:rsidRPr="0072750B">
        <w:rPr>
          <w:rFonts w:ascii="Avenir Next LT Pro" w:hAnsi="Avenir Next LT Pro"/>
        </w:rPr>
        <w:t xml:space="preserve"> questions from the community.</w:t>
      </w:r>
      <w:r w:rsidR="00D820E4" w:rsidRPr="0072750B">
        <w:rPr>
          <w:rFonts w:ascii="Avenir Next LT Pro" w:hAnsi="Avenir Next LT Pro"/>
        </w:rPr>
        <w:t xml:space="preserve"> </w:t>
      </w:r>
    </w:p>
    <w:p w14:paraId="3943B4B6" w14:textId="295938E6" w:rsidR="00734516" w:rsidRPr="0072750B" w:rsidRDefault="00D231B2" w:rsidP="00493103">
      <w:pPr>
        <w:rPr>
          <w:rFonts w:ascii="Avenir Next LT Pro" w:hAnsi="Avenir Next LT Pro"/>
        </w:rPr>
      </w:pPr>
      <w:r w:rsidRPr="00D231B2">
        <w:rPr>
          <w:rFonts w:ascii="Avenir Next LT Pro" w:hAnsi="Avenir Next LT Pro"/>
        </w:rPr>
        <w:t>One hundred and fifty-</w:t>
      </w:r>
      <w:r w:rsidR="000A337D">
        <w:rPr>
          <w:rFonts w:ascii="Avenir Next LT Pro" w:hAnsi="Avenir Next LT Pro"/>
        </w:rPr>
        <w:t xml:space="preserve">two </w:t>
      </w:r>
      <w:r w:rsidR="00734516" w:rsidRPr="00D231B2">
        <w:rPr>
          <w:rFonts w:ascii="Avenir Next LT Pro" w:hAnsi="Avenir Next LT Pro"/>
        </w:rPr>
        <w:t>survey responses were received</w:t>
      </w:r>
      <w:r w:rsidR="00F04F7C">
        <w:rPr>
          <w:rFonts w:ascii="Avenir Next LT Pro" w:hAnsi="Avenir Next LT Pro"/>
        </w:rPr>
        <w:t xml:space="preserve"> in total</w:t>
      </w:r>
      <w:r w:rsidR="00493103">
        <w:rPr>
          <w:rFonts w:ascii="Avenir Next LT Pro" w:hAnsi="Avenir Next LT Pro"/>
        </w:rPr>
        <w:t xml:space="preserve">. One-hundred and sixteen were </w:t>
      </w:r>
      <w:r w:rsidR="00D320C9">
        <w:rPr>
          <w:rFonts w:ascii="Avenir Next LT Pro" w:hAnsi="Avenir Next LT Pro"/>
        </w:rPr>
        <w:t xml:space="preserve">from </w:t>
      </w:r>
      <w:r w:rsidR="00E920A6">
        <w:rPr>
          <w:rFonts w:ascii="Avenir Next LT Pro" w:hAnsi="Avenir Next LT Pro"/>
        </w:rPr>
        <w:t xml:space="preserve">the general </w:t>
      </w:r>
      <w:r w:rsidR="00493103">
        <w:rPr>
          <w:rFonts w:ascii="Avenir Next LT Pro" w:hAnsi="Avenir Next LT Pro"/>
        </w:rPr>
        <w:t>community and 36 were from businesses in Port Phillip</w:t>
      </w:r>
      <w:r w:rsidR="00D820E4" w:rsidRPr="00D231B2">
        <w:rPr>
          <w:rFonts w:ascii="Avenir Next LT Pro" w:hAnsi="Avenir Next LT Pro"/>
        </w:rPr>
        <w:t>.</w:t>
      </w:r>
      <w:r w:rsidR="00734516" w:rsidRPr="00D231B2">
        <w:rPr>
          <w:rFonts w:ascii="Avenir Next LT Pro" w:hAnsi="Avenir Next LT Pro"/>
        </w:rPr>
        <w:t xml:space="preserve"> </w:t>
      </w:r>
      <w:r>
        <w:rPr>
          <w:rFonts w:ascii="Avenir Next LT Pro" w:hAnsi="Avenir Next LT Pro"/>
        </w:rPr>
        <w:t>Six</w:t>
      </w:r>
      <w:r w:rsidR="00D820E4" w:rsidRPr="00D231B2">
        <w:rPr>
          <w:rFonts w:ascii="Avenir Next LT Pro" w:hAnsi="Avenir Next LT Pro"/>
        </w:rPr>
        <w:t xml:space="preserve"> </w:t>
      </w:r>
      <w:r w:rsidR="00734516" w:rsidRPr="00D231B2">
        <w:rPr>
          <w:rFonts w:ascii="Avenir Next LT Pro" w:hAnsi="Avenir Next LT Pro"/>
        </w:rPr>
        <w:t>submissions were also received via email</w:t>
      </w:r>
      <w:r>
        <w:rPr>
          <w:rFonts w:ascii="Avenir Next LT Pro" w:hAnsi="Avenir Next LT Pro"/>
        </w:rPr>
        <w:t xml:space="preserve"> from local businesses. </w:t>
      </w:r>
    </w:p>
    <w:p w14:paraId="3E488080" w14:textId="5033444E" w:rsidR="007C3B05" w:rsidRPr="0072750B" w:rsidRDefault="00D820E4" w:rsidP="00D820E4">
      <w:pPr>
        <w:rPr>
          <w:rFonts w:ascii="Avenir Next LT Pro" w:hAnsi="Avenir Next LT Pro"/>
        </w:rPr>
      </w:pPr>
      <w:r w:rsidRPr="0072750B">
        <w:rPr>
          <w:rFonts w:ascii="Avenir Next LT Pro" w:hAnsi="Avenir Next LT Pro"/>
        </w:rPr>
        <w:lastRenderedPageBreak/>
        <w:t>The consultation was promoted via Council’s</w:t>
      </w:r>
      <w:r w:rsidR="00D231B2">
        <w:rPr>
          <w:rFonts w:ascii="Avenir Next LT Pro" w:hAnsi="Avenir Next LT Pro"/>
        </w:rPr>
        <w:t xml:space="preserve"> online</w:t>
      </w:r>
      <w:r w:rsidRPr="0072750B">
        <w:rPr>
          <w:rFonts w:ascii="Avenir Next LT Pro" w:hAnsi="Avenir Next LT Pro"/>
        </w:rPr>
        <w:t xml:space="preserve"> communications channels, including Divercity, social media and e-newslett</w:t>
      </w:r>
      <w:r w:rsidRPr="00D231B2">
        <w:rPr>
          <w:rFonts w:ascii="Avenir Next LT Pro" w:hAnsi="Avenir Next LT Pro"/>
        </w:rPr>
        <w:t xml:space="preserve">ers. </w:t>
      </w:r>
      <w:r w:rsidR="00FA31E7">
        <w:rPr>
          <w:rFonts w:ascii="Avenir Next LT Pro" w:hAnsi="Avenir Next LT Pro"/>
        </w:rPr>
        <w:t xml:space="preserve">Targeted promotion to businesses </w:t>
      </w:r>
      <w:r w:rsidR="000C165D">
        <w:rPr>
          <w:rFonts w:ascii="Avenir Next LT Pro" w:hAnsi="Avenir Next LT Pro"/>
        </w:rPr>
        <w:t xml:space="preserve">also </w:t>
      </w:r>
      <w:r w:rsidR="00A969B3">
        <w:rPr>
          <w:rFonts w:ascii="Avenir Next LT Pro" w:hAnsi="Avenir Next LT Pro"/>
        </w:rPr>
        <w:t xml:space="preserve">took place </w:t>
      </w:r>
      <w:r w:rsidR="007C3B05" w:rsidRPr="00D231B2">
        <w:rPr>
          <w:rFonts w:ascii="Avenir Next LT Pro" w:hAnsi="Avenir Next LT Pro"/>
        </w:rPr>
        <w:t xml:space="preserve">through </w:t>
      </w:r>
      <w:r w:rsidR="00DC2755">
        <w:rPr>
          <w:rFonts w:ascii="Avenir Next LT Pro" w:hAnsi="Avenir Next LT Pro"/>
        </w:rPr>
        <w:t xml:space="preserve">Council’s </w:t>
      </w:r>
      <w:r w:rsidR="00FA31E7">
        <w:rPr>
          <w:rFonts w:ascii="Avenir Next LT Pro" w:hAnsi="Avenir Next LT Pro"/>
        </w:rPr>
        <w:t>L</w:t>
      </w:r>
      <w:r w:rsidR="007C3B05" w:rsidRPr="00D231B2">
        <w:rPr>
          <w:rFonts w:ascii="Avenir Next LT Pro" w:hAnsi="Avenir Next LT Pro"/>
        </w:rPr>
        <w:t xml:space="preserve">ove </w:t>
      </w:r>
      <w:r w:rsidR="00FA31E7">
        <w:rPr>
          <w:rFonts w:ascii="Avenir Next LT Pro" w:hAnsi="Avenir Next LT Pro"/>
        </w:rPr>
        <w:t>Y</w:t>
      </w:r>
      <w:r w:rsidR="007C3B05" w:rsidRPr="00D231B2">
        <w:rPr>
          <w:rFonts w:ascii="Avenir Next LT Pro" w:hAnsi="Avenir Next LT Pro"/>
        </w:rPr>
        <w:t xml:space="preserve">our </w:t>
      </w:r>
      <w:r w:rsidR="00FA31E7">
        <w:rPr>
          <w:rFonts w:ascii="Avenir Next LT Pro" w:hAnsi="Avenir Next LT Pro"/>
        </w:rPr>
        <w:t>P</w:t>
      </w:r>
      <w:r w:rsidR="007C3B05" w:rsidRPr="00D231B2">
        <w:rPr>
          <w:rFonts w:ascii="Avenir Next LT Pro" w:hAnsi="Avenir Next LT Pro"/>
        </w:rPr>
        <w:t xml:space="preserve">lace </w:t>
      </w:r>
      <w:r w:rsidR="00FA31E7" w:rsidRPr="00D231B2">
        <w:rPr>
          <w:rFonts w:ascii="Avenir Next LT Pro" w:hAnsi="Avenir Next LT Pro"/>
        </w:rPr>
        <w:t xml:space="preserve">business </w:t>
      </w:r>
      <w:r w:rsidR="007C3B05" w:rsidRPr="00D231B2">
        <w:rPr>
          <w:rFonts w:ascii="Avenir Next LT Pro" w:hAnsi="Avenir Next LT Pro"/>
        </w:rPr>
        <w:t>e-newsletter and trader associations.</w:t>
      </w:r>
      <w:r w:rsidR="007C3B05" w:rsidRPr="0072750B">
        <w:rPr>
          <w:rFonts w:ascii="Avenir Next LT Pro" w:hAnsi="Avenir Next LT Pro"/>
        </w:rPr>
        <w:t xml:space="preserve"> </w:t>
      </w:r>
    </w:p>
    <w:p w14:paraId="5D51A43F" w14:textId="77777777" w:rsidR="008600F1" w:rsidRDefault="008600F1">
      <w:pPr>
        <w:tabs>
          <w:tab w:val="clear" w:pos="-3060"/>
          <w:tab w:val="clear" w:pos="-2340"/>
          <w:tab w:val="clear" w:pos="6300"/>
        </w:tabs>
        <w:suppressAutoHyphens w:val="0"/>
        <w:spacing w:after="160" w:line="259" w:lineRule="auto"/>
        <w:rPr>
          <w:rFonts w:ascii="Akrobat" w:hAnsi="Akrobat"/>
          <w:b/>
          <w:bCs/>
          <w:color w:val="005467"/>
          <w:kern w:val="32"/>
          <w:sz w:val="36"/>
          <w:szCs w:val="36"/>
        </w:rPr>
      </w:pPr>
      <w:bookmarkStart w:id="20" w:name="_Toc81492669"/>
      <w:r>
        <w:br w:type="page"/>
      </w:r>
    </w:p>
    <w:p w14:paraId="760FEA7A" w14:textId="77777777" w:rsidR="006C6F33" w:rsidRDefault="00B15D2C" w:rsidP="006C6F33">
      <w:pPr>
        <w:pStyle w:val="Heading1a"/>
      </w:pPr>
      <w:r>
        <w:lastRenderedPageBreak/>
        <w:t>Engagement</w:t>
      </w:r>
      <w:r w:rsidR="00734516" w:rsidRPr="00692638">
        <w:t xml:space="preserve"> findings</w:t>
      </w:r>
      <w:bookmarkEnd w:id="19"/>
      <w:bookmarkEnd w:id="20"/>
      <w:r w:rsidR="00734516" w:rsidRPr="00692638">
        <w:t xml:space="preserve"> </w:t>
      </w:r>
      <w:bookmarkStart w:id="21" w:name="_Toc71707485"/>
      <w:bookmarkStart w:id="22" w:name="_Toc78540555"/>
    </w:p>
    <w:p w14:paraId="0761EF31" w14:textId="4C29AE48" w:rsidR="00646537" w:rsidRPr="00A43B09" w:rsidRDefault="00646537" w:rsidP="006C66B3">
      <w:pPr>
        <w:pStyle w:val="Heading3"/>
      </w:pPr>
      <w:r w:rsidRPr="00A43B09">
        <w:t xml:space="preserve">Key insights </w:t>
      </w:r>
    </w:p>
    <w:p w14:paraId="399FC40F" w14:textId="0E520E79" w:rsidR="00646537" w:rsidRPr="001E5B1F" w:rsidRDefault="00A969B3" w:rsidP="00646537">
      <w:pPr>
        <w:pStyle w:val="ListParagraph"/>
        <w:numPr>
          <w:ilvl w:val="0"/>
          <w:numId w:val="29"/>
        </w:numPr>
        <w:rPr>
          <w:rFonts w:ascii="Avenir Next LT Pro" w:hAnsi="Avenir Next LT Pro"/>
        </w:rPr>
      </w:pPr>
      <w:r>
        <w:rPr>
          <w:rFonts w:ascii="Avenir Next LT Pro" w:hAnsi="Avenir Next LT Pro"/>
        </w:rPr>
        <w:t>C</w:t>
      </w:r>
      <w:r w:rsidR="001E5B1F" w:rsidRPr="001E5B1F">
        <w:rPr>
          <w:rFonts w:ascii="Avenir Next LT Pro" w:hAnsi="Avenir Next LT Pro"/>
        </w:rPr>
        <w:t xml:space="preserve">ommunity respondents indicated a higher level of comfort with the draft </w:t>
      </w:r>
      <w:r w:rsidR="00D230BA">
        <w:rPr>
          <w:rFonts w:ascii="Avenir Next LT Pro" w:hAnsi="Avenir Next LT Pro"/>
        </w:rPr>
        <w:t>P</w:t>
      </w:r>
      <w:r w:rsidR="001E5B1F" w:rsidRPr="001E5B1F">
        <w:rPr>
          <w:rFonts w:ascii="Avenir Next LT Pro" w:hAnsi="Avenir Next LT Pro"/>
        </w:rPr>
        <w:t>olicy than businesses.</w:t>
      </w:r>
      <w:r w:rsidR="00E930DD">
        <w:rPr>
          <w:rFonts w:ascii="Avenir Next LT Pro" w:hAnsi="Avenir Next LT Pro"/>
        </w:rPr>
        <w:t xml:space="preserve"> However, businesses who had parklets </w:t>
      </w:r>
      <w:r w:rsidR="00081DB5">
        <w:rPr>
          <w:rFonts w:ascii="Avenir Next LT Pro" w:hAnsi="Avenir Next LT Pro"/>
        </w:rPr>
        <w:t xml:space="preserve">indicated they </w:t>
      </w:r>
      <w:r w:rsidR="0047499D">
        <w:rPr>
          <w:rFonts w:ascii="Avenir Next LT Pro" w:hAnsi="Avenir Next LT Pro"/>
        </w:rPr>
        <w:t>a higher level of comfort overall</w:t>
      </w:r>
      <w:r w:rsidR="00081DB5">
        <w:rPr>
          <w:rFonts w:ascii="Avenir Next LT Pro" w:hAnsi="Avenir Next LT Pro"/>
        </w:rPr>
        <w:t xml:space="preserve"> than those </w:t>
      </w:r>
      <w:r w:rsidR="005F3B67">
        <w:rPr>
          <w:rFonts w:ascii="Avenir Next LT Pro" w:hAnsi="Avenir Next LT Pro"/>
        </w:rPr>
        <w:t xml:space="preserve">that </w:t>
      </w:r>
      <w:r w:rsidR="00081DB5">
        <w:rPr>
          <w:rFonts w:ascii="Avenir Next LT Pro" w:hAnsi="Avenir Next LT Pro"/>
        </w:rPr>
        <w:t xml:space="preserve">did not.  </w:t>
      </w:r>
    </w:p>
    <w:p w14:paraId="1B209E7D" w14:textId="5B82EFD0" w:rsidR="001E5B1F" w:rsidRDefault="001E5B1F" w:rsidP="00646537">
      <w:pPr>
        <w:pStyle w:val="ListParagraph"/>
        <w:numPr>
          <w:ilvl w:val="0"/>
          <w:numId w:val="29"/>
        </w:numPr>
        <w:rPr>
          <w:rFonts w:ascii="Avenir Next LT Pro" w:hAnsi="Avenir Next LT Pro"/>
        </w:rPr>
      </w:pPr>
      <w:r w:rsidRPr="00A965C1">
        <w:rPr>
          <w:rFonts w:ascii="Avenir Next LT Pro" w:hAnsi="Avenir Next LT Pro"/>
        </w:rPr>
        <w:t>There was a low leve</w:t>
      </w:r>
      <w:r w:rsidR="00602503">
        <w:rPr>
          <w:rFonts w:ascii="Avenir Next LT Pro" w:hAnsi="Avenir Next LT Pro"/>
        </w:rPr>
        <w:t>l</w:t>
      </w:r>
      <w:r w:rsidRPr="00A965C1">
        <w:rPr>
          <w:rFonts w:ascii="Avenir Next LT Pro" w:hAnsi="Avenir Next LT Pro"/>
        </w:rPr>
        <w:t xml:space="preserve"> of agreement from </w:t>
      </w:r>
      <w:r w:rsidR="009560BB">
        <w:rPr>
          <w:rFonts w:ascii="Avenir Next LT Pro" w:hAnsi="Avenir Next LT Pro"/>
        </w:rPr>
        <w:t xml:space="preserve">both </w:t>
      </w:r>
      <w:r>
        <w:rPr>
          <w:rFonts w:ascii="Avenir Next LT Pro" w:hAnsi="Avenir Next LT Pro"/>
        </w:rPr>
        <w:t xml:space="preserve">businesses and community that that the draft fee structure was equitable. </w:t>
      </w:r>
    </w:p>
    <w:p w14:paraId="160D9840" w14:textId="37249D15" w:rsidR="001E5B1F" w:rsidRPr="00160B47" w:rsidRDefault="000D5643" w:rsidP="00160B47">
      <w:pPr>
        <w:pStyle w:val="ListParagraph"/>
        <w:numPr>
          <w:ilvl w:val="0"/>
          <w:numId w:val="29"/>
        </w:numPr>
        <w:rPr>
          <w:rFonts w:ascii="Avenir Next LT Pro" w:hAnsi="Avenir Next LT Pro"/>
        </w:rPr>
      </w:pPr>
      <w:r w:rsidRPr="00160B47">
        <w:rPr>
          <w:rFonts w:ascii="Avenir Next LT Pro" w:hAnsi="Avenir Next LT Pro"/>
        </w:rPr>
        <w:t xml:space="preserve">Community respondents indicated </w:t>
      </w:r>
      <w:r w:rsidR="007655A1">
        <w:rPr>
          <w:rFonts w:ascii="Avenir Next LT Pro" w:hAnsi="Avenir Next LT Pro"/>
        </w:rPr>
        <w:t xml:space="preserve">a </w:t>
      </w:r>
      <w:r w:rsidRPr="00160B47">
        <w:rPr>
          <w:rFonts w:ascii="Avenir Next LT Pro" w:hAnsi="Avenir Next LT Pro"/>
        </w:rPr>
        <w:t xml:space="preserve">higher level of comfort with the draft </w:t>
      </w:r>
      <w:r w:rsidR="00D230BA">
        <w:rPr>
          <w:rFonts w:ascii="Avenir Next LT Pro" w:hAnsi="Avenir Next LT Pro"/>
        </w:rPr>
        <w:t>Gu</w:t>
      </w:r>
      <w:r w:rsidRPr="00160B47">
        <w:rPr>
          <w:rFonts w:ascii="Avenir Next LT Pro" w:hAnsi="Avenir Next LT Pro"/>
        </w:rPr>
        <w:t xml:space="preserve">idelines than </w:t>
      </w:r>
      <w:r w:rsidR="00602503" w:rsidRPr="00160B47">
        <w:rPr>
          <w:rFonts w:ascii="Avenir Next LT Pro" w:hAnsi="Avenir Next LT Pro"/>
        </w:rPr>
        <w:t>businesses</w:t>
      </w:r>
      <w:r w:rsidR="00160B47">
        <w:rPr>
          <w:rFonts w:ascii="Avenir Next LT Pro" w:hAnsi="Avenir Next LT Pro"/>
        </w:rPr>
        <w:t xml:space="preserve">. </w:t>
      </w:r>
      <w:r w:rsidR="00081DB5">
        <w:rPr>
          <w:rFonts w:ascii="Avenir Next LT Pro" w:hAnsi="Avenir Next LT Pro"/>
        </w:rPr>
        <w:t xml:space="preserve">However, businesses who had parklets indicated they were more comfortable than those businesses </w:t>
      </w:r>
      <w:r w:rsidR="007655A1">
        <w:rPr>
          <w:rFonts w:ascii="Avenir Next LT Pro" w:hAnsi="Avenir Next LT Pro"/>
        </w:rPr>
        <w:t>that</w:t>
      </w:r>
      <w:r w:rsidR="00081DB5">
        <w:rPr>
          <w:rFonts w:ascii="Avenir Next LT Pro" w:hAnsi="Avenir Next LT Pro"/>
        </w:rPr>
        <w:t xml:space="preserve"> did not</w:t>
      </w:r>
      <w:r w:rsidR="007655A1">
        <w:rPr>
          <w:rFonts w:ascii="Avenir Next LT Pro" w:hAnsi="Avenir Next LT Pro"/>
        </w:rPr>
        <w:t>.</w:t>
      </w:r>
      <w:r w:rsidR="00081DB5" w:rsidRPr="00160B47" w:rsidDel="00160B47">
        <w:rPr>
          <w:rFonts w:ascii="Avenir Next LT Pro" w:hAnsi="Avenir Next LT Pro"/>
        </w:rPr>
        <w:t xml:space="preserve"> </w:t>
      </w:r>
    </w:p>
    <w:p w14:paraId="3EA494BB" w14:textId="7D978D88" w:rsidR="009D7265" w:rsidRDefault="009560BB" w:rsidP="00646537">
      <w:pPr>
        <w:pStyle w:val="ListParagraph"/>
        <w:numPr>
          <w:ilvl w:val="0"/>
          <w:numId w:val="29"/>
        </w:numPr>
        <w:rPr>
          <w:rFonts w:ascii="Avenir Next LT Pro" w:hAnsi="Avenir Next LT Pro"/>
        </w:rPr>
      </w:pPr>
      <w:r>
        <w:rPr>
          <w:rFonts w:ascii="Avenir Next LT Pro" w:hAnsi="Avenir Next LT Pro"/>
        </w:rPr>
        <w:t>The c</w:t>
      </w:r>
      <w:r w:rsidR="00081DB5">
        <w:rPr>
          <w:rFonts w:ascii="Avenir Next LT Pro" w:hAnsi="Avenir Next LT Pro"/>
        </w:rPr>
        <w:t>o</w:t>
      </w:r>
      <w:r w:rsidR="00602503">
        <w:rPr>
          <w:rFonts w:ascii="Avenir Next LT Pro" w:hAnsi="Avenir Next LT Pro"/>
        </w:rPr>
        <w:t>mmunity</w:t>
      </w:r>
      <w:r>
        <w:rPr>
          <w:rFonts w:ascii="Avenir Next LT Pro" w:hAnsi="Avenir Next LT Pro"/>
        </w:rPr>
        <w:t>’s</w:t>
      </w:r>
      <w:r w:rsidR="009D7265">
        <w:rPr>
          <w:rFonts w:ascii="Avenir Next LT Pro" w:hAnsi="Avenir Next LT Pro"/>
        </w:rPr>
        <w:t xml:space="preserve"> </w:t>
      </w:r>
      <w:r w:rsidR="00081DB5">
        <w:rPr>
          <w:rFonts w:ascii="Avenir Next LT Pro" w:hAnsi="Avenir Next LT Pro"/>
        </w:rPr>
        <w:t xml:space="preserve">key concerns </w:t>
      </w:r>
      <w:r w:rsidR="009D7265">
        <w:rPr>
          <w:rFonts w:ascii="Avenir Next LT Pro" w:hAnsi="Avenir Next LT Pro"/>
        </w:rPr>
        <w:t xml:space="preserve">were </w:t>
      </w:r>
      <w:r w:rsidR="009D216C">
        <w:rPr>
          <w:rFonts w:ascii="Avenir Next LT Pro" w:hAnsi="Avenir Next LT Pro"/>
        </w:rPr>
        <w:t>around</w:t>
      </w:r>
      <w:r w:rsidR="00081DB5">
        <w:rPr>
          <w:rFonts w:ascii="Avenir Next LT Pro" w:hAnsi="Avenir Next LT Pro"/>
        </w:rPr>
        <w:t xml:space="preserve"> </w:t>
      </w:r>
      <w:r w:rsidR="009D7265">
        <w:rPr>
          <w:rFonts w:ascii="Avenir Next LT Pro" w:hAnsi="Avenir Next LT Pro"/>
        </w:rPr>
        <w:t xml:space="preserve">impact on parking </w:t>
      </w:r>
      <w:r w:rsidR="00602503">
        <w:rPr>
          <w:rFonts w:ascii="Avenir Next LT Pro" w:hAnsi="Avenir Next LT Pro"/>
        </w:rPr>
        <w:t>availability</w:t>
      </w:r>
      <w:r w:rsidR="00081DB5">
        <w:rPr>
          <w:rFonts w:ascii="Avenir Next LT Pro" w:hAnsi="Avenir Next LT Pro"/>
        </w:rPr>
        <w:t xml:space="preserve">, </w:t>
      </w:r>
      <w:r w:rsidR="009D7265">
        <w:rPr>
          <w:rFonts w:ascii="Avenir Next LT Pro" w:hAnsi="Avenir Next LT Pro"/>
        </w:rPr>
        <w:t xml:space="preserve">residential amenity, and the </w:t>
      </w:r>
      <w:r w:rsidR="00081DB5">
        <w:rPr>
          <w:rFonts w:ascii="Avenir Next LT Pro" w:hAnsi="Avenir Next LT Pro"/>
        </w:rPr>
        <w:t>draft</w:t>
      </w:r>
      <w:r w:rsidR="009D7265">
        <w:rPr>
          <w:rFonts w:ascii="Avenir Next LT Pro" w:hAnsi="Avenir Next LT Pro"/>
        </w:rPr>
        <w:t xml:space="preserve"> fee structure. </w:t>
      </w:r>
    </w:p>
    <w:p w14:paraId="63579DD0" w14:textId="46454510" w:rsidR="000D5643" w:rsidRPr="00A965C1" w:rsidRDefault="009D7265" w:rsidP="00AD4DF3">
      <w:pPr>
        <w:pStyle w:val="ListParagraph"/>
        <w:numPr>
          <w:ilvl w:val="0"/>
          <w:numId w:val="29"/>
        </w:numPr>
        <w:rPr>
          <w:rFonts w:ascii="Avenir Next LT Pro" w:hAnsi="Avenir Next LT Pro"/>
        </w:rPr>
      </w:pPr>
      <w:r>
        <w:rPr>
          <w:rFonts w:ascii="Avenir Next LT Pro" w:hAnsi="Avenir Next LT Pro"/>
        </w:rPr>
        <w:t>Businesses were concerned</w:t>
      </w:r>
      <w:r w:rsidR="00602503">
        <w:rPr>
          <w:rFonts w:ascii="Avenir Next LT Pro" w:hAnsi="Avenir Next LT Pro"/>
        </w:rPr>
        <w:t xml:space="preserve"> about the </w:t>
      </w:r>
      <w:r w:rsidR="00650E69">
        <w:rPr>
          <w:rFonts w:ascii="Avenir Next LT Pro" w:hAnsi="Avenir Next LT Pro"/>
        </w:rPr>
        <w:t xml:space="preserve">impact on </w:t>
      </w:r>
      <w:r w:rsidR="009C6548">
        <w:rPr>
          <w:rFonts w:ascii="Avenir Next LT Pro" w:hAnsi="Avenir Next LT Pro"/>
        </w:rPr>
        <w:t xml:space="preserve">parking </w:t>
      </w:r>
      <w:r w:rsidR="00B46A42">
        <w:rPr>
          <w:rFonts w:ascii="Avenir Next LT Pro" w:hAnsi="Avenir Next LT Pro"/>
        </w:rPr>
        <w:t>availability</w:t>
      </w:r>
      <w:r w:rsidR="009C6548">
        <w:rPr>
          <w:rFonts w:ascii="Avenir Next LT Pro" w:hAnsi="Avenir Next LT Pro"/>
        </w:rPr>
        <w:t xml:space="preserve"> for customers</w:t>
      </w:r>
      <w:r w:rsidR="00081DB5">
        <w:rPr>
          <w:rFonts w:ascii="Avenir Next LT Pro" w:hAnsi="Avenir Next LT Pro"/>
        </w:rPr>
        <w:t xml:space="preserve">, </w:t>
      </w:r>
      <w:r w:rsidR="009560BB">
        <w:rPr>
          <w:rFonts w:ascii="Avenir Next LT Pro" w:hAnsi="Avenir Next LT Pro"/>
        </w:rPr>
        <w:t xml:space="preserve">and equity among businesses and </w:t>
      </w:r>
      <w:r w:rsidR="00ED2EB3">
        <w:rPr>
          <w:rFonts w:ascii="Avenir Next LT Pro" w:hAnsi="Avenir Next LT Pro"/>
        </w:rPr>
        <w:t>th</w:t>
      </w:r>
      <w:r w:rsidR="00081DB5">
        <w:rPr>
          <w:rFonts w:ascii="Avenir Next LT Pro" w:hAnsi="Avenir Next LT Pro"/>
        </w:rPr>
        <w:t xml:space="preserve">e draft fee structure. </w:t>
      </w:r>
    </w:p>
    <w:p w14:paraId="42B3F898" w14:textId="5EB087F0" w:rsidR="006257BD" w:rsidRPr="006257BD" w:rsidRDefault="00493103" w:rsidP="00853EAC">
      <w:pPr>
        <w:pStyle w:val="Heading4"/>
      </w:pPr>
      <w:r>
        <w:t xml:space="preserve">The </w:t>
      </w:r>
      <w:r w:rsidR="00A633F4">
        <w:t xml:space="preserve">draft </w:t>
      </w:r>
      <w:r w:rsidR="008C7614">
        <w:t>P</w:t>
      </w:r>
      <w:r>
        <w:t>olicy</w:t>
      </w:r>
    </w:p>
    <w:p w14:paraId="5D57CA75" w14:textId="50B776DB" w:rsidR="00F1786F" w:rsidRDefault="006B6E55" w:rsidP="00E91A6B">
      <w:pPr>
        <w:rPr>
          <w:rFonts w:ascii="Avenir Next LT Pro" w:hAnsi="Avenir Next LT Pro"/>
        </w:rPr>
      </w:pPr>
      <w:r>
        <w:rPr>
          <w:rFonts w:ascii="Avenir Next LT Pro" w:hAnsi="Avenir Next LT Pro"/>
        </w:rPr>
        <w:t xml:space="preserve">Over half the </w:t>
      </w:r>
      <w:r w:rsidR="00FB2CA1">
        <w:rPr>
          <w:rFonts w:ascii="Avenir Next LT Pro" w:hAnsi="Avenir Next LT Pro"/>
        </w:rPr>
        <w:t xml:space="preserve">total </w:t>
      </w:r>
      <w:r w:rsidR="009366D4">
        <w:rPr>
          <w:rFonts w:ascii="Avenir Next LT Pro" w:hAnsi="Avenir Next LT Pro"/>
        </w:rPr>
        <w:t>152</w:t>
      </w:r>
      <w:r>
        <w:rPr>
          <w:rFonts w:ascii="Avenir Next LT Pro" w:hAnsi="Avenir Next LT Pro"/>
        </w:rPr>
        <w:t xml:space="preserve"> respondents</w:t>
      </w:r>
      <w:r w:rsidR="009F20ED">
        <w:rPr>
          <w:rFonts w:ascii="Avenir Next LT Pro" w:hAnsi="Avenir Next LT Pro"/>
        </w:rPr>
        <w:t xml:space="preserve"> </w:t>
      </w:r>
      <w:r w:rsidR="00100A66" w:rsidRPr="007C5641">
        <w:rPr>
          <w:rFonts w:ascii="Avenir Next LT Pro" w:hAnsi="Avenir Next LT Pro"/>
        </w:rPr>
        <w:t>(</w:t>
      </w:r>
      <w:r w:rsidR="00100A66">
        <w:rPr>
          <w:rFonts w:ascii="Avenir Next LT Pro" w:hAnsi="Avenir Next LT Pro"/>
        </w:rPr>
        <w:t xml:space="preserve">85; </w:t>
      </w:r>
      <w:r w:rsidR="00100A66" w:rsidRPr="007C5641">
        <w:rPr>
          <w:rFonts w:ascii="Avenir Next LT Pro" w:hAnsi="Avenir Next LT Pro"/>
        </w:rPr>
        <w:t>55.92</w:t>
      </w:r>
      <w:r w:rsidR="00100A66" w:rsidRPr="0C1790E5">
        <w:rPr>
          <w:rFonts w:ascii="Avenir Next LT Pro" w:hAnsi="Avenir Next LT Pro"/>
        </w:rPr>
        <w:t>%)</w:t>
      </w:r>
      <w:r w:rsidR="00100A66" w:rsidRPr="007C5641">
        <w:rPr>
          <w:rFonts w:ascii="Avenir Next LT Pro" w:hAnsi="Avenir Next LT Pro"/>
        </w:rPr>
        <w:t xml:space="preserve"> </w:t>
      </w:r>
      <w:r>
        <w:rPr>
          <w:rFonts w:ascii="Avenir Next LT Pro" w:hAnsi="Avenir Next LT Pro"/>
        </w:rPr>
        <w:t>indicated</w:t>
      </w:r>
      <w:r w:rsidR="007C5641" w:rsidRPr="007C5641">
        <w:rPr>
          <w:rFonts w:ascii="Avenir Next LT Pro" w:hAnsi="Avenir Next LT Pro"/>
        </w:rPr>
        <w:t xml:space="preserve"> </w:t>
      </w:r>
      <w:r w:rsidR="00AC7594">
        <w:rPr>
          <w:rFonts w:ascii="Avenir Next LT Pro" w:hAnsi="Avenir Next LT Pro"/>
        </w:rPr>
        <w:t>some level of</w:t>
      </w:r>
      <w:r w:rsidR="007C5641" w:rsidRPr="007C5641">
        <w:rPr>
          <w:rFonts w:ascii="Avenir Next LT Pro" w:hAnsi="Avenir Next LT Pro"/>
        </w:rPr>
        <w:t xml:space="preserve"> </w:t>
      </w:r>
      <w:r w:rsidR="00AC7594" w:rsidRPr="007C5641">
        <w:rPr>
          <w:rFonts w:ascii="Avenir Next LT Pro" w:hAnsi="Avenir Next LT Pro"/>
        </w:rPr>
        <w:t>comfort</w:t>
      </w:r>
      <w:r w:rsidR="007C5641" w:rsidRPr="007C5641">
        <w:rPr>
          <w:rFonts w:ascii="Avenir Next LT Pro" w:hAnsi="Avenir Next LT Pro"/>
        </w:rPr>
        <w:t xml:space="preserve"> with the draft </w:t>
      </w:r>
      <w:r w:rsidR="00D230BA">
        <w:rPr>
          <w:rFonts w:ascii="Avenir Next LT Pro" w:hAnsi="Avenir Next LT Pro"/>
        </w:rPr>
        <w:t>P</w:t>
      </w:r>
      <w:r w:rsidR="007C5641" w:rsidRPr="007C5641">
        <w:rPr>
          <w:rFonts w:ascii="Avenir Next LT Pro" w:hAnsi="Avenir Next LT Pro"/>
        </w:rPr>
        <w:t>olicy.</w:t>
      </w:r>
      <w:r w:rsidR="007C5641">
        <w:rPr>
          <w:rFonts w:ascii="Avenir Next LT Pro" w:hAnsi="Avenir Next LT Pro"/>
        </w:rPr>
        <w:t xml:space="preserve"> </w:t>
      </w:r>
      <w:r w:rsidR="004D5C0B">
        <w:rPr>
          <w:rFonts w:ascii="Avenir Next LT Pro" w:hAnsi="Avenir Next LT Pro"/>
        </w:rPr>
        <w:t xml:space="preserve">Over one third </w:t>
      </w:r>
      <w:r w:rsidR="00A1427C">
        <w:rPr>
          <w:rFonts w:ascii="Avenir Next LT Pro" w:hAnsi="Avenir Next LT Pro"/>
        </w:rPr>
        <w:t xml:space="preserve">of respondents </w:t>
      </w:r>
      <w:r w:rsidR="004D5C0B">
        <w:rPr>
          <w:rFonts w:ascii="Avenir Next LT Pro" w:hAnsi="Avenir Next LT Pro"/>
        </w:rPr>
        <w:t>(</w:t>
      </w:r>
      <w:r w:rsidR="00E91A6B">
        <w:rPr>
          <w:rFonts w:ascii="Avenir Next LT Pro" w:hAnsi="Avenir Next LT Pro"/>
        </w:rPr>
        <w:t xml:space="preserve">57; </w:t>
      </w:r>
      <w:r w:rsidR="002831BC">
        <w:rPr>
          <w:rFonts w:ascii="Avenir Next LT Pro" w:hAnsi="Avenir Next LT Pro"/>
        </w:rPr>
        <w:t>37.50%)</w:t>
      </w:r>
      <w:r w:rsidR="00E91A6B">
        <w:rPr>
          <w:rFonts w:ascii="Avenir Next LT Pro" w:hAnsi="Avenir Next LT Pro"/>
        </w:rPr>
        <w:t xml:space="preserve"> </w:t>
      </w:r>
      <w:r w:rsidR="004D5C0B">
        <w:rPr>
          <w:rFonts w:ascii="Avenir Next LT Pro" w:hAnsi="Avenir Next LT Pro"/>
        </w:rPr>
        <w:t>indicated some level of discomfort with the</w:t>
      </w:r>
      <w:r w:rsidR="00F1786F">
        <w:rPr>
          <w:rFonts w:ascii="Avenir Next LT Pro" w:hAnsi="Avenir Next LT Pro"/>
        </w:rPr>
        <w:t xml:space="preserve"> </w:t>
      </w:r>
      <w:r w:rsidR="004D5C0B">
        <w:rPr>
          <w:rFonts w:ascii="Avenir Next LT Pro" w:hAnsi="Avenir Next LT Pro"/>
        </w:rPr>
        <w:t xml:space="preserve">draft </w:t>
      </w:r>
      <w:r w:rsidR="00D230BA">
        <w:rPr>
          <w:rFonts w:ascii="Avenir Next LT Pro" w:hAnsi="Avenir Next LT Pro"/>
        </w:rPr>
        <w:t>P</w:t>
      </w:r>
      <w:r w:rsidR="00E91A6B">
        <w:rPr>
          <w:rFonts w:ascii="Avenir Next LT Pro" w:hAnsi="Avenir Next LT Pro"/>
        </w:rPr>
        <w:t xml:space="preserve">olicy. </w:t>
      </w:r>
    </w:p>
    <w:p w14:paraId="26C5BFF7" w14:textId="1A6C3350" w:rsidR="007C5641" w:rsidRDefault="00D3748E" w:rsidP="00E45B68">
      <w:pPr>
        <w:rPr>
          <w:rFonts w:ascii="Avenir Next LT Pro" w:hAnsi="Avenir Next LT Pro"/>
        </w:rPr>
      </w:pPr>
      <w:r>
        <w:rPr>
          <w:rFonts w:ascii="Avenir Next LT Pro" w:hAnsi="Avenir Next LT Pro"/>
        </w:rPr>
        <w:t>C</w:t>
      </w:r>
      <w:r w:rsidR="007C5641">
        <w:rPr>
          <w:rFonts w:ascii="Avenir Next LT Pro" w:hAnsi="Avenir Next LT Pro"/>
        </w:rPr>
        <w:t>ommunity</w:t>
      </w:r>
      <w:r w:rsidR="00AC7594">
        <w:rPr>
          <w:rFonts w:ascii="Avenir Next LT Pro" w:hAnsi="Avenir Next LT Pro"/>
        </w:rPr>
        <w:t xml:space="preserve"> </w:t>
      </w:r>
      <w:r w:rsidR="0088398F">
        <w:rPr>
          <w:rFonts w:ascii="Avenir Next LT Pro" w:hAnsi="Avenir Next LT Pro"/>
        </w:rPr>
        <w:t xml:space="preserve">respondents </w:t>
      </w:r>
      <w:r w:rsidR="00AC7594">
        <w:rPr>
          <w:rFonts w:ascii="Avenir Next LT Pro" w:hAnsi="Avenir Next LT Pro"/>
        </w:rPr>
        <w:t xml:space="preserve">indicated </w:t>
      </w:r>
      <w:r w:rsidR="00814C75">
        <w:rPr>
          <w:rFonts w:ascii="Avenir Next LT Pro" w:hAnsi="Avenir Next LT Pro"/>
        </w:rPr>
        <w:t>a higher level of</w:t>
      </w:r>
      <w:r w:rsidR="007C5641">
        <w:rPr>
          <w:rFonts w:ascii="Avenir Next LT Pro" w:hAnsi="Avenir Next LT Pro"/>
        </w:rPr>
        <w:t xml:space="preserve"> comfor</w:t>
      </w:r>
      <w:r w:rsidR="00814C75">
        <w:rPr>
          <w:rFonts w:ascii="Avenir Next LT Pro" w:hAnsi="Avenir Next LT Pro"/>
        </w:rPr>
        <w:t>t</w:t>
      </w:r>
      <w:r w:rsidR="007C5641">
        <w:rPr>
          <w:rFonts w:ascii="Avenir Next LT Pro" w:hAnsi="Avenir Next LT Pro"/>
        </w:rPr>
        <w:t xml:space="preserve"> with the draft </w:t>
      </w:r>
      <w:r w:rsidR="00D230BA">
        <w:rPr>
          <w:rFonts w:ascii="Avenir Next LT Pro" w:hAnsi="Avenir Next LT Pro"/>
        </w:rPr>
        <w:t>P</w:t>
      </w:r>
      <w:r w:rsidR="007C5641">
        <w:rPr>
          <w:rFonts w:ascii="Avenir Next LT Pro" w:hAnsi="Avenir Next LT Pro"/>
        </w:rPr>
        <w:t xml:space="preserve">olicy </w:t>
      </w:r>
      <w:r w:rsidR="000E2216">
        <w:rPr>
          <w:rFonts w:ascii="Avenir Next LT Pro" w:hAnsi="Avenir Next LT Pro"/>
        </w:rPr>
        <w:t>than businesses</w:t>
      </w:r>
      <w:r w:rsidR="006257BD">
        <w:rPr>
          <w:rFonts w:ascii="Avenir Next LT Pro" w:hAnsi="Avenir Next LT Pro"/>
        </w:rPr>
        <w:t xml:space="preserve">. </w:t>
      </w:r>
      <w:r w:rsidR="00E4348A">
        <w:rPr>
          <w:rFonts w:ascii="Avenir Next LT Pro" w:hAnsi="Avenir Next LT Pro"/>
        </w:rPr>
        <w:t xml:space="preserve">More than half of the </w:t>
      </w:r>
      <w:r w:rsidR="00E45B68">
        <w:rPr>
          <w:rFonts w:ascii="Avenir Next LT Pro" w:hAnsi="Avenir Next LT Pro"/>
        </w:rPr>
        <w:t xml:space="preserve">116 </w:t>
      </w:r>
      <w:r w:rsidR="00A633F4">
        <w:rPr>
          <w:rFonts w:ascii="Avenir Next LT Pro" w:hAnsi="Avenir Next LT Pro"/>
        </w:rPr>
        <w:t xml:space="preserve">community </w:t>
      </w:r>
      <w:r w:rsidR="000E2216">
        <w:rPr>
          <w:rFonts w:ascii="Avenir Next LT Pro" w:hAnsi="Avenir Next LT Pro"/>
        </w:rPr>
        <w:t>respondents (</w:t>
      </w:r>
      <w:r w:rsidR="00E4348A">
        <w:rPr>
          <w:rFonts w:ascii="Avenir Next LT Pro" w:hAnsi="Avenir Next LT Pro"/>
        </w:rPr>
        <w:t xml:space="preserve">74; </w:t>
      </w:r>
      <w:r w:rsidR="000E2216">
        <w:rPr>
          <w:rFonts w:ascii="Avenir Next LT Pro" w:hAnsi="Avenir Next LT Pro"/>
        </w:rPr>
        <w:t xml:space="preserve">63.79%) indicated </w:t>
      </w:r>
      <w:r w:rsidR="00AC7594">
        <w:rPr>
          <w:rFonts w:ascii="Avenir Next LT Pro" w:hAnsi="Avenir Next LT Pro"/>
        </w:rPr>
        <w:t xml:space="preserve">some level of </w:t>
      </w:r>
      <w:r w:rsidR="000E2216">
        <w:rPr>
          <w:rFonts w:ascii="Avenir Next LT Pro" w:hAnsi="Avenir Next LT Pro"/>
        </w:rPr>
        <w:t>comfort</w:t>
      </w:r>
      <w:r w:rsidR="006257BD">
        <w:rPr>
          <w:rFonts w:ascii="Avenir Next LT Pro" w:hAnsi="Avenir Next LT Pro"/>
        </w:rPr>
        <w:t xml:space="preserve"> with the draft </w:t>
      </w:r>
      <w:r w:rsidR="00D230BA">
        <w:rPr>
          <w:rFonts w:ascii="Avenir Next LT Pro" w:hAnsi="Avenir Next LT Pro"/>
        </w:rPr>
        <w:t>P</w:t>
      </w:r>
      <w:r w:rsidR="006257BD">
        <w:rPr>
          <w:rFonts w:ascii="Avenir Next LT Pro" w:hAnsi="Avenir Next LT Pro"/>
        </w:rPr>
        <w:t>olicy</w:t>
      </w:r>
      <w:r w:rsidR="00913C90">
        <w:rPr>
          <w:rFonts w:ascii="Avenir Next LT Pro" w:hAnsi="Avenir Next LT Pro"/>
        </w:rPr>
        <w:t xml:space="preserve">. </w:t>
      </w:r>
      <w:r w:rsidR="00E45B68">
        <w:rPr>
          <w:rFonts w:ascii="Avenir Next LT Pro" w:hAnsi="Avenir Next LT Pro"/>
        </w:rPr>
        <w:t xml:space="preserve"> </w:t>
      </w:r>
      <w:r w:rsidR="00E91A6B">
        <w:rPr>
          <w:rFonts w:ascii="Avenir Next LT Pro" w:hAnsi="Avenir Next LT Pro"/>
        </w:rPr>
        <w:t xml:space="preserve">One third of </w:t>
      </w:r>
      <w:r w:rsidR="006257BD">
        <w:rPr>
          <w:rFonts w:ascii="Avenir Next LT Pro" w:hAnsi="Avenir Next LT Pro"/>
        </w:rPr>
        <w:t xml:space="preserve">business </w:t>
      </w:r>
      <w:r w:rsidR="000E2216">
        <w:rPr>
          <w:rFonts w:ascii="Avenir Next LT Pro" w:hAnsi="Avenir Next LT Pro"/>
        </w:rPr>
        <w:t>respondents (</w:t>
      </w:r>
      <w:r w:rsidR="00E91A6B">
        <w:rPr>
          <w:rFonts w:ascii="Avenir Next LT Pro" w:hAnsi="Avenir Next LT Pro"/>
        </w:rPr>
        <w:t xml:space="preserve">11; </w:t>
      </w:r>
      <w:r w:rsidR="000E2216">
        <w:rPr>
          <w:rFonts w:ascii="Avenir Next LT Pro" w:hAnsi="Avenir Next LT Pro"/>
        </w:rPr>
        <w:t xml:space="preserve">30.56%) indicated </w:t>
      </w:r>
      <w:r w:rsidR="00AC7594">
        <w:rPr>
          <w:rFonts w:ascii="Avenir Next LT Pro" w:hAnsi="Avenir Next LT Pro"/>
        </w:rPr>
        <w:t xml:space="preserve">some level of </w:t>
      </w:r>
      <w:r w:rsidR="000E2216">
        <w:rPr>
          <w:rFonts w:ascii="Avenir Next LT Pro" w:hAnsi="Avenir Next LT Pro"/>
        </w:rPr>
        <w:t>comfort</w:t>
      </w:r>
      <w:r w:rsidR="00AC7594">
        <w:rPr>
          <w:rFonts w:ascii="Avenir Next LT Pro" w:hAnsi="Avenir Next LT Pro"/>
        </w:rPr>
        <w:t xml:space="preserve"> </w:t>
      </w:r>
      <w:r w:rsidR="000E2216">
        <w:rPr>
          <w:rFonts w:ascii="Avenir Next LT Pro" w:hAnsi="Avenir Next LT Pro"/>
        </w:rPr>
        <w:t xml:space="preserve">with the draft </w:t>
      </w:r>
      <w:r w:rsidR="00D230BA">
        <w:rPr>
          <w:rFonts w:ascii="Avenir Next LT Pro" w:hAnsi="Avenir Next LT Pro"/>
        </w:rPr>
        <w:t>P</w:t>
      </w:r>
      <w:r w:rsidR="000E2216">
        <w:rPr>
          <w:rFonts w:ascii="Avenir Next LT Pro" w:hAnsi="Avenir Next LT Pro"/>
        </w:rPr>
        <w:t>olicy</w:t>
      </w:r>
      <w:r w:rsidR="00E91A6B">
        <w:rPr>
          <w:rFonts w:ascii="Avenir Next LT Pro" w:hAnsi="Avenir Next LT Pro"/>
        </w:rPr>
        <w:t>,</w:t>
      </w:r>
      <w:r w:rsidR="000E2216">
        <w:rPr>
          <w:rFonts w:ascii="Avenir Next LT Pro" w:hAnsi="Avenir Next LT Pro"/>
        </w:rPr>
        <w:t xml:space="preserve"> </w:t>
      </w:r>
      <w:r w:rsidR="004E050D">
        <w:rPr>
          <w:rFonts w:ascii="Avenir Next LT Pro" w:hAnsi="Avenir Next LT Pro"/>
        </w:rPr>
        <w:t>while</w:t>
      </w:r>
      <w:r w:rsidR="000E2216">
        <w:rPr>
          <w:rFonts w:ascii="Avenir Next LT Pro" w:hAnsi="Avenir Next LT Pro"/>
        </w:rPr>
        <w:t xml:space="preserve"> </w:t>
      </w:r>
      <w:r w:rsidR="00E91A6B">
        <w:rPr>
          <w:rFonts w:ascii="Avenir Next LT Pro" w:hAnsi="Avenir Next LT Pro"/>
        </w:rPr>
        <w:t xml:space="preserve">over half </w:t>
      </w:r>
      <w:r w:rsidR="000E2216">
        <w:rPr>
          <w:rFonts w:ascii="Avenir Next LT Pro" w:hAnsi="Avenir Next LT Pro"/>
        </w:rPr>
        <w:t>(</w:t>
      </w:r>
      <w:r w:rsidR="00E91A6B">
        <w:rPr>
          <w:rFonts w:ascii="Avenir Next LT Pro" w:hAnsi="Avenir Next LT Pro"/>
        </w:rPr>
        <w:t xml:space="preserve">21; </w:t>
      </w:r>
      <w:r w:rsidR="000E2216">
        <w:rPr>
          <w:rFonts w:ascii="Avenir Next LT Pro" w:hAnsi="Avenir Next LT Pro"/>
        </w:rPr>
        <w:t>58.33%)</w:t>
      </w:r>
      <w:r w:rsidR="00D320C9">
        <w:rPr>
          <w:rFonts w:ascii="Avenir Next LT Pro" w:hAnsi="Avenir Next LT Pro"/>
        </w:rPr>
        <w:t xml:space="preserve"> indicated </w:t>
      </w:r>
      <w:r w:rsidR="004A4128">
        <w:rPr>
          <w:rFonts w:ascii="Avenir Next LT Pro" w:hAnsi="Avenir Next LT Pro"/>
        </w:rPr>
        <w:t>some</w:t>
      </w:r>
      <w:r w:rsidR="0058609A">
        <w:rPr>
          <w:rFonts w:ascii="Avenir Next LT Pro" w:hAnsi="Avenir Next LT Pro"/>
        </w:rPr>
        <w:t xml:space="preserve"> level of discomfort</w:t>
      </w:r>
      <w:r w:rsidR="000E2216">
        <w:rPr>
          <w:rFonts w:ascii="Avenir Next LT Pro" w:hAnsi="Avenir Next LT Pro"/>
        </w:rPr>
        <w:t xml:space="preserve">. </w:t>
      </w:r>
    </w:p>
    <w:p w14:paraId="5D71BD97" w14:textId="4F4107DA" w:rsidR="00775B99" w:rsidRDefault="00775B99" w:rsidP="00E45B68">
      <w:pPr>
        <w:rPr>
          <w:rFonts w:ascii="Avenir Next LT Pro" w:hAnsi="Avenir Next LT Pro"/>
        </w:rPr>
      </w:pPr>
      <w:r w:rsidRPr="008960FB">
        <w:rPr>
          <w:rFonts w:ascii="Avenir Next LT Pro" w:hAnsi="Avenir Next LT Pro"/>
        </w:rPr>
        <w:t xml:space="preserve">Businesses who had a parklet </w:t>
      </w:r>
      <w:r w:rsidR="004E050D">
        <w:rPr>
          <w:rFonts w:ascii="Avenir Next LT Pro" w:hAnsi="Avenir Next LT Pro"/>
        </w:rPr>
        <w:t xml:space="preserve">(14 businesses) </w:t>
      </w:r>
      <w:r>
        <w:rPr>
          <w:rFonts w:ascii="Avenir Next LT Pro" w:hAnsi="Avenir Next LT Pro"/>
        </w:rPr>
        <w:t>indicated a higher level of comfort</w:t>
      </w:r>
      <w:r w:rsidRPr="008960FB">
        <w:rPr>
          <w:rFonts w:ascii="Avenir Next LT Pro" w:hAnsi="Avenir Next LT Pro"/>
        </w:rPr>
        <w:t xml:space="preserve"> with the </w:t>
      </w:r>
      <w:r>
        <w:rPr>
          <w:rFonts w:ascii="Avenir Next LT Pro" w:hAnsi="Avenir Next LT Pro"/>
        </w:rPr>
        <w:t xml:space="preserve">draft </w:t>
      </w:r>
      <w:r w:rsidR="00D230BA">
        <w:rPr>
          <w:rFonts w:ascii="Avenir Next LT Pro" w:hAnsi="Avenir Next LT Pro"/>
        </w:rPr>
        <w:t>P</w:t>
      </w:r>
      <w:r>
        <w:rPr>
          <w:rFonts w:ascii="Avenir Next LT Pro" w:hAnsi="Avenir Next LT Pro"/>
        </w:rPr>
        <w:t>olicy</w:t>
      </w:r>
      <w:r w:rsidRPr="008960FB">
        <w:rPr>
          <w:rFonts w:ascii="Avenir Next LT Pro" w:hAnsi="Avenir Next LT Pro"/>
        </w:rPr>
        <w:t xml:space="preserve"> than those </w:t>
      </w:r>
      <w:r w:rsidR="004E050D">
        <w:rPr>
          <w:rFonts w:ascii="Avenir Next LT Pro" w:hAnsi="Avenir Next LT Pro"/>
        </w:rPr>
        <w:t>that</w:t>
      </w:r>
      <w:r w:rsidRPr="008960FB">
        <w:rPr>
          <w:rFonts w:ascii="Avenir Next LT Pro" w:hAnsi="Avenir Next LT Pro"/>
        </w:rPr>
        <w:t xml:space="preserve"> did not</w:t>
      </w:r>
      <w:r>
        <w:rPr>
          <w:rFonts w:ascii="Avenir Next LT Pro" w:hAnsi="Avenir Next LT Pro"/>
        </w:rPr>
        <w:t>. Of those 14 business respondents who had a parklet</w:t>
      </w:r>
      <w:r w:rsidR="000D5D90">
        <w:rPr>
          <w:rFonts w:ascii="Avenir Next LT Pro" w:hAnsi="Avenir Next LT Pro"/>
        </w:rPr>
        <w:t xml:space="preserve">, </w:t>
      </w:r>
      <w:r>
        <w:rPr>
          <w:rFonts w:ascii="Avenir Next LT Pro" w:hAnsi="Avenir Next LT Pro"/>
        </w:rPr>
        <w:t>10</w:t>
      </w:r>
      <w:r w:rsidR="000D5D90">
        <w:rPr>
          <w:rFonts w:ascii="Avenir Next LT Pro" w:hAnsi="Avenir Next LT Pro"/>
        </w:rPr>
        <w:t xml:space="preserve"> (</w:t>
      </w:r>
      <w:r w:rsidRPr="008960FB">
        <w:rPr>
          <w:rFonts w:ascii="Avenir Next LT Pro" w:hAnsi="Avenir Next LT Pro"/>
        </w:rPr>
        <w:t>71.43%)</w:t>
      </w:r>
      <w:r>
        <w:rPr>
          <w:rFonts w:ascii="Avenir Next LT Pro" w:hAnsi="Avenir Next LT Pro"/>
        </w:rPr>
        <w:t xml:space="preserve"> indicated some level of comfort with the draft </w:t>
      </w:r>
      <w:r w:rsidR="00D230BA">
        <w:rPr>
          <w:rFonts w:ascii="Avenir Next LT Pro" w:hAnsi="Avenir Next LT Pro"/>
        </w:rPr>
        <w:t>P</w:t>
      </w:r>
      <w:r>
        <w:rPr>
          <w:rFonts w:ascii="Avenir Next LT Pro" w:hAnsi="Avenir Next LT Pro"/>
        </w:rPr>
        <w:t>olicy. Of those 22 business respondents who did not have a parklet</w:t>
      </w:r>
      <w:r w:rsidR="001B5646">
        <w:rPr>
          <w:rFonts w:ascii="Avenir Next LT Pro" w:hAnsi="Avenir Next LT Pro"/>
        </w:rPr>
        <w:t>,</w:t>
      </w:r>
      <w:r>
        <w:rPr>
          <w:rFonts w:ascii="Avenir Next LT Pro" w:hAnsi="Avenir Next LT Pro"/>
        </w:rPr>
        <w:t xml:space="preserve"> 19</w:t>
      </w:r>
      <w:r w:rsidR="001B5646">
        <w:rPr>
          <w:rFonts w:ascii="Avenir Next LT Pro" w:hAnsi="Avenir Next LT Pro"/>
        </w:rPr>
        <w:t xml:space="preserve"> (</w:t>
      </w:r>
      <w:r>
        <w:rPr>
          <w:rFonts w:ascii="Avenir Next LT Pro" w:hAnsi="Avenir Next LT Pro"/>
        </w:rPr>
        <w:t>86.36%) indicated some level of discomfort</w:t>
      </w:r>
      <w:r w:rsidR="001B5646">
        <w:rPr>
          <w:rFonts w:ascii="Avenir Next LT Pro" w:hAnsi="Avenir Next LT Pro"/>
        </w:rPr>
        <w:t>.</w:t>
      </w:r>
    </w:p>
    <w:p w14:paraId="633AD7F1" w14:textId="77552E41" w:rsidR="006703C6" w:rsidRDefault="006703C6" w:rsidP="00E91A6B">
      <w:pPr>
        <w:rPr>
          <w:rFonts w:ascii="Avenir Next LT Pro" w:hAnsi="Avenir Next LT Pro"/>
        </w:rPr>
      </w:pPr>
      <w:r>
        <w:rPr>
          <w:rStyle w:val="eop"/>
          <w:rFonts w:ascii="Avenir Next LT Pro" w:hAnsi="Avenir Next LT Pro" w:cs="Segoe UI"/>
          <w:color w:val="000000"/>
        </w:rPr>
        <w:t>Most</w:t>
      </w:r>
      <w:r w:rsidR="00A67FBC">
        <w:rPr>
          <w:rStyle w:val="eop"/>
          <w:rFonts w:ascii="Avenir Next LT Pro" w:hAnsi="Avenir Next LT Pro" w:cs="Segoe UI"/>
          <w:color w:val="000000"/>
        </w:rPr>
        <w:t xml:space="preserve"> community</w:t>
      </w:r>
      <w:r>
        <w:rPr>
          <w:rStyle w:val="eop"/>
          <w:rFonts w:ascii="Avenir Next LT Pro" w:hAnsi="Avenir Next LT Pro" w:cs="Segoe UI"/>
          <w:color w:val="000000"/>
        </w:rPr>
        <w:t xml:space="preserve"> respondents who had indicated they were comfortable with the draft </w:t>
      </w:r>
      <w:r w:rsidR="00D230BA">
        <w:rPr>
          <w:rStyle w:val="eop"/>
          <w:rFonts w:ascii="Avenir Next LT Pro" w:hAnsi="Avenir Next LT Pro" w:cs="Segoe UI"/>
          <w:color w:val="000000"/>
        </w:rPr>
        <w:t>P</w:t>
      </w:r>
      <w:r>
        <w:rPr>
          <w:rStyle w:val="eop"/>
          <w:rFonts w:ascii="Avenir Next LT Pro" w:hAnsi="Avenir Next LT Pro" w:cs="Segoe UI"/>
          <w:color w:val="000000"/>
        </w:rPr>
        <w:t xml:space="preserve">olicy expressed positive sentiment towards the parklets </w:t>
      </w:r>
      <w:r w:rsidR="00A67FBC">
        <w:rPr>
          <w:rStyle w:val="eop"/>
          <w:rFonts w:ascii="Avenir Next LT Pro" w:hAnsi="Avenir Next LT Pro" w:cs="Segoe UI"/>
          <w:color w:val="000000"/>
        </w:rPr>
        <w:t xml:space="preserve">more generally, </w:t>
      </w:r>
      <w:r>
        <w:rPr>
          <w:rStyle w:val="eop"/>
          <w:rFonts w:ascii="Avenir Next LT Pro" w:hAnsi="Avenir Next LT Pro" w:cs="Segoe UI"/>
          <w:color w:val="000000"/>
        </w:rPr>
        <w:t>with a number of respondents referencing benefits such as vibrancy</w:t>
      </w:r>
      <w:r w:rsidR="00A67FBC">
        <w:rPr>
          <w:rStyle w:val="eop"/>
          <w:rFonts w:ascii="Avenir Next LT Pro" w:hAnsi="Avenir Next LT Pro" w:cs="Segoe UI"/>
          <w:color w:val="000000"/>
        </w:rPr>
        <w:t xml:space="preserve">, </w:t>
      </w:r>
      <w:r>
        <w:rPr>
          <w:rStyle w:val="eop"/>
          <w:rFonts w:ascii="Avenir Next LT Pro" w:hAnsi="Avenir Next LT Pro" w:cs="Segoe UI"/>
          <w:color w:val="000000"/>
        </w:rPr>
        <w:t>extended outdoor seating</w:t>
      </w:r>
      <w:r w:rsidR="00A67FBC">
        <w:rPr>
          <w:rStyle w:val="eop"/>
          <w:rFonts w:ascii="Avenir Next LT Pro" w:hAnsi="Avenir Next LT Pro" w:cs="Segoe UI"/>
          <w:color w:val="000000"/>
        </w:rPr>
        <w:t xml:space="preserve"> and the support</w:t>
      </w:r>
      <w:r w:rsidR="007144E0">
        <w:rPr>
          <w:rStyle w:val="eop"/>
          <w:rFonts w:ascii="Avenir Next LT Pro" w:hAnsi="Avenir Next LT Pro" w:cs="Segoe UI"/>
          <w:color w:val="000000"/>
        </w:rPr>
        <w:t xml:space="preserve"> they offer</w:t>
      </w:r>
      <w:r w:rsidR="00A67FBC">
        <w:rPr>
          <w:rStyle w:val="eop"/>
          <w:rFonts w:ascii="Avenir Next LT Pro" w:hAnsi="Avenir Next LT Pro" w:cs="Segoe UI"/>
          <w:color w:val="000000"/>
        </w:rPr>
        <w:t xml:space="preserve"> </w:t>
      </w:r>
      <w:r w:rsidR="005E4B58">
        <w:rPr>
          <w:rStyle w:val="eop"/>
          <w:rFonts w:ascii="Avenir Next LT Pro" w:hAnsi="Avenir Next LT Pro" w:cs="Segoe UI"/>
          <w:color w:val="000000"/>
        </w:rPr>
        <w:t xml:space="preserve">to </w:t>
      </w:r>
      <w:r>
        <w:rPr>
          <w:rStyle w:val="eop"/>
          <w:rFonts w:ascii="Avenir Next LT Pro" w:hAnsi="Avenir Next LT Pro" w:cs="Segoe UI"/>
          <w:color w:val="000000"/>
        </w:rPr>
        <w:t>local businesses during the pandemic</w:t>
      </w:r>
      <w:r w:rsidR="00590865">
        <w:rPr>
          <w:rStyle w:val="eop"/>
          <w:rFonts w:ascii="Avenir Next LT Pro" w:hAnsi="Avenir Next LT Pro" w:cs="Segoe UI"/>
          <w:color w:val="000000"/>
        </w:rPr>
        <w:t>.</w:t>
      </w:r>
    </w:p>
    <w:p w14:paraId="16BE5E91" w14:textId="36E05D07" w:rsidR="00385A85" w:rsidRPr="007C5641" w:rsidRDefault="00385A85" w:rsidP="00385A85">
      <w:pPr>
        <w:tabs>
          <w:tab w:val="clear" w:pos="-3060"/>
          <w:tab w:val="clear" w:pos="-2340"/>
          <w:tab w:val="clear" w:pos="6300"/>
        </w:tabs>
        <w:suppressAutoHyphens w:val="0"/>
        <w:spacing w:after="160" w:line="259" w:lineRule="auto"/>
        <w:rPr>
          <w:rFonts w:ascii="Avenir Next LT Pro" w:hAnsi="Avenir Next LT Pro"/>
        </w:rPr>
      </w:pPr>
      <w:r>
        <w:rPr>
          <w:rFonts w:ascii="Avenir Next LT Pro" w:hAnsi="Avenir Next LT Pro"/>
        </w:rPr>
        <w:t>Businesses respondent</w:t>
      </w:r>
      <w:r w:rsidR="007144E0">
        <w:rPr>
          <w:rFonts w:ascii="Avenir Next LT Pro" w:hAnsi="Avenir Next LT Pro"/>
        </w:rPr>
        <w:t xml:space="preserve">s </w:t>
      </w:r>
      <w:r>
        <w:rPr>
          <w:rFonts w:ascii="Avenir Next LT Pro" w:hAnsi="Avenir Next LT Pro"/>
        </w:rPr>
        <w:t xml:space="preserve">who had indicated </w:t>
      </w:r>
      <w:r w:rsidR="009A052B">
        <w:rPr>
          <w:rFonts w:ascii="Avenir Next LT Pro" w:hAnsi="Avenir Next LT Pro"/>
        </w:rPr>
        <w:t>they were</w:t>
      </w:r>
      <w:r>
        <w:rPr>
          <w:rFonts w:ascii="Avenir Next LT Pro" w:hAnsi="Avenir Next LT Pro"/>
        </w:rPr>
        <w:t xml:space="preserve"> </w:t>
      </w:r>
      <w:r w:rsidR="00D8659C">
        <w:rPr>
          <w:rFonts w:ascii="Avenir Next LT Pro" w:hAnsi="Avenir Next LT Pro"/>
        </w:rPr>
        <w:t>uncomfortable with the</w:t>
      </w:r>
      <w:r>
        <w:rPr>
          <w:rFonts w:ascii="Avenir Next LT Pro" w:hAnsi="Avenir Next LT Pro"/>
        </w:rPr>
        <w:t xml:space="preserve"> draft </w:t>
      </w:r>
      <w:r w:rsidR="00D230BA">
        <w:rPr>
          <w:rFonts w:ascii="Avenir Next LT Pro" w:hAnsi="Avenir Next LT Pro"/>
        </w:rPr>
        <w:t>P</w:t>
      </w:r>
      <w:r>
        <w:rPr>
          <w:rFonts w:ascii="Avenir Next LT Pro" w:hAnsi="Avenir Next LT Pro"/>
        </w:rPr>
        <w:t xml:space="preserve">olicy were concerned about </w:t>
      </w:r>
      <w:r w:rsidR="00BC7490">
        <w:rPr>
          <w:rFonts w:ascii="Avenir Next LT Pro" w:hAnsi="Avenir Next LT Pro"/>
        </w:rPr>
        <w:t xml:space="preserve">the </w:t>
      </w:r>
      <w:r>
        <w:rPr>
          <w:rFonts w:ascii="Avenir Next LT Pro" w:hAnsi="Avenir Next LT Pro"/>
        </w:rPr>
        <w:t>impact</w:t>
      </w:r>
      <w:r w:rsidR="00953F63">
        <w:rPr>
          <w:rFonts w:ascii="Avenir Next LT Pro" w:hAnsi="Avenir Next LT Pro"/>
        </w:rPr>
        <w:t xml:space="preserve"> </w:t>
      </w:r>
      <w:r w:rsidR="00BC7490">
        <w:rPr>
          <w:rFonts w:ascii="Avenir Next LT Pro" w:hAnsi="Avenir Next LT Pro"/>
        </w:rPr>
        <w:t xml:space="preserve">parklets had </w:t>
      </w:r>
      <w:r>
        <w:rPr>
          <w:rFonts w:ascii="Avenir Next LT Pro" w:hAnsi="Avenir Next LT Pro"/>
        </w:rPr>
        <w:t>on parking</w:t>
      </w:r>
      <w:r w:rsidR="00D2598B">
        <w:rPr>
          <w:rFonts w:ascii="Avenir Next LT Pro" w:hAnsi="Avenir Next LT Pro"/>
        </w:rPr>
        <w:t xml:space="preserve"> availability</w:t>
      </w:r>
      <w:r>
        <w:rPr>
          <w:rFonts w:ascii="Avenir Next LT Pro" w:hAnsi="Avenir Next LT Pro"/>
        </w:rPr>
        <w:t xml:space="preserve">, the draft fees and </w:t>
      </w:r>
      <w:r w:rsidR="00455EA0">
        <w:rPr>
          <w:rFonts w:ascii="Avenir Next LT Pro" w:hAnsi="Avenir Next LT Pro"/>
        </w:rPr>
        <w:t xml:space="preserve">equity </w:t>
      </w:r>
      <w:r w:rsidR="00E321FD">
        <w:rPr>
          <w:rFonts w:ascii="Avenir Next LT Pro" w:hAnsi="Avenir Next LT Pro"/>
        </w:rPr>
        <w:t>among</w:t>
      </w:r>
      <w:r w:rsidR="00455EA0">
        <w:rPr>
          <w:rFonts w:ascii="Avenir Next LT Pro" w:hAnsi="Avenir Next LT Pro"/>
        </w:rPr>
        <w:t xml:space="preserve"> </w:t>
      </w:r>
      <w:r w:rsidR="00FC3285">
        <w:rPr>
          <w:rFonts w:ascii="Avenir Next LT Pro" w:hAnsi="Avenir Next LT Pro"/>
        </w:rPr>
        <w:t>businesses</w:t>
      </w:r>
      <w:r>
        <w:rPr>
          <w:rFonts w:ascii="Avenir Next LT Pro" w:hAnsi="Avenir Next LT Pro"/>
        </w:rPr>
        <w:t xml:space="preserve">. </w:t>
      </w:r>
      <w:r w:rsidR="009A052B">
        <w:rPr>
          <w:rFonts w:ascii="Avenir Next LT Pro" w:hAnsi="Avenir Next LT Pro"/>
        </w:rPr>
        <w:t>Similarly, community</w:t>
      </w:r>
      <w:r w:rsidR="00C86EA7">
        <w:rPr>
          <w:rFonts w:ascii="Avenir Next LT Pro" w:hAnsi="Avenir Next LT Pro"/>
        </w:rPr>
        <w:t xml:space="preserve"> respondent</w:t>
      </w:r>
      <w:r w:rsidR="00455EA0">
        <w:rPr>
          <w:rFonts w:ascii="Avenir Next LT Pro" w:hAnsi="Avenir Next LT Pro"/>
        </w:rPr>
        <w:t>s</w:t>
      </w:r>
      <w:r w:rsidR="009A052B">
        <w:rPr>
          <w:rFonts w:ascii="Avenir Next LT Pro" w:hAnsi="Avenir Next LT Pro"/>
        </w:rPr>
        <w:t xml:space="preserve"> </w:t>
      </w:r>
      <w:r w:rsidR="009A052B" w:rsidRPr="008D0281">
        <w:rPr>
          <w:rStyle w:val="eop"/>
          <w:rFonts w:ascii="Avenir Next LT Pro" w:hAnsi="Avenir Next LT Pro" w:cs="Segoe UI"/>
          <w:color w:val="000000"/>
        </w:rPr>
        <w:t xml:space="preserve">who indicated </w:t>
      </w:r>
      <w:r w:rsidR="009A052B">
        <w:rPr>
          <w:rStyle w:val="eop"/>
          <w:rFonts w:ascii="Avenir Next LT Pro" w:hAnsi="Avenir Next LT Pro" w:cs="Segoe UI"/>
          <w:color w:val="000000"/>
        </w:rPr>
        <w:t>they were uncomfortable</w:t>
      </w:r>
      <w:r w:rsidR="009A052B" w:rsidRPr="008D0281">
        <w:rPr>
          <w:rStyle w:val="eop"/>
          <w:rFonts w:ascii="Avenir Next LT Pro" w:hAnsi="Avenir Next LT Pro" w:cs="Segoe UI"/>
          <w:color w:val="000000"/>
        </w:rPr>
        <w:t xml:space="preserve"> </w:t>
      </w:r>
      <w:r w:rsidR="009A052B">
        <w:rPr>
          <w:rStyle w:val="eop"/>
          <w:rFonts w:ascii="Avenir Next LT Pro" w:hAnsi="Avenir Next LT Pro" w:cs="Segoe UI"/>
          <w:color w:val="000000"/>
        </w:rPr>
        <w:t xml:space="preserve">expressed concerns around </w:t>
      </w:r>
      <w:r w:rsidR="00BC7490">
        <w:rPr>
          <w:rStyle w:val="eop"/>
          <w:rFonts w:ascii="Avenir Next LT Pro" w:hAnsi="Avenir Next LT Pro" w:cs="Segoe UI"/>
          <w:color w:val="000000"/>
        </w:rPr>
        <w:t>impact</w:t>
      </w:r>
      <w:r w:rsidR="007E0D28">
        <w:rPr>
          <w:rStyle w:val="eop"/>
          <w:rFonts w:ascii="Avenir Next LT Pro" w:hAnsi="Avenir Next LT Pro" w:cs="Segoe UI"/>
          <w:color w:val="000000"/>
        </w:rPr>
        <w:t>s</w:t>
      </w:r>
      <w:r w:rsidR="00BC7490">
        <w:rPr>
          <w:rStyle w:val="eop"/>
          <w:rFonts w:ascii="Avenir Next LT Pro" w:hAnsi="Avenir Next LT Pro" w:cs="Segoe UI"/>
          <w:color w:val="000000"/>
        </w:rPr>
        <w:t xml:space="preserve"> on </w:t>
      </w:r>
      <w:r w:rsidR="009A052B">
        <w:rPr>
          <w:rStyle w:val="eop"/>
          <w:rFonts w:ascii="Avenir Next LT Pro" w:hAnsi="Avenir Next LT Pro" w:cs="Segoe UI"/>
          <w:color w:val="000000"/>
        </w:rPr>
        <w:t>parking availability and resident amenity</w:t>
      </w:r>
      <w:r w:rsidR="00BC7490">
        <w:rPr>
          <w:rStyle w:val="eop"/>
          <w:rFonts w:ascii="Avenir Next LT Pro" w:hAnsi="Avenir Next LT Pro" w:cs="Segoe UI"/>
          <w:color w:val="000000"/>
        </w:rPr>
        <w:t>.</w:t>
      </w:r>
    </w:p>
    <w:p w14:paraId="781EA171" w14:textId="446FEF0B" w:rsidR="00493103" w:rsidRDefault="000D5643" w:rsidP="00853EAC">
      <w:pPr>
        <w:pStyle w:val="Heading4"/>
      </w:pPr>
      <w:r>
        <w:br w:type="page"/>
      </w:r>
      <w:r w:rsidR="00A958F7">
        <w:t>Draft</w:t>
      </w:r>
      <w:r w:rsidR="000E2216">
        <w:t xml:space="preserve"> fee structure </w:t>
      </w:r>
    </w:p>
    <w:p w14:paraId="6C92ABA5" w14:textId="1CF7284F" w:rsidR="00F608A9" w:rsidRDefault="00F805FF" w:rsidP="00F608A9">
      <w:pPr>
        <w:rPr>
          <w:rFonts w:ascii="Avenir Next LT Pro" w:hAnsi="Avenir Next LT Pro"/>
        </w:rPr>
      </w:pPr>
      <w:r>
        <w:rPr>
          <w:rFonts w:ascii="Avenir Next LT Pro" w:hAnsi="Avenir Next LT Pro"/>
        </w:rPr>
        <w:t>There</w:t>
      </w:r>
      <w:r w:rsidR="00F608A9">
        <w:rPr>
          <w:rFonts w:ascii="Avenir Next LT Pro" w:hAnsi="Avenir Next LT Pro"/>
        </w:rPr>
        <w:t xml:space="preserve"> was general disagreement from both community and </w:t>
      </w:r>
      <w:r w:rsidR="001E5B1F">
        <w:rPr>
          <w:rFonts w:ascii="Avenir Next LT Pro" w:hAnsi="Avenir Next LT Pro"/>
        </w:rPr>
        <w:t>busines</w:t>
      </w:r>
      <w:r w:rsidR="004316E4">
        <w:rPr>
          <w:rFonts w:ascii="Avenir Next LT Pro" w:hAnsi="Avenir Next LT Pro"/>
        </w:rPr>
        <w:t>s</w:t>
      </w:r>
      <w:r w:rsidR="001E5B1F">
        <w:rPr>
          <w:rFonts w:ascii="Avenir Next LT Pro" w:hAnsi="Avenir Next LT Pro"/>
        </w:rPr>
        <w:t xml:space="preserve">es </w:t>
      </w:r>
      <w:r w:rsidR="00F608A9">
        <w:rPr>
          <w:rFonts w:ascii="Avenir Next LT Pro" w:hAnsi="Avenir Next LT Pro"/>
        </w:rPr>
        <w:t>that the draft fee structure was equitable</w:t>
      </w:r>
      <w:r w:rsidR="000F5BE7">
        <w:rPr>
          <w:rFonts w:ascii="Avenir Next LT Pro" w:hAnsi="Avenir Next LT Pro"/>
        </w:rPr>
        <w:t xml:space="preserve">.  A </w:t>
      </w:r>
      <w:r w:rsidR="00761B51">
        <w:rPr>
          <w:rFonts w:ascii="Avenir Next LT Pro" w:hAnsi="Avenir Next LT Pro"/>
        </w:rPr>
        <w:t>quarter of</w:t>
      </w:r>
      <w:r w:rsidR="00A90920">
        <w:rPr>
          <w:rFonts w:ascii="Avenir Next LT Pro" w:hAnsi="Avenir Next LT Pro"/>
        </w:rPr>
        <w:t xml:space="preserve"> the</w:t>
      </w:r>
      <w:r w:rsidR="00761B51">
        <w:rPr>
          <w:rFonts w:ascii="Avenir Next LT Pro" w:hAnsi="Avenir Next LT Pro"/>
        </w:rPr>
        <w:t xml:space="preserve"> </w:t>
      </w:r>
      <w:r w:rsidR="00061487">
        <w:rPr>
          <w:rFonts w:ascii="Avenir Next LT Pro" w:hAnsi="Avenir Next LT Pro"/>
        </w:rPr>
        <w:t>total</w:t>
      </w:r>
      <w:r w:rsidR="00A90920">
        <w:rPr>
          <w:rFonts w:ascii="Avenir Next LT Pro" w:hAnsi="Avenir Next LT Pro"/>
        </w:rPr>
        <w:t xml:space="preserve"> 152</w:t>
      </w:r>
      <w:r w:rsidR="00641B07">
        <w:rPr>
          <w:rFonts w:ascii="Avenir Next LT Pro" w:hAnsi="Avenir Next LT Pro"/>
        </w:rPr>
        <w:t xml:space="preserve"> </w:t>
      </w:r>
      <w:r w:rsidR="00761B51">
        <w:rPr>
          <w:rFonts w:ascii="Avenir Next LT Pro" w:hAnsi="Avenir Next LT Pro"/>
        </w:rPr>
        <w:t>respondents</w:t>
      </w:r>
      <w:r w:rsidR="00F608A9">
        <w:rPr>
          <w:rFonts w:ascii="Avenir Next LT Pro" w:hAnsi="Avenir Next LT Pro"/>
        </w:rPr>
        <w:t xml:space="preserve"> </w:t>
      </w:r>
      <w:r w:rsidR="00277E4C">
        <w:rPr>
          <w:rFonts w:ascii="Avenir Next LT Pro" w:hAnsi="Avenir Next LT Pro"/>
        </w:rPr>
        <w:t>(</w:t>
      </w:r>
      <w:r w:rsidR="00AB59B6">
        <w:rPr>
          <w:rFonts w:ascii="Avenir Next LT Pro" w:hAnsi="Avenir Next LT Pro"/>
        </w:rPr>
        <w:t xml:space="preserve">41; </w:t>
      </w:r>
      <w:r w:rsidR="00277E4C">
        <w:rPr>
          <w:rFonts w:ascii="Avenir Next LT Pro" w:hAnsi="Avenir Next LT Pro"/>
        </w:rPr>
        <w:t>26.97</w:t>
      </w:r>
      <w:r w:rsidR="00641B07">
        <w:rPr>
          <w:rFonts w:ascii="Avenir Next LT Pro" w:hAnsi="Avenir Next LT Pro"/>
        </w:rPr>
        <w:t>%</w:t>
      </w:r>
      <w:r w:rsidR="000F5BE7">
        <w:rPr>
          <w:rFonts w:ascii="Avenir Next LT Pro" w:hAnsi="Avenir Next LT Pro"/>
        </w:rPr>
        <w:t>)</w:t>
      </w:r>
      <w:r w:rsidR="00F608A9" w:rsidRPr="00C577E3">
        <w:rPr>
          <w:rFonts w:ascii="Avenir Next LT Pro" w:hAnsi="Avenir Next LT Pro"/>
        </w:rPr>
        <w:t xml:space="preserve"> </w:t>
      </w:r>
      <w:r w:rsidR="00F608A9">
        <w:rPr>
          <w:rFonts w:ascii="Avenir Next LT Pro" w:hAnsi="Avenir Next LT Pro"/>
        </w:rPr>
        <w:t xml:space="preserve">indicated </w:t>
      </w:r>
      <w:r w:rsidR="00D5383F">
        <w:rPr>
          <w:rFonts w:ascii="Avenir Next LT Pro" w:hAnsi="Avenir Next LT Pro"/>
        </w:rPr>
        <w:t>they agreed</w:t>
      </w:r>
      <w:r w:rsidR="000F5BE7">
        <w:rPr>
          <w:rFonts w:ascii="Avenir Next LT Pro" w:hAnsi="Avenir Next LT Pro"/>
        </w:rPr>
        <w:t xml:space="preserve"> the draft fee structure was equitable.</w:t>
      </w:r>
    </w:p>
    <w:p w14:paraId="47DDC6F6" w14:textId="2FA9FE77" w:rsidR="00F17DB5" w:rsidRDefault="0022550E" w:rsidP="007479A1">
      <w:pPr>
        <w:rPr>
          <w:rFonts w:ascii="Avenir Next LT Pro" w:hAnsi="Avenir Next LT Pro"/>
        </w:rPr>
      </w:pPr>
      <w:r>
        <w:rPr>
          <w:rFonts w:ascii="Avenir Next LT Pro" w:hAnsi="Avenir Next LT Pro"/>
        </w:rPr>
        <w:t>Just over a quarter</w:t>
      </w:r>
      <w:r w:rsidR="00D96AF6">
        <w:rPr>
          <w:rFonts w:ascii="Avenir Next LT Pro" w:hAnsi="Avenir Next LT Pro"/>
        </w:rPr>
        <w:t xml:space="preserve"> of the 116 community respondents (32; </w:t>
      </w:r>
      <w:r w:rsidR="007479A1">
        <w:rPr>
          <w:rFonts w:ascii="Avenir Next LT Pro" w:hAnsi="Avenir Next LT Pro"/>
        </w:rPr>
        <w:t>27</w:t>
      </w:r>
      <w:r w:rsidR="00D96AF6">
        <w:rPr>
          <w:rFonts w:ascii="Avenir Next LT Pro" w:hAnsi="Avenir Next LT Pro"/>
        </w:rPr>
        <w:t>.</w:t>
      </w:r>
      <w:r w:rsidR="007479A1">
        <w:rPr>
          <w:rFonts w:ascii="Avenir Next LT Pro" w:hAnsi="Avenir Next LT Pro"/>
        </w:rPr>
        <w:t>5</w:t>
      </w:r>
      <w:r w:rsidR="004B7009">
        <w:rPr>
          <w:rFonts w:ascii="Avenir Next LT Pro" w:hAnsi="Avenir Next LT Pro"/>
        </w:rPr>
        <w:t>9</w:t>
      </w:r>
      <w:r w:rsidR="00D96AF6">
        <w:rPr>
          <w:rFonts w:ascii="Avenir Next LT Pro" w:hAnsi="Avenir Next LT Pro"/>
        </w:rPr>
        <w:t xml:space="preserve">%) indicated they </w:t>
      </w:r>
      <w:r w:rsidR="003D71C5">
        <w:rPr>
          <w:rFonts w:ascii="Avenir Next LT Pro" w:hAnsi="Avenir Next LT Pro"/>
        </w:rPr>
        <w:t>agreed</w:t>
      </w:r>
      <w:r w:rsidR="00D96AF6">
        <w:rPr>
          <w:rFonts w:ascii="Avenir Next LT Pro" w:hAnsi="Avenir Next LT Pro"/>
        </w:rPr>
        <w:t xml:space="preserve"> the fee structure was equitable. </w:t>
      </w:r>
      <w:r w:rsidR="007E6D1A">
        <w:rPr>
          <w:rFonts w:ascii="Avenir Next LT Pro" w:hAnsi="Avenir Next LT Pro"/>
        </w:rPr>
        <w:t>Similarly, b</w:t>
      </w:r>
      <w:r w:rsidR="006257BD">
        <w:rPr>
          <w:rFonts w:ascii="Avenir Next LT Pro" w:hAnsi="Avenir Next LT Pro"/>
        </w:rPr>
        <w:t xml:space="preserve">usinesses </w:t>
      </w:r>
      <w:r w:rsidR="009578A1">
        <w:rPr>
          <w:rFonts w:ascii="Avenir Next LT Pro" w:hAnsi="Avenir Next LT Pro"/>
        </w:rPr>
        <w:t xml:space="preserve">indicated a </w:t>
      </w:r>
      <w:r w:rsidR="004E058B">
        <w:rPr>
          <w:rFonts w:ascii="Avenir Next LT Pro" w:hAnsi="Avenir Next LT Pro"/>
        </w:rPr>
        <w:t>lower</w:t>
      </w:r>
      <w:r w:rsidR="009578A1">
        <w:rPr>
          <w:rFonts w:ascii="Avenir Next LT Pro" w:hAnsi="Avenir Next LT Pro"/>
        </w:rPr>
        <w:t xml:space="preserve"> level of</w:t>
      </w:r>
      <w:r w:rsidR="004E058B">
        <w:rPr>
          <w:rFonts w:ascii="Avenir Next LT Pro" w:hAnsi="Avenir Next LT Pro"/>
        </w:rPr>
        <w:t xml:space="preserve"> agreement </w:t>
      </w:r>
      <w:r w:rsidR="003B5EA4">
        <w:rPr>
          <w:rFonts w:ascii="Avenir Next LT Pro" w:hAnsi="Avenir Next LT Pro"/>
        </w:rPr>
        <w:t xml:space="preserve">with </w:t>
      </w:r>
      <w:r w:rsidR="003E7EF7">
        <w:rPr>
          <w:rFonts w:ascii="Avenir Next LT Pro" w:hAnsi="Avenir Next LT Pro"/>
        </w:rPr>
        <w:t>a quarter</w:t>
      </w:r>
      <w:r w:rsidR="004A563B">
        <w:rPr>
          <w:rFonts w:ascii="Avenir Next LT Pro" w:hAnsi="Avenir Next LT Pro"/>
        </w:rPr>
        <w:t xml:space="preserve"> the</w:t>
      </w:r>
      <w:r w:rsidR="00333B44">
        <w:rPr>
          <w:rFonts w:ascii="Avenir Next LT Pro" w:hAnsi="Avenir Next LT Pro"/>
        </w:rPr>
        <w:t xml:space="preserve"> </w:t>
      </w:r>
      <w:r w:rsidR="006F26DD">
        <w:rPr>
          <w:rFonts w:ascii="Avenir Next LT Pro" w:hAnsi="Avenir Next LT Pro"/>
        </w:rPr>
        <w:t xml:space="preserve">36 respondents </w:t>
      </w:r>
      <w:r w:rsidR="008600F1">
        <w:rPr>
          <w:rFonts w:ascii="Avenir Next LT Pro" w:hAnsi="Avenir Next LT Pro"/>
        </w:rPr>
        <w:t>(</w:t>
      </w:r>
      <w:r w:rsidR="003E7EF7">
        <w:rPr>
          <w:rFonts w:ascii="Avenir Next LT Pro" w:hAnsi="Avenir Next LT Pro"/>
        </w:rPr>
        <w:t>9</w:t>
      </w:r>
      <w:r w:rsidR="00E53380">
        <w:rPr>
          <w:rFonts w:ascii="Avenir Next LT Pro" w:hAnsi="Avenir Next LT Pro"/>
        </w:rPr>
        <w:t xml:space="preserve">; </w:t>
      </w:r>
      <w:r w:rsidR="007C796E">
        <w:rPr>
          <w:rFonts w:ascii="Avenir Next LT Pro" w:hAnsi="Avenir Next LT Pro"/>
        </w:rPr>
        <w:t>25</w:t>
      </w:r>
      <w:r w:rsidR="008600F1">
        <w:rPr>
          <w:rFonts w:ascii="Avenir Next LT Pro" w:hAnsi="Avenir Next LT Pro"/>
        </w:rPr>
        <w:t xml:space="preserve">%) </w:t>
      </w:r>
      <w:r w:rsidR="006257BD">
        <w:rPr>
          <w:rFonts w:ascii="Avenir Next LT Pro" w:hAnsi="Avenir Next LT Pro"/>
        </w:rPr>
        <w:t xml:space="preserve">indicating they </w:t>
      </w:r>
      <w:r w:rsidR="007E6D1A">
        <w:rPr>
          <w:rFonts w:ascii="Avenir Next LT Pro" w:hAnsi="Avenir Next LT Pro"/>
        </w:rPr>
        <w:t xml:space="preserve">agreed </w:t>
      </w:r>
      <w:r w:rsidR="00D5383F">
        <w:rPr>
          <w:rFonts w:ascii="Avenir Next LT Pro" w:hAnsi="Avenir Next LT Pro"/>
        </w:rPr>
        <w:t>the draft structure was equitable</w:t>
      </w:r>
      <w:r w:rsidR="006F26DD">
        <w:rPr>
          <w:rFonts w:ascii="Avenir Next LT Pro" w:hAnsi="Avenir Next LT Pro"/>
        </w:rPr>
        <w:t xml:space="preserve">. </w:t>
      </w:r>
    </w:p>
    <w:p w14:paraId="327D0C23" w14:textId="34735702" w:rsidR="00AE6797" w:rsidRDefault="00AE6797" w:rsidP="00E53380">
      <w:pPr>
        <w:rPr>
          <w:rFonts w:ascii="Avenir Next LT Pro" w:hAnsi="Avenir Next LT Pro"/>
        </w:rPr>
      </w:pPr>
      <w:r>
        <w:rPr>
          <w:rFonts w:ascii="Avenir Next LT Pro" w:hAnsi="Avenir Next LT Pro"/>
        </w:rPr>
        <w:t>Of those 14 businesses respondents who had parklets (</w:t>
      </w:r>
      <w:r w:rsidR="009F20ED">
        <w:rPr>
          <w:rFonts w:ascii="Avenir Next LT Pro" w:hAnsi="Avenir Next LT Pro"/>
        </w:rPr>
        <w:t xml:space="preserve">6; </w:t>
      </w:r>
      <w:r>
        <w:rPr>
          <w:rFonts w:ascii="Avenir Next LT Pro" w:hAnsi="Avenir Next LT Pro"/>
        </w:rPr>
        <w:t>42.86%) agreed with that the fee structure was equitable. Of those 22 business respondents who didn’t have a parklet (3; 13.64%) agreed the fee structure was equitable.</w:t>
      </w:r>
    </w:p>
    <w:p w14:paraId="7EC018ED" w14:textId="32DF1D09" w:rsidR="00AA6949" w:rsidRDefault="00B07DBC" w:rsidP="00DA3F4A">
      <w:pPr>
        <w:rPr>
          <w:rFonts w:ascii="Avenir Next LT Pro" w:hAnsi="Avenir Next LT Pro"/>
        </w:rPr>
      </w:pPr>
      <w:r>
        <w:rPr>
          <w:rFonts w:ascii="Avenir Next LT Pro" w:hAnsi="Avenir Next LT Pro"/>
          <w:sz w:val="21"/>
          <w:szCs w:val="21"/>
        </w:rPr>
        <w:t xml:space="preserve">Both business and </w:t>
      </w:r>
      <w:r w:rsidR="00D52309">
        <w:rPr>
          <w:rFonts w:ascii="Avenir Next LT Pro" w:hAnsi="Avenir Next LT Pro"/>
          <w:sz w:val="21"/>
          <w:szCs w:val="21"/>
        </w:rPr>
        <w:t xml:space="preserve">community </w:t>
      </w:r>
      <w:r>
        <w:rPr>
          <w:rFonts w:ascii="Avenir Next LT Pro" w:hAnsi="Avenir Next LT Pro"/>
          <w:sz w:val="21"/>
          <w:szCs w:val="21"/>
        </w:rPr>
        <w:t>survey respondents</w:t>
      </w:r>
      <w:r w:rsidR="00CC7608" w:rsidRPr="00CC7608">
        <w:rPr>
          <w:rFonts w:ascii="Avenir Next LT Pro" w:hAnsi="Avenir Next LT Pro"/>
          <w:sz w:val="21"/>
          <w:szCs w:val="21"/>
        </w:rPr>
        <w:t xml:space="preserve"> who indicated they </w:t>
      </w:r>
      <w:r w:rsidR="005E315E">
        <w:rPr>
          <w:rFonts w:ascii="Avenir Next LT Pro" w:hAnsi="Avenir Next LT Pro"/>
          <w:sz w:val="21"/>
          <w:szCs w:val="21"/>
        </w:rPr>
        <w:t>did not agree the draft fee structure was equitable</w:t>
      </w:r>
      <w:r w:rsidR="00CC7608">
        <w:rPr>
          <w:rFonts w:ascii="Avenir Next LT Pro" w:hAnsi="Avenir Next LT Pro"/>
          <w:sz w:val="21"/>
          <w:szCs w:val="21"/>
        </w:rPr>
        <w:t xml:space="preserve">, </w:t>
      </w:r>
      <w:r w:rsidR="00D2598B">
        <w:rPr>
          <w:rFonts w:ascii="Avenir Next LT Pro" w:hAnsi="Avenir Next LT Pro"/>
          <w:sz w:val="21"/>
          <w:szCs w:val="21"/>
        </w:rPr>
        <w:t>most</w:t>
      </w:r>
      <w:r w:rsidR="00CC7608">
        <w:rPr>
          <w:rFonts w:ascii="Avenir Next LT Pro" w:hAnsi="Avenir Next LT Pro"/>
          <w:sz w:val="21"/>
          <w:szCs w:val="21"/>
        </w:rPr>
        <w:t xml:space="preserve"> were concerned </w:t>
      </w:r>
      <w:r w:rsidR="00A338D2">
        <w:rPr>
          <w:rFonts w:ascii="Avenir Next LT Pro" w:hAnsi="Avenir Next LT Pro"/>
          <w:sz w:val="21"/>
          <w:szCs w:val="21"/>
        </w:rPr>
        <w:t>that the fees</w:t>
      </w:r>
      <w:r w:rsidR="00CC7608">
        <w:rPr>
          <w:rFonts w:ascii="Avenir Next LT Pro" w:hAnsi="Avenir Next LT Pro"/>
          <w:sz w:val="21"/>
          <w:szCs w:val="21"/>
        </w:rPr>
        <w:t xml:space="preserve"> </w:t>
      </w:r>
      <w:r w:rsidR="00A338D2">
        <w:rPr>
          <w:rFonts w:ascii="Avenir Next LT Pro" w:hAnsi="Avenir Next LT Pro"/>
          <w:sz w:val="21"/>
          <w:szCs w:val="21"/>
        </w:rPr>
        <w:t xml:space="preserve">proposed were too high, with </w:t>
      </w:r>
      <w:r w:rsidR="00A338D2">
        <w:rPr>
          <w:rFonts w:ascii="Avenir Next LT Pro" w:hAnsi="Avenir Next LT Pro"/>
        </w:rPr>
        <w:t>ma</w:t>
      </w:r>
      <w:r w:rsidR="00DA3F4A" w:rsidRPr="00FB2201">
        <w:rPr>
          <w:rFonts w:ascii="Avenir Next LT Pro" w:hAnsi="Avenir Next LT Pro"/>
        </w:rPr>
        <w:t xml:space="preserve">ny </w:t>
      </w:r>
      <w:r w:rsidR="00A338D2">
        <w:rPr>
          <w:rFonts w:ascii="Avenir Next LT Pro" w:hAnsi="Avenir Next LT Pro"/>
        </w:rPr>
        <w:t>expressing they felt</w:t>
      </w:r>
      <w:r w:rsidR="00DA3F4A">
        <w:rPr>
          <w:rFonts w:ascii="Avenir Next LT Pro" w:hAnsi="Avenir Next LT Pro"/>
        </w:rPr>
        <w:t xml:space="preserve"> these should be lowered or offered for free. A number</w:t>
      </w:r>
      <w:r w:rsidR="00E03A8E">
        <w:rPr>
          <w:rFonts w:ascii="Avenir Next LT Pro" w:hAnsi="Avenir Next LT Pro"/>
        </w:rPr>
        <w:t xml:space="preserve"> of</w:t>
      </w:r>
      <w:r w:rsidR="00DA3F4A">
        <w:rPr>
          <w:rFonts w:ascii="Avenir Next LT Pro" w:hAnsi="Avenir Next LT Pro"/>
        </w:rPr>
        <w:t xml:space="preserve"> respondents </w:t>
      </w:r>
      <w:r w:rsidR="00DA3F4A" w:rsidRPr="00E92BEF">
        <w:rPr>
          <w:rFonts w:ascii="Avenir Next LT Pro" w:hAnsi="Avenir Next LT Pro"/>
        </w:rPr>
        <w:t>expressed that businesses were</w:t>
      </w:r>
      <w:r w:rsidR="00DA3F4A">
        <w:rPr>
          <w:rFonts w:ascii="Avenir Next LT Pro" w:hAnsi="Avenir Next LT Pro"/>
        </w:rPr>
        <w:t xml:space="preserve"> currently</w:t>
      </w:r>
      <w:r w:rsidR="00DA3F4A" w:rsidRPr="00E92BEF">
        <w:rPr>
          <w:rFonts w:ascii="Avenir Next LT Pro" w:hAnsi="Avenir Next LT Pro"/>
        </w:rPr>
        <w:t xml:space="preserve"> experiencing </w:t>
      </w:r>
      <w:r w:rsidR="00295151">
        <w:rPr>
          <w:rFonts w:ascii="Avenir Next LT Pro" w:hAnsi="Avenir Next LT Pro"/>
        </w:rPr>
        <w:t xml:space="preserve">financial </w:t>
      </w:r>
      <w:r w:rsidR="00DA3F4A">
        <w:rPr>
          <w:rFonts w:ascii="Avenir Next LT Pro" w:hAnsi="Avenir Next LT Pro"/>
        </w:rPr>
        <w:t>hardshi</w:t>
      </w:r>
      <w:r w:rsidR="00DA3F4A" w:rsidRPr="00E92BEF">
        <w:rPr>
          <w:rFonts w:ascii="Avenir Next LT Pro" w:hAnsi="Avenir Next LT Pro"/>
        </w:rPr>
        <w:t>p</w:t>
      </w:r>
      <w:r w:rsidR="00DA3F4A">
        <w:rPr>
          <w:rFonts w:ascii="Avenir Next LT Pro" w:hAnsi="Avenir Next LT Pro"/>
        </w:rPr>
        <w:t xml:space="preserve"> due to the pandemic</w:t>
      </w:r>
      <w:r w:rsidR="004B7009">
        <w:rPr>
          <w:rFonts w:ascii="Avenir Next LT Pro" w:hAnsi="Avenir Next LT Pro"/>
        </w:rPr>
        <w:t>.</w:t>
      </w:r>
    </w:p>
    <w:p w14:paraId="72BE66E8" w14:textId="2FCE9C49" w:rsidR="00493103" w:rsidRPr="00A633F4" w:rsidRDefault="00972A54" w:rsidP="00853EAC">
      <w:pPr>
        <w:pStyle w:val="Heading4"/>
      </w:pPr>
      <w:r>
        <w:t xml:space="preserve">Draft </w:t>
      </w:r>
      <w:r w:rsidR="008C7614">
        <w:t>G</w:t>
      </w:r>
      <w:r w:rsidR="00493103">
        <w:t>uideline</w:t>
      </w:r>
      <w:r w:rsidR="003B5EA4">
        <w:t>s</w:t>
      </w:r>
    </w:p>
    <w:p w14:paraId="20B07812" w14:textId="455CC1AE" w:rsidR="00154B87" w:rsidRDefault="00154B87" w:rsidP="006833EA">
      <w:pPr>
        <w:rPr>
          <w:rFonts w:ascii="Avenir Next LT Pro" w:hAnsi="Avenir Next LT Pro"/>
        </w:rPr>
      </w:pPr>
      <w:r>
        <w:rPr>
          <w:rFonts w:ascii="Avenir Next LT Pro" w:hAnsi="Avenir Next LT Pro"/>
        </w:rPr>
        <w:t>Over half (90; 59.21%)</w:t>
      </w:r>
      <w:r w:rsidRPr="00F57B17">
        <w:rPr>
          <w:rFonts w:ascii="Avenir Next LT Pro" w:hAnsi="Avenir Next LT Pro"/>
        </w:rPr>
        <w:t xml:space="preserve"> of the </w:t>
      </w:r>
      <w:r w:rsidR="00A94F42">
        <w:rPr>
          <w:rFonts w:ascii="Avenir Next LT Pro" w:hAnsi="Avenir Next LT Pro"/>
        </w:rPr>
        <w:t>total</w:t>
      </w:r>
      <w:r>
        <w:rPr>
          <w:rFonts w:ascii="Avenir Next LT Pro" w:hAnsi="Avenir Next LT Pro"/>
        </w:rPr>
        <w:t xml:space="preserve"> </w:t>
      </w:r>
      <w:r w:rsidRPr="00F57B17">
        <w:rPr>
          <w:rFonts w:ascii="Avenir Next LT Pro" w:hAnsi="Avenir Next LT Pro"/>
        </w:rPr>
        <w:t xml:space="preserve">152 responses indicated </w:t>
      </w:r>
      <w:r>
        <w:rPr>
          <w:rFonts w:ascii="Avenir Next LT Pro" w:hAnsi="Avenir Next LT Pro"/>
        </w:rPr>
        <w:t>some level of</w:t>
      </w:r>
      <w:r w:rsidRPr="00F57B17">
        <w:rPr>
          <w:rFonts w:ascii="Avenir Next LT Pro" w:hAnsi="Avenir Next LT Pro"/>
        </w:rPr>
        <w:t xml:space="preserve"> comfort with the draft </w:t>
      </w:r>
      <w:r w:rsidR="00D230BA">
        <w:rPr>
          <w:rFonts w:ascii="Avenir Next LT Pro" w:hAnsi="Avenir Next LT Pro"/>
        </w:rPr>
        <w:t>G</w:t>
      </w:r>
      <w:r w:rsidRPr="00F57B17">
        <w:rPr>
          <w:rFonts w:ascii="Avenir Next LT Pro" w:hAnsi="Avenir Next LT Pro"/>
        </w:rPr>
        <w:t xml:space="preserve">uidelines. </w:t>
      </w:r>
      <w:r>
        <w:rPr>
          <w:rFonts w:ascii="Avenir Next LT Pro" w:hAnsi="Avenir Next LT Pro"/>
        </w:rPr>
        <w:t xml:space="preserve">Seven respondents indicated they were neutral (4.61%) and fifty-five (36.18%) indicated some level of discomfort.  </w:t>
      </w:r>
    </w:p>
    <w:p w14:paraId="7265C2FF" w14:textId="471F10A1" w:rsidR="001668FD" w:rsidRDefault="004136A1" w:rsidP="001668FD">
      <w:pPr>
        <w:rPr>
          <w:rFonts w:ascii="Avenir Next LT Pro" w:hAnsi="Avenir Next LT Pro"/>
        </w:rPr>
      </w:pPr>
      <w:r>
        <w:rPr>
          <w:rFonts w:ascii="Avenir Next LT Pro" w:hAnsi="Avenir Next LT Pro"/>
        </w:rPr>
        <w:t>Community respondents indicated</w:t>
      </w:r>
      <w:r w:rsidR="00EB17A3">
        <w:rPr>
          <w:rFonts w:ascii="Avenir Next LT Pro" w:hAnsi="Avenir Next LT Pro"/>
        </w:rPr>
        <w:t xml:space="preserve"> a</w:t>
      </w:r>
      <w:r>
        <w:rPr>
          <w:rFonts w:ascii="Avenir Next LT Pro" w:hAnsi="Avenir Next LT Pro"/>
        </w:rPr>
        <w:t xml:space="preserve"> higher level of </w:t>
      </w:r>
      <w:r w:rsidR="000E2216" w:rsidRPr="009927AC">
        <w:rPr>
          <w:rFonts w:ascii="Avenir Next LT Pro" w:hAnsi="Avenir Next LT Pro"/>
        </w:rPr>
        <w:t>comfort</w:t>
      </w:r>
      <w:r w:rsidR="00F95FFB">
        <w:rPr>
          <w:rFonts w:ascii="Avenir Next LT Pro" w:hAnsi="Avenir Next LT Pro"/>
        </w:rPr>
        <w:t xml:space="preserve"> </w:t>
      </w:r>
      <w:r w:rsidR="000E2216" w:rsidRPr="009927AC">
        <w:rPr>
          <w:rFonts w:ascii="Avenir Next LT Pro" w:hAnsi="Avenir Next LT Pro"/>
        </w:rPr>
        <w:t xml:space="preserve">with the draft </w:t>
      </w:r>
      <w:r w:rsidR="00D230BA">
        <w:rPr>
          <w:rFonts w:ascii="Avenir Next LT Pro" w:hAnsi="Avenir Next LT Pro"/>
        </w:rPr>
        <w:t>G</w:t>
      </w:r>
      <w:r w:rsidR="000E2216" w:rsidRPr="009927AC">
        <w:rPr>
          <w:rFonts w:ascii="Avenir Next LT Pro" w:hAnsi="Avenir Next LT Pro"/>
        </w:rPr>
        <w:t>uidelines</w:t>
      </w:r>
      <w:r w:rsidR="00595CA0">
        <w:rPr>
          <w:rFonts w:ascii="Avenir Next LT Pro" w:hAnsi="Avenir Next LT Pro"/>
        </w:rPr>
        <w:t xml:space="preserve"> than businesses</w:t>
      </w:r>
      <w:r w:rsidR="00BD12DB">
        <w:rPr>
          <w:rFonts w:ascii="Avenir Next LT Pro" w:hAnsi="Avenir Next LT Pro"/>
        </w:rPr>
        <w:t>,</w:t>
      </w:r>
      <w:r w:rsidR="00595CA0">
        <w:rPr>
          <w:rFonts w:ascii="Avenir Next LT Pro" w:hAnsi="Avenir Next LT Pro"/>
        </w:rPr>
        <w:t xml:space="preserve"> </w:t>
      </w:r>
      <w:r>
        <w:rPr>
          <w:rFonts w:ascii="Avenir Next LT Pro" w:hAnsi="Avenir Next LT Pro"/>
        </w:rPr>
        <w:t>with 7</w:t>
      </w:r>
      <w:r w:rsidR="00987D64">
        <w:rPr>
          <w:rFonts w:ascii="Avenir Next LT Pro" w:hAnsi="Avenir Next LT Pro"/>
        </w:rPr>
        <w:t>6</w:t>
      </w:r>
      <w:r>
        <w:rPr>
          <w:rFonts w:ascii="Avenir Next LT Pro" w:hAnsi="Avenir Next LT Pro"/>
        </w:rPr>
        <w:t xml:space="preserve"> out of the 116 survey </w:t>
      </w:r>
      <w:r w:rsidRPr="00B647D9">
        <w:rPr>
          <w:rFonts w:ascii="Avenir Next LT Pro" w:hAnsi="Avenir Next LT Pro"/>
        </w:rPr>
        <w:t xml:space="preserve">responses </w:t>
      </w:r>
      <w:r>
        <w:rPr>
          <w:rFonts w:ascii="Avenir Next LT Pro" w:hAnsi="Avenir Next LT Pro"/>
        </w:rPr>
        <w:t>(</w:t>
      </w:r>
      <w:r w:rsidR="00D4038B" w:rsidRPr="009927AC">
        <w:rPr>
          <w:rFonts w:ascii="Avenir Next LT Pro" w:hAnsi="Avenir Next LT Pro"/>
        </w:rPr>
        <w:t>6</w:t>
      </w:r>
      <w:r w:rsidR="004B7009">
        <w:rPr>
          <w:rFonts w:ascii="Avenir Next LT Pro" w:hAnsi="Avenir Next LT Pro"/>
        </w:rPr>
        <w:t>5</w:t>
      </w:r>
      <w:r w:rsidRPr="009927AC">
        <w:rPr>
          <w:rFonts w:ascii="Avenir Next LT Pro" w:hAnsi="Avenir Next LT Pro"/>
        </w:rPr>
        <w:t>.</w:t>
      </w:r>
      <w:r w:rsidR="004B7009">
        <w:rPr>
          <w:rFonts w:ascii="Avenir Next LT Pro" w:hAnsi="Avenir Next LT Pro"/>
        </w:rPr>
        <w:t>51</w:t>
      </w:r>
      <w:r w:rsidRPr="009927AC">
        <w:rPr>
          <w:rFonts w:ascii="Avenir Next LT Pro" w:hAnsi="Avenir Next LT Pro"/>
        </w:rPr>
        <w:t>%) indicat</w:t>
      </w:r>
      <w:r w:rsidR="00595CA0">
        <w:rPr>
          <w:rFonts w:ascii="Avenir Next LT Pro" w:hAnsi="Avenir Next LT Pro"/>
        </w:rPr>
        <w:t xml:space="preserve">ing </w:t>
      </w:r>
      <w:r>
        <w:rPr>
          <w:rFonts w:ascii="Avenir Next LT Pro" w:hAnsi="Avenir Next LT Pro"/>
        </w:rPr>
        <w:t xml:space="preserve">some level of comfort. </w:t>
      </w:r>
    </w:p>
    <w:p w14:paraId="66ADC26D" w14:textId="454EBA7B" w:rsidR="006833EA" w:rsidRDefault="0090488E" w:rsidP="00595CA0">
      <w:pPr>
        <w:rPr>
          <w:rStyle w:val="eop"/>
          <w:rFonts w:ascii="Avenir Next LT Pro" w:hAnsi="Avenir Next LT Pro" w:cs="Segoe UI"/>
          <w:color w:val="000000"/>
        </w:rPr>
      </w:pPr>
      <w:r>
        <w:rPr>
          <w:rFonts w:ascii="Avenir Next LT Pro" w:hAnsi="Avenir Next LT Pro"/>
        </w:rPr>
        <w:t>One third of</w:t>
      </w:r>
      <w:r w:rsidR="0064564E">
        <w:rPr>
          <w:rFonts w:ascii="Avenir Next LT Pro" w:hAnsi="Avenir Next LT Pro"/>
        </w:rPr>
        <w:t xml:space="preserve"> the 36 business respondents</w:t>
      </w:r>
      <w:r w:rsidR="00A81C61">
        <w:rPr>
          <w:rFonts w:ascii="Avenir Next LT Pro" w:hAnsi="Avenir Next LT Pro"/>
        </w:rPr>
        <w:t xml:space="preserve"> (</w:t>
      </w:r>
      <w:r>
        <w:rPr>
          <w:rFonts w:ascii="Avenir Next LT Pro" w:hAnsi="Avenir Next LT Pro"/>
        </w:rPr>
        <w:t xml:space="preserve">14; </w:t>
      </w:r>
      <w:r w:rsidR="00BD12DB">
        <w:rPr>
          <w:rFonts w:ascii="Avenir Next LT Pro" w:hAnsi="Avenir Next LT Pro"/>
        </w:rPr>
        <w:t>3</w:t>
      </w:r>
      <w:r w:rsidR="004B7009">
        <w:rPr>
          <w:rFonts w:ascii="Avenir Next LT Pro" w:hAnsi="Avenir Next LT Pro"/>
        </w:rPr>
        <w:t>8</w:t>
      </w:r>
      <w:r w:rsidR="00BD12DB">
        <w:rPr>
          <w:rFonts w:ascii="Avenir Next LT Pro" w:hAnsi="Avenir Next LT Pro"/>
        </w:rPr>
        <w:t>.</w:t>
      </w:r>
      <w:r w:rsidR="004B7009">
        <w:rPr>
          <w:rFonts w:ascii="Avenir Next LT Pro" w:hAnsi="Avenir Next LT Pro"/>
        </w:rPr>
        <w:t>88</w:t>
      </w:r>
      <w:r w:rsidR="00BD12DB">
        <w:rPr>
          <w:rFonts w:ascii="Avenir Next LT Pro" w:hAnsi="Avenir Next LT Pro"/>
        </w:rPr>
        <w:t>%</w:t>
      </w:r>
      <w:r w:rsidR="00A81C61">
        <w:rPr>
          <w:rFonts w:ascii="Avenir Next LT Pro" w:hAnsi="Avenir Next LT Pro"/>
        </w:rPr>
        <w:t xml:space="preserve">) </w:t>
      </w:r>
      <w:r w:rsidR="00B647D9">
        <w:rPr>
          <w:rFonts w:ascii="Avenir Next LT Pro" w:hAnsi="Avenir Next LT Pro"/>
        </w:rPr>
        <w:t>indicat</w:t>
      </w:r>
      <w:r w:rsidR="00595CA0">
        <w:rPr>
          <w:rFonts w:ascii="Avenir Next LT Pro" w:hAnsi="Avenir Next LT Pro"/>
        </w:rPr>
        <w:t>ed</w:t>
      </w:r>
      <w:r w:rsidR="00B647D9">
        <w:rPr>
          <w:rFonts w:ascii="Avenir Next LT Pro" w:hAnsi="Avenir Next LT Pro"/>
        </w:rPr>
        <w:t xml:space="preserve"> </w:t>
      </w:r>
      <w:r w:rsidR="00E354FA">
        <w:rPr>
          <w:rFonts w:ascii="Avenir Next LT Pro" w:hAnsi="Avenir Next LT Pro"/>
        </w:rPr>
        <w:t>some</w:t>
      </w:r>
      <w:r w:rsidR="00F95FFB">
        <w:rPr>
          <w:rFonts w:ascii="Avenir Next LT Pro" w:hAnsi="Avenir Next LT Pro"/>
        </w:rPr>
        <w:t xml:space="preserve"> level of</w:t>
      </w:r>
      <w:r w:rsidR="006819C9">
        <w:rPr>
          <w:rFonts w:ascii="Avenir Next LT Pro" w:hAnsi="Avenir Next LT Pro"/>
        </w:rPr>
        <w:t xml:space="preserve"> comfort with the draft </w:t>
      </w:r>
      <w:r w:rsidR="00D230BA">
        <w:rPr>
          <w:rFonts w:ascii="Avenir Next LT Pro" w:hAnsi="Avenir Next LT Pro"/>
        </w:rPr>
        <w:t>G</w:t>
      </w:r>
      <w:r w:rsidR="006819C9">
        <w:rPr>
          <w:rFonts w:ascii="Avenir Next LT Pro" w:hAnsi="Avenir Next LT Pro"/>
        </w:rPr>
        <w:t>uidelines</w:t>
      </w:r>
      <w:r w:rsidR="00A81C61">
        <w:rPr>
          <w:rFonts w:ascii="Avenir Next LT Pro" w:hAnsi="Avenir Next LT Pro"/>
        </w:rPr>
        <w:t>.</w:t>
      </w:r>
      <w:r w:rsidR="00DF488B">
        <w:rPr>
          <w:rFonts w:ascii="Avenir Next LT Pro" w:hAnsi="Avenir Next LT Pro"/>
        </w:rPr>
        <w:t xml:space="preserve"> However</w:t>
      </w:r>
      <w:r w:rsidR="00EF1B26">
        <w:rPr>
          <w:rFonts w:ascii="Avenir Next LT Pro" w:hAnsi="Avenir Next LT Pro"/>
        </w:rPr>
        <w:t xml:space="preserve">, </w:t>
      </w:r>
      <w:r w:rsidR="00AF71EC">
        <w:rPr>
          <w:rFonts w:ascii="Avenir Next LT Pro" w:hAnsi="Avenir Next LT Pro"/>
        </w:rPr>
        <w:t xml:space="preserve">businesses </w:t>
      </w:r>
      <w:r w:rsidR="003F0A92">
        <w:rPr>
          <w:rFonts w:ascii="Avenir Next LT Pro" w:hAnsi="Avenir Next LT Pro"/>
        </w:rPr>
        <w:t xml:space="preserve">who had a parklet indicated a higher level of comfort with the draft </w:t>
      </w:r>
      <w:r w:rsidR="00D230BA">
        <w:rPr>
          <w:rFonts w:ascii="Avenir Next LT Pro" w:hAnsi="Avenir Next LT Pro"/>
        </w:rPr>
        <w:t>G</w:t>
      </w:r>
      <w:r w:rsidR="003F0A92">
        <w:rPr>
          <w:rFonts w:ascii="Avenir Next LT Pro" w:hAnsi="Avenir Next LT Pro"/>
        </w:rPr>
        <w:t xml:space="preserve">uidelines than those who had did not have a parklet. Of those 14 business responses who had a business parklet (11; 78.57%) indicated </w:t>
      </w:r>
      <w:r w:rsidR="004B7009">
        <w:rPr>
          <w:rFonts w:ascii="Avenir Next LT Pro" w:hAnsi="Avenir Next LT Pro"/>
        </w:rPr>
        <w:t>some level of comfort</w:t>
      </w:r>
      <w:r w:rsidR="003F0A92">
        <w:rPr>
          <w:rFonts w:ascii="Avenir Next LT Pro" w:hAnsi="Avenir Next LT Pro"/>
        </w:rPr>
        <w:t xml:space="preserve"> with the draft </w:t>
      </w:r>
      <w:r w:rsidR="00D230BA">
        <w:rPr>
          <w:rFonts w:ascii="Avenir Next LT Pro" w:hAnsi="Avenir Next LT Pro"/>
        </w:rPr>
        <w:t>G</w:t>
      </w:r>
      <w:r w:rsidR="003F0A92">
        <w:rPr>
          <w:rFonts w:ascii="Avenir Next LT Pro" w:hAnsi="Avenir Next LT Pro"/>
        </w:rPr>
        <w:t xml:space="preserve">uidelines. Of those 22 business respondents who did not have a parklet three respondents (13.63%) indicated </w:t>
      </w:r>
      <w:r w:rsidR="008540C7">
        <w:rPr>
          <w:rFonts w:ascii="Avenir Next LT Pro" w:hAnsi="Avenir Next LT Pro"/>
        </w:rPr>
        <w:t>some level of comfort</w:t>
      </w:r>
      <w:r w:rsidR="003F0A92">
        <w:rPr>
          <w:rFonts w:ascii="Avenir Next LT Pro" w:hAnsi="Avenir Next LT Pro"/>
        </w:rPr>
        <w:t xml:space="preserve"> with the draft </w:t>
      </w:r>
      <w:r w:rsidR="00D230BA">
        <w:rPr>
          <w:rFonts w:ascii="Avenir Next LT Pro" w:hAnsi="Avenir Next LT Pro"/>
        </w:rPr>
        <w:t>G</w:t>
      </w:r>
      <w:r w:rsidR="006833EA">
        <w:rPr>
          <w:rFonts w:ascii="Avenir Next LT Pro" w:hAnsi="Avenir Next LT Pro"/>
        </w:rPr>
        <w:t>uidelines.</w:t>
      </w:r>
      <w:r w:rsidR="006833EA">
        <w:rPr>
          <w:rStyle w:val="eop"/>
          <w:rFonts w:ascii="Avenir Next LT Pro" w:hAnsi="Avenir Next LT Pro" w:cs="Segoe UI"/>
          <w:color w:val="000000"/>
        </w:rPr>
        <w:t xml:space="preserve"> </w:t>
      </w:r>
    </w:p>
    <w:p w14:paraId="2897233C" w14:textId="2793D90C" w:rsidR="00295151" w:rsidRDefault="006833EA" w:rsidP="00595CA0">
      <w:pPr>
        <w:rPr>
          <w:rFonts w:ascii="Avenir Next LT Pro" w:hAnsi="Avenir Next LT Pro"/>
        </w:rPr>
      </w:pPr>
      <w:r>
        <w:rPr>
          <w:rStyle w:val="eop"/>
          <w:rFonts w:ascii="Avenir Next LT Pro" w:hAnsi="Avenir Next LT Pro" w:cs="Segoe UI"/>
          <w:color w:val="000000"/>
        </w:rPr>
        <w:t>Community</w:t>
      </w:r>
      <w:r w:rsidR="009C78C1">
        <w:rPr>
          <w:rStyle w:val="eop"/>
          <w:rFonts w:ascii="Avenir Next LT Pro" w:hAnsi="Avenir Next LT Pro" w:cs="Segoe UI"/>
          <w:color w:val="000000"/>
        </w:rPr>
        <w:t xml:space="preserve"> </w:t>
      </w:r>
      <w:r w:rsidR="007D7452">
        <w:rPr>
          <w:rStyle w:val="eop"/>
          <w:rFonts w:ascii="Avenir Next LT Pro" w:hAnsi="Avenir Next LT Pro" w:cs="Segoe UI"/>
          <w:color w:val="000000"/>
        </w:rPr>
        <w:t xml:space="preserve">respondents </w:t>
      </w:r>
      <w:r w:rsidR="009C78C1">
        <w:rPr>
          <w:rStyle w:val="eop"/>
          <w:rFonts w:ascii="Avenir Next LT Pro" w:hAnsi="Avenir Next LT Pro" w:cs="Segoe UI"/>
          <w:color w:val="000000"/>
        </w:rPr>
        <w:t>who had</w:t>
      </w:r>
      <w:r w:rsidR="00230D86" w:rsidRPr="00786805">
        <w:rPr>
          <w:rStyle w:val="eop"/>
          <w:rFonts w:ascii="Avenir Next LT Pro" w:hAnsi="Avenir Next LT Pro" w:cs="Segoe UI"/>
          <w:color w:val="000000"/>
        </w:rPr>
        <w:t xml:space="preserve"> </w:t>
      </w:r>
      <w:r w:rsidR="00470FAD" w:rsidRPr="00786805">
        <w:rPr>
          <w:rStyle w:val="eop"/>
          <w:rFonts w:ascii="Avenir Next LT Pro" w:hAnsi="Avenir Next LT Pro" w:cs="Segoe UI"/>
          <w:color w:val="000000"/>
        </w:rPr>
        <w:t>indicated</w:t>
      </w:r>
      <w:r w:rsidR="00230D86" w:rsidRPr="00786805">
        <w:rPr>
          <w:rStyle w:val="eop"/>
          <w:rFonts w:ascii="Avenir Next LT Pro" w:hAnsi="Avenir Next LT Pro" w:cs="Segoe UI"/>
          <w:color w:val="000000"/>
        </w:rPr>
        <w:t xml:space="preserve"> </w:t>
      </w:r>
      <w:r w:rsidR="00887061">
        <w:rPr>
          <w:rStyle w:val="eop"/>
          <w:rFonts w:ascii="Avenir Next LT Pro" w:hAnsi="Avenir Next LT Pro" w:cs="Segoe UI"/>
          <w:color w:val="000000"/>
        </w:rPr>
        <w:t xml:space="preserve">some level of </w:t>
      </w:r>
      <w:r w:rsidR="002E239F">
        <w:rPr>
          <w:rStyle w:val="eop"/>
          <w:rFonts w:ascii="Avenir Next LT Pro" w:hAnsi="Avenir Next LT Pro" w:cs="Segoe UI"/>
          <w:color w:val="000000"/>
        </w:rPr>
        <w:t>discomfort</w:t>
      </w:r>
      <w:r w:rsidR="00230D86" w:rsidRPr="00786805">
        <w:rPr>
          <w:rStyle w:val="eop"/>
          <w:rFonts w:ascii="Avenir Next LT Pro" w:hAnsi="Avenir Next LT Pro" w:cs="Segoe UI"/>
          <w:color w:val="000000"/>
        </w:rPr>
        <w:t xml:space="preserve"> with the draft </w:t>
      </w:r>
      <w:r w:rsidR="00D230BA">
        <w:rPr>
          <w:rStyle w:val="eop"/>
          <w:rFonts w:ascii="Avenir Next LT Pro" w:hAnsi="Avenir Next LT Pro" w:cs="Segoe UI"/>
          <w:color w:val="000000"/>
        </w:rPr>
        <w:t>G</w:t>
      </w:r>
      <w:r w:rsidR="00230D86" w:rsidRPr="00786805">
        <w:rPr>
          <w:rStyle w:val="eop"/>
          <w:rFonts w:ascii="Avenir Next LT Pro" w:hAnsi="Avenir Next LT Pro" w:cs="Segoe UI"/>
          <w:color w:val="000000"/>
        </w:rPr>
        <w:t xml:space="preserve">uidelines shared concerns around the impact on </w:t>
      </w:r>
      <w:r w:rsidR="00230D86">
        <w:rPr>
          <w:rStyle w:val="eop"/>
          <w:rFonts w:ascii="Avenir Next LT Pro" w:hAnsi="Avenir Next LT Pro" w:cs="Segoe UI"/>
          <w:color w:val="000000"/>
        </w:rPr>
        <w:t xml:space="preserve">parking </w:t>
      </w:r>
      <w:r w:rsidR="00230D86" w:rsidRPr="00786805">
        <w:rPr>
          <w:rStyle w:val="eop"/>
          <w:rFonts w:ascii="Avenir Next LT Pro" w:hAnsi="Avenir Next LT Pro" w:cs="Segoe UI"/>
          <w:color w:val="000000"/>
        </w:rPr>
        <w:t xml:space="preserve">and </w:t>
      </w:r>
      <w:r w:rsidR="00E354FA">
        <w:rPr>
          <w:rStyle w:val="eop"/>
          <w:rFonts w:ascii="Avenir Next LT Pro" w:hAnsi="Avenir Next LT Pro" w:cs="Segoe UI"/>
          <w:color w:val="000000"/>
        </w:rPr>
        <w:t>resident amenity</w:t>
      </w:r>
      <w:r w:rsidR="00230D86">
        <w:rPr>
          <w:rStyle w:val="eop"/>
          <w:rFonts w:ascii="Avenir Next LT Pro" w:hAnsi="Avenir Next LT Pro" w:cs="Segoe UI"/>
          <w:color w:val="000000"/>
        </w:rPr>
        <w:t>.</w:t>
      </w:r>
    </w:p>
    <w:p w14:paraId="6E83145A" w14:textId="6006DEF5" w:rsidR="00470FAD" w:rsidRDefault="00470FAD" w:rsidP="00470FAD">
      <w:pPr>
        <w:pStyle w:val="paragraph"/>
        <w:spacing w:before="0" w:beforeAutospacing="0" w:after="0" w:afterAutospacing="0"/>
        <w:textAlignment w:val="baseline"/>
        <w:rPr>
          <w:rStyle w:val="eop"/>
          <w:rFonts w:ascii="Avenir Next LT Pro" w:hAnsi="Avenir Next LT Pro" w:cs="Segoe UI"/>
          <w:color w:val="000000"/>
          <w:sz w:val="22"/>
          <w:szCs w:val="22"/>
        </w:rPr>
      </w:pPr>
      <w:r>
        <w:rPr>
          <w:rStyle w:val="eop"/>
          <w:rFonts w:ascii="Avenir Next LT Pro" w:hAnsi="Avenir Next LT Pro" w:cs="Segoe UI"/>
          <w:color w:val="000000"/>
          <w:sz w:val="22"/>
          <w:szCs w:val="22"/>
        </w:rPr>
        <w:t xml:space="preserve">Businesses </w:t>
      </w:r>
      <w:r w:rsidR="007D7452">
        <w:rPr>
          <w:rStyle w:val="eop"/>
          <w:rFonts w:ascii="Avenir Next LT Pro" w:hAnsi="Avenir Next LT Pro" w:cs="Segoe UI"/>
          <w:color w:val="000000"/>
          <w:sz w:val="22"/>
          <w:szCs w:val="22"/>
        </w:rPr>
        <w:t xml:space="preserve">respondents </w:t>
      </w:r>
      <w:r>
        <w:rPr>
          <w:rStyle w:val="eop"/>
          <w:rFonts w:ascii="Avenir Next LT Pro" w:hAnsi="Avenir Next LT Pro" w:cs="Segoe UI"/>
          <w:color w:val="000000"/>
          <w:sz w:val="22"/>
          <w:szCs w:val="22"/>
        </w:rPr>
        <w:t xml:space="preserve">who had indicated </w:t>
      </w:r>
      <w:r w:rsidR="008540C7">
        <w:rPr>
          <w:rStyle w:val="eop"/>
          <w:rFonts w:ascii="Avenir Next LT Pro" w:hAnsi="Avenir Next LT Pro" w:cs="Segoe UI"/>
          <w:color w:val="000000"/>
          <w:sz w:val="22"/>
          <w:szCs w:val="22"/>
        </w:rPr>
        <w:t xml:space="preserve">some level of discomfort </w:t>
      </w:r>
      <w:r>
        <w:rPr>
          <w:rStyle w:val="eop"/>
          <w:rFonts w:ascii="Avenir Next LT Pro" w:hAnsi="Avenir Next LT Pro" w:cs="Segoe UI"/>
          <w:color w:val="000000"/>
          <w:sz w:val="22"/>
          <w:szCs w:val="22"/>
        </w:rPr>
        <w:t xml:space="preserve">with the draft </w:t>
      </w:r>
      <w:r w:rsidR="00D230BA">
        <w:rPr>
          <w:rStyle w:val="eop"/>
          <w:rFonts w:ascii="Avenir Next LT Pro" w:hAnsi="Avenir Next LT Pro" w:cs="Segoe UI"/>
          <w:color w:val="000000"/>
          <w:sz w:val="22"/>
          <w:szCs w:val="22"/>
        </w:rPr>
        <w:t>G</w:t>
      </w:r>
      <w:r>
        <w:rPr>
          <w:rStyle w:val="eop"/>
          <w:rFonts w:ascii="Avenir Next LT Pro" w:hAnsi="Avenir Next LT Pro" w:cs="Segoe UI"/>
          <w:color w:val="000000"/>
          <w:sz w:val="22"/>
          <w:szCs w:val="22"/>
        </w:rPr>
        <w:t>uidelines shared concerns around the draft fee structure</w:t>
      </w:r>
      <w:r w:rsidR="007C7FD8">
        <w:rPr>
          <w:rStyle w:val="eop"/>
          <w:rFonts w:ascii="Avenir Next LT Pro" w:hAnsi="Avenir Next LT Pro" w:cs="Segoe UI"/>
          <w:color w:val="000000"/>
          <w:sz w:val="22"/>
          <w:szCs w:val="22"/>
        </w:rPr>
        <w:t xml:space="preserve"> and its perceived high cost</w:t>
      </w:r>
      <w:r>
        <w:rPr>
          <w:rStyle w:val="eop"/>
          <w:rFonts w:ascii="Avenir Next LT Pro" w:hAnsi="Avenir Next LT Pro" w:cs="Segoe UI"/>
          <w:color w:val="000000"/>
          <w:sz w:val="22"/>
          <w:szCs w:val="22"/>
        </w:rPr>
        <w:t>.</w:t>
      </w:r>
    </w:p>
    <w:p w14:paraId="799EA14B" w14:textId="255F9905" w:rsidR="00B647D9" w:rsidRPr="00114E6B" w:rsidRDefault="007546FA" w:rsidP="00853EAC">
      <w:pPr>
        <w:pStyle w:val="Heading4"/>
      </w:pPr>
      <w:r w:rsidRPr="00114E6B">
        <w:t>Proposed e</w:t>
      </w:r>
      <w:r w:rsidR="00493103" w:rsidRPr="00114E6B">
        <w:t xml:space="preserve">ligibility </w:t>
      </w:r>
      <w:r w:rsidR="000669B7">
        <w:t>criteria</w:t>
      </w:r>
    </w:p>
    <w:p w14:paraId="50B324EB" w14:textId="2401DC43" w:rsidR="003A11C1" w:rsidRDefault="003A11C1" w:rsidP="003A11C1">
      <w:pPr>
        <w:rPr>
          <w:rFonts w:ascii="Avenir Next LT Pro" w:hAnsi="Avenir Next LT Pro"/>
          <w:b/>
          <w:bCs/>
        </w:rPr>
      </w:pPr>
      <w:r>
        <w:rPr>
          <w:rFonts w:ascii="Avenir Next LT Pro" w:hAnsi="Avenir Next LT Pro"/>
        </w:rPr>
        <w:t>One hundred</w:t>
      </w:r>
      <w:r w:rsidR="003D7690">
        <w:rPr>
          <w:rFonts w:ascii="Avenir Next LT Pro" w:hAnsi="Avenir Next LT Pro"/>
        </w:rPr>
        <w:t xml:space="preserve"> (65.79%) </w:t>
      </w:r>
      <w:r>
        <w:rPr>
          <w:rFonts w:ascii="Avenir Next LT Pro" w:hAnsi="Avenir Next LT Pro"/>
        </w:rPr>
        <w:t xml:space="preserve">of the 152 respondents indicated </w:t>
      </w:r>
      <w:r w:rsidR="00A81C61">
        <w:rPr>
          <w:rFonts w:ascii="Avenir Next LT Pro" w:hAnsi="Avenir Next LT Pro"/>
        </w:rPr>
        <w:t>some level of</w:t>
      </w:r>
      <w:r>
        <w:rPr>
          <w:rFonts w:ascii="Avenir Next LT Pro" w:hAnsi="Avenir Next LT Pro"/>
        </w:rPr>
        <w:t xml:space="preserve"> comfort with the proposed eligibility</w:t>
      </w:r>
      <w:r w:rsidR="000669B7">
        <w:rPr>
          <w:rFonts w:ascii="Avenir Next LT Pro" w:hAnsi="Avenir Next LT Pro"/>
        </w:rPr>
        <w:t xml:space="preserve"> criteria</w:t>
      </w:r>
      <w:r>
        <w:rPr>
          <w:rFonts w:ascii="Avenir Next LT Pro" w:hAnsi="Avenir Next LT Pro"/>
        </w:rPr>
        <w:t xml:space="preserve">. </w:t>
      </w:r>
    </w:p>
    <w:p w14:paraId="43EC5194" w14:textId="67FC1F15" w:rsidR="003A11C1" w:rsidRDefault="00572ECA" w:rsidP="00593B7B">
      <w:pPr>
        <w:rPr>
          <w:rFonts w:ascii="Avenir Next LT Pro" w:hAnsi="Avenir Next LT Pro"/>
        </w:rPr>
      </w:pPr>
      <w:r>
        <w:rPr>
          <w:rFonts w:ascii="Avenir Next LT Pro" w:hAnsi="Avenir Next LT Pro"/>
        </w:rPr>
        <w:t>Over half of the</w:t>
      </w:r>
      <w:r w:rsidR="003A11C1" w:rsidRPr="00BE39DE">
        <w:rPr>
          <w:rFonts w:ascii="Avenir Next LT Pro" w:hAnsi="Avenir Next LT Pro"/>
        </w:rPr>
        <w:t xml:space="preserve"> </w:t>
      </w:r>
      <w:r w:rsidR="003A11C1">
        <w:rPr>
          <w:rFonts w:ascii="Avenir Next LT Pro" w:hAnsi="Avenir Next LT Pro"/>
        </w:rPr>
        <w:t>1</w:t>
      </w:r>
      <w:r w:rsidR="003A11C1" w:rsidRPr="00BE39DE">
        <w:rPr>
          <w:rFonts w:ascii="Avenir Next LT Pro" w:hAnsi="Avenir Next LT Pro"/>
        </w:rPr>
        <w:t>16</w:t>
      </w:r>
      <w:r w:rsidR="003A11C1">
        <w:rPr>
          <w:rFonts w:ascii="Avenir Next LT Pro" w:hAnsi="Avenir Next LT Pro"/>
        </w:rPr>
        <w:t xml:space="preserve"> community</w:t>
      </w:r>
      <w:r w:rsidR="003A11C1" w:rsidRPr="00BE39DE">
        <w:rPr>
          <w:rFonts w:ascii="Avenir Next LT Pro" w:hAnsi="Avenir Next LT Pro"/>
        </w:rPr>
        <w:t xml:space="preserve"> respondents (</w:t>
      </w:r>
      <w:r w:rsidR="00E77898">
        <w:rPr>
          <w:rFonts w:ascii="Avenir Next LT Pro" w:hAnsi="Avenir Next LT Pro"/>
        </w:rPr>
        <w:t>77</w:t>
      </w:r>
      <w:r w:rsidR="00705A73">
        <w:rPr>
          <w:rFonts w:ascii="Avenir Next LT Pro" w:hAnsi="Avenir Next LT Pro"/>
        </w:rPr>
        <w:t xml:space="preserve">; </w:t>
      </w:r>
      <w:r w:rsidR="003A11C1" w:rsidRPr="00BE39DE">
        <w:rPr>
          <w:rFonts w:ascii="Avenir Next LT Pro" w:hAnsi="Avenir Next LT Pro"/>
        </w:rPr>
        <w:t>6</w:t>
      </w:r>
      <w:r w:rsidR="003A11C1">
        <w:rPr>
          <w:rFonts w:ascii="Avenir Next LT Pro" w:hAnsi="Avenir Next LT Pro"/>
        </w:rPr>
        <w:t>6</w:t>
      </w:r>
      <w:r w:rsidR="003A11C1" w:rsidRPr="00BE39DE">
        <w:rPr>
          <w:rFonts w:ascii="Avenir Next LT Pro" w:hAnsi="Avenir Next LT Pro"/>
        </w:rPr>
        <w:t>.</w:t>
      </w:r>
      <w:r w:rsidR="003A11C1">
        <w:rPr>
          <w:rFonts w:ascii="Avenir Next LT Pro" w:hAnsi="Avenir Next LT Pro"/>
        </w:rPr>
        <w:t>38</w:t>
      </w:r>
      <w:r w:rsidR="003A11C1" w:rsidRPr="00BE39DE">
        <w:rPr>
          <w:rFonts w:ascii="Avenir Next LT Pro" w:hAnsi="Avenir Next LT Pro"/>
        </w:rPr>
        <w:t xml:space="preserve">%) indicated </w:t>
      </w:r>
      <w:r w:rsidR="00A81C61">
        <w:rPr>
          <w:rFonts w:ascii="Avenir Next LT Pro" w:hAnsi="Avenir Next LT Pro"/>
        </w:rPr>
        <w:t>some level of</w:t>
      </w:r>
      <w:r w:rsidR="003A11C1" w:rsidRPr="00BE39DE">
        <w:rPr>
          <w:rFonts w:ascii="Avenir Next LT Pro" w:hAnsi="Avenir Next LT Pro"/>
        </w:rPr>
        <w:t xml:space="preserve"> comfort with the proposed eligibility</w:t>
      </w:r>
      <w:r w:rsidR="000669B7">
        <w:rPr>
          <w:rFonts w:ascii="Avenir Next LT Pro" w:hAnsi="Avenir Next LT Pro"/>
        </w:rPr>
        <w:t xml:space="preserve"> criteria</w:t>
      </w:r>
      <w:r w:rsidR="003A11C1" w:rsidRPr="00BE39DE">
        <w:rPr>
          <w:rFonts w:ascii="Avenir Next LT Pro" w:hAnsi="Avenir Next LT Pro"/>
        </w:rPr>
        <w:t xml:space="preserve">. </w:t>
      </w:r>
      <w:r w:rsidR="00AA23B5">
        <w:rPr>
          <w:rFonts w:ascii="Avenir Next LT Pro" w:hAnsi="Avenir Next LT Pro"/>
        </w:rPr>
        <w:t xml:space="preserve"> </w:t>
      </w:r>
      <w:r w:rsidR="007436D5">
        <w:rPr>
          <w:rFonts w:ascii="Avenir Next LT Pro" w:hAnsi="Avenir Next LT Pro"/>
        </w:rPr>
        <w:t xml:space="preserve">Similarly, </w:t>
      </w:r>
      <w:r w:rsidR="00593B7B">
        <w:rPr>
          <w:rFonts w:ascii="Avenir Next LT Pro" w:hAnsi="Avenir Next LT Pro"/>
        </w:rPr>
        <w:t xml:space="preserve">over half </w:t>
      </w:r>
      <w:r w:rsidR="003A11C1" w:rsidRPr="00BE39DE">
        <w:rPr>
          <w:rFonts w:ascii="Avenir Next LT Pro" w:hAnsi="Avenir Next LT Pro"/>
        </w:rPr>
        <w:t xml:space="preserve">of the </w:t>
      </w:r>
      <w:r w:rsidR="003A11C1">
        <w:rPr>
          <w:rFonts w:ascii="Avenir Next LT Pro" w:hAnsi="Avenir Next LT Pro"/>
        </w:rPr>
        <w:t>36 business</w:t>
      </w:r>
      <w:r w:rsidR="00BD237D">
        <w:rPr>
          <w:rFonts w:ascii="Avenir Next LT Pro" w:hAnsi="Avenir Next LT Pro"/>
        </w:rPr>
        <w:t xml:space="preserve"> survey </w:t>
      </w:r>
      <w:r w:rsidR="003A11C1" w:rsidRPr="00BE39DE">
        <w:rPr>
          <w:rFonts w:ascii="Avenir Next LT Pro" w:hAnsi="Avenir Next LT Pro"/>
        </w:rPr>
        <w:t>respondents (</w:t>
      </w:r>
      <w:r w:rsidR="007436D5">
        <w:rPr>
          <w:rFonts w:ascii="Avenir Next LT Pro" w:hAnsi="Avenir Next LT Pro"/>
        </w:rPr>
        <w:t xml:space="preserve">23; </w:t>
      </w:r>
      <w:r w:rsidR="003A11C1" w:rsidRPr="00BE39DE">
        <w:rPr>
          <w:rFonts w:ascii="Avenir Next LT Pro" w:hAnsi="Avenir Next LT Pro"/>
        </w:rPr>
        <w:t>6</w:t>
      </w:r>
      <w:r w:rsidR="003A11C1">
        <w:rPr>
          <w:rFonts w:ascii="Avenir Next LT Pro" w:hAnsi="Avenir Next LT Pro"/>
        </w:rPr>
        <w:t>3</w:t>
      </w:r>
      <w:r w:rsidR="003A11C1" w:rsidRPr="00BE39DE">
        <w:rPr>
          <w:rFonts w:ascii="Avenir Next LT Pro" w:hAnsi="Avenir Next LT Pro"/>
        </w:rPr>
        <w:t>.</w:t>
      </w:r>
      <w:r w:rsidR="003A11C1">
        <w:rPr>
          <w:rFonts w:ascii="Avenir Next LT Pro" w:hAnsi="Avenir Next LT Pro"/>
        </w:rPr>
        <w:t>89</w:t>
      </w:r>
      <w:r w:rsidR="003A11C1" w:rsidRPr="00BE39DE">
        <w:rPr>
          <w:rFonts w:ascii="Avenir Next LT Pro" w:hAnsi="Avenir Next LT Pro"/>
        </w:rPr>
        <w:t xml:space="preserve">%) indicated </w:t>
      </w:r>
      <w:r w:rsidR="00A81C61">
        <w:rPr>
          <w:rFonts w:ascii="Avenir Next LT Pro" w:hAnsi="Avenir Next LT Pro"/>
        </w:rPr>
        <w:t>some level of</w:t>
      </w:r>
      <w:r w:rsidR="003A11C1" w:rsidRPr="00BE39DE">
        <w:rPr>
          <w:rFonts w:ascii="Avenir Next LT Pro" w:hAnsi="Avenir Next LT Pro"/>
        </w:rPr>
        <w:t xml:space="preserve"> comfort with the proposed eligibility</w:t>
      </w:r>
      <w:r w:rsidR="00BC7CBB">
        <w:rPr>
          <w:rFonts w:ascii="Avenir Next LT Pro" w:hAnsi="Avenir Next LT Pro"/>
        </w:rPr>
        <w:t xml:space="preserve"> criteria</w:t>
      </w:r>
      <w:r w:rsidR="003A11C1" w:rsidRPr="00BE39DE">
        <w:rPr>
          <w:rFonts w:ascii="Avenir Next LT Pro" w:hAnsi="Avenir Next LT Pro"/>
        </w:rPr>
        <w:t xml:space="preserve">. </w:t>
      </w:r>
    </w:p>
    <w:p w14:paraId="3F1A1446" w14:textId="0B089A9F" w:rsidR="00300C42" w:rsidRDefault="00300C42" w:rsidP="00300C42">
      <w:pPr>
        <w:rPr>
          <w:rFonts w:ascii="Avenir Next LT Pro" w:hAnsi="Avenir Next LT Pro"/>
        </w:rPr>
      </w:pPr>
      <w:r>
        <w:rPr>
          <w:rFonts w:ascii="Avenir Next LT Pro" w:hAnsi="Avenir Next LT Pro"/>
        </w:rPr>
        <w:t>B</w:t>
      </w:r>
      <w:r w:rsidR="00DF7753">
        <w:rPr>
          <w:rFonts w:ascii="Avenir Next LT Pro" w:hAnsi="Avenir Next LT Pro"/>
        </w:rPr>
        <w:t>oth b</w:t>
      </w:r>
      <w:r>
        <w:rPr>
          <w:rFonts w:ascii="Avenir Next LT Pro" w:hAnsi="Avenir Next LT Pro"/>
        </w:rPr>
        <w:t xml:space="preserve">usiness </w:t>
      </w:r>
      <w:r w:rsidR="00DF7753">
        <w:rPr>
          <w:rFonts w:ascii="Avenir Next LT Pro" w:hAnsi="Avenir Next LT Pro"/>
        </w:rPr>
        <w:t>and community respondent</w:t>
      </w:r>
      <w:r w:rsidR="00BC7CBB">
        <w:rPr>
          <w:rFonts w:ascii="Avenir Next LT Pro" w:hAnsi="Avenir Next LT Pro"/>
        </w:rPr>
        <w:t>s</w:t>
      </w:r>
      <w:r w:rsidR="00DF7753">
        <w:rPr>
          <w:rFonts w:ascii="Avenir Next LT Pro" w:hAnsi="Avenir Next LT Pro"/>
        </w:rPr>
        <w:t xml:space="preserve"> </w:t>
      </w:r>
      <w:r>
        <w:rPr>
          <w:rFonts w:ascii="Avenir Next LT Pro" w:hAnsi="Avenir Next LT Pro"/>
        </w:rPr>
        <w:t xml:space="preserve">who </w:t>
      </w:r>
      <w:r w:rsidR="00DF7753">
        <w:rPr>
          <w:rFonts w:ascii="Avenir Next LT Pro" w:hAnsi="Avenir Next LT Pro"/>
        </w:rPr>
        <w:t xml:space="preserve">had </w:t>
      </w:r>
      <w:r>
        <w:rPr>
          <w:rFonts w:ascii="Avenir Next LT Pro" w:hAnsi="Avenir Next LT Pro"/>
        </w:rPr>
        <w:t>indicated they were uncomfortable with the proposed eligibility</w:t>
      </w:r>
      <w:r w:rsidR="00BC7CBB">
        <w:rPr>
          <w:rFonts w:ascii="Avenir Next LT Pro" w:hAnsi="Avenir Next LT Pro"/>
        </w:rPr>
        <w:t xml:space="preserve"> criteria</w:t>
      </w:r>
      <w:r>
        <w:rPr>
          <w:rFonts w:ascii="Avenir Next LT Pro" w:hAnsi="Avenir Next LT Pro"/>
        </w:rPr>
        <w:t xml:space="preserve"> expressed concerns around impact o</w:t>
      </w:r>
      <w:r w:rsidR="003D7690">
        <w:rPr>
          <w:rFonts w:ascii="Avenir Next LT Pro" w:hAnsi="Avenir Next LT Pro"/>
        </w:rPr>
        <w:t>n</w:t>
      </w:r>
      <w:r>
        <w:rPr>
          <w:rFonts w:ascii="Avenir Next LT Pro" w:hAnsi="Avenir Next LT Pro"/>
        </w:rPr>
        <w:t xml:space="preserve"> parking</w:t>
      </w:r>
      <w:r w:rsidR="00DB536E">
        <w:rPr>
          <w:rFonts w:ascii="Avenir Next LT Pro" w:hAnsi="Avenir Next LT Pro"/>
        </w:rPr>
        <w:t xml:space="preserve"> </w:t>
      </w:r>
      <w:r w:rsidR="00DF7753">
        <w:rPr>
          <w:rFonts w:ascii="Avenir Next LT Pro" w:hAnsi="Avenir Next LT Pro"/>
        </w:rPr>
        <w:t xml:space="preserve">availability for residents and business customers. </w:t>
      </w:r>
    </w:p>
    <w:p w14:paraId="1CE7288C" w14:textId="77777777" w:rsidR="00BC7490" w:rsidRDefault="00BC7490">
      <w:pPr>
        <w:tabs>
          <w:tab w:val="clear" w:pos="-3060"/>
          <w:tab w:val="clear" w:pos="-2340"/>
          <w:tab w:val="clear" w:pos="6300"/>
        </w:tabs>
        <w:suppressAutoHyphens w:val="0"/>
        <w:spacing w:after="160" w:line="259" w:lineRule="auto"/>
        <w:rPr>
          <w:rFonts w:ascii="Akrobat" w:hAnsi="Akrobat"/>
          <w:b/>
          <w:color w:val="007484"/>
          <w:sz w:val="72"/>
          <w:szCs w:val="72"/>
        </w:rPr>
      </w:pPr>
      <w:bookmarkStart w:id="23" w:name="_Toc81492670"/>
      <w:r>
        <w:br w:type="page"/>
      </w:r>
    </w:p>
    <w:p w14:paraId="1A200462" w14:textId="08C58760" w:rsidR="00734516" w:rsidRPr="00A965C1" w:rsidRDefault="00734516">
      <w:pPr>
        <w:pStyle w:val="Heading1"/>
      </w:pPr>
      <w:r w:rsidRPr="00A43B09">
        <w:t>Introduction</w:t>
      </w:r>
      <w:bookmarkEnd w:id="21"/>
      <w:bookmarkEnd w:id="22"/>
      <w:bookmarkEnd w:id="23"/>
      <w:r w:rsidRPr="00A43B09">
        <w:t xml:space="preserve"> </w:t>
      </w:r>
    </w:p>
    <w:p w14:paraId="5954D487" w14:textId="77777777" w:rsidR="00734516" w:rsidRPr="003131B9" w:rsidRDefault="00734516" w:rsidP="00F26692">
      <w:pPr>
        <w:pStyle w:val="Heading2"/>
      </w:pPr>
      <w:bookmarkStart w:id="24" w:name="_Toc71707486"/>
      <w:bookmarkStart w:id="25" w:name="_Toc78540556"/>
      <w:bookmarkStart w:id="26" w:name="_Toc81492671"/>
      <w:r w:rsidRPr="003131B9">
        <w:t>Purpose of this report</w:t>
      </w:r>
      <w:bookmarkEnd w:id="24"/>
      <w:bookmarkEnd w:id="25"/>
      <w:bookmarkEnd w:id="26"/>
    </w:p>
    <w:p w14:paraId="266A3056" w14:textId="4C7F165F" w:rsidR="00734516" w:rsidRPr="0072750B" w:rsidRDefault="00734516" w:rsidP="00734516">
      <w:pPr>
        <w:rPr>
          <w:rFonts w:ascii="Avenir Next LT Pro" w:hAnsi="Avenir Next LT Pro"/>
        </w:rPr>
      </w:pPr>
      <w:bookmarkStart w:id="27" w:name="_Hlk72331124"/>
      <w:r w:rsidRPr="0072750B">
        <w:rPr>
          <w:rFonts w:ascii="Avenir Next LT Pro" w:hAnsi="Avenir Next LT Pro"/>
        </w:rPr>
        <w:t xml:space="preserve">The purpose of this report is to provide a summary of round </w:t>
      </w:r>
      <w:r w:rsidR="005C0515">
        <w:rPr>
          <w:rFonts w:ascii="Avenir Next LT Pro" w:hAnsi="Avenir Next LT Pro"/>
        </w:rPr>
        <w:t>two</w:t>
      </w:r>
      <w:r w:rsidRPr="0072750B">
        <w:rPr>
          <w:rFonts w:ascii="Avenir Next LT Pro" w:hAnsi="Avenir Next LT Pro"/>
        </w:rPr>
        <w:t xml:space="preserve"> of the community engagement program </w:t>
      </w:r>
      <w:r w:rsidR="00D46087">
        <w:rPr>
          <w:rFonts w:ascii="Avenir Next LT Pro" w:hAnsi="Avenir Next LT Pro"/>
        </w:rPr>
        <w:t>f</w:t>
      </w:r>
      <w:r w:rsidR="0016697C">
        <w:rPr>
          <w:rFonts w:ascii="Avenir Next LT Pro" w:hAnsi="Avenir Next LT Pro"/>
        </w:rPr>
        <w:t>or the</w:t>
      </w:r>
      <w:r w:rsidR="000724DC">
        <w:rPr>
          <w:rFonts w:ascii="Avenir Next LT Pro" w:hAnsi="Avenir Next LT Pro"/>
        </w:rPr>
        <w:t xml:space="preserve"> </w:t>
      </w:r>
      <w:r w:rsidR="0020736C">
        <w:rPr>
          <w:rFonts w:ascii="Avenir Next LT Pro" w:hAnsi="Avenir Next LT Pro"/>
        </w:rPr>
        <w:t>Business Parklet Pol</w:t>
      </w:r>
      <w:r w:rsidR="005564DA">
        <w:rPr>
          <w:rFonts w:ascii="Avenir Next LT Pro" w:hAnsi="Avenir Next LT Pro"/>
        </w:rPr>
        <w:t>icy</w:t>
      </w:r>
      <w:r w:rsidRPr="0072750B">
        <w:rPr>
          <w:rFonts w:ascii="Avenir Next LT Pro" w:hAnsi="Avenir Next LT Pro"/>
        </w:rPr>
        <w:t xml:space="preserve">. It details the engagement techniques used </w:t>
      </w:r>
      <w:r w:rsidR="0016697C" w:rsidRPr="0072750B">
        <w:rPr>
          <w:rFonts w:ascii="Avenir Next LT Pro" w:hAnsi="Avenir Next LT Pro"/>
        </w:rPr>
        <w:t>to gather feedback on the draft</w:t>
      </w:r>
      <w:r w:rsidR="0016697C">
        <w:rPr>
          <w:rFonts w:ascii="Avenir Next LT Pro" w:hAnsi="Avenir Next LT Pro"/>
        </w:rPr>
        <w:t xml:space="preserve"> </w:t>
      </w:r>
      <w:r w:rsidR="00D230BA">
        <w:rPr>
          <w:rFonts w:ascii="Avenir Next LT Pro" w:hAnsi="Avenir Next LT Pro"/>
        </w:rPr>
        <w:t>P</w:t>
      </w:r>
      <w:r w:rsidR="0016697C">
        <w:rPr>
          <w:rFonts w:ascii="Avenir Next LT Pro" w:hAnsi="Avenir Next LT Pro"/>
        </w:rPr>
        <w:t xml:space="preserve">olicy </w:t>
      </w:r>
      <w:r w:rsidRPr="0072750B">
        <w:rPr>
          <w:rFonts w:ascii="Avenir Next LT Pro" w:hAnsi="Avenir Next LT Pro"/>
        </w:rPr>
        <w:t>and presents the findings from this round of engagement.</w:t>
      </w:r>
      <w:r w:rsidR="000724DC">
        <w:rPr>
          <w:rFonts w:ascii="Avenir Next LT Pro" w:hAnsi="Avenir Next LT Pro"/>
        </w:rPr>
        <w:t xml:space="preserve"> </w:t>
      </w:r>
    </w:p>
    <w:p w14:paraId="52CD1F4B" w14:textId="77777777" w:rsidR="00734516" w:rsidRPr="003131B9" w:rsidRDefault="00734516" w:rsidP="00F26692">
      <w:pPr>
        <w:pStyle w:val="Heading2"/>
      </w:pPr>
      <w:bookmarkStart w:id="28" w:name="_Toc71707487"/>
      <w:bookmarkStart w:id="29" w:name="_Toc78540557"/>
      <w:bookmarkStart w:id="30" w:name="_Toc81492672"/>
      <w:bookmarkEnd w:id="27"/>
      <w:r w:rsidRPr="003131B9">
        <w:t>Purpose of engagement</w:t>
      </w:r>
      <w:bookmarkEnd w:id="28"/>
      <w:bookmarkEnd w:id="29"/>
      <w:bookmarkEnd w:id="30"/>
      <w:r w:rsidRPr="003131B9">
        <w:t xml:space="preserve"> </w:t>
      </w:r>
    </w:p>
    <w:p w14:paraId="22366819" w14:textId="070CB0E7" w:rsidR="00734516" w:rsidRPr="0072750B" w:rsidRDefault="00734516" w:rsidP="00734516">
      <w:pPr>
        <w:rPr>
          <w:rFonts w:ascii="Avenir Next LT Pro" w:hAnsi="Avenir Next LT Pro"/>
        </w:rPr>
      </w:pPr>
      <w:bookmarkStart w:id="31" w:name="_Hlk72331090"/>
      <w:r w:rsidRPr="0072750B">
        <w:rPr>
          <w:rFonts w:ascii="Avenir Next LT Pro" w:hAnsi="Avenir Next LT Pro"/>
        </w:rPr>
        <w:t xml:space="preserve">The purpose of this engagement was to inform the community of the development of a business parklet policy and to consult with our community </w:t>
      </w:r>
      <w:r w:rsidR="00D820E4" w:rsidRPr="0072750B">
        <w:rPr>
          <w:rFonts w:ascii="Avenir Next LT Pro" w:hAnsi="Avenir Next LT Pro"/>
        </w:rPr>
        <w:t xml:space="preserve">on </w:t>
      </w:r>
      <w:r w:rsidRPr="0072750B">
        <w:rPr>
          <w:rFonts w:ascii="Avenir Next LT Pro" w:hAnsi="Avenir Next LT Pro"/>
        </w:rPr>
        <w:t xml:space="preserve">the draft </w:t>
      </w:r>
      <w:r w:rsidR="00D230BA">
        <w:rPr>
          <w:rFonts w:ascii="Avenir Next LT Pro" w:hAnsi="Avenir Next LT Pro"/>
        </w:rPr>
        <w:t>P</w:t>
      </w:r>
      <w:r w:rsidRPr="0072750B">
        <w:rPr>
          <w:rFonts w:ascii="Avenir Next LT Pro" w:hAnsi="Avenir Next LT Pro"/>
        </w:rPr>
        <w:t>olicy</w:t>
      </w:r>
      <w:r w:rsidR="00D820E4" w:rsidRPr="0072750B">
        <w:rPr>
          <w:rFonts w:ascii="Avenir Next LT Pro" w:hAnsi="Avenir Next LT Pro"/>
        </w:rPr>
        <w:t xml:space="preserve"> and supporting documents. </w:t>
      </w:r>
    </w:p>
    <w:p w14:paraId="1C44577C" w14:textId="77777777" w:rsidR="00734516" w:rsidRDefault="00734516" w:rsidP="00F26692">
      <w:pPr>
        <w:pStyle w:val="Heading2"/>
      </w:pPr>
      <w:bookmarkStart w:id="32" w:name="_Toc71707488"/>
      <w:bookmarkStart w:id="33" w:name="_Toc78540558"/>
      <w:bookmarkStart w:id="34" w:name="_Toc81492673"/>
      <w:bookmarkEnd w:id="31"/>
      <w:r w:rsidRPr="003131B9">
        <w:t>Communications</w:t>
      </w:r>
      <w:bookmarkEnd w:id="32"/>
      <w:bookmarkEnd w:id="33"/>
      <w:bookmarkEnd w:id="34"/>
      <w:r>
        <w:t xml:space="preserve"> </w:t>
      </w:r>
    </w:p>
    <w:p w14:paraId="1B87D35C" w14:textId="41D2412F" w:rsidR="00B15D2C" w:rsidRDefault="00734516" w:rsidP="00B15D2C">
      <w:pPr>
        <w:rPr>
          <w:rFonts w:ascii="Avenir Next LT Pro" w:hAnsi="Avenir Next LT Pro"/>
        </w:rPr>
      </w:pPr>
      <w:bookmarkStart w:id="35" w:name="_Hlk72331060"/>
      <w:r w:rsidRPr="0072750B">
        <w:rPr>
          <w:rFonts w:ascii="Avenir Next LT Pro" w:hAnsi="Avenir Next LT Pro"/>
        </w:rPr>
        <w:t>We communicated with our community about this consultation via Council’s Have Your Say website, and Divercity Online newsletter. Emails were distributed to the Have Your Say database</w:t>
      </w:r>
      <w:r w:rsidR="00635ADD">
        <w:rPr>
          <w:rFonts w:ascii="Avenir Next LT Pro" w:hAnsi="Avenir Next LT Pro"/>
        </w:rPr>
        <w:t xml:space="preserve"> and</w:t>
      </w:r>
      <w:r w:rsidR="00D820E4" w:rsidRPr="0072750B">
        <w:rPr>
          <w:rFonts w:ascii="Avenir Next LT Pro" w:hAnsi="Avenir Next LT Pro"/>
        </w:rPr>
        <w:t xml:space="preserve"> businesses</w:t>
      </w:r>
      <w:r w:rsidRPr="0072750B">
        <w:rPr>
          <w:rFonts w:ascii="Avenir Next LT Pro" w:hAnsi="Avenir Next LT Pro"/>
        </w:rPr>
        <w:t xml:space="preserve"> </w:t>
      </w:r>
      <w:r w:rsidR="005564DA">
        <w:rPr>
          <w:rFonts w:ascii="Avenir Next LT Pro" w:hAnsi="Avenir Next LT Pro"/>
        </w:rPr>
        <w:t>in Port Phillip</w:t>
      </w:r>
      <w:r w:rsidR="00635ADD">
        <w:rPr>
          <w:rFonts w:ascii="Avenir Next LT Pro" w:hAnsi="Avenir Next LT Pro"/>
        </w:rPr>
        <w:t>,</w:t>
      </w:r>
      <w:r w:rsidR="005564DA">
        <w:rPr>
          <w:rFonts w:ascii="Avenir Next LT Pro" w:hAnsi="Avenir Next LT Pro"/>
        </w:rPr>
        <w:t xml:space="preserve"> </w:t>
      </w:r>
      <w:r w:rsidRPr="0072750B">
        <w:rPr>
          <w:rFonts w:ascii="Avenir Next LT Pro" w:hAnsi="Avenir Next LT Pro"/>
        </w:rPr>
        <w:t xml:space="preserve">and information about the consultation was promoted via Council social media channels (Facebook, Instagram, LinkedIn). </w:t>
      </w:r>
    </w:p>
    <w:p w14:paraId="59F8D5BB" w14:textId="2FA09130" w:rsidR="007C5641" w:rsidRPr="007C5641" w:rsidRDefault="007C5641" w:rsidP="00B15D2C">
      <w:pPr>
        <w:rPr>
          <w:rFonts w:ascii="Avenir Next LT Pro" w:hAnsi="Avenir Next LT Pro"/>
        </w:rPr>
      </w:pPr>
      <w:r w:rsidRPr="007C5641">
        <w:rPr>
          <w:rFonts w:ascii="Avenir Next LT Pro" w:hAnsi="Avenir Next LT Pro"/>
        </w:rPr>
        <w:t>Engagement activities were promoted mainly via Council’s website and</w:t>
      </w:r>
      <w:r w:rsidR="00BA5EF9">
        <w:rPr>
          <w:rFonts w:ascii="Avenir Next LT Pro" w:hAnsi="Avenir Next LT Pro"/>
        </w:rPr>
        <w:t xml:space="preserve"> the</w:t>
      </w:r>
      <w:r w:rsidRPr="007C5641">
        <w:rPr>
          <w:rFonts w:ascii="Avenir Next LT Pro" w:hAnsi="Avenir Next LT Pro"/>
        </w:rPr>
        <w:t xml:space="preserve"> Have Your Say site</w:t>
      </w:r>
      <w:r w:rsidR="00AD0665">
        <w:rPr>
          <w:rFonts w:ascii="Avenir Next LT Pro" w:hAnsi="Avenir Next LT Pro"/>
        </w:rPr>
        <w:t>. The</w:t>
      </w:r>
      <w:r w:rsidRPr="007C5641">
        <w:rPr>
          <w:rFonts w:ascii="Avenir Next LT Pro" w:hAnsi="Avenir Next LT Pro"/>
        </w:rPr>
        <w:t xml:space="preserve"> Have Your Say </w:t>
      </w:r>
      <w:r w:rsidR="00933806" w:rsidRPr="007C5641">
        <w:rPr>
          <w:rFonts w:ascii="Avenir Next LT Pro" w:hAnsi="Avenir Next LT Pro"/>
        </w:rPr>
        <w:t xml:space="preserve">project page </w:t>
      </w:r>
      <w:r w:rsidR="00933806">
        <w:rPr>
          <w:rFonts w:ascii="Avenir Next LT Pro" w:hAnsi="Avenir Next LT Pro"/>
        </w:rPr>
        <w:t>provided</w:t>
      </w:r>
      <w:r w:rsidRPr="007C5641">
        <w:rPr>
          <w:rFonts w:ascii="Avenir Next LT Pro" w:hAnsi="Avenir Next LT Pro"/>
        </w:rPr>
        <w:t xml:space="preserve"> information about the </w:t>
      </w:r>
      <w:r>
        <w:rPr>
          <w:rFonts w:ascii="Avenir Next LT Pro" w:hAnsi="Avenir Next LT Pro"/>
        </w:rPr>
        <w:t>consultation</w:t>
      </w:r>
      <w:r w:rsidRPr="007C5641">
        <w:rPr>
          <w:rFonts w:ascii="Avenir Next LT Pro" w:hAnsi="Avenir Next LT Pro"/>
        </w:rPr>
        <w:t xml:space="preserve">, FAQs and copies of the draft </w:t>
      </w:r>
      <w:r w:rsidR="00D230BA">
        <w:rPr>
          <w:rFonts w:ascii="Avenir Next LT Pro" w:hAnsi="Avenir Next LT Pro"/>
        </w:rPr>
        <w:t>P</w:t>
      </w:r>
      <w:r>
        <w:rPr>
          <w:rFonts w:ascii="Avenir Next LT Pro" w:hAnsi="Avenir Next LT Pro"/>
        </w:rPr>
        <w:t xml:space="preserve">olicy, guidelines and draft fee structure for </w:t>
      </w:r>
      <w:r w:rsidR="00933806">
        <w:rPr>
          <w:rFonts w:ascii="Avenir Next LT Pro" w:hAnsi="Avenir Next LT Pro"/>
        </w:rPr>
        <w:t xml:space="preserve">viewing and </w:t>
      </w:r>
      <w:r w:rsidRPr="007C5641">
        <w:rPr>
          <w:rFonts w:ascii="Avenir Next LT Pro" w:hAnsi="Avenir Next LT Pro"/>
        </w:rPr>
        <w:t>download.</w:t>
      </w:r>
    </w:p>
    <w:p w14:paraId="572471F3" w14:textId="1E881492" w:rsidR="007C5641" w:rsidRPr="007C5641" w:rsidRDefault="007C5641" w:rsidP="00B15D2C">
      <w:pPr>
        <w:rPr>
          <w:rFonts w:ascii="Avenir Next LT Pro" w:hAnsi="Avenir Next LT Pro"/>
        </w:rPr>
      </w:pPr>
      <w:r w:rsidRPr="007C5641">
        <w:rPr>
          <w:rFonts w:ascii="Avenir Next LT Pro" w:hAnsi="Avenir Next LT Pro"/>
        </w:rPr>
        <w:t>To promote the consultation to a wider audience, t</w:t>
      </w:r>
      <w:r w:rsidR="004D5999">
        <w:rPr>
          <w:rFonts w:ascii="Avenir Next LT Pro" w:hAnsi="Avenir Next LT Pro"/>
        </w:rPr>
        <w:t>wo</w:t>
      </w:r>
      <w:r w:rsidR="00C42846">
        <w:rPr>
          <w:rFonts w:ascii="Avenir Next LT Pro" w:hAnsi="Avenir Next LT Pro"/>
        </w:rPr>
        <w:t xml:space="preserve"> social media</w:t>
      </w:r>
      <w:r w:rsidRPr="007C5641">
        <w:rPr>
          <w:rFonts w:ascii="Avenir Next LT Pro" w:hAnsi="Avenir Next LT Pro"/>
        </w:rPr>
        <w:t xml:space="preserve"> advertisements were posted throughout the consultation period on Facebook and Instagram, targeting the Port Phillip area.</w:t>
      </w:r>
    </w:p>
    <w:p w14:paraId="53A5ABD4" w14:textId="36804191" w:rsidR="00734516" w:rsidRDefault="00734516" w:rsidP="00F26692">
      <w:pPr>
        <w:pStyle w:val="Heading2"/>
      </w:pPr>
      <w:bookmarkStart w:id="36" w:name="_Toc71707489"/>
      <w:bookmarkStart w:id="37" w:name="_Toc78540559"/>
      <w:bookmarkStart w:id="38" w:name="_Toc81492674"/>
      <w:bookmarkEnd w:id="35"/>
      <w:r w:rsidRPr="003131B9">
        <w:t>Limitations</w:t>
      </w:r>
      <w:bookmarkStart w:id="39" w:name="_Hlk72331050"/>
      <w:bookmarkEnd w:id="36"/>
      <w:bookmarkEnd w:id="37"/>
      <w:bookmarkEnd w:id="38"/>
    </w:p>
    <w:p w14:paraId="716036AF" w14:textId="72C37B3A" w:rsidR="00B15D2C" w:rsidRPr="0072750B" w:rsidRDefault="00B15D2C" w:rsidP="00B15D2C">
      <w:pPr>
        <w:rPr>
          <w:rFonts w:ascii="Avenir Next LT Pro" w:hAnsi="Avenir Next LT Pro" w:cstheme="minorBidi"/>
        </w:rPr>
      </w:pPr>
      <w:bookmarkStart w:id="40" w:name="_Hlk79508842"/>
      <w:r w:rsidRPr="0072750B">
        <w:rPr>
          <w:rFonts w:ascii="Avenir Next LT Pro" w:hAnsi="Avenir Next LT Pro" w:cstheme="minorBidi"/>
        </w:rPr>
        <w:t>Limitations to the community engagement process include:</w:t>
      </w:r>
    </w:p>
    <w:p w14:paraId="15BDD875" w14:textId="77777777" w:rsidR="00734516" w:rsidRPr="0072750B" w:rsidRDefault="00734516" w:rsidP="00934A49">
      <w:pPr>
        <w:pStyle w:val="ListParagraph"/>
        <w:numPr>
          <w:ilvl w:val="0"/>
          <w:numId w:val="6"/>
        </w:numPr>
        <w:rPr>
          <w:rFonts w:ascii="Avenir Next LT Pro" w:eastAsiaTheme="minorHAnsi" w:hAnsi="Avenir Next LT Pro" w:cstheme="minorBidi"/>
          <w:lang w:eastAsia="en-US"/>
        </w:rPr>
      </w:pPr>
      <w:r w:rsidRPr="0072750B">
        <w:rPr>
          <w:rFonts w:ascii="Avenir Next LT Pro" w:eastAsiaTheme="minorHAnsi" w:hAnsi="Avenir Next LT Pro" w:cstheme="minorBidi"/>
          <w:lang w:eastAsia="en-US"/>
        </w:rPr>
        <w:t xml:space="preserve">Consultative engagement provides only a high-level snapshot of community sentiment and does not reflect any deeper deliberation of issues and challenges. </w:t>
      </w:r>
    </w:p>
    <w:p w14:paraId="37F6B69B" w14:textId="77777777" w:rsidR="00B15D2C" w:rsidRPr="0072750B" w:rsidRDefault="00734516" w:rsidP="00934A49">
      <w:pPr>
        <w:pStyle w:val="ListParagraph"/>
        <w:numPr>
          <w:ilvl w:val="0"/>
          <w:numId w:val="6"/>
        </w:numPr>
        <w:rPr>
          <w:rFonts w:ascii="Avenir Next LT Pro" w:hAnsi="Avenir Next LT Pro" w:cstheme="minorBidi"/>
        </w:rPr>
      </w:pPr>
      <w:r w:rsidRPr="0072750B">
        <w:rPr>
          <w:rFonts w:ascii="Avenir Next LT Pro" w:hAnsi="Avenir Next LT Pro" w:cstheme="minorBidi"/>
        </w:rPr>
        <w:t xml:space="preserve">Contributions to this consultation do not necessarily constitute a representative snapshot of our community, as people self-selected to participate. </w:t>
      </w:r>
    </w:p>
    <w:p w14:paraId="13E92B9A" w14:textId="253B96F7" w:rsidR="00B15D2C" w:rsidRPr="0072750B" w:rsidRDefault="00B15D2C" w:rsidP="00934A49">
      <w:pPr>
        <w:pStyle w:val="ListParagraph"/>
        <w:numPr>
          <w:ilvl w:val="0"/>
          <w:numId w:val="6"/>
        </w:numPr>
        <w:rPr>
          <w:rFonts w:ascii="Avenir Next LT Pro" w:hAnsi="Avenir Next LT Pro" w:cstheme="minorBidi"/>
        </w:rPr>
      </w:pPr>
      <w:r w:rsidRPr="0072750B">
        <w:rPr>
          <w:rFonts w:ascii="Avenir Next LT Pro" w:eastAsiaTheme="minorHAnsi" w:hAnsi="Avenir Next LT Pro" w:cstheme="minorBidi"/>
          <w:color w:val="000000"/>
          <w:lang w:eastAsia="en-US"/>
        </w:rPr>
        <w:t>Due to COVID-19 restrictions</w:t>
      </w:r>
      <w:r w:rsidR="007C3B05" w:rsidRPr="0072750B">
        <w:rPr>
          <w:rFonts w:ascii="Avenir Next LT Pro" w:eastAsiaTheme="minorHAnsi" w:hAnsi="Avenir Next LT Pro" w:cstheme="minorBidi"/>
          <w:color w:val="000000"/>
          <w:lang w:eastAsia="en-US"/>
        </w:rPr>
        <w:t xml:space="preserve"> and lockdown</w:t>
      </w:r>
      <w:r w:rsidRPr="0072750B">
        <w:rPr>
          <w:rFonts w:ascii="Avenir Next LT Pro" w:eastAsiaTheme="minorHAnsi" w:hAnsi="Avenir Next LT Pro" w:cstheme="minorBidi"/>
          <w:color w:val="000000"/>
          <w:lang w:eastAsia="en-US"/>
        </w:rPr>
        <w:t xml:space="preserve"> there were </w:t>
      </w:r>
      <w:r w:rsidR="00E55F00">
        <w:rPr>
          <w:rFonts w:ascii="Avenir Next LT Pro" w:eastAsiaTheme="minorHAnsi" w:hAnsi="Avenir Next LT Pro" w:cstheme="minorBidi"/>
          <w:color w:val="000000"/>
          <w:lang w:eastAsia="en-US"/>
        </w:rPr>
        <w:t xml:space="preserve">no </w:t>
      </w:r>
      <w:r w:rsidRPr="0072750B">
        <w:rPr>
          <w:rFonts w:ascii="Avenir Next LT Pro" w:eastAsiaTheme="minorHAnsi" w:hAnsi="Avenir Next LT Pro" w:cstheme="minorBidi"/>
          <w:color w:val="000000"/>
          <w:lang w:eastAsia="en-US"/>
        </w:rPr>
        <w:t xml:space="preserve">opportunities for face-to-face engagement activities during the consultation period and </w:t>
      </w:r>
      <w:r w:rsidR="000B0B00">
        <w:rPr>
          <w:rFonts w:ascii="Avenir Next LT Pro" w:eastAsiaTheme="minorHAnsi" w:hAnsi="Avenir Next LT Pro" w:cstheme="minorBidi"/>
          <w:color w:val="000000"/>
          <w:lang w:eastAsia="en-US"/>
        </w:rPr>
        <w:t>the</w:t>
      </w:r>
      <w:r w:rsidRPr="0072750B">
        <w:rPr>
          <w:rFonts w:ascii="Avenir Next LT Pro" w:eastAsiaTheme="minorHAnsi" w:hAnsi="Avenir Next LT Pro" w:cstheme="minorBidi"/>
          <w:color w:val="000000"/>
          <w:lang w:eastAsia="en-US"/>
        </w:rPr>
        <w:t xml:space="preserve"> engagement was </w:t>
      </w:r>
      <w:r w:rsidR="000B0B00">
        <w:rPr>
          <w:rFonts w:ascii="Avenir Next LT Pro" w:eastAsiaTheme="minorHAnsi" w:hAnsi="Avenir Next LT Pro" w:cstheme="minorBidi"/>
          <w:color w:val="000000"/>
          <w:lang w:eastAsia="en-US"/>
        </w:rPr>
        <w:t>delivered fully online</w:t>
      </w:r>
      <w:r w:rsidRPr="0072750B">
        <w:rPr>
          <w:rFonts w:ascii="Avenir Next LT Pro" w:eastAsiaTheme="minorHAnsi" w:hAnsi="Avenir Next LT Pro" w:cstheme="minorBidi"/>
          <w:color w:val="000000"/>
          <w:lang w:eastAsia="en-US"/>
        </w:rPr>
        <w:t xml:space="preserve">. </w:t>
      </w:r>
    </w:p>
    <w:bookmarkEnd w:id="40"/>
    <w:p w14:paraId="7C2AF763" w14:textId="77777777" w:rsidR="00B15D2C" w:rsidRPr="00B15D2C" w:rsidRDefault="00B15D2C" w:rsidP="00B15D2C">
      <w:pPr>
        <w:pStyle w:val="ListParagraph"/>
        <w:rPr>
          <w:rFonts w:asciiTheme="minorBidi" w:hAnsiTheme="minorBidi" w:cstheme="minorBidi"/>
        </w:rPr>
      </w:pPr>
    </w:p>
    <w:bookmarkEnd w:id="39"/>
    <w:p w14:paraId="56032402" w14:textId="77777777" w:rsidR="00734516" w:rsidRPr="008C5B8A" w:rsidRDefault="00734516" w:rsidP="00734516">
      <w:pPr>
        <w:rPr>
          <w:rFonts w:ascii="Avenir Next LT Pro" w:hAnsi="Avenir Next LT Pro"/>
        </w:rPr>
      </w:pPr>
    </w:p>
    <w:bookmarkEnd w:id="18"/>
    <w:p w14:paraId="198A137D" w14:textId="7A99FE35" w:rsidR="00734516" w:rsidRPr="007C5641" w:rsidRDefault="00734516" w:rsidP="007C5641">
      <w:pPr>
        <w:pStyle w:val="Heading1"/>
        <w:rPr>
          <w:color w:val="0090A3"/>
        </w:rPr>
      </w:pPr>
      <w:r>
        <w:br w:type="page"/>
      </w:r>
      <w:bookmarkStart w:id="41" w:name="_Toc78540560"/>
      <w:bookmarkStart w:id="42" w:name="_Toc81492675"/>
      <w:r>
        <w:t>Engagement approach</w:t>
      </w:r>
      <w:bookmarkEnd w:id="41"/>
      <w:bookmarkEnd w:id="42"/>
    </w:p>
    <w:p w14:paraId="611A5489" w14:textId="77777777" w:rsidR="00734516" w:rsidRPr="00D1093B" w:rsidRDefault="00734516" w:rsidP="00734516">
      <w:pPr>
        <w:pStyle w:val="NormalBullets"/>
        <w:numPr>
          <w:ilvl w:val="0"/>
          <w:numId w:val="0"/>
        </w:numPr>
        <w:rPr>
          <w:rFonts w:ascii="Akrobat" w:hAnsi="Akrobat"/>
        </w:rPr>
      </w:pPr>
      <w:bookmarkStart w:id="43" w:name="_Toc78540561"/>
      <w:bookmarkStart w:id="44" w:name="_Toc81492676"/>
      <w:r w:rsidRPr="00D1093B">
        <w:rPr>
          <w:rStyle w:val="Heading2Char"/>
          <w:rFonts w:eastAsia="Calibri"/>
        </w:rPr>
        <w:t>How we engaged</w:t>
      </w:r>
      <w:bookmarkEnd w:id="43"/>
      <w:bookmarkEnd w:id="44"/>
      <w:r>
        <w:t xml:space="preserve"> </w:t>
      </w:r>
    </w:p>
    <w:p w14:paraId="47542112" w14:textId="174B2AB9" w:rsidR="00734516" w:rsidRDefault="00734516" w:rsidP="00F633DE">
      <w:pPr>
        <w:rPr>
          <w:rFonts w:ascii="Avenir Next LT Pro" w:hAnsi="Avenir Next LT Pro"/>
        </w:rPr>
      </w:pPr>
      <w:bookmarkStart w:id="45" w:name="_Hlk72331440"/>
      <w:r w:rsidRPr="0072750B">
        <w:rPr>
          <w:rFonts w:ascii="Avenir Next LT Pro" w:hAnsi="Avenir Next LT Pro"/>
        </w:rPr>
        <w:t xml:space="preserve">This engagement was hosted on Council’s Have Your Say website and feedback was channelled primarily through </w:t>
      </w:r>
      <w:r w:rsidR="00535525">
        <w:rPr>
          <w:rFonts w:ascii="Avenir Next LT Pro" w:hAnsi="Avenir Next LT Pro"/>
        </w:rPr>
        <w:t xml:space="preserve">two </w:t>
      </w:r>
      <w:r w:rsidRPr="0072750B">
        <w:rPr>
          <w:rFonts w:ascii="Avenir Next LT Pro" w:hAnsi="Avenir Next LT Pro"/>
        </w:rPr>
        <w:t>survey</w:t>
      </w:r>
      <w:r w:rsidR="00535525">
        <w:rPr>
          <w:rFonts w:ascii="Avenir Next LT Pro" w:hAnsi="Avenir Next LT Pro"/>
        </w:rPr>
        <w:t>s</w:t>
      </w:r>
      <w:r w:rsidRPr="0072750B">
        <w:rPr>
          <w:rFonts w:ascii="Avenir Next LT Pro" w:hAnsi="Avenir Next LT Pro"/>
        </w:rPr>
        <w:t xml:space="preserve"> seeking feedback from the community</w:t>
      </w:r>
      <w:r w:rsidR="00F633DE" w:rsidRPr="0072750B">
        <w:rPr>
          <w:rFonts w:ascii="Avenir Next LT Pro" w:hAnsi="Avenir Next LT Pro"/>
        </w:rPr>
        <w:t xml:space="preserve"> and </w:t>
      </w:r>
      <w:r w:rsidR="005564DA">
        <w:rPr>
          <w:rFonts w:ascii="Avenir Next LT Pro" w:hAnsi="Avenir Next LT Pro"/>
        </w:rPr>
        <w:t xml:space="preserve">businesses </w:t>
      </w:r>
      <w:r w:rsidRPr="0072750B">
        <w:rPr>
          <w:rFonts w:ascii="Avenir Next LT Pro" w:hAnsi="Avenir Next LT Pro"/>
        </w:rPr>
        <w:t>on</w:t>
      </w:r>
      <w:r w:rsidR="00F633DE" w:rsidRPr="0072750B">
        <w:rPr>
          <w:rFonts w:ascii="Avenir Next LT Pro" w:hAnsi="Avenir Next LT Pro"/>
        </w:rPr>
        <w:t xml:space="preserve"> the draft policy, guidelines and fee structure</w:t>
      </w:r>
      <w:r w:rsidRPr="0072750B">
        <w:rPr>
          <w:rFonts w:ascii="Avenir Next LT Pro" w:hAnsi="Avenir Next LT Pro"/>
        </w:rPr>
        <w:t xml:space="preserve">. </w:t>
      </w:r>
    </w:p>
    <w:p w14:paraId="7A971431" w14:textId="513F9799" w:rsidR="00DB30BA" w:rsidRDefault="003A1EDF" w:rsidP="00E17638">
      <w:pPr>
        <w:spacing w:before="120" w:after="60"/>
        <w:rPr>
          <w:rFonts w:ascii="Avenir Next LT Pro" w:hAnsi="Avenir Next LT Pro"/>
        </w:rPr>
      </w:pPr>
      <w:r w:rsidRPr="003A1EDF">
        <w:rPr>
          <w:rFonts w:ascii="Avenir Next LT Pro" w:hAnsi="Avenir Next LT Pro"/>
        </w:rPr>
        <w:t xml:space="preserve">The following table provides a summary of the activities and tools used to </w:t>
      </w:r>
      <w:r w:rsidR="00D75497">
        <w:rPr>
          <w:rFonts w:ascii="Avenir Next LT Pro" w:hAnsi="Avenir Next LT Pro"/>
        </w:rPr>
        <w:t>promote the engagement</w:t>
      </w:r>
      <w:r w:rsidRPr="003A1EDF">
        <w:rPr>
          <w:rFonts w:ascii="Avenir Next LT Pro" w:hAnsi="Avenir Next LT Pro"/>
        </w:rPr>
        <w:t xml:space="preserve"> and seek feedback.</w:t>
      </w:r>
    </w:p>
    <w:p w14:paraId="6C45BF5B" w14:textId="77777777" w:rsidR="00E17638" w:rsidRDefault="00E17638" w:rsidP="00E17638">
      <w:pPr>
        <w:spacing w:before="120" w:after="60"/>
        <w:rPr>
          <w:rFonts w:ascii="Avenir Next LT Pro" w:hAnsi="Avenir Next LT Pro"/>
        </w:rPr>
      </w:pPr>
    </w:p>
    <w:tbl>
      <w:tblPr>
        <w:tblW w:w="963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Associated Roles"/>
      </w:tblPr>
      <w:tblGrid>
        <w:gridCol w:w="2910"/>
        <w:gridCol w:w="6721"/>
      </w:tblGrid>
      <w:tr w:rsidR="0074718C" w:rsidRPr="0074718C" w14:paraId="0CF39E57" w14:textId="77777777" w:rsidTr="00D730FC">
        <w:tc>
          <w:tcPr>
            <w:tcW w:w="2910" w:type="dxa"/>
            <w:tcBorders>
              <w:top w:val="single" w:sz="6" w:space="0" w:color="auto"/>
              <w:left w:val="single" w:sz="6" w:space="0" w:color="auto"/>
              <w:bottom w:val="single" w:sz="6" w:space="0" w:color="auto"/>
              <w:right w:val="single" w:sz="6" w:space="0" w:color="auto"/>
            </w:tcBorders>
            <w:shd w:val="clear" w:color="auto" w:fill="C7F0F5"/>
            <w:hideMark/>
          </w:tcPr>
          <w:p w14:paraId="00FCEDDA" w14:textId="77777777" w:rsidR="0074718C" w:rsidRPr="0074718C" w:rsidRDefault="0074718C" w:rsidP="0074718C">
            <w:pPr>
              <w:tabs>
                <w:tab w:val="clear" w:pos="-3060"/>
                <w:tab w:val="clear" w:pos="-2340"/>
                <w:tab w:val="clear" w:pos="6300"/>
              </w:tabs>
              <w:suppressAutoHyphens w:val="0"/>
              <w:spacing w:after="0"/>
              <w:textAlignment w:val="baseline"/>
              <w:rPr>
                <w:rFonts w:ascii="Segoe UI" w:hAnsi="Segoe UI" w:cs="Segoe UI"/>
                <w:b/>
                <w:bCs/>
                <w:color w:val="000000"/>
                <w:sz w:val="18"/>
                <w:szCs w:val="18"/>
              </w:rPr>
            </w:pPr>
            <w:r w:rsidRPr="0074718C">
              <w:rPr>
                <w:rFonts w:ascii="Akrobat" w:hAnsi="Akrobat" w:cs="Segoe UI"/>
                <w:b/>
                <w:bCs/>
                <w:color w:val="000000"/>
                <w:sz w:val="28"/>
                <w:szCs w:val="28"/>
              </w:rPr>
              <w:t>Channel</w:t>
            </w:r>
            <w:r w:rsidRPr="0074718C">
              <w:rPr>
                <w:rFonts w:ascii="Calibri" w:hAnsi="Calibri" w:cs="Calibri"/>
                <w:b/>
                <w:bCs/>
                <w:color w:val="000000"/>
                <w:sz w:val="28"/>
                <w:szCs w:val="28"/>
              </w:rPr>
              <w:t> </w:t>
            </w:r>
          </w:p>
        </w:tc>
        <w:tc>
          <w:tcPr>
            <w:tcW w:w="6721" w:type="dxa"/>
            <w:tcBorders>
              <w:top w:val="single" w:sz="6" w:space="0" w:color="auto"/>
              <w:left w:val="single" w:sz="6" w:space="0" w:color="auto"/>
              <w:bottom w:val="single" w:sz="6" w:space="0" w:color="auto"/>
              <w:right w:val="single" w:sz="6" w:space="0" w:color="auto"/>
            </w:tcBorders>
            <w:shd w:val="clear" w:color="auto" w:fill="C7F0F5"/>
            <w:hideMark/>
          </w:tcPr>
          <w:p w14:paraId="023D83BD" w14:textId="77777777" w:rsidR="0074718C" w:rsidRPr="0074718C" w:rsidRDefault="0074718C" w:rsidP="0074718C">
            <w:pPr>
              <w:tabs>
                <w:tab w:val="clear" w:pos="-3060"/>
                <w:tab w:val="clear" w:pos="-2340"/>
                <w:tab w:val="clear" w:pos="6300"/>
              </w:tabs>
              <w:suppressAutoHyphens w:val="0"/>
              <w:spacing w:after="0"/>
              <w:textAlignment w:val="baseline"/>
              <w:rPr>
                <w:rFonts w:ascii="Segoe UI" w:hAnsi="Segoe UI" w:cs="Segoe UI"/>
                <w:b/>
                <w:bCs/>
                <w:color w:val="000000"/>
                <w:sz w:val="18"/>
                <w:szCs w:val="18"/>
              </w:rPr>
            </w:pPr>
            <w:r w:rsidRPr="0074718C">
              <w:rPr>
                <w:rFonts w:ascii="Akrobat" w:hAnsi="Akrobat" w:cs="Segoe UI"/>
                <w:b/>
                <w:bCs/>
                <w:color w:val="000000"/>
                <w:sz w:val="28"/>
                <w:szCs w:val="28"/>
              </w:rPr>
              <w:t>Reach / Participants</w:t>
            </w:r>
            <w:r w:rsidRPr="0074718C">
              <w:rPr>
                <w:rFonts w:ascii="Calibri" w:hAnsi="Calibri" w:cs="Calibri"/>
                <w:b/>
                <w:bCs/>
                <w:color w:val="000000"/>
                <w:sz w:val="28"/>
                <w:szCs w:val="28"/>
              </w:rPr>
              <w:t> </w:t>
            </w:r>
          </w:p>
        </w:tc>
      </w:tr>
      <w:tr w:rsidR="0074718C" w:rsidRPr="0074718C" w14:paraId="2E5A87C3" w14:textId="77777777" w:rsidTr="52080359">
        <w:trPr>
          <w:trHeight w:val="300"/>
        </w:trPr>
        <w:tc>
          <w:tcPr>
            <w:tcW w:w="9631" w:type="dxa"/>
            <w:gridSpan w:val="2"/>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790E22D0" w14:textId="77777777" w:rsidR="0074718C" w:rsidRPr="0074718C" w:rsidRDefault="0074718C" w:rsidP="0074718C">
            <w:pPr>
              <w:tabs>
                <w:tab w:val="clear" w:pos="-3060"/>
                <w:tab w:val="clear" w:pos="-2340"/>
                <w:tab w:val="clear" w:pos="6300"/>
              </w:tabs>
              <w:suppressAutoHyphens w:val="0"/>
              <w:spacing w:after="0"/>
              <w:textAlignment w:val="baseline"/>
              <w:rPr>
                <w:rFonts w:ascii="Segoe UI" w:hAnsi="Segoe UI" w:cs="Segoe UI"/>
                <w:b/>
                <w:bCs/>
                <w:color w:val="000000"/>
                <w:sz w:val="18"/>
                <w:szCs w:val="18"/>
              </w:rPr>
            </w:pPr>
            <w:r w:rsidRPr="0074718C">
              <w:rPr>
                <w:rFonts w:ascii="Avenir Next LT Pro" w:hAnsi="Avenir Next LT Pro" w:cs="Segoe UI"/>
                <w:b/>
                <w:bCs/>
                <w:color w:val="000000"/>
              </w:rPr>
              <w:t>Advertising </w:t>
            </w:r>
          </w:p>
        </w:tc>
      </w:tr>
      <w:tr w:rsidR="0074718C" w:rsidRPr="0074718C" w14:paraId="2F4C6C7C" w14:textId="77777777" w:rsidTr="52080359">
        <w:trPr>
          <w:trHeight w:val="570"/>
        </w:trPr>
        <w:tc>
          <w:tcPr>
            <w:tcW w:w="291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2170A7F" w14:textId="30BA54FF" w:rsidR="0074718C" w:rsidRPr="00A965C1" w:rsidRDefault="0074718C" w:rsidP="0074718C">
            <w:pPr>
              <w:tabs>
                <w:tab w:val="clear" w:pos="-3060"/>
                <w:tab w:val="clear" w:pos="-2340"/>
                <w:tab w:val="clear" w:pos="6300"/>
              </w:tabs>
              <w:suppressAutoHyphens w:val="0"/>
              <w:spacing w:after="0"/>
              <w:ind w:left="360"/>
              <w:textAlignment w:val="baseline"/>
              <w:rPr>
                <w:rFonts w:ascii="Avenir Next LT Pro" w:hAnsi="Avenir Next LT Pro" w:cs="Segoe UI"/>
                <w:color w:val="000000"/>
                <w:sz w:val="18"/>
                <w:szCs w:val="18"/>
              </w:rPr>
            </w:pPr>
            <w:r w:rsidRPr="00B759CA">
              <w:rPr>
                <w:rFonts w:ascii="Avenir Next LT Pro" w:hAnsi="Avenir Next LT Pro" w:cs="Segoe UI"/>
                <w:color w:val="000000"/>
              </w:rPr>
              <w:t xml:space="preserve">Emails to Have Your Say </w:t>
            </w:r>
            <w:r w:rsidR="00E17638" w:rsidRPr="00B759CA">
              <w:rPr>
                <w:rFonts w:ascii="Avenir Next LT Pro" w:hAnsi="Avenir Next LT Pro" w:cs="Segoe UI"/>
                <w:color w:val="000000"/>
              </w:rPr>
              <w:t xml:space="preserve">newsletter </w:t>
            </w:r>
            <w:r w:rsidRPr="00B759CA">
              <w:rPr>
                <w:rFonts w:ascii="Avenir Next LT Pro" w:hAnsi="Avenir Next LT Pro" w:cs="Segoe UI"/>
                <w:color w:val="000000"/>
              </w:rPr>
              <w:t>subscribers</w:t>
            </w:r>
            <w:r w:rsidR="00247A04" w:rsidRPr="00B759CA">
              <w:rPr>
                <w:rFonts w:ascii="Avenir Next LT Pro" w:hAnsi="Avenir Next LT Pro" w:cs="Segoe UI"/>
                <w:color w:val="000000"/>
              </w:rPr>
              <w:t xml:space="preserve"> </w:t>
            </w:r>
            <w:r w:rsidR="00E17638" w:rsidRPr="00B759CA">
              <w:rPr>
                <w:rFonts w:ascii="Avenir Next LT Pro" w:hAnsi="Avenir Next LT Pro" w:cs="Segoe UI"/>
                <w:color w:val="000000"/>
              </w:rPr>
              <w:t>and project followers</w:t>
            </w:r>
          </w:p>
        </w:tc>
        <w:tc>
          <w:tcPr>
            <w:tcW w:w="672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631D9A1" w14:textId="66DB6573" w:rsidR="00A52B0A" w:rsidRPr="004D5999" w:rsidRDefault="00120E2D" w:rsidP="00AA1AE0">
            <w:pPr>
              <w:tabs>
                <w:tab w:val="clear" w:pos="-3060"/>
                <w:tab w:val="clear" w:pos="-2340"/>
                <w:tab w:val="clear" w:pos="6300"/>
              </w:tabs>
              <w:suppressAutoHyphens w:val="0"/>
              <w:spacing w:after="0"/>
              <w:ind w:left="58"/>
              <w:textAlignment w:val="baseline"/>
              <w:rPr>
                <w:rFonts w:ascii="Avenir Next LT Pro" w:hAnsi="Avenir Next LT Pro" w:cs="Segoe UI"/>
                <w:color w:val="000000"/>
              </w:rPr>
            </w:pPr>
            <w:r w:rsidRPr="004D5999">
              <w:rPr>
                <w:rFonts w:ascii="Avenir Next LT Pro" w:hAnsi="Avenir Next LT Pro" w:cs="Segoe UI"/>
                <w:color w:val="000000"/>
              </w:rPr>
              <w:t>Approximately</w:t>
            </w:r>
            <w:r>
              <w:rPr>
                <w:rFonts w:ascii="Avenir Next LT Pro" w:hAnsi="Avenir Next LT Pro" w:cs="Segoe UI"/>
                <w:color w:val="000000"/>
              </w:rPr>
              <w:t xml:space="preserve"> </w:t>
            </w:r>
            <w:r w:rsidR="0074718C" w:rsidRPr="004D5999">
              <w:rPr>
                <w:rFonts w:ascii="Avenir Next LT Pro" w:hAnsi="Avenir Next LT Pro" w:cs="Segoe UI"/>
                <w:color w:val="000000"/>
              </w:rPr>
              <w:t>3,</w:t>
            </w:r>
            <w:r w:rsidRPr="004D5999">
              <w:rPr>
                <w:rFonts w:ascii="Avenir Next LT Pro" w:hAnsi="Avenir Next LT Pro" w:cs="Segoe UI"/>
                <w:color w:val="000000"/>
              </w:rPr>
              <w:t>600</w:t>
            </w:r>
            <w:r>
              <w:rPr>
                <w:rFonts w:ascii="Avenir Next LT Pro" w:hAnsi="Avenir Next LT Pro" w:cs="Segoe UI"/>
                <w:color w:val="000000"/>
              </w:rPr>
              <w:t xml:space="preserve"> </w:t>
            </w:r>
            <w:r w:rsidR="00A52B0A" w:rsidRPr="004D5999">
              <w:rPr>
                <w:rFonts w:ascii="Avenir Next LT Pro" w:hAnsi="Avenir Next LT Pro" w:cs="Segoe UI"/>
                <w:color w:val="000000"/>
              </w:rPr>
              <w:t xml:space="preserve">emails </w:t>
            </w:r>
          </w:p>
          <w:p w14:paraId="65062ACC" w14:textId="788D55C9" w:rsidR="0074718C" w:rsidRDefault="0074718C" w:rsidP="008C7614">
            <w:pPr>
              <w:pStyle w:val="Listparagraphtablecontent"/>
            </w:pPr>
            <w:r w:rsidRPr="004D5999">
              <w:t xml:space="preserve">Sent on </w:t>
            </w:r>
            <w:r w:rsidR="00E17638" w:rsidRPr="004D5999">
              <w:t>5 August</w:t>
            </w:r>
            <w:r w:rsidR="00A52B0A" w:rsidRPr="004D5999">
              <w:t xml:space="preserve"> –</w:t>
            </w:r>
            <w:r w:rsidR="00E17638" w:rsidRPr="004D5999">
              <w:t xml:space="preserve"> </w:t>
            </w:r>
            <w:r w:rsidR="00A52B0A" w:rsidRPr="004D5999">
              <w:t xml:space="preserve">open rate </w:t>
            </w:r>
            <w:r w:rsidR="00E17638" w:rsidRPr="004D5999">
              <w:t>70%</w:t>
            </w:r>
          </w:p>
          <w:p w14:paraId="7B6212FB" w14:textId="3E88747A" w:rsidR="00D75497" w:rsidRPr="004D5999" w:rsidRDefault="00D75497" w:rsidP="008C7614">
            <w:pPr>
              <w:pStyle w:val="Listparagraphtablecontent"/>
            </w:pPr>
            <w:r w:rsidRPr="004D5999">
              <w:t>Sent on 7 August – open rate 56%</w:t>
            </w:r>
          </w:p>
          <w:p w14:paraId="28FA8EFE" w14:textId="71082DD4" w:rsidR="0074718C" w:rsidRPr="004D5999" w:rsidRDefault="00D75497" w:rsidP="00A965C1">
            <w:pPr>
              <w:pStyle w:val="Listparagraphtablecontent"/>
            </w:pPr>
            <w:r w:rsidRPr="004D5999">
              <w:t>Sent on 20 August – open rate 49%</w:t>
            </w:r>
          </w:p>
        </w:tc>
      </w:tr>
      <w:tr w:rsidR="0074718C" w:rsidRPr="0074718C" w14:paraId="1A8F4F0B" w14:textId="77777777" w:rsidTr="52080359">
        <w:trPr>
          <w:trHeight w:val="570"/>
        </w:trPr>
        <w:tc>
          <w:tcPr>
            <w:tcW w:w="291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1EA8C18" w14:textId="3131E860" w:rsidR="0074718C" w:rsidRPr="00A965C1" w:rsidRDefault="0074718C" w:rsidP="0074718C">
            <w:pPr>
              <w:tabs>
                <w:tab w:val="clear" w:pos="-3060"/>
                <w:tab w:val="clear" w:pos="-2340"/>
                <w:tab w:val="clear" w:pos="6300"/>
              </w:tabs>
              <w:suppressAutoHyphens w:val="0"/>
              <w:spacing w:after="0"/>
              <w:ind w:left="360"/>
              <w:textAlignment w:val="baseline"/>
              <w:rPr>
                <w:rFonts w:ascii="Avenir Next LT Pro" w:hAnsi="Avenir Next LT Pro" w:cs="Segoe UI"/>
                <w:color w:val="000000"/>
                <w:sz w:val="18"/>
                <w:szCs w:val="18"/>
              </w:rPr>
            </w:pPr>
            <w:r w:rsidRPr="00B759CA">
              <w:rPr>
                <w:rFonts w:ascii="Avenir Next LT Pro" w:hAnsi="Avenir Next LT Pro" w:cs="Segoe UI"/>
                <w:color w:val="000000"/>
              </w:rPr>
              <w:t xml:space="preserve">Postcards </w:t>
            </w:r>
            <w:r w:rsidR="001F61FD" w:rsidRPr="00B759CA">
              <w:rPr>
                <w:rFonts w:ascii="Avenir Next LT Pro" w:hAnsi="Avenir Next LT Pro" w:cs="Segoe UI"/>
                <w:color w:val="000000"/>
              </w:rPr>
              <w:t xml:space="preserve">delivered </w:t>
            </w:r>
            <w:r w:rsidRPr="00B759CA">
              <w:rPr>
                <w:rFonts w:ascii="Avenir Next LT Pro" w:hAnsi="Avenir Next LT Pro" w:cs="Segoe UI"/>
                <w:color w:val="000000"/>
              </w:rPr>
              <w:t xml:space="preserve">to </w:t>
            </w:r>
            <w:r w:rsidR="001F61FD" w:rsidRPr="00B759CA">
              <w:rPr>
                <w:rFonts w:ascii="Avenir Next LT Pro" w:hAnsi="Avenir Next LT Pro" w:cs="Segoe UI"/>
                <w:color w:val="000000"/>
              </w:rPr>
              <w:t>businesses</w:t>
            </w:r>
          </w:p>
        </w:tc>
        <w:tc>
          <w:tcPr>
            <w:tcW w:w="672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E0D2D4A" w14:textId="2408D4DD" w:rsidR="005C0D74" w:rsidRPr="004D5999" w:rsidRDefault="0074718C" w:rsidP="00A965C1">
            <w:pPr>
              <w:pStyle w:val="Normaltablecontent"/>
            </w:pPr>
            <w:r w:rsidRPr="004D5999">
              <w:t>Approximately 70 postcards delivered</w:t>
            </w:r>
            <w:r w:rsidR="00255AC1">
              <w:t xml:space="preserve"> </w:t>
            </w:r>
            <w:r w:rsidRPr="004D5999">
              <w:t>to businesses on Ormond Road, Elwood</w:t>
            </w:r>
          </w:p>
        </w:tc>
      </w:tr>
      <w:tr w:rsidR="0074718C" w:rsidRPr="0074718C" w14:paraId="3834A8EF" w14:textId="77777777" w:rsidTr="52080359">
        <w:trPr>
          <w:trHeight w:val="450"/>
        </w:trPr>
        <w:tc>
          <w:tcPr>
            <w:tcW w:w="291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6D826B3" w14:textId="1D8E5631" w:rsidR="0074718C" w:rsidRPr="00A965C1" w:rsidRDefault="0074718C" w:rsidP="0074718C">
            <w:pPr>
              <w:tabs>
                <w:tab w:val="clear" w:pos="-3060"/>
                <w:tab w:val="clear" w:pos="-2340"/>
                <w:tab w:val="clear" w:pos="6300"/>
              </w:tabs>
              <w:suppressAutoHyphens w:val="0"/>
              <w:spacing w:after="0"/>
              <w:ind w:left="360"/>
              <w:textAlignment w:val="baseline"/>
              <w:rPr>
                <w:rFonts w:ascii="Avenir Next LT Pro" w:hAnsi="Avenir Next LT Pro" w:cs="Segoe UI"/>
                <w:color w:val="000000"/>
                <w:sz w:val="18"/>
                <w:szCs w:val="18"/>
              </w:rPr>
            </w:pPr>
            <w:r w:rsidRPr="00B759CA">
              <w:rPr>
                <w:rFonts w:ascii="Avenir Next LT Pro" w:hAnsi="Avenir Next LT Pro" w:cs="Segoe UI"/>
                <w:color w:val="000000"/>
              </w:rPr>
              <w:t>E-blast</w:t>
            </w:r>
            <w:r w:rsidR="00471064" w:rsidRPr="00B759CA">
              <w:rPr>
                <w:rFonts w:ascii="Avenir Next LT Pro" w:hAnsi="Avenir Next LT Pro" w:cs="Segoe UI"/>
                <w:color w:val="000000"/>
              </w:rPr>
              <w:t xml:space="preserve"> </w:t>
            </w:r>
            <w:r w:rsidRPr="00B759CA">
              <w:rPr>
                <w:rFonts w:ascii="Avenir Next LT Pro" w:hAnsi="Avenir Next LT Pro" w:cs="Segoe UI"/>
                <w:color w:val="000000"/>
              </w:rPr>
              <w:t xml:space="preserve">to </w:t>
            </w:r>
            <w:r w:rsidR="00471064" w:rsidRPr="00B759CA">
              <w:rPr>
                <w:rFonts w:ascii="Avenir Next LT Pro" w:hAnsi="Avenir Next LT Pro" w:cs="Segoe UI"/>
                <w:color w:val="000000"/>
              </w:rPr>
              <w:t xml:space="preserve">Council’s </w:t>
            </w:r>
            <w:r w:rsidRPr="00B759CA">
              <w:rPr>
                <w:rFonts w:ascii="Avenir Next LT Pro" w:hAnsi="Avenir Next LT Pro" w:cs="Segoe UI"/>
                <w:color w:val="000000"/>
              </w:rPr>
              <w:t>business</w:t>
            </w:r>
            <w:r w:rsidR="00471064" w:rsidRPr="00B759CA">
              <w:rPr>
                <w:rFonts w:ascii="Avenir Next LT Pro" w:hAnsi="Avenir Next LT Pro" w:cs="Segoe UI"/>
                <w:color w:val="000000"/>
              </w:rPr>
              <w:t xml:space="preserve"> database</w:t>
            </w:r>
          </w:p>
        </w:tc>
        <w:tc>
          <w:tcPr>
            <w:tcW w:w="672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C88776D" w14:textId="23E5A718" w:rsidR="0083783F" w:rsidRPr="004D5999" w:rsidRDefault="0083783F" w:rsidP="00A965C1">
            <w:pPr>
              <w:pStyle w:val="Normaltablecontent"/>
            </w:pPr>
            <w:r w:rsidRPr="004D5999">
              <w:t>Approximately</w:t>
            </w:r>
            <w:r w:rsidR="00255AC1">
              <w:t xml:space="preserve"> </w:t>
            </w:r>
            <w:r w:rsidRPr="004D5999">
              <w:t>5,</w:t>
            </w:r>
            <w:r w:rsidR="005C0D74">
              <w:t>700</w:t>
            </w:r>
            <w:r w:rsidR="005C0D74" w:rsidRPr="004D5999">
              <w:t xml:space="preserve"> </w:t>
            </w:r>
            <w:r w:rsidRPr="004D5999">
              <w:t xml:space="preserve">emails </w:t>
            </w:r>
          </w:p>
          <w:p w14:paraId="2D51625E" w14:textId="0E083BFD" w:rsidR="0074718C" w:rsidRPr="00AF71EC" w:rsidRDefault="0074718C" w:rsidP="00A965C1">
            <w:pPr>
              <w:pStyle w:val="Listparagraphtablecontent"/>
            </w:pPr>
            <w:r w:rsidRPr="004D5999">
              <w:t>Sent on</w:t>
            </w:r>
            <w:r w:rsidR="00255AC1">
              <w:t xml:space="preserve"> </w:t>
            </w:r>
            <w:r w:rsidRPr="004D5999">
              <w:t>30</w:t>
            </w:r>
            <w:r w:rsidRPr="00AF71EC">
              <w:t xml:space="preserve"> July – open rate</w:t>
            </w:r>
            <w:r w:rsidR="00120E2D">
              <w:t xml:space="preserve"> </w:t>
            </w:r>
            <w:r w:rsidRPr="00AF71EC">
              <w:t>46%</w:t>
            </w:r>
          </w:p>
          <w:p w14:paraId="2637729D" w14:textId="06E7D33A" w:rsidR="00A52B0A" w:rsidRPr="004D5999" w:rsidRDefault="0074718C" w:rsidP="00A965C1">
            <w:pPr>
              <w:pStyle w:val="Listparagraphtablecontent"/>
            </w:pPr>
            <w:r w:rsidRPr="004D5999">
              <w:t>Sent on 18 August</w:t>
            </w:r>
            <w:r w:rsidR="00255AC1">
              <w:t xml:space="preserve"> </w:t>
            </w:r>
            <w:r w:rsidRPr="004D5999">
              <w:t>– open rate</w:t>
            </w:r>
            <w:r w:rsidR="00A52B0A" w:rsidRPr="004D5999">
              <w:t xml:space="preserve"> 48%</w:t>
            </w:r>
          </w:p>
        </w:tc>
      </w:tr>
      <w:tr w:rsidR="0074718C" w:rsidRPr="0074718C" w14:paraId="0E4A4620" w14:textId="77777777" w:rsidTr="52080359">
        <w:trPr>
          <w:trHeight w:val="300"/>
        </w:trPr>
        <w:tc>
          <w:tcPr>
            <w:tcW w:w="291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7419FA1" w14:textId="4E404130" w:rsidR="0074718C" w:rsidRPr="00A965C1" w:rsidRDefault="0074718C" w:rsidP="0074718C">
            <w:pPr>
              <w:tabs>
                <w:tab w:val="clear" w:pos="-3060"/>
                <w:tab w:val="clear" w:pos="-2340"/>
                <w:tab w:val="clear" w:pos="6300"/>
              </w:tabs>
              <w:suppressAutoHyphens w:val="0"/>
              <w:spacing w:after="0"/>
              <w:ind w:left="360"/>
              <w:textAlignment w:val="baseline"/>
              <w:rPr>
                <w:rFonts w:ascii="Avenir Next LT Pro" w:hAnsi="Avenir Next LT Pro" w:cs="Segoe UI"/>
                <w:color w:val="000000"/>
                <w:sz w:val="18"/>
                <w:szCs w:val="18"/>
              </w:rPr>
            </w:pPr>
            <w:r w:rsidRPr="00B759CA">
              <w:rPr>
                <w:rFonts w:ascii="Avenir Next LT Pro" w:hAnsi="Avenir Next LT Pro" w:cs="Segoe UI"/>
                <w:color w:val="000000"/>
              </w:rPr>
              <w:t xml:space="preserve">Divercity </w:t>
            </w:r>
            <w:r w:rsidR="007359EB" w:rsidRPr="00B759CA">
              <w:rPr>
                <w:rFonts w:ascii="Avenir Next LT Pro" w:hAnsi="Avenir Next LT Pro" w:cs="Segoe UI"/>
                <w:color w:val="000000"/>
              </w:rPr>
              <w:t>O</w:t>
            </w:r>
            <w:r w:rsidRPr="00B759CA">
              <w:rPr>
                <w:rFonts w:ascii="Avenir Next LT Pro" w:hAnsi="Avenir Next LT Pro" w:cs="Segoe UI"/>
                <w:color w:val="000000"/>
              </w:rPr>
              <w:t>nline</w:t>
            </w:r>
            <w:r w:rsidRPr="00A965C1">
              <w:rPr>
                <w:rFonts w:ascii="Avenir Next LT Pro" w:hAnsi="Avenir Next LT Pro" w:cs="Segoe UI"/>
                <w:color w:val="000000"/>
              </w:rPr>
              <w:t> </w:t>
            </w:r>
          </w:p>
        </w:tc>
        <w:tc>
          <w:tcPr>
            <w:tcW w:w="672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F3E7AF0" w14:textId="1FB89DF4" w:rsidR="0074718C" w:rsidRPr="00AF71EC" w:rsidRDefault="0074718C" w:rsidP="003A557A">
            <w:pPr>
              <w:tabs>
                <w:tab w:val="clear" w:pos="-3060"/>
                <w:tab w:val="clear" w:pos="-2340"/>
                <w:tab w:val="clear" w:pos="6300"/>
              </w:tabs>
              <w:suppressAutoHyphens w:val="0"/>
              <w:spacing w:after="0"/>
              <w:ind w:left="58"/>
              <w:textAlignment w:val="baseline"/>
              <w:rPr>
                <w:rFonts w:ascii="Avenir Next LT Pro" w:hAnsi="Avenir Next LT Pro" w:cs="Segoe UI"/>
                <w:color w:val="auto"/>
              </w:rPr>
            </w:pPr>
            <w:r w:rsidRPr="00A965C1">
              <w:rPr>
                <w:rFonts w:ascii="Avenir Next LT Pro" w:hAnsi="Avenir Next LT Pro" w:cs="Segoe UI"/>
                <w:color w:val="auto"/>
              </w:rPr>
              <w:t>Approximately 4,</w:t>
            </w:r>
            <w:r w:rsidR="00BA0B9C">
              <w:rPr>
                <w:rFonts w:ascii="Avenir Next LT Pro" w:hAnsi="Avenir Next LT Pro" w:cs="Segoe UI"/>
                <w:color w:val="auto"/>
              </w:rPr>
              <w:t>2</w:t>
            </w:r>
            <w:r w:rsidR="005C0D74">
              <w:rPr>
                <w:rFonts w:ascii="Avenir Next LT Pro" w:hAnsi="Avenir Next LT Pro" w:cs="Segoe UI"/>
                <w:color w:val="auto"/>
              </w:rPr>
              <w:t>00</w:t>
            </w:r>
            <w:r w:rsidR="00120E2D">
              <w:rPr>
                <w:rFonts w:ascii="Avenir Next LT Pro" w:hAnsi="Avenir Next LT Pro" w:cs="Segoe UI"/>
                <w:color w:val="auto"/>
              </w:rPr>
              <w:t xml:space="preserve"> subscribers</w:t>
            </w:r>
          </w:p>
          <w:p w14:paraId="0B95D648" w14:textId="154A65BE" w:rsidR="0074718C" w:rsidRPr="004D5999" w:rsidRDefault="00556319" w:rsidP="00A965C1">
            <w:pPr>
              <w:pStyle w:val="Listparagraphtablecontent"/>
              <w:numPr>
                <w:ilvl w:val="0"/>
                <w:numId w:val="0"/>
              </w:numPr>
              <w:ind w:left="357"/>
            </w:pPr>
            <w:r w:rsidRPr="00AD4DF3">
              <w:t>S</w:t>
            </w:r>
            <w:r w:rsidRPr="00AF71EC">
              <w:t>ent on</w:t>
            </w:r>
            <w:r w:rsidR="00B5198E" w:rsidRPr="00AF71EC">
              <w:t xml:space="preserve"> 12 August – open rate</w:t>
            </w:r>
            <w:r w:rsidRPr="00AF71EC">
              <w:t xml:space="preserve"> </w:t>
            </w:r>
            <w:r w:rsidR="005C0D74">
              <w:t>55%</w:t>
            </w:r>
          </w:p>
        </w:tc>
      </w:tr>
      <w:tr w:rsidR="0074718C" w:rsidRPr="0074718C" w14:paraId="2878D227" w14:textId="77777777" w:rsidTr="52080359">
        <w:trPr>
          <w:trHeight w:val="300"/>
        </w:trPr>
        <w:tc>
          <w:tcPr>
            <w:tcW w:w="291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270F56B" w14:textId="47BBD2BD" w:rsidR="0074718C" w:rsidRPr="00A965C1" w:rsidRDefault="0074718C" w:rsidP="3C2B42F1">
            <w:pPr>
              <w:tabs>
                <w:tab w:val="clear" w:pos="6300"/>
              </w:tabs>
              <w:suppressAutoHyphens w:val="0"/>
              <w:spacing w:after="0"/>
              <w:ind w:left="360"/>
              <w:textAlignment w:val="baseline"/>
              <w:rPr>
                <w:rFonts w:ascii="Avenir Next LT Pro" w:hAnsi="Avenir Next LT Pro" w:cs="Segoe UI"/>
                <w:color w:val="000000"/>
                <w:sz w:val="18"/>
                <w:szCs w:val="18"/>
              </w:rPr>
            </w:pPr>
            <w:r w:rsidRPr="00B759CA">
              <w:rPr>
                <w:rFonts w:ascii="Avenir Next LT Pro" w:hAnsi="Avenir Next LT Pro" w:cs="Segoe UI"/>
              </w:rPr>
              <w:t>Council’s social media – Facebook, Instagram, LinkedIn</w:t>
            </w:r>
            <w:r w:rsidRPr="00A965C1">
              <w:rPr>
                <w:rFonts w:ascii="Avenir Next LT Pro" w:hAnsi="Avenir Next LT Pro" w:cs="Segoe UI"/>
              </w:rPr>
              <w:t> </w:t>
            </w:r>
          </w:p>
        </w:tc>
        <w:tc>
          <w:tcPr>
            <w:tcW w:w="672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E280FA0" w14:textId="4CD0D478" w:rsidR="00E17638" w:rsidRPr="004D5999" w:rsidRDefault="00E17638" w:rsidP="00A965C1">
            <w:pPr>
              <w:pStyle w:val="NormalTableheading1"/>
            </w:pPr>
            <w:r w:rsidRPr="004D5999">
              <w:t xml:space="preserve">Facebook </w:t>
            </w:r>
          </w:p>
          <w:p w14:paraId="0EDFD9DA" w14:textId="53C8D847" w:rsidR="00E17638" w:rsidRPr="004D5999" w:rsidRDefault="00E17638" w:rsidP="00A965C1">
            <w:pPr>
              <w:pStyle w:val="Listparagraphtablecontent"/>
            </w:pPr>
            <w:r w:rsidRPr="52080359">
              <w:t xml:space="preserve">Two </w:t>
            </w:r>
            <w:r w:rsidR="008B7C8A">
              <w:t>targeted</w:t>
            </w:r>
            <w:r w:rsidR="00824A76">
              <w:t xml:space="preserve"> advert</w:t>
            </w:r>
            <w:r w:rsidR="001F4026">
              <w:rPr>
                <w:rStyle w:val="CommentReference"/>
              </w:rPr>
              <w:t xml:space="preserve">s </w:t>
            </w:r>
            <w:r w:rsidRPr="52080359">
              <w:t xml:space="preserve">– 9,163 reach </w:t>
            </w:r>
            <w:r w:rsidR="0019042E" w:rsidRPr="004D5999">
              <w:t>(number of people who saw the post)</w:t>
            </w:r>
            <w:r w:rsidR="00B37FED">
              <w:t xml:space="preserve"> </w:t>
            </w:r>
            <w:r w:rsidRPr="52080359">
              <w:t>and 311 link clicks</w:t>
            </w:r>
          </w:p>
          <w:p w14:paraId="030C57D6" w14:textId="330A4C8C" w:rsidR="00E17638" w:rsidRPr="004D5999" w:rsidRDefault="00E17638" w:rsidP="00A965C1">
            <w:pPr>
              <w:pStyle w:val="Listparagraphtablecontent"/>
            </w:pPr>
            <w:r w:rsidRPr="004D5999">
              <w:t>Two organic posts –</w:t>
            </w:r>
            <w:r w:rsidR="003A2E62">
              <w:t xml:space="preserve"> </w:t>
            </w:r>
            <w:r w:rsidRPr="004D5999">
              <w:t xml:space="preserve">5,107 </w:t>
            </w:r>
            <w:r w:rsidR="0019042E" w:rsidRPr="004D5999">
              <w:t>reach</w:t>
            </w:r>
          </w:p>
          <w:p w14:paraId="62485FEE" w14:textId="3F95683E" w:rsidR="0083783F" w:rsidRPr="00A5790D" w:rsidRDefault="0083783F" w:rsidP="00A965C1">
            <w:pPr>
              <w:pStyle w:val="Listparagraphtablecontent"/>
            </w:pPr>
            <w:r w:rsidRPr="00A5790D">
              <w:t xml:space="preserve">Posts shared to </w:t>
            </w:r>
            <w:r w:rsidR="00867E2C" w:rsidRPr="00A5790D">
              <w:t>9</w:t>
            </w:r>
            <w:r w:rsidRPr="00A5790D">
              <w:t xml:space="preserve"> community Facebook groups</w:t>
            </w:r>
          </w:p>
          <w:p w14:paraId="0B3F7752" w14:textId="54C35A4D" w:rsidR="00E17638" w:rsidRPr="004D5999" w:rsidRDefault="00E17638" w:rsidP="00A965C1">
            <w:pPr>
              <w:pStyle w:val="NormalTableheading1"/>
            </w:pPr>
            <w:r w:rsidRPr="004D5999">
              <w:t>Instagram</w:t>
            </w:r>
          </w:p>
          <w:p w14:paraId="599A24D4" w14:textId="77777777" w:rsidR="00546D40" w:rsidRPr="00546D40" w:rsidRDefault="00E17638" w:rsidP="00B969CD">
            <w:pPr>
              <w:pStyle w:val="NormalTableheading1"/>
              <w:numPr>
                <w:ilvl w:val="0"/>
                <w:numId w:val="35"/>
              </w:numPr>
              <w:rPr>
                <w:b w:val="0"/>
                <w:bCs w:val="0"/>
              </w:rPr>
            </w:pPr>
            <w:r w:rsidRPr="00546D40">
              <w:rPr>
                <w:b w:val="0"/>
                <w:bCs w:val="0"/>
              </w:rPr>
              <w:t>Three Instagram posts –</w:t>
            </w:r>
            <w:r w:rsidR="003A2E62" w:rsidRPr="00546D40">
              <w:rPr>
                <w:b w:val="0"/>
                <w:bCs w:val="0"/>
              </w:rPr>
              <w:t xml:space="preserve"> </w:t>
            </w:r>
            <w:r w:rsidRPr="00546D40">
              <w:rPr>
                <w:b w:val="0"/>
                <w:bCs w:val="0"/>
              </w:rPr>
              <w:t>2,176</w:t>
            </w:r>
            <w:r w:rsidR="00B37FED" w:rsidRPr="00546D40">
              <w:rPr>
                <w:b w:val="0"/>
                <w:bCs w:val="0"/>
              </w:rPr>
              <w:t xml:space="preserve"> reach</w:t>
            </w:r>
            <w:r w:rsidR="008C7614" w:rsidRPr="00546D40">
              <w:rPr>
                <w:b w:val="0"/>
                <w:bCs w:val="0"/>
              </w:rPr>
              <w:t>.</w:t>
            </w:r>
          </w:p>
          <w:p w14:paraId="762831AF" w14:textId="1070FCAD" w:rsidR="00E17638" w:rsidRPr="004D5999" w:rsidRDefault="0083783F" w:rsidP="00A965C1">
            <w:pPr>
              <w:pStyle w:val="NormalTableheading1"/>
            </w:pPr>
            <w:r w:rsidRPr="004D5999">
              <w:t>LinkedIn</w:t>
            </w:r>
            <w:r w:rsidR="00E17638" w:rsidRPr="004D5999">
              <w:t xml:space="preserve"> </w:t>
            </w:r>
          </w:p>
          <w:p w14:paraId="66B7E7C6" w14:textId="11E3E9AB" w:rsidR="00E17638" w:rsidRDefault="00E17638" w:rsidP="00FB4263">
            <w:pPr>
              <w:tabs>
                <w:tab w:val="clear" w:pos="-3060"/>
                <w:tab w:val="clear" w:pos="-2340"/>
                <w:tab w:val="clear" w:pos="6300"/>
              </w:tabs>
              <w:suppressAutoHyphens w:val="0"/>
              <w:spacing w:after="0"/>
              <w:ind w:left="58"/>
              <w:textAlignment w:val="baseline"/>
              <w:rPr>
                <w:rFonts w:cs="Segoe UI"/>
                <w:color w:val="000000"/>
                <w:sz w:val="18"/>
                <w:szCs w:val="18"/>
              </w:rPr>
            </w:pPr>
            <w:r w:rsidRPr="004D5999">
              <w:rPr>
                <w:rFonts w:ascii="Avenir Next LT Pro" w:hAnsi="Avenir Next LT Pro" w:cs="Segoe UI"/>
                <w:color w:val="000000"/>
              </w:rPr>
              <w:t xml:space="preserve">Two LinkedIn posts – 2,569 impressions </w:t>
            </w:r>
            <w:r w:rsidR="00867E2C" w:rsidRPr="00B969CD">
              <w:rPr>
                <w:rFonts w:ascii="Avenir Next LT Pro" w:hAnsi="Avenir Next LT Pro" w:cs="Segoe UI"/>
                <w:color w:val="000000"/>
                <w:sz w:val="18"/>
                <w:szCs w:val="18"/>
              </w:rPr>
              <w:t>*</w:t>
            </w:r>
            <w:r w:rsidRPr="00B969CD">
              <w:rPr>
                <w:rFonts w:ascii="Avenir Next LT Pro" w:hAnsi="Avenir Next LT Pro" w:cs="Segoe UI"/>
                <w:color w:val="000000"/>
                <w:sz w:val="18"/>
                <w:szCs w:val="18"/>
              </w:rPr>
              <w:t xml:space="preserve">views when the </w:t>
            </w:r>
            <w:r w:rsidR="00FF1636" w:rsidRPr="00B969CD">
              <w:rPr>
                <w:rFonts w:ascii="Avenir Next LT Pro" w:hAnsi="Avenir Next LT Pro" w:cs="Segoe UI"/>
                <w:color w:val="000000"/>
                <w:sz w:val="18"/>
                <w:szCs w:val="18"/>
              </w:rPr>
              <w:t>post / article</w:t>
            </w:r>
            <w:r w:rsidRPr="00B969CD">
              <w:rPr>
                <w:rFonts w:ascii="Avenir Next LT Pro" w:hAnsi="Avenir Next LT Pro" w:cs="Segoe UI"/>
                <w:color w:val="000000"/>
                <w:sz w:val="18"/>
                <w:szCs w:val="18"/>
              </w:rPr>
              <w:t xml:space="preserve"> is at least 50% on screen or when</w:t>
            </w:r>
            <w:r w:rsidR="006210A2" w:rsidRPr="00B969CD">
              <w:rPr>
                <w:rFonts w:ascii="Avenir Next LT Pro" w:hAnsi="Avenir Next LT Pro" w:cs="Segoe UI"/>
                <w:color w:val="000000"/>
                <w:sz w:val="18"/>
                <w:szCs w:val="18"/>
              </w:rPr>
              <w:t xml:space="preserve"> the</w:t>
            </w:r>
            <w:r w:rsidRPr="00B969CD">
              <w:rPr>
                <w:rFonts w:ascii="Avenir Next LT Pro" w:hAnsi="Avenir Next LT Pro" w:cs="Segoe UI"/>
                <w:color w:val="000000"/>
                <w:sz w:val="18"/>
                <w:szCs w:val="18"/>
              </w:rPr>
              <w:t xml:space="preserve"> </w:t>
            </w:r>
            <w:r w:rsidR="0019497C" w:rsidRPr="00B969CD">
              <w:rPr>
                <w:rFonts w:ascii="Avenir Next LT Pro" w:hAnsi="Avenir Next LT Pro" w:cs="Segoe UI"/>
                <w:color w:val="000000"/>
                <w:sz w:val="18"/>
                <w:szCs w:val="18"/>
              </w:rPr>
              <w:t xml:space="preserve">post </w:t>
            </w:r>
            <w:r w:rsidR="00635F3B" w:rsidRPr="00B969CD">
              <w:rPr>
                <w:rFonts w:ascii="Avenir Next LT Pro" w:hAnsi="Avenir Next LT Pro" w:cs="Segoe UI"/>
                <w:color w:val="000000"/>
                <w:sz w:val="18"/>
                <w:szCs w:val="18"/>
              </w:rPr>
              <w:t>link</w:t>
            </w:r>
            <w:r w:rsidRPr="00B969CD">
              <w:rPr>
                <w:rFonts w:ascii="Avenir Next LT Pro" w:hAnsi="Avenir Next LT Pro" w:cs="Segoe UI"/>
                <w:color w:val="000000"/>
                <w:sz w:val="18"/>
                <w:szCs w:val="18"/>
              </w:rPr>
              <w:t xml:space="preserve"> is clicked</w:t>
            </w:r>
            <w:r w:rsidR="00867E2C" w:rsidRPr="00B969CD">
              <w:rPr>
                <w:rFonts w:ascii="Avenir Next LT Pro" w:hAnsi="Avenir Next LT Pro" w:cs="Segoe UI"/>
                <w:color w:val="000000"/>
                <w:sz w:val="18"/>
                <w:szCs w:val="18"/>
              </w:rPr>
              <w:t>.</w:t>
            </w:r>
          </w:p>
          <w:p w14:paraId="5283E1C3" w14:textId="650FD46C" w:rsidR="008C7614" w:rsidRPr="008C7614" w:rsidRDefault="008C7614" w:rsidP="00FB4263">
            <w:pPr>
              <w:tabs>
                <w:tab w:val="clear" w:pos="-3060"/>
                <w:tab w:val="clear" w:pos="-2340"/>
                <w:tab w:val="clear" w:pos="6300"/>
              </w:tabs>
              <w:suppressAutoHyphens w:val="0"/>
              <w:spacing w:after="0"/>
              <w:ind w:left="58"/>
              <w:textAlignment w:val="baseline"/>
              <w:rPr>
                <w:rFonts w:ascii="Avenir Next LT Pro" w:hAnsi="Avenir Next LT Pro" w:cs="Segoe UI"/>
                <w:color w:val="000000"/>
                <w:sz w:val="20"/>
                <w:szCs w:val="20"/>
              </w:rPr>
            </w:pPr>
            <w:r w:rsidRPr="008C7614">
              <w:rPr>
                <w:rFonts w:ascii="Avenir Next LT Pro" w:hAnsi="Avenir Next LT Pro" w:cs="Segoe UI"/>
                <w:color w:val="000000"/>
              </w:rPr>
              <w:t xml:space="preserve">This table doesn’t include </w:t>
            </w:r>
            <w:r>
              <w:rPr>
                <w:rFonts w:ascii="Avenir Next LT Pro" w:hAnsi="Avenir Next LT Pro" w:cs="Segoe UI"/>
                <w:color w:val="000000"/>
              </w:rPr>
              <w:t>retweets</w:t>
            </w:r>
            <w:r w:rsidR="008540C7">
              <w:rPr>
                <w:rFonts w:ascii="Avenir Next LT Pro" w:hAnsi="Avenir Next LT Pro" w:cs="Segoe UI"/>
                <w:color w:val="000000"/>
              </w:rPr>
              <w:t>, s</w:t>
            </w:r>
            <w:r>
              <w:rPr>
                <w:rFonts w:ascii="Avenir Next LT Pro" w:hAnsi="Avenir Next LT Pro" w:cs="Segoe UI"/>
                <w:color w:val="000000"/>
              </w:rPr>
              <w:t xml:space="preserve">hares </w:t>
            </w:r>
            <w:r w:rsidR="008540C7">
              <w:rPr>
                <w:rFonts w:ascii="Avenir Next LT Pro" w:hAnsi="Avenir Next LT Pro" w:cs="Segoe UI"/>
                <w:color w:val="000000"/>
              </w:rPr>
              <w:t xml:space="preserve">or posts </w:t>
            </w:r>
            <w:r>
              <w:rPr>
                <w:rFonts w:ascii="Avenir Next LT Pro" w:hAnsi="Avenir Next LT Pro" w:cs="Segoe UI"/>
                <w:color w:val="000000"/>
              </w:rPr>
              <w:t>from business or individuals social media pages,</w:t>
            </w:r>
          </w:p>
        </w:tc>
      </w:tr>
      <w:tr w:rsidR="0074718C" w:rsidRPr="0074718C" w14:paraId="1E4A91BF" w14:textId="77777777" w:rsidTr="52080359">
        <w:trPr>
          <w:trHeight w:val="300"/>
        </w:trPr>
        <w:tc>
          <w:tcPr>
            <w:tcW w:w="291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E22F39E" w14:textId="3806BA31" w:rsidR="0074718C" w:rsidRPr="00A965C1" w:rsidRDefault="0074718C" w:rsidP="0074718C">
            <w:pPr>
              <w:tabs>
                <w:tab w:val="clear" w:pos="-3060"/>
                <w:tab w:val="clear" w:pos="-2340"/>
                <w:tab w:val="clear" w:pos="6300"/>
              </w:tabs>
              <w:suppressAutoHyphens w:val="0"/>
              <w:spacing w:after="0"/>
              <w:ind w:left="360"/>
              <w:textAlignment w:val="baseline"/>
              <w:rPr>
                <w:rFonts w:ascii="Avenir Next LT Pro" w:hAnsi="Avenir Next LT Pro" w:cs="Segoe UI"/>
                <w:color w:val="000000"/>
                <w:sz w:val="18"/>
                <w:szCs w:val="18"/>
              </w:rPr>
            </w:pPr>
            <w:r w:rsidRPr="0069629F">
              <w:rPr>
                <w:rFonts w:ascii="Avenir Next LT Pro" w:hAnsi="Avenir Next LT Pro" w:cs="Segoe UI"/>
                <w:color w:val="000000"/>
              </w:rPr>
              <w:t>Email</w:t>
            </w:r>
            <w:r w:rsidR="00962CC3" w:rsidRPr="0069629F">
              <w:rPr>
                <w:rFonts w:ascii="Avenir Next LT Pro" w:hAnsi="Avenir Next LT Pro" w:cs="Segoe UI"/>
                <w:color w:val="000000"/>
              </w:rPr>
              <w:t>s</w:t>
            </w:r>
            <w:r w:rsidRPr="0069629F">
              <w:rPr>
                <w:rFonts w:ascii="Avenir Next LT Pro" w:hAnsi="Avenir Next LT Pro" w:cs="Segoe UI"/>
                <w:color w:val="000000"/>
              </w:rPr>
              <w:t xml:space="preserve"> </w:t>
            </w:r>
            <w:r w:rsidR="0069629F" w:rsidRPr="0069629F">
              <w:rPr>
                <w:rFonts w:ascii="Avenir Next LT Pro" w:hAnsi="Avenir Next LT Pro" w:cs="Segoe UI"/>
                <w:color w:val="000000"/>
              </w:rPr>
              <w:t xml:space="preserve">to traders </w:t>
            </w:r>
            <w:r w:rsidRPr="0069629F">
              <w:rPr>
                <w:rFonts w:ascii="Avenir Next LT Pro" w:hAnsi="Avenir Next LT Pro" w:cs="Segoe UI"/>
                <w:color w:val="000000"/>
              </w:rPr>
              <w:t xml:space="preserve">and </w:t>
            </w:r>
            <w:r w:rsidR="0069629F" w:rsidRPr="0069629F">
              <w:rPr>
                <w:rFonts w:ascii="Avenir Next LT Pro" w:hAnsi="Avenir Next LT Pro" w:cs="Segoe UI"/>
                <w:color w:val="000000"/>
              </w:rPr>
              <w:t xml:space="preserve">trader </w:t>
            </w:r>
            <w:r w:rsidRPr="0069629F">
              <w:rPr>
                <w:rFonts w:ascii="Avenir Next LT Pro" w:hAnsi="Avenir Next LT Pro" w:cs="Segoe UI"/>
                <w:color w:val="000000"/>
              </w:rPr>
              <w:t>groups</w:t>
            </w:r>
          </w:p>
        </w:tc>
        <w:tc>
          <w:tcPr>
            <w:tcW w:w="672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DE8B8E2" w14:textId="01880D17" w:rsidR="0074718C" w:rsidRPr="004D5999" w:rsidRDefault="008C7614" w:rsidP="00A965C1">
            <w:pPr>
              <w:pStyle w:val="Listparagraphtablecontent"/>
            </w:pPr>
            <w:r>
              <w:t xml:space="preserve">Personalised </w:t>
            </w:r>
            <w:r w:rsidR="0074718C" w:rsidRPr="004D5999">
              <w:t>email to</w:t>
            </w:r>
            <w:r w:rsidR="00F454FE">
              <w:t xml:space="preserve"> </w:t>
            </w:r>
            <w:r w:rsidR="0074718C" w:rsidRPr="004D5999">
              <w:t>trader groups,</w:t>
            </w:r>
            <w:r w:rsidR="00F454FE">
              <w:t xml:space="preserve"> </w:t>
            </w:r>
            <w:r w:rsidR="0074718C" w:rsidRPr="004D5999">
              <w:t>including: </w:t>
            </w:r>
          </w:p>
          <w:p w14:paraId="440990B1" w14:textId="28163BA3" w:rsidR="0074718C" w:rsidRPr="004D5999" w:rsidRDefault="0074718C" w:rsidP="00A965C1">
            <w:pPr>
              <w:pStyle w:val="Listparagraphtablecontent2"/>
            </w:pPr>
            <w:r w:rsidRPr="004D5999">
              <w:t>Fitzroy Street Business Association</w:t>
            </w:r>
            <w:r w:rsidR="00F454FE">
              <w:t xml:space="preserve"> </w:t>
            </w:r>
            <w:r w:rsidRPr="004D5999">
              <w:t>–</w:t>
            </w:r>
            <w:r w:rsidR="00F454FE">
              <w:t xml:space="preserve"> </w:t>
            </w:r>
            <w:r w:rsidRPr="004D5999">
              <w:t>3</w:t>
            </w:r>
            <w:r w:rsidR="00F454FE">
              <w:t xml:space="preserve"> </w:t>
            </w:r>
            <w:r w:rsidRPr="004D5999">
              <w:t>August </w:t>
            </w:r>
          </w:p>
          <w:p w14:paraId="3E00A0EE" w14:textId="667862F6" w:rsidR="0074718C" w:rsidRPr="004D5999" w:rsidRDefault="0074718C" w:rsidP="00A965C1">
            <w:pPr>
              <w:pStyle w:val="Listparagraphtablecontent2"/>
            </w:pPr>
            <w:r w:rsidRPr="004D5999">
              <w:t>Acland Street Village</w:t>
            </w:r>
            <w:r w:rsidR="002161E8">
              <w:t xml:space="preserve"> Business Association</w:t>
            </w:r>
            <w:r w:rsidR="00F454FE">
              <w:t xml:space="preserve"> </w:t>
            </w:r>
            <w:r w:rsidRPr="004D5999">
              <w:t>–</w:t>
            </w:r>
            <w:r w:rsidR="00F454FE">
              <w:t xml:space="preserve"> </w:t>
            </w:r>
            <w:r w:rsidRPr="004D5999">
              <w:t>3</w:t>
            </w:r>
            <w:r w:rsidR="00F454FE">
              <w:t xml:space="preserve"> </w:t>
            </w:r>
            <w:r w:rsidRPr="004D5999">
              <w:t>August </w:t>
            </w:r>
          </w:p>
          <w:p w14:paraId="392AA101" w14:textId="1655A9E7" w:rsidR="0074718C" w:rsidRPr="004D5999" w:rsidRDefault="0074718C" w:rsidP="00A965C1">
            <w:pPr>
              <w:pStyle w:val="Listparagraphtablecontent2"/>
            </w:pPr>
            <w:r w:rsidRPr="004D5999">
              <w:t>Port Melbourne Business Association</w:t>
            </w:r>
            <w:r w:rsidR="00F454FE">
              <w:t xml:space="preserve"> </w:t>
            </w:r>
            <w:r w:rsidRPr="004D5999">
              <w:t>– 3 August </w:t>
            </w:r>
          </w:p>
          <w:p w14:paraId="145F5F41" w14:textId="5CB78C7E" w:rsidR="00E17638" w:rsidRPr="004D5999" w:rsidRDefault="0074718C" w:rsidP="00A965C1">
            <w:pPr>
              <w:pStyle w:val="Listparagraphtablecontent2"/>
            </w:pPr>
            <w:r w:rsidRPr="004D5999">
              <w:t>Elwood Village Traders</w:t>
            </w:r>
            <w:r w:rsidR="0011738F">
              <w:t xml:space="preserve"> </w:t>
            </w:r>
            <w:r w:rsidR="0011738F" w:rsidRPr="004D5999">
              <w:t>–</w:t>
            </w:r>
            <w:r w:rsidRPr="004D5999">
              <w:t xml:space="preserve"> 3 August </w:t>
            </w:r>
          </w:p>
          <w:p w14:paraId="137CFFF0" w14:textId="026E2F7D" w:rsidR="00E17638" w:rsidRPr="004D5999" w:rsidRDefault="0074718C" w:rsidP="00A965C1">
            <w:pPr>
              <w:pStyle w:val="Listparagraphtablecontent"/>
            </w:pPr>
            <w:r w:rsidRPr="004D5999">
              <w:t>Personalised email to traders who have previously expressed an interest in Parklets (4)</w:t>
            </w:r>
          </w:p>
          <w:p w14:paraId="47F1B21B" w14:textId="48D06D42" w:rsidR="0074718C" w:rsidRPr="004D5999" w:rsidRDefault="0074718C" w:rsidP="00A965C1">
            <w:pPr>
              <w:pStyle w:val="Listparagraphtablecontent"/>
            </w:pPr>
            <w:r w:rsidRPr="004D5999">
              <w:t>Email sent</w:t>
            </w:r>
            <w:r w:rsidR="00F454FE">
              <w:t xml:space="preserve"> </w:t>
            </w:r>
            <w:r w:rsidRPr="004D5999">
              <w:t>to</w:t>
            </w:r>
            <w:r w:rsidR="00F454FE">
              <w:t xml:space="preserve"> </w:t>
            </w:r>
            <w:r w:rsidRPr="004D5999">
              <w:t>approximately</w:t>
            </w:r>
            <w:r w:rsidR="00F454FE">
              <w:t xml:space="preserve"> </w:t>
            </w:r>
            <w:r w:rsidRPr="004D5999">
              <w:t>60</w:t>
            </w:r>
            <w:r w:rsidR="00A53196">
              <w:t xml:space="preserve"> businesses with</w:t>
            </w:r>
            <w:r w:rsidR="00F454FE">
              <w:t xml:space="preserve"> </w:t>
            </w:r>
            <w:r w:rsidRPr="004D5999">
              <w:t>parklet</w:t>
            </w:r>
            <w:r w:rsidR="00A53196">
              <w:t>s</w:t>
            </w:r>
            <w:r w:rsidRPr="004D5999">
              <w:t xml:space="preserve"> </w:t>
            </w:r>
          </w:p>
        </w:tc>
      </w:tr>
      <w:tr w:rsidR="0074718C" w:rsidRPr="0074718C" w14:paraId="38067F85" w14:textId="77777777" w:rsidTr="52080359">
        <w:trPr>
          <w:trHeight w:val="300"/>
        </w:trPr>
        <w:tc>
          <w:tcPr>
            <w:tcW w:w="291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DC6215B" w14:textId="7521C908" w:rsidR="0074718C" w:rsidRPr="00A965C1" w:rsidRDefault="0069629F" w:rsidP="0074718C">
            <w:pPr>
              <w:tabs>
                <w:tab w:val="clear" w:pos="-3060"/>
                <w:tab w:val="clear" w:pos="-2340"/>
                <w:tab w:val="clear" w:pos="6300"/>
              </w:tabs>
              <w:suppressAutoHyphens w:val="0"/>
              <w:spacing w:after="0"/>
              <w:ind w:left="15"/>
              <w:textAlignment w:val="baseline"/>
              <w:rPr>
                <w:rFonts w:ascii="Avenir Next LT Pro" w:hAnsi="Avenir Next LT Pro" w:cs="Segoe UI"/>
                <w:color w:val="000000"/>
                <w:sz w:val="18"/>
                <w:szCs w:val="18"/>
              </w:rPr>
            </w:pPr>
            <w:r w:rsidRPr="0069629F">
              <w:rPr>
                <w:rFonts w:ascii="Avenir Next LT Pro" w:hAnsi="Avenir Next LT Pro" w:cs="Segoe UI"/>
                <w:color w:val="000000"/>
              </w:rPr>
              <w:t xml:space="preserve">Phone </w:t>
            </w:r>
            <w:r w:rsidR="0074718C" w:rsidRPr="0069629F">
              <w:rPr>
                <w:rFonts w:ascii="Avenir Next LT Pro" w:hAnsi="Avenir Next LT Pro" w:cs="Segoe UI"/>
                <w:color w:val="000000"/>
              </w:rPr>
              <w:t xml:space="preserve">calls to businesses </w:t>
            </w:r>
            <w:r w:rsidR="008D3188" w:rsidRPr="0069629F">
              <w:rPr>
                <w:rFonts w:ascii="Avenir Next LT Pro" w:hAnsi="Avenir Next LT Pro" w:cs="Segoe UI"/>
                <w:color w:val="000000"/>
              </w:rPr>
              <w:t>with</w:t>
            </w:r>
            <w:r w:rsidR="0074718C" w:rsidRPr="0069629F">
              <w:rPr>
                <w:rFonts w:ascii="Avenir Next LT Pro" w:hAnsi="Avenir Next LT Pro" w:cs="Segoe UI"/>
                <w:color w:val="000000"/>
              </w:rPr>
              <w:t xml:space="preserve"> parklets</w:t>
            </w:r>
            <w:r w:rsidR="008D3188" w:rsidRPr="0069629F">
              <w:rPr>
                <w:rFonts w:ascii="Avenir Next LT Pro" w:hAnsi="Avenir Next LT Pro" w:cs="Segoe UI"/>
                <w:color w:val="000000"/>
              </w:rPr>
              <w:t xml:space="preserve"> during consultation period</w:t>
            </w:r>
          </w:p>
        </w:tc>
        <w:tc>
          <w:tcPr>
            <w:tcW w:w="672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4FA7926" w14:textId="5E567C24" w:rsidR="00A52B0A" w:rsidRPr="004D5999" w:rsidRDefault="0074718C" w:rsidP="00A965C1">
            <w:pPr>
              <w:pStyle w:val="Normaltablecontent"/>
            </w:pPr>
            <w:r w:rsidRPr="00AA1AE0">
              <w:t>Approximately</w:t>
            </w:r>
            <w:r w:rsidRPr="6BA2804A">
              <w:t xml:space="preserve"> 60</w:t>
            </w:r>
            <w:r w:rsidR="00F454FE">
              <w:t xml:space="preserve"> </w:t>
            </w:r>
            <w:r w:rsidRPr="6BA2804A">
              <w:t>phone calls</w:t>
            </w:r>
            <w:r w:rsidR="00F454FE">
              <w:t xml:space="preserve"> </w:t>
            </w:r>
            <w:r w:rsidR="006210A2" w:rsidRPr="6BA2804A">
              <w:t>to inform businesses about the consultation</w:t>
            </w:r>
            <w:r w:rsidR="3BA03633" w:rsidRPr="6BA2804A">
              <w:t xml:space="preserve"> </w:t>
            </w:r>
            <w:r w:rsidR="3BA03633" w:rsidRPr="4CDDB587">
              <w:t>and encourage them to provide feedback</w:t>
            </w:r>
            <w:r w:rsidR="006210A2" w:rsidRPr="6BA2804A">
              <w:t xml:space="preserve">. </w:t>
            </w:r>
          </w:p>
        </w:tc>
      </w:tr>
      <w:tr w:rsidR="0074718C" w:rsidRPr="0074718C" w14:paraId="5DE42B10" w14:textId="77777777" w:rsidTr="52080359">
        <w:trPr>
          <w:trHeight w:val="300"/>
        </w:trPr>
        <w:tc>
          <w:tcPr>
            <w:tcW w:w="9631" w:type="dxa"/>
            <w:gridSpan w:val="2"/>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6C56ED8D" w14:textId="36E569F0" w:rsidR="0074718C" w:rsidRPr="004D5999" w:rsidRDefault="0074718C" w:rsidP="0074718C">
            <w:pPr>
              <w:tabs>
                <w:tab w:val="clear" w:pos="-3060"/>
                <w:tab w:val="clear" w:pos="-2340"/>
                <w:tab w:val="clear" w:pos="6300"/>
              </w:tabs>
              <w:suppressAutoHyphens w:val="0"/>
              <w:spacing w:after="0"/>
              <w:textAlignment w:val="baseline"/>
              <w:rPr>
                <w:rFonts w:ascii="Avenir Next LT Pro" w:hAnsi="Avenir Next LT Pro" w:cs="Segoe UI"/>
                <w:b/>
                <w:bCs/>
                <w:color w:val="000000"/>
              </w:rPr>
            </w:pPr>
            <w:r w:rsidRPr="004D5999">
              <w:rPr>
                <w:rFonts w:ascii="Avenir Next LT Pro" w:hAnsi="Avenir Next LT Pro" w:cs="Segoe UI"/>
                <w:b/>
                <w:bCs/>
                <w:color w:val="000000"/>
              </w:rPr>
              <w:t>Responses</w:t>
            </w:r>
          </w:p>
        </w:tc>
      </w:tr>
      <w:tr w:rsidR="0074718C" w:rsidRPr="0074718C" w14:paraId="5B0512C7" w14:textId="77777777" w:rsidTr="52080359">
        <w:trPr>
          <w:trHeight w:val="300"/>
        </w:trPr>
        <w:tc>
          <w:tcPr>
            <w:tcW w:w="291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554F3EF" w14:textId="0A601D20" w:rsidR="0074718C" w:rsidRPr="00A965C1" w:rsidRDefault="0074718C" w:rsidP="0074718C">
            <w:pPr>
              <w:tabs>
                <w:tab w:val="clear" w:pos="-3060"/>
                <w:tab w:val="clear" w:pos="-2340"/>
                <w:tab w:val="clear" w:pos="6300"/>
              </w:tabs>
              <w:suppressAutoHyphens w:val="0"/>
              <w:spacing w:after="0"/>
              <w:ind w:left="15"/>
              <w:textAlignment w:val="baseline"/>
              <w:rPr>
                <w:rFonts w:ascii="Avenir Next LT Pro" w:hAnsi="Avenir Next LT Pro" w:cs="Segoe UI"/>
                <w:color w:val="000000"/>
                <w:sz w:val="18"/>
                <w:szCs w:val="18"/>
              </w:rPr>
            </w:pPr>
            <w:r w:rsidRPr="0069629F">
              <w:rPr>
                <w:rFonts w:ascii="Avenir Next LT Pro" w:hAnsi="Avenir Next LT Pro" w:cs="Segoe UI"/>
                <w:color w:val="000000"/>
              </w:rPr>
              <w:t>Online responses via Have Your Say</w:t>
            </w:r>
          </w:p>
        </w:tc>
        <w:tc>
          <w:tcPr>
            <w:tcW w:w="672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5E61EAC" w14:textId="7129F213" w:rsidR="0074718C" w:rsidRPr="004D5999" w:rsidRDefault="0074718C" w:rsidP="00A965C1">
            <w:pPr>
              <w:pStyle w:val="Normaltablecontent"/>
            </w:pPr>
            <w:r w:rsidRPr="004D5999">
              <w:t>1</w:t>
            </w:r>
            <w:r w:rsidR="000C0F8B">
              <w:t>,</w:t>
            </w:r>
            <w:r w:rsidRPr="004D5999">
              <w:t xml:space="preserve">062 visitors to the Have Your Say page </w:t>
            </w:r>
          </w:p>
          <w:p w14:paraId="771ED99C" w14:textId="55962C0D" w:rsidR="0074718C" w:rsidRPr="004D5999" w:rsidRDefault="0074718C" w:rsidP="00A965C1">
            <w:pPr>
              <w:pStyle w:val="Normaltablecontent"/>
            </w:pPr>
            <w:r w:rsidRPr="004D5999">
              <w:t xml:space="preserve">152 </w:t>
            </w:r>
            <w:r w:rsidRPr="00AA1AE0">
              <w:t>survey</w:t>
            </w:r>
            <w:r w:rsidRPr="004D5999">
              <w:t xml:space="preserve"> responses </w:t>
            </w:r>
          </w:p>
          <w:p w14:paraId="168EE0D3" w14:textId="21691584" w:rsidR="0074718C" w:rsidRPr="004D5999" w:rsidRDefault="0074718C" w:rsidP="008C7614">
            <w:pPr>
              <w:pStyle w:val="Listparagraphtablecontent"/>
            </w:pPr>
            <w:r w:rsidRPr="004D5999">
              <w:t>116 community members</w:t>
            </w:r>
          </w:p>
          <w:p w14:paraId="0F160687" w14:textId="08493627" w:rsidR="0074718C" w:rsidRPr="004D5999" w:rsidRDefault="0074718C" w:rsidP="008C7614">
            <w:pPr>
              <w:pStyle w:val="Listparagraphtablecontent"/>
            </w:pPr>
            <w:r w:rsidRPr="004D5999">
              <w:t xml:space="preserve">36 businesses </w:t>
            </w:r>
          </w:p>
        </w:tc>
      </w:tr>
      <w:tr w:rsidR="0074718C" w:rsidRPr="0074718C" w14:paraId="6B6F9C41" w14:textId="77777777" w:rsidTr="00023FE0">
        <w:trPr>
          <w:trHeight w:val="810"/>
        </w:trPr>
        <w:tc>
          <w:tcPr>
            <w:tcW w:w="291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CAE3CCC" w14:textId="2449FE23" w:rsidR="0074718C" w:rsidRPr="00A965C1" w:rsidRDefault="00795ED1" w:rsidP="0074718C">
            <w:pPr>
              <w:tabs>
                <w:tab w:val="clear" w:pos="-3060"/>
                <w:tab w:val="clear" w:pos="-2340"/>
                <w:tab w:val="clear" w:pos="6300"/>
              </w:tabs>
              <w:suppressAutoHyphens w:val="0"/>
              <w:spacing w:after="0"/>
              <w:ind w:left="15"/>
              <w:textAlignment w:val="baseline"/>
              <w:rPr>
                <w:rFonts w:ascii="Avenir Next LT Pro" w:hAnsi="Avenir Next LT Pro" w:cs="Segoe UI"/>
                <w:color w:val="000000"/>
                <w:sz w:val="18"/>
                <w:szCs w:val="18"/>
              </w:rPr>
            </w:pPr>
            <w:r w:rsidRPr="0069629F">
              <w:rPr>
                <w:rFonts w:ascii="Avenir Next LT Pro" w:hAnsi="Avenir Next LT Pro" w:cs="Segoe UI"/>
                <w:color w:val="000000"/>
              </w:rPr>
              <w:t>Other</w:t>
            </w:r>
            <w:r w:rsidR="0074718C" w:rsidRPr="0069629F">
              <w:rPr>
                <w:rFonts w:ascii="Avenir Next LT Pro" w:hAnsi="Avenir Next LT Pro" w:cs="Segoe UI"/>
                <w:color w:val="000000"/>
              </w:rPr>
              <w:t xml:space="preserve"> responses</w:t>
            </w:r>
          </w:p>
          <w:p w14:paraId="735F5C83" w14:textId="7F9B5229" w:rsidR="0074718C" w:rsidRPr="00A965C1" w:rsidRDefault="0074718C" w:rsidP="0074718C">
            <w:pPr>
              <w:tabs>
                <w:tab w:val="clear" w:pos="-3060"/>
                <w:tab w:val="clear" w:pos="-2340"/>
                <w:tab w:val="clear" w:pos="6300"/>
              </w:tabs>
              <w:suppressAutoHyphens w:val="0"/>
              <w:spacing w:after="0"/>
              <w:ind w:left="15"/>
              <w:textAlignment w:val="baseline"/>
              <w:rPr>
                <w:rFonts w:ascii="Avenir Next LT Pro" w:hAnsi="Avenir Next LT Pro" w:cs="Segoe UI"/>
                <w:color w:val="000000"/>
                <w:sz w:val="18"/>
                <w:szCs w:val="18"/>
              </w:rPr>
            </w:pPr>
          </w:p>
        </w:tc>
        <w:tc>
          <w:tcPr>
            <w:tcW w:w="672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6CF7EA" w14:textId="18B77DDA" w:rsidR="0074718C" w:rsidRPr="004D5999" w:rsidRDefault="001C5E65" w:rsidP="00A965C1">
            <w:pPr>
              <w:pStyle w:val="Normaltablecontent"/>
            </w:pPr>
            <w:r>
              <w:t>Seven</w:t>
            </w:r>
            <w:r w:rsidR="0074718C" w:rsidRPr="004D5999">
              <w:t xml:space="preserve"> emails received from </w:t>
            </w:r>
            <w:r w:rsidR="00D231B2" w:rsidRPr="004D5999">
              <w:t>businesses.</w:t>
            </w:r>
          </w:p>
        </w:tc>
      </w:tr>
    </w:tbl>
    <w:p w14:paraId="22EE2B22" w14:textId="77777777" w:rsidR="00867E2C" w:rsidRDefault="00867E2C">
      <w:pPr>
        <w:tabs>
          <w:tab w:val="clear" w:pos="-3060"/>
          <w:tab w:val="clear" w:pos="-2340"/>
          <w:tab w:val="clear" w:pos="6300"/>
        </w:tabs>
        <w:suppressAutoHyphens w:val="0"/>
        <w:spacing w:after="160" w:line="259" w:lineRule="auto"/>
        <w:rPr>
          <w:rFonts w:ascii="Akrobat" w:hAnsi="Akrobat"/>
          <w:b/>
          <w:bCs/>
          <w:color w:val="005467"/>
          <w:kern w:val="32"/>
          <w:sz w:val="36"/>
          <w:szCs w:val="36"/>
        </w:rPr>
      </w:pPr>
      <w:bookmarkStart w:id="46" w:name="_Toc78540562"/>
      <w:bookmarkEnd w:id="45"/>
      <w:r>
        <w:br w:type="page"/>
      </w:r>
    </w:p>
    <w:p w14:paraId="7DF39D60" w14:textId="35FC163E" w:rsidR="00734516" w:rsidRPr="00734516" w:rsidRDefault="00734516" w:rsidP="00F26692">
      <w:pPr>
        <w:pStyle w:val="Heading2"/>
      </w:pPr>
      <w:bookmarkStart w:id="47" w:name="_Toc81492677"/>
      <w:r w:rsidRPr="00734516">
        <w:t>Who we engaged</w:t>
      </w:r>
      <w:bookmarkEnd w:id="46"/>
      <w:bookmarkEnd w:id="47"/>
    </w:p>
    <w:p w14:paraId="05E977D9" w14:textId="11992338" w:rsidR="00734516" w:rsidRPr="0072750B" w:rsidRDefault="00734516" w:rsidP="00734516">
      <w:pPr>
        <w:rPr>
          <w:rFonts w:ascii="Avenir Next LT Pro" w:hAnsi="Avenir Next LT Pro"/>
          <w:lang w:val="en-US"/>
        </w:rPr>
      </w:pPr>
      <w:r w:rsidRPr="0072750B">
        <w:rPr>
          <w:rFonts w:ascii="Avenir Next LT Pro" w:hAnsi="Avenir Next LT Pro"/>
        </w:rPr>
        <w:t>A series of demographic questions</w:t>
      </w:r>
      <w:r w:rsidR="00A179F9">
        <w:rPr>
          <w:rFonts w:ascii="Avenir Next LT Pro" w:hAnsi="Avenir Next LT Pro"/>
        </w:rPr>
        <w:t xml:space="preserve"> were included</w:t>
      </w:r>
      <w:r w:rsidRPr="0072750B">
        <w:rPr>
          <w:rFonts w:ascii="Avenir Next LT Pro" w:hAnsi="Avenir Next LT Pro"/>
        </w:rPr>
        <w:t xml:space="preserve"> </w:t>
      </w:r>
      <w:r w:rsidR="002161E8">
        <w:rPr>
          <w:rFonts w:ascii="Avenir Next LT Pro" w:hAnsi="Avenir Next LT Pro"/>
        </w:rPr>
        <w:t xml:space="preserve">in </w:t>
      </w:r>
      <w:r w:rsidRPr="0072750B">
        <w:rPr>
          <w:rFonts w:ascii="Avenir Next LT Pro" w:hAnsi="Avenir Next LT Pro"/>
        </w:rPr>
        <w:t>the survey</w:t>
      </w:r>
      <w:r w:rsidR="002161E8">
        <w:rPr>
          <w:rFonts w:ascii="Avenir Next LT Pro" w:hAnsi="Avenir Next LT Pro"/>
        </w:rPr>
        <w:t>s</w:t>
      </w:r>
      <w:r w:rsidR="009945DD">
        <w:rPr>
          <w:rFonts w:ascii="Avenir Next LT Pro" w:hAnsi="Avenir Next LT Pro"/>
        </w:rPr>
        <w:t>, and t</w:t>
      </w:r>
      <w:r w:rsidRPr="0072750B">
        <w:rPr>
          <w:rFonts w:ascii="Avenir Next LT Pro" w:hAnsi="Avenir Next LT Pro"/>
        </w:rPr>
        <w:t>he following provides a brief snapshot of who we engaged. Detailed demographic data is provided as Appendix A to this report.</w:t>
      </w:r>
    </w:p>
    <w:p w14:paraId="128BB029" w14:textId="2CA97496" w:rsidR="003A1EDF" w:rsidRDefault="003A1EDF" w:rsidP="006C66B3">
      <w:pPr>
        <w:pStyle w:val="Heading3"/>
      </w:pPr>
      <w:bookmarkStart w:id="48" w:name="_Toc81492678"/>
      <w:r>
        <w:t>Community</w:t>
      </w:r>
      <w:bookmarkEnd w:id="48"/>
      <w:r>
        <w:t xml:space="preserve"> </w:t>
      </w:r>
    </w:p>
    <w:p w14:paraId="031B8733" w14:textId="69EFA8D0" w:rsidR="001A0612" w:rsidRDefault="00A42686" w:rsidP="001A0612">
      <w:pPr>
        <w:pStyle w:val="NormalBullets"/>
        <w:spacing w:after="0"/>
        <w:rPr>
          <w:rFonts w:ascii="Avenir Next LT Pro" w:hAnsi="Avenir Next LT Pro"/>
        </w:rPr>
      </w:pPr>
      <w:r>
        <w:rPr>
          <w:rFonts w:ascii="Avenir Next LT Pro" w:hAnsi="Avenir Next LT Pro"/>
        </w:rPr>
        <w:t>Over one third of</w:t>
      </w:r>
      <w:r w:rsidR="004D5999">
        <w:rPr>
          <w:rFonts w:ascii="Avenir Next LT Pro" w:hAnsi="Avenir Next LT Pro"/>
        </w:rPr>
        <w:t xml:space="preserve"> </w:t>
      </w:r>
      <w:r w:rsidR="00C46EEA">
        <w:rPr>
          <w:rFonts w:ascii="Avenir Next LT Pro" w:hAnsi="Avenir Next LT Pro"/>
        </w:rPr>
        <w:t xml:space="preserve">community </w:t>
      </w:r>
      <w:r w:rsidR="004D5999">
        <w:rPr>
          <w:rFonts w:ascii="Avenir Next LT Pro" w:hAnsi="Avenir Next LT Pro"/>
        </w:rPr>
        <w:t>survey</w:t>
      </w:r>
      <w:r w:rsidR="00F37F63">
        <w:rPr>
          <w:rFonts w:ascii="Avenir Next LT Pro" w:hAnsi="Avenir Next LT Pro"/>
        </w:rPr>
        <w:t xml:space="preserve"> respondents were </w:t>
      </w:r>
      <w:r>
        <w:rPr>
          <w:rFonts w:ascii="Avenir Next LT Pro" w:hAnsi="Avenir Next LT Pro"/>
        </w:rPr>
        <w:t>aged</w:t>
      </w:r>
      <w:r w:rsidR="00C62FDF">
        <w:rPr>
          <w:rFonts w:ascii="Avenir Next LT Pro" w:hAnsi="Avenir Next LT Pro"/>
        </w:rPr>
        <w:t xml:space="preserve"> between</w:t>
      </w:r>
      <w:r>
        <w:rPr>
          <w:rFonts w:ascii="Avenir Next LT Pro" w:hAnsi="Avenir Next LT Pro"/>
        </w:rPr>
        <w:t xml:space="preserve"> </w:t>
      </w:r>
      <w:r w:rsidR="001A0612">
        <w:rPr>
          <w:rFonts w:ascii="Avenir Next LT Pro" w:hAnsi="Avenir Next LT Pro"/>
        </w:rPr>
        <w:t>35 to 49 years (47;</w:t>
      </w:r>
      <w:r>
        <w:rPr>
          <w:rFonts w:ascii="Avenir Next LT Pro" w:hAnsi="Avenir Next LT Pro"/>
        </w:rPr>
        <w:t xml:space="preserve"> </w:t>
      </w:r>
      <w:r w:rsidR="001A0612">
        <w:rPr>
          <w:rFonts w:ascii="Avenir Next LT Pro" w:hAnsi="Avenir Next LT Pro"/>
        </w:rPr>
        <w:t>40.52%)</w:t>
      </w:r>
    </w:p>
    <w:p w14:paraId="52E85127" w14:textId="39076F89" w:rsidR="00163AB2" w:rsidRDefault="00B647D9" w:rsidP="001A0612">
      <w:pPr>
        <w:pStyle w:val="NormalBullets"/>
        <w:spacing w:after="0"/>
        <w:rPr>
          <w:rFonts w:ascii="Avenir Next LT Pro" w:hAnsi="Avenir Next LT Pro"/>
        </w:rPr>
      </w:pPr>
      <w:r>
        <w:rPr>
          <w:rFonts w:ascii="Avenir Next LT Pro" w:hAnsi="Avenir Next LT Pro"/>
        </w:rPr>
        <w:t>The majority of</w:t>
      </w:r>
      <w:r w:rsidR="00C46EEA">
        <w:rPr>
          <w:rFonts w:ascii="Avenir Next LT Pro" w:hAnsi="Avenir Next LT Pro"/>
        </w:rPr>
        <w:t xml:space="preserve"> community</w:t>
      </w:r>
      <w:r>
        <w:rPr>
          <w:rFonts w:ascii="Avenir Next LT Pro" w:hAnsi="Avenir Next LT Pro"/>
        </w:rPr>
        <w:t xml:space="preserve"> survey</w:t>
      </w:r>
      <w:r w:rsidR="00163AB2">
        <w:rPr>
          <w:rFonts w:ascii="Avenir Next LT Pro" w:hAnsi="Avenir Next LT Pro"/>
        </w:rPr>
        <w:t xml:space="preserve"> respondents identified themselves as Port Phillip residents (89; 76.72%), with 40 of these respondents also identifying as </w:t>
      </w:r>
      <w:r w:rsidR="00602E70" w:rsidRPr="00163AB2">
        <w:rPr>
          <w:rFonts w:ascii="Avenir Next LT Pro" w:hAnsi="Avenir Next LT Pro"/>
        </w:rPr>
        <w:t xml:space="preserve">ratepayers </w:t>
      </w:r>
      <w:r w:rsidR="00163AB2">
        <w:rPr>
          <w:rFonts w:ascii="Avenir Next LT Pro" w:hAnsi="Avenir Next LT Pro"/>
        </w:rPr>
        <w:t>(</w:t>
      </w:r>
      <w:r w:rsidR="00163AB2" w:rsidRPr="00163AB2">
        <w:rPr>
          <w:rFonts w:ascii="Avenir Next LT Pro" w:hAnsi="Avenir Next LT Pro"/>
        </w:rPr>
        <w:t>34.48%</w:t>
      </w:r>
      <w:r w:rsidR="00163AB2">
        <w:rPr>
          <w:rFonts w:ascii="Avenir Next LT Pro" w:hAnsi="Avenir Next LT Pro"/>
        </w:rPr>
        <w:t>)</w:t>
      </w:r>
    </w:p>
    <w:p w14:paraId="37545DA4" w14:textId="2B5522E1" w:rsidR="00163AB2" w:rsidRDefault="00163AB2" w:rsidP="001A0612">
      <w:pPr>
        <w:pStyle w:val="NormalBullets"/>
        <w:spacing w:after="0"/>
        <w:rPr>
          <w:rFonts w:ascii="Avenir Next LT Pro" w:hAnsi="Avenir Next LT Pro"/>
        </w:rPr>
      </w:pPr>
      <w:r>
        <w:rPr>
          <w:rFonts w:ascii="Avenir Next LT Pro" w:hAnsi="Avenir Next LT Pro"/>
        </w:rPr>
        <w:t xml:space="preserve">South Melbourne was the </w:t>
      </w:r>
      <w:r w:rsidR="001A0612">
        <w:rPr>
          <w:rFonts w:ascii="Avenir Next LT Pro" w:hAnsi="Avenir Next LT Pro"/>
        </w:rPr>
        <w:t>most common residential suburb (21; 18.10%), followed by Port Melbourne (18;</w:t>
      </w:r>
      <w:r w:rsidR="009B21A4">
        <w:rPr>
          <w:rFonts w:ascii="Avenir Next LT Pro" w:hAnsi="Avenir Next LT Pro"/>
        </w:rPr>
        <w:t xml:space="preserve"> 15</w:t>
      </w:r>
      <w:r w:rsidR="00770386">
        <w:rPr>
          <w:rFonts w:ascii="Avenir Next LT Pro" w:hAnsi="Avenir Next LT Pro"/>
        </w:rPr>
        <w:t>.</w:t>
      </w:r>
      <w:r w:rsidR="001A0612">
        <w:rPr>
          <w:rFonts w:ascii="Avenir Next LT Pro" w:hAnsi="Avenir Next LT Pro"/>
        </w:rPr>
        <w:t xml:space="preserve">52%) and then </w:t>
      </w:r>
      <w:r w:rsidR="00F966C3">
        <w:rPr>
          <w:rFonts w:ascii="Avenir Next LT Pro" w:hAnsi="Avenir Next LT Pro"/>
        </w:rPr>
        <w:t>Elwood</w:t>
      </w:r>
      <w:r w:rsidR="001A0612">
        <w:rPr>
          <w:rFonts w:ascii="Avenir Next LT Pro" w:hAnsi="Avenir Next LT Pro"/>
        </w:rPr>
        <w:t xml:space="preserve"> (</w:t>
      </w:r>
      <w:r w:rsidR="00F966C3">
        <w:rPr>
          <w:rFonts w:ascii="Avenir Next LT Pro" w:hAnsi="Avenir Next LT Pro"/>
        </w:rPr>
        <w:t>12</w:t>
      </w:r>
      <w:r w:rsidR="001A0612">
        <w:rPr>
          <w:rFonts w:ascii="Avenir Next LT Pro" w:hAnsi="Avenir Next LT Pro"/>
        </w:rPr>
        <w:t xml:space="preserve">; </w:t>
      </w:r>
      <w:r w:rsidR="00F966C3">
        <w:rPr>
          <w:rFonts w:ascii="Avenir Next LT Pro" w:hAnsi="Avenir Next LT Pro"/>
        </w:rPr>
        <w:t>10</w:t>
      </w:r>
      <w:r w:rsidR="001A0612">
        <w:rPr>
          <w:rFonts w:ascii="Avenir Next LT Pro" w:hAnsi="Avenir Next LT Pro"/>
        </w:rPr>
        <w:t>.</w:t>
      </w:r>
      <w:r w:rsidR="00617CA1">
        <w:rPr>
          <w:rFonts w:ascii="Avenir Next LT Pro" w:hAnsi="Avenir Next LT Pro"/>
        </w:rPr>
        <w:t>34</w:t>
      </w:r>
      <w:r w:rsidR="001A0612">
        <w:rPr>
          <w:rFonts w:ascii="Avenir Next LT Pro" w:hAnsi="Avenir Next LT Pro"/>
        </w:rPr>
        <w:t>%)</w:t>
      </w:r>
    </w:p>
    <w:p w14:paraId="223CF95E" w14:textId="7F44CE08" w:rsidR="001A0612" w:rsidRPr="001A0612" w:rsidRDefault="003A1EDF" w:rsidP="006C66B3">
      <w:pPr>
        <w:pStyle w:val="Heading3"/>
      </w:pPr>
      <w:bookmarkStart w:id="49" w:name="_Toc81492679"/>
      <w:r>
        <w:t>Businesses</w:t>
      </w:r>
      <w:bookmarkEnd w:id="49"/>
      <w:r>
        <w:t xml:space="preserve"> </w:t>
      </w:r>
    </w:p>
    <w:p w14:paraId="5F577444" w14:textId="51C0C636" w:rsidR="00602E70" w:rsidRPr="00C32C97" w:rsidRDefault="001A0612" w:rsidP="008C7614">
      <w:pPr>
        <w:pStyle w:val="NormalBullets"/>
        <w:rPr>
          <w:rFonts w:ascii="Avenir Next LT Pro" w:hAnsi="Avenir Next LT Pro"/>
        </w:rPr>
      </w:pPr>
      <w:r w:rsidRPr="00FA0EC0">
        <w:rPr>
          <w:rFonts w:ascii="Avenir Next LT Pro" w:hAnsi="Avenir Next LT Pro"/>
        </w:rPr>
        <w:t>Food and beverage service (</w:t>
      </w:r>
      <w:r w:rsidR="00602E70" w:rsidRPr="00FA0EC0">
        <w:rPr>
          <w:rFonts w:ascii="Avenir Next LT Pro" w:hAnsi="Avenir Next LT Pro"/>
        </w:rPr>
        <w:t>22</w:t>
      </w:r>
      <w:r w:rsidRPr="00FA0EC0">
        <w:rPr>
          <w:rFonts w:ascii="Avenir Next LT Pro" w:hAnsi="Avenir Next LT Pro"/>
        </w:rPr>
        <w:t>;</w:t>
      </w:r>
      <w:r w:rsidR="00602E70" w:rsidRPr="00FA0EC0">
        <w:rPr>
          <w:rFonts w:ascii="Avenir Next LT Pro" w:hAnsi="Avenir Next LT Pro"/>
        </w:rPr>
        <w:t>61</w:t>
      </w:r>
      <w:r w:rsidR="19C3F28C" w:rsidRPr="00FA0EC0">
        <w:rPr>
          <w:rFonts w:ascii="Avenir Next LT Pro" w:hAnsi="Avenir Next LT Pro"/>
        </w:rPr>
        <w:t>.11</w:t>
      </w:r>
      <w:r w:rsidR="00602E70" w:rsidRPr="00FA0EC0">
        <w:rPr>
          <w:rFonts w:ascii="Avenir Next LT Pro" w:hAnsi="Avenir Next LT Pro"/>
        </w:rPr>
        <w:t xml:space="preserve">%) </w:t>
      </w:r>
      <w:r w:rsidRPr="00FA0EC0">
        <w:rPr>
          <w:rFonts w:ascii="Avenir Next LT Pro" w:hAnsi="Avenir Next LT Pro"/>
        </w:rPr>
        <w:t xml:space="preserve">was the most selected business type followed by </w:t>
      </w:r>
      <w:r w:rsidR="00602E70" w:rsidRPr="00C25410">
        <w:rPr>
          <w:rFonts w:ascii="Avenir Next LT Pro" w:hAnsi="Avenir Next LT Pro"/>
        </w:rPr>
        <w:t>retail trade</w:t>
      </w:r>
      <w:r w:rsidRPr="00C25410">
        <w:rPr>
          <w:rFonts w:ascii="Avenir Next LT Pro" w:hAnsi="Avenir Next LT Pro"/>
        </w:rPr>
        <w:t xml:space="preserve"> (11;30</w:t>
      </w:r>
      <w:r w:rsidR="51C178D3" w:rsidRPr="002B5ADD">
        <w:rPr>
          <w:rFonts w:ascii="Avenir Next LT Pro" w:hAnsi="Avenir Next LT Pro"/>
        </w:rPr>
        <w:t>.56</w:t>
      </w:r>
      <w:r w:rsidRPr="00FC35C6">
        <w:rPr>
          <w:rFonts w:ascii="Avenir Next LT Pro" w:hAnsi="Avenir Next LT Pro"/>
        </w:rPr>
        <w:t>%)</w:t>
      </w:r>
    </w:p>
    <w:p w14:paraId="3DCA94DB" w14:textId="6D114D97" w:rsidR="00A562C6" w:rsidRPr="00B80B70" w:rsidRDefault="003D33D9" w:rsidP="00296C3B">
      <w:pPr>
        <w:pStyle w:val="NormalBullets"/>
        <w:spacing w:after="0"/>
        <w:ind w:left="714" w:hanging="357"/>
        <w:rPr>
          <w:rFonts w:ascii="Avenir Next LT Pro" w:hAnsi="Avenir Next LT Pro"/>
        </w:rPr>
      </w:pPr>
      <w:r w:rsidRPr="00B80B70">
        <w:rPr>
          <w:rFonts w:ascii="Avenir Next LT Pro" w:hAnsi="Avenir Next LT Pro"/>
        </w:rPr>
        <w:t xml:space="preserve">Over a third of respondents currently had a parklet (14; 38.89%) </w:t>
      </w:r>
      <w:r w:rsidR="0014082A">
        <w:rPr>
          <w:rFonts w:ascii="Avenir Next LT Pro" w:hAnsi="Avenir Next LT Pro"/>
        </w:rPr>
        <w:t>and</w:t>
      </w:r>
      <w:r w:rsidR="00150041">
        <w:rPr>
          <w:rFonts w:ascii="Avenir Next LT Pro" w:hAnsi="Avenir Next LT Pro"/>
        </w:rPr>
        <w:t xml:space="preserve"> over half did not have a parklet (22; </w:t>
      </w:r>
      <w:r w:rsidR="000E2ACB">
        <w:rPr>
          <w:rFonts w:ascii="Avenir Next LT Pro" w:hAnsi="Avenir Next LT Pro"/>
        </w:rPr>
        <w:t>61</w:t>
      </w:r>
      <w:r w:rsidR="00B80D36">
        <w:rPr>
          <w:rFonts w:ascii="Avenir Next LT Pro" w:hAnsi="Avenir Next LT Pro"/>
        </w:rPr>
        <w:t>.11%</w:t>
      </w:r>
      <w:r w:rsidR="00150041">
        <w:rPr>
          <w:rFonts w:ascii="Avenir Next LT Pro" w:hAnsi="Avenir Next LT Pro"/>
        </w:rPr>
        <w:t xml:space="preserve">). </w:t>
      </w:r>
    </w:p>
    <w:p w14:paraId="7D5162E8" w14:textId="3FE20D9F" w:rsidR="006919BF" w:rsidRDefault="00602E70" w:rsidP="006919BF">
      <w:pPr>
        <w:pStyle w:val="NormalBullets"/>
        <w:spacing w:after="0"/>
        <w:rPr>
          <w:rFonts w:ascii="Avenir Next LT Pro" w:hAnsi="Avenir Next LT Pro"/>
        </w:rPr>
      </w:pPr>
      <w:r w:rsidRPr="00B80B70">
        <w:rPr>
          <w:rFonts w:ascii="Avenir Next LT Pro" w:hAnsi="Avenir Next LT Pro"/>
        </w:rPr>
        <w:t xml:space="preserve">Nearly a third </w:t>
      </w:r>
      <w:r w:rsidR="00163AB2" w:rsidRPr="00B80B70">
        <w:rPr>
          <w:rFonts w:ascii="Avenir Next LT Pro" w:hAnsi="Avenir Next LT Pro"/>
        </w:rPr>
        <w:t xml:space="preserve">of </w:t>
      </w:r>
      <w:r w:rsidR="0665A535" w:rsidRPr="39DFAA6D">
        <w:rPr>
          <w:rFonts w:ascii="Avenir Next LT Pro" w:hAnsi="Avenir Next LT Pro"/>
        </w:rPr>
        <w:t xml:space="preserve">businesses </w:t>
      </w:r>
      <w:r w:rsidR="00F37F63" w:rsidRPr="00B80B70">
        <w:rPr>
          <w:rFonts w:ascii="Avenir Next LT Pro" w:hAnsi="Avenir Next LT Pro"/>
        </w:rPr>
        <w:t xml:space="preserve">survey </w:t>
      </w:r>
      <w:r w:rsidR="00F37F63" w:rsidRPr="39DFAA6D">
        <w:rPr>
          <w:rFonts w:ascii="Avenir Next LT Pro" w:hAnsi="Avenir Next LT Pro"/>
        </w:rPr>
        <w:t>respon</w:t>
      </w:r>
      <w:r w:rsidR="3EBAB342" w:rsidRPr="39DFAA6D">
        <w:rPr>
          <w:rFonts w:ascii="Avenir Next LT Pro" w:hAnsi="Avenir Next LT Pro"/>
        </w:rPr>
        <w:t>dent</w:t>
      </w:r>
      <w:r w:rsidR="3E8A325C" w:rsidRPr="39DFAA6D">
        <w:rPr>
          <w:rFonts w:ascii="Avenir Next LT Pro" w:hAnsi="Avenir Next LT Pro"/>
        </w:rPr>
        <w:t>s</w:t>
      </w:r>
      <w:r w:rsidR="00163AB2" w:rsidRPr="00B80B70">
        <w:rPr>
          <w:rFonts w:ascii="Avenir Next LT Pro" w:hAnsi="Avenir Next LT Pro"/>
        </w:rPr>
        <w:t xml:space="preserve"> </w:t>
      </w:r>
      <w:r w:rsidR="00F37F63" w:rsidRPr="00B80B70">
        <w:rPr>
          <w:rFonts w:ascii="Avenir Next LT Pro" w:hAnsi="Avenir Next LT Pro"/>
        </w:rPr>
        <w:t xml:space="preserve">were </w:t>
      </w:r>
      <w:r w:rsidRPr="00B80B70">
        <w:rPr>
          <w:rFonts w:ascii="Avenir Next LT Pro" w:hAnsi="Avenir Next LT Pro"/>
        </w:rPr>
        <w:t>located in St Kilda (11; 30.56%), followed by Elwood (7;19.44%)</w:t>
      </w:r>
      <w:r w:rsidR="00A42686">
        <w:rPr>
          <w:rFonts w:ascii="Avenir Next LT Pro" w:hAnsi="Avenir Next LT Pro"/>
        </w:rPr>
        <w:t>.</w:t>
      </w:r>
    </w:p>
    <w:p w14:paraId="21C31B5B" w14:textId="5F2EE69F" w:rsidR="0056074B" w:rsidRPr="006919BF" w:rsidRDefault="008C5D3A" w:rsidP="006919BF">
      <w:pPr>
        <w:pStyle w:val="NormalBullets"/>
        <w:spacing w:after="0"/>
        <w:rPr>
          <w:rFonts w:ascii="Avenir Next LT Pro" w:hAnsi="Avenir Next LT Pro"/>
        </w:rPr>
      </w:pPr>
      <w:r w:rsidRPr="006919BF">
        <w:rPr>
          <w:rFonts w:ascii="Avenir Next LT Pro" w:hAnsi="Avenir Next LT Pro"/>
        </w:rPr>
        <w:t xml:space="preserve">Over half </w:t>
      </w:r>
      <w:r w:rsidR="00A5142E">
        <w:rPr>
          <w:rFonts w:ascii="Avenir Next LT Pro" w:hAnsi="Avenir Next LT Pro"/>
        </w:rPr>
        <w:t>the</w:t>
      </w:r>
      <w:r w:rsidRPr="006919BF">
        <w:rPr>
          <w:rFonts w:ascii="Avenir Next LT Pro" w:hAnsi="Avenir Next LT Pro"/>
        </w:rPr>
        <w:t xml:space="preserve"> respondents (</w:t>
      </w:r>
      <w:r w:rsidR="003F3C7B" w:rsidRPr="006919BF">
        <w:rPr>
          <w:rFonts w:ascii="Avenir Next LT Pro" w:hAnsi="Avenir Next LT Pro"/>
        </w:rPr>
        <w:t>21</w:t>
      </w:r>
      <w:r w:rsidRPr="006919BF">
        <w:rPr>
          <w:rFonts w:ascii="Avenir Next LT Pro" w:hAnsi="Avenir Next LT Pro"/>
        </w:rPr>
        <w:t>; 58.33%)</w:t>
      </w:r>
      <w:r w:rsidR="003F3C7B" w:rsidRPr="006919BF">
        <w:rPr>
          <w:rFonts w:ascii="Avenir Next LT Pro" w:hAnsi="Avenir Next LT Pro"/>
        </w:rPr>
        <w:t xml:space="preserve"> indicated they were interested in applying for a parklet</w:t>
      </w:r>
      <w:r w:rsidR="004C5AC2">
        <w:rPr>
          <w:rFonts w:ascii="Avenir Next LT Pro" w:hAnsi="Avenir Next LT Pro"/>
        </w:rPr>
        <w:t>;</w:t>
      </w:r>
      <w:r w:rsidRPr="006919BF">
        <w:rPr>
          <w:rFonts w:ascii="Avenir Next LT Pro" w:hAnsi="Avenir Next LT Pro"/>
        </w:rPr>
        <w:t xml:space="preserve"> </w:t>
      </w:r>
      <w:r w:rsidR="0056074B" w:rsidRPr="006919BF">
        <w:rPr>
          <w:rFonts w:ascii="Avenir Next LT Pro" w:hAnsi="Avenir Next LT Pro"/>
        </w:rPr>
        <w:t>14</w:t>
      </w:r>
      <w:r w:rsidR="00CE16CA" w:rsidRPr="006919BF">
        <w:rPr>
          <w:rFonts w:ascii="Avenir Next LT Pro" w:hAnsi="Avenir Next LT Pro"/>
        </w:rPr>
        <w:t xml:space="preserve"> respondents</w:t>
      </w:r>
      <w:r w:rsidR="0056074B" w:rsidRPr="006919BF">
        <w:rPr>
          <w:rFonts w:ascii="Avenir Next LT Pro" w:hAnsi="Avenir Next LT Pro"/>
        </w:rPr>
        <w:t xml:space="preserve"> (</w:t>
      </w:r>
      <w:r w:rsidR="00CE16CA" w:rsidRPr="006919BF">
        <w:rPr>
          <w:rFonts w:ascii="Avenir Next LT Pro" w:hAnsi="Avenir Next LT Pro"/>
        </w:rPr>
        <w:t xml:space="preserve">38.88%) indicated </w:t>
      </w:r>
      <w:r w:rsidR="004C5AC2">
        <w:rPr>
          <w:rFonts w:ascii="Avenir Next LT Pro" w:hAnsi="Avenir Next LT Pro"/>
        </w:rPr>
        <w:t xml:space="preserve">interest in </w:t>
      </w:r>
      <w:r w:rsidR="00CE16CA" w:rsidRPr="006919BF">
        <w:rPr>
          <w:rFonts w:ascii="Avenir Next LT Pro" w:hAnsi="Avenir Next LT Pro"/>
        </w:rPr>
        <w:t>an annual</w:t>
      </w:r>
      <w:r w:rsidR="00BA47EE">
        <w:rPr>
          <w:rFonts w:ascii="Avenir Next LT Pro" w:hAnsi="Avenir Next LT Pro"/>
        </w:rPr>
        <w:t xml:space="preserve"> permit</w:t>
      </w:r>
      <w:r w:rsidR="00CE16CA" w:rsidRPr="006919BF">
        <w:rPr>
          <w:rFonts w:ascii="Avenir Next LT Pro" w:hAnsi="Avenir Next LT Pro"/>
        </w:rPr>
        <w:t xml:space="preserve">, </w:t>
      </w:r>
      <w:r w:rsidR="00BA47EE">
        <w:rPr>
          <w:rFonts w:ascii="Avenir Next LT Pro" w:hAnsi="Avenir Next LT Pro"/>
        </w:rPr>
        <w:t>three</w:t>
      </w:r>
      <w:r w:rsidR="00CE16CA" w:rsidRPr="006919BF">
        <w:rPr>
          <w:rFonts w:ascii="Avenir Next LT Pro" w:hAnsi="Avenir Next LT Pro"/>
        </w:rPr>
        <w:t xml:space="preserve"> indicated</w:t>
      </w:r>
      <w:r w:rsidR="00BA47EE">
        <w:rPr>
          <w:rFonts w:ascii="Avenir Next LT Pro" w:hAnsi="Avenir Next LT Pro"/>
        </w:rPr>
        <w:t xml:space="preserve"> </w:t>
      </w:r>
      <w:r w:rsidR="00E3552E">
        <w:rPr>
          <w:rFonts w:ascii="Avenir Next LT Pro" w:hAnsi="Avenir Next LT Pro"/>
        </w:rPr>
        <w:t xml:space="preserve">interest in </w:t>
      </w:r>
      <w:r w:rsidR="00BA47EE">
        <w:rPr>
          <w:rFonts w:ascii="Avenir Next LT Pro" w:hAnsi="Avenir Next LT Pro"/>
        </w:rPr>
        <w:t>a</w:t>
      </w:r>
      <w:r w:rsidR="00CE16CA" w:rsidRPr="006919BF">
        <w:rPr>
          <w:rFonts w:ascii="Avenir Next LT Pro" w:hAnsi="Avenir Next LT Pro"/>
        </w:rPr>
        <w:t xml:space="preserve"> seasonal </w:t>
      </w:r>
      <w:r w:rsidR="00BA47EE">
        <w:rPr>
          <w:rFonts w:ascii="Avenir Next LT Pro" w:hAnsi="Avenir Next LT Pro"/>
        </w:rPr>
        <w:t xml:space="preserve">permit </w:t>
      </w:r>
      <w:r w:rsidR="00CE16CA" w:rsidRPr="006919BF">
        <w:rPr>
          <w:rFonts w:ascii="Avenir Next LT Pro" w:hAnsi="Avenir Next LT Pro"/>
        </w:rPr>
        <w:t>(</w:t>
      </w:r>
      <w:r w:rsidR="00C4000D" w:rsidRPr="006919BF">
        <w:rPr>
          <w:rFonts w:ascii="Avenir Next LT Pro" w:hAnsi="Avenir Next LT Pro"/>
        </w:rPr>
        <w:t xml:space="preserve">8.33%) and </w:t>
      </w:r>
      <w:r w:rsidR="00BA47EE">
        <w:rPr>
          <w:rFonts w:ascii="Avenir Next LT Pro" w:hAnsi="Avenir Next LT Pro"/>
        </w:rPr>
        <w:t>four</w:t>
      </w:r>
      <w:r w:rsidR="006919BF" w:rsidRPr="006919BF">
        <w:rPr>
          <w:rFonts w:ascii="Avenir Next LT Pro" w:hAnsi="Avenir Next LT Pro"/>
        </w:rPr>
        <w:t xml:space="preserve"> (11.11%)</w:t>
      </w:r>
      <w:r w:rsidR="00C4000D" w:rsidRPr="006919BF">
        <w:rPr>
          <w:rFonts w:ascii="Avenir Next LT Pro" w:hAnsi="Avenir Next LT Pro"/>
        </w:rPr>
        <w:t xml:space="preserve"> indicated they were undecided </w:t>
      </w:r>
      <w:r w:rsidR="00BA47EE">
        <w:rPr>
          <w:rFonts w:ascii="Avenir Next LT Pro" w:hAnsi="Avenir Next LT Pro"/>
        </w:rPr>
        <w:t>as to which</w:t>
      </w:r>
      <w:r w:rsidR="00C4000D" w:rsidRPr="006919BF">
        <w:rPr>
          <w:rFonts w:ascii="Avenir Next LT Pro" w:hAnsi="Avenir Next LT Pro"/>
        </w:rPr>
        <w:t xml:space="preserve"> type</w:t>
      </w:r>
      <w:r w:rsidR="006919BF" w:rsidRPr="006919BF">
        <w:rPr>
          <w:rFonts w:ascii="Avenir Next LT Pro" w:hAnsi="Avenir Next LT Pro"/>
        </w:rPr>
        <w:t xml:space="preserve"> of permit</w:t>
      </w:r>
      <w:r w:rsidR="00FA25C9">
        <w:rPr>
          <w:rFonts w:ascii="Avenir Next LT Pro" w:hAnsi="Avenir Next LT Pro"/>
        </w:rPr>
        <w:t xml:space="preserve"> they were interested in</w:t>
      </w:r>
      <w:r w:rsidR="006919BF" w:rsidRPr="006919BF">
        <w:rPr>
          <w:rFonts w:ascii="Avenir Next LT Pro" w:hAnsi="Avenir Next LT Pro"/>
        </w:rPr>
        <w:t xml:space="preserve">. </w:t>
      </w:r>
    </w:p>
    <w:p w14:paraId="26A52061" w14:textId="77777777" w:rsidR="0000325F" w:rsidRDefault="0000325F">
      <w:pPr>
        <w:tabs>
          <w:tab w:val="clear" w:pos="-3060"/>
          <w:tab w:val="clear" w:pos="-2340"/>
          <w:tab w:val="clear" w:pos="6300"/>
        </w:tabs>
        <w:suppressAutoHyphens w:val="0"/>
        <w:spacing w:after="160" w:line="259" w:lineRule="auto"/>
        <w:rPr>
          <w:rFonts w:ascii="Akrobat" w:hAnsi="Akrobat"/>
          <w:b/>
          <w:bCs/>
          <w:color w:val="005467"/>
          <w:kern w:val="32"/>
          <w:sz w:val="36"/>
          <w:szCs w:val="36"/>
        </w:rPr>
      </w:pPr>
      <w:r>
        <w:br w:type="page"/>
      </w:r>
    </w:p>
    <w:p w14:paraId="493CACC5" w14:textId="15BAEA26" w:rsidR="00FA0EC0" w:rsidRDefault="0000325F" w:rsidP="00F26692">
      <w:pPr>
        <w:pStyle w:val="Heading2"/>
      </w:pPr>
      <w:r>
        <w:t>Businesses</w:t>
      </w:r>
    </w:p>
    <w:p w14:paraId="1AAC4895" w14:textId="4745A4CE" w:rsidR="0000325F" w:rsidRPr="006C66B3" w:rsidRDefault="00FA0EC0" w:rsidP="00FA0EC0">
      <w:pPr>
        <w:rPr>
          <w:rFonts w:ascii="Avenir Next LT Pro" w:hAnsi="Avenir Next LT Pro"/>
        </w:rPr>
      </w:pPr>
      <w:r w:rsidRPr="006C66B3">
        <w:rPr>
          <w:rFonts w:ascii="Avenir Next LT Pro" w:hAnsi="Avenir Next LT Pro"/>
        </w:rPr>
        <w:t>A series of questio</w:t>
      </w:r>
      <w:r w:rsidR="0031259E" w:rsidRPr="006C66B3">
        <w:rPr>
          <w:rFonts w:ascii="Avenir Next LT Pro" w:hAnsi="Avenir Next LT Pro"/>
        </w:rPr>
        <w:t>ns were asked to business survey respondents to gain a better understanding of</w:t>
      </w:r>
      <w:r w:rsidR="008540C7" w:rsidRPr="006C66B3">
        <w:rPr>
          <w:rFonts w:ascii="Avenir Next LT Pro" w:hAnsi="Avenir Next LT Pro"/>
        </w:rPr>
        <w:t xml:space="preserve"> </w:t>
      </w:r>
      <w:r w:rsidR="00EB1999">
        <w:rPr>
          <w:rFonts w:ascii="Avenir Next LT Pro" w:hAnsi="Avenir Next LT Pro"/>
        </w:rPr>
        <w:t>their</w:t>
      </w:r>
      <w:r w:rsidR="008540C7" w:rsidRPr="006C66B3">
        <w:rPr>
          <w:rFonts w:ascii="Avenir Next LT Pro" w:hAnsi="Avenir Next LT Pro"/>
        </w:rPr>
        <w:t xml:space="preserve"> business type</w:t>
      </w:r>
      <w:r w:rsidR="009D0009" w:rsidRPr="006C66B3">
        <w:rPr>
          <w:rFonts w:ascii="Avenir Next LT Pro" w:hAnsi="Avenir Next LT Pro"/>
        </w:rPr>
        <w:t xml:space="preserve">, </w:t>
      </w:r>
      <w:r w:rsidR="008540C7" w:rsidRPr="006C66B3">
        <w:rPr>
          <w:rFonts w:ascii="Avenir Next LT Pro" w:hAnsi="Avenir Next LT Pro"/>
        </w:rPr>
        <w:t>location</w:t>
      </w:r>
      <w:r w:rsidR="009D0009" w:rsidRPr="006C66B3">
        <w:rPr>
          <w:rFonts w:ascii="Avenir Next LT Pro" w:hAnsi="Avenir Next LT Pro"/>
        </w:rPr>
        <w:t>, parklet status and</w:t>
      </w:r>
      <w:r w:rsidR="008540C7" w:rsidRPr="006C66B3">
        <w:rPr>
          <w:rFonts w:ascii="Avenir Next LT Pro" w:hAnsi="Avenir Next LT Pro"/>
        </w:rPr>
        <w:t xml:space="preserve"> </w:t>
      </w:r>
      <w:r w:rsidR="009D0009" w:rsidRPr="006C66B3">
        <w:rPr>
          <w:rFonts w:ascii="Avenir Next LT Pro" w:hAnsi="Avenir Next LT Pro"/>
        </w:rPr>
        <w:t xml:space="preserve">interest in </w:t>
      </w:r>
      <w:r w:rsidR="008540C7" w:rsidRPr="006C66B3">
        <w:rPr>
          <w:rFonts w:ascii="Avenir Next LT Pro" w:hAnsi="Avenir Next LT Pro"/>
        </w:rPr>
        <w:t xml:space="preserve">applying for </w:t>
      </w:r>
      <w:r w:rsidR="009D0009" w:rsidRPr="006C66B3">
        <w:rPr>
          <w:rFonts w:ascii="Avenir Next LT Pro" w:hAnsi="Avenir Next LT Pro"/>
        </w:rPr>
        <w:t xml:space="preserve">a parklet </w:t>
      </w:r>
      <w:r w:rsidR="008540C7" w:rsidRPr="006C66B3">
        <w:rPr>
          <w:rFonts w:ascii="Avenir Next LT Pro" w:hAnsi="Avenir Next LT Pro"/>
        </w:rPr>
        <w:t>in the future.</w:t>
      </w:r>
    </w:p>
    <w:p w14:paraId="5E694CFA" w14:textId="0DE1D079" w:rsidR="0000325F" w:rsidRDefault="00FA0EC0" w:rsidP="0000325F">
      <w:pPr>
        <w:shd w:val="clear" w:color="auto" w:fill="FFFFFF"/>
        <w:tabs>
          <w:tab w:val="clear" w:pos="-3060"/>
          <w:tab w:val="clear" w:pos="-2340"/>
          <w:tab w:val="clear" w:pos="6300"/>
        </w:tabs>
        <w:suppressAutoHyphens w:val="0"/>
        <w:spacing w:after="75"/>
        <w:outlineLvl w:val="2"/>
        <w:rPr>
          <w:rFonts w:ascii="Akrobat" w:hAnsi="Akrobat"/>
          <w:b/>
          <w:bCs/>
          <w:color w:val="131315"/>
        </w:rPr>
      </w:pPr>
      <w:r>
        <w:rPr>
          <w:noProof/>
        </w:rPr>
        <w:drawing>
          <wp:anchor distT="0" distB="0" distL="114300" distR="114300" simplePos="0" relativeHeight="251658249" behindDoc="0" locked="0" layoutInCell="1" allowOverlap="1" wp14:anchorId="3D4E604A" wp14:editId="7666C427">
            <wp:simplePos x="0" y="0"/>
            <wp:positionH relativeFrom="margin">
              <wp:posOffset>2605405</wp:posOffset>
            </wp:positionH>
            <wp:positionV relativeFrom="paragraph">
              <wp:posOffset>57785</wp:posOffset>
            </wp:positionV>
            <wp:extent cx="3771900" cy="2801620"/>
            <wp:effectExtent l="0" t="0" r="0" b="17780"/>
            <wp:wrapSquare wrapText="bothSides"/>
            <wp:docPr id="35" name="Chart 35">
              <a:extLst xmlns:a="http://schemas.openxmlformats.org/drawingml/2006/main">
                <a:ext uri="{FF2B5EF4-FFF2-40B4-BE49-F238E27FC236}">
                  <a16:creationId xmlns:a16="http://schemas.microsoft.com/office/drawing/2014/main" id="{174A4D6F-93BA-4AAE-B6E1-788F296E4A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00325F" w:rsidRPr="00FC33DB">
        <w:rPr>
          <w:rFonts w:ascii="Akrobat" w:hAnsi="Akrobat"/>
          <w:b/>
          <w:bCs/>
          <w:color w:val="131315"/>
        </w:rPr>
        <w:t>Q. Please select your business type:</w:t>
      </w:r>
    </w:p>
    <w:tbl>
      <w:tblPr>
        <w:tblW w:w="3681" w:type="dxa"/>
        <w:tblLayout w:type="fixed"/>
        <w:tblLook w:val="04A0" w:firstRow="1" w:lastRow="0" w:firstColumn="1" w:lastColumn="0" w:noHBand="0" w:noVBand="1"/>
      </w:tblPr>
      <w:tblGrid>
        <w:gridCol w:w="1413"/>
        <w:gridCol w:w="993"/>
        <w:gridCol w:w="1275"/>
      </w:tblGrid>
      <w:tr w:rsidR="0000325F" w:rsidRPr="0067692F" w14:paraId="758551E2" w14:textId="77777777" w:rsidTr="00D520C2">
        <w:trPr>
          <w:trHeight w:val="290"/>
        </w:trPr>
        <w:tc>
          <w:tcPr>
            <w:tcW w:w="1413"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8BAEC4A" w14:textId="77777777" w:rsidR="0000325F" w:rsidRPr="0067692F" w:rsidRDefault="0000325F" w:rsidP="005F58AD">
            <w:pPr>
              <w:tabs>
                <w:tab w:val="clear" w:pos="-3060"/>
                <w:tab w:val="clear" w:pos="-2340"/>
                <w:tab w:val="clear" w:pos="6300"/>
              </w:tabs>
              <w:suppressAutoHyphens w:val="0"/>
              <w:spacing w:after="0"/>
              <w:rPr>
                <w:rFonts w:ascii="Akrobat" w:hAnsi="Akrobat"/>
                <w:b/>
                <w:bCs/>
                <w:color w:val="131315"/>
              </w:rPr>
            </w:pPr>
            <w:r w:rsidRPr="0067692F">
              <w:rPr>
                <w:rFonts w:ascii="Akrobat" w:hAnsi="Akrobat"/>
                <w:b/>
                <w:bCs/>
                <w:color w:val="131315"/>
              </w:rPr>
              <w:t>Business type</w:t>
            </w:r>
          </w:p>
        </w:tc>
        <w:tc>
          <w:tcPr>
            <w:tcW w:w="993" w:type="dxa"/>
            <w:tcBorders>
              <w:top w:val="single" w:sz="4" w:space="0" w:color="auto"/>
              <w:left w:val="nil"/>
              <w:bottom w:val="single" w:sz="4" w:space="0" w:color="auto"/>
              <w:right w:val="single" w:sz="4" w:space="0" w:color="auto"/>
            </w:tcBorders>
            <w:shd w:val="clear" w:color="auto" w:fill="E7E6E6" w:themeFill="background2"/>
            <w:vAlign w:val="center"/>
            <w:hideMark/>
          </w:tcPr>
          <w:p w14:paraId="060781B8" w14:textId="77777777" w:rsidR="0000325F" w:rsidRPr="0067692F" w:rsidRDefault="0000325F" w:rsidP="00C831AF">
            <w:pPr>
              <w:tabs>
                <w:tab w:val="clear" w:pos="-3060"/>
                <w:tab w:val="clear" w:pos="-2340"/>
                <w:tab w:val="clear" w:pos="6300"/>
              </w:tabs>
              <w:suppressAutoHyphens w:val="0"/>
              <w:spacing w:after="0"/>
              <w:jc w:val="center"/>
              <w:rPr>
                <w:rFonts w:ascii="Akrobat" w:hAnsi="Akrobat"/>
                <w:b/>
                <w:bCs/>
                <w:color w:val="131315"/>
              </w:rPr>
            </w:pPr>
            <w:r w:rsidRPr="0067692F">
              <w:rPr>
                <w:rFonts w:ascii="Akrobat" w:hAnsi="Akrobat"/>
                <w:b/>
                <w:bCs/>
                <w:color w:val="131315"/>
              </w:rPr>
              <w:t>Count</w:t>
            </w:r>
          </w:p>
        </w:tc>
        <w:tc>
          <w:tcPr>
            <w:tcW w:w="1275" w:type="dxa"/>
            <w:tcBorders>
              <w:top w:val="single" w:sz="4" w:space="0" w:color="auto"/>
              <w:left w:val="nil"/>
              <w:bottom w:val="single" w:sz="4" w:space="0" w:color="auto"/>
              <w:right w:val="single" w:sz="4" w:space="0" w:color="auto"/>
            </w:tcBorders>
            <w:shd w:val="clear" w:color="auto" w:fill="E7E6E6" w:themeFill="background2"/>
            <w:vAlign w:val="center"/>
            <w:hideMark/>
          </w:tcPr>
          <w:p w14:paraId="6908111C" w14:textId="77777777" w:rsidR="0000325F" w:rsidRPr="0067692F" w:rsidRDefault="0000325F" w:rsidP="00C831AF">
            <w:pPr>
              <w:tabs>
                <w:tab w:val="clear" w:pos="-3060"/>
                <w:tab w:val="clear" w:pos="-2340"/>
                <w:tab w:val="clear" w:pos="6300"/>
              </w:tabs>
              <w:suppressAutoHyphens w:val="0"/>
              <w:spacing w:after="0"/>
              <w:jc w:val="center"/>
              <w:rPr>
                <w:rFonts w:ascii="Akrobat" w:hAnsi="Akrobat"/>
                <w:b/>
                <w:bCs/>
                <w:color w:val="131315"/>
              </w:rPr>
            </w:pPr>
            <w:r w:rsidRPr="0067692F">
              <w:rPr>
                <w:rFonts w:ascii="Akrobat" w:hAnsi="Akrobat"/>
                <w:b/>
                <w:bCs/>
                <w:color w:val="131315"/>
              </w:rPr>
              <w:t>Percentage</w:t>
            </w:r>
          </w:p>
        </w:tc>
      </w:tr>
      <w:tr w:rsidR="0000325F" w:rsidRPr="0067692F" w14:paraId="0B0C3170" w14:textId="77777777" w:rsidTr="00D520C2">
        <w:trPr>
          <w:trHeight w:val="600"/>
        </w:trPr>
        <w:tc>
          <w:tcPr>
            <w:tcW w:w="1413" w:type="dxa"/>
            <w:tcBorders>
              <w:top w:val="nil"/>
              <w:left w:val="single" w:sz="4" w:space="0" w:color="auto"/>
              <w:bottom w:val="single" w:sz="4" w:space="0" w:color="auto"/>
              <w:right w:val="single" w:sz="4" w:space="0" w:color="auto"/>
            </w:tcBorders>
            <w:shd w:val="clear" w:color="000000" w:fill="FFFFFF"/>
            <w:vAlign w:val="center"/>
            <w:hideMark/>
          </w:tcPr>
          <w:p w14:paraId="16A34ED4" w14:textId="77777777" w:rsidR="0000325F" w:rsidRPr="00D520C2" w:rsidRDefault="0000325F" w:rsidP="005F58AD">
            <w:pPr>
              <w:tabs>
                <w:tab w:val="clear" w:pos="-3060"/>
                <w:tab w:val="clear" w:pos="-2340"/>
                <w:tab w:val="clear" w:pos="6300"/>
              </w:tabs>
              <w:suppressAutoHyphens w:val="0"/>
              <w:spacing w:after="0"/>
              <w:rPr>
                <w:rFonts w:ascii="Akrobat" w:hAnsi="Akrobat"/>
                <w:b/>
                <w:bCs/>
                <w:color w:val="131315"/>
              </w:rPr>
            </w:pPr>
            <w:r w:rsidRPr="00D520C2">
              <w:rPr>
                <w:rFonts w:ascii="Akrobat" w:hAnsi="Akrobat"/>
                <w:b/>
                <w:bCs/>
                <w:color w:val="131315"/>
              </w:rPr>
              <w:t>Food and Beverage Services</w:t>
            </w:r>
          </w:p>
        </w:tc>
        <w:tc>
          <w:tcPr>
            <w:tcW w:w="993" w:type="dxa"/>
            <w:tcBorders>
              <w:top w:val="nil"/>
              <w:left w:val="nil"/>
              <w:bottom w:val="single" w:sz="4" w:space="0" w:color="auto"/>
              <w:right w:val="single" w:sz="4" w:space="0" w:color="auto"/>
            </w:tcBorders>
            <w:shd w:val="clear" w:color="000000" w:fill="FFFFFF"/>
            <w:vAlign w:val="center"/>
            <w:hideMark/>
          </w:tcPr>
          <w:p w14:paraId="1213DB15" w14:textId="77777777" w:rsidR="0000325F" w:rsidRPr="0067692F" w:rsidRDefault="0000325F" w:rsidP="004330B5">
            <w:pPr>
              <w:tabs>
                <w:tab w:val="clear" w:pos="-3060"/>
                <w:tab w:val="clear" w:pos="-2340"/>
                <w:tab w:val="clear" w:pos="6300"/>
              </w:tabs>
              <w:suppressAutoHyphens w:val="0"/>
              <w:spacing w:after="0"/>
              <w:jc w:val="center"/>
              <w:rPr>
                <w:rFonts w:ascii="Avenir Next LT Pro" w:hAnsi="Avenir Next LT Pro"/>
                <w:color w:val="131315"/>
                <w:sz w:val="20"/>
                <w:szCs w:val="20"/>
              </w:rPr>
            </w:pPr>
            <w:r w:rsidRPr="0067692F">
              <w:rPr>
                <w:rFonts w:ascii="Avenir Next LT Pro" w:hAnsi="Avenir Next LT Pro"/>
                <w:color w:val="131315"/>
                <w:sz w:val="20"/>
                <w:szCs w:val="20"/>
              </w:rPr>
              <w:t>22</w:t>
            </w:r>
          </w:p>
        </w:tc>
        <w:tc>
          <w:tcPr>
            <w:tcW w:w="1275" w:type="dxa"/>
            <w:tcBorders>
              <w:top w:val="nil"/>
              <w:left w:val="nil"/>
              <w:bottom w:val="single" w:sz="4" w:space="0" w:color="auto"/>
              <w:right w:val="single" w:sz="4" w:space="0" w:color="auto"/>
            </w:tcBorders>
            <w:shd w:val="clear" w:color="000000" w:fill="FFFFFF"/>
            <w:vAlign w:val="center"/>
            <w:hideMark/>
          </w:tcPr>
          <w:p w14:paraId="1EC873B9" w14:textId="77777777" w:rsidR="0000325F" w:rsidRPr="0067692F" w:rsidRDefault="0000325F" w:rsidP="004330B5">
            <w:pPr>
              <w:tabs>
                <w:tab w:val="clear" w:pos="-3060"/>
                <w:tab w:val="clear" w:pos="-2340"/>
                <w:tab w:val="clear" w:pos="6300"/>
              </w:tabs>
              <w:suppressAutoHyphens w:val="0"/>
              <w:spacing w:after="0"/>
              <w:jc w:val="center"/>
              <w:rPr>
                <w:rFonts w:ascii="Avenir Next LT Pro" w:hAnsi="Avenir Next LT Pro"/>
                <w:color w:val="131315"/>
                <w:sz w:val="20"/>
                <w:szCs w:val="20"/>
              </w:rPr>
            </w:pPr>
            <w:r w:rsidRPr="0067692F">
              <w:rPr>
                <w:rFonts w:ascii="Avenir Next LT Pro" w:hAnsi="Avenir Next LT Pro"/>
                <w:color w:val="131315"/>
                <w:sz w:val="20"/>
                <w:szCs w:val="20"/>
              </w:rPr>
              <w:t>61.11%</w:t>
            </w:r>
          </w:p>
        </w:tc>
      </w:tr>
      <w:tr w:rsidR="0000325F" w:rsidRPr="0067692F" w14:paraId="7C9F8C5E" w14:textId="77777777" w:rsidTr="00D520C2">
        <w:trPr>
          <w:trHeight w:val="290"/>
        </w:trPr>
        <w:tc>
          <w:tcPr>
            <w:tcW w:w="1413" w:type="dxa"/>
            <w:tcBorders>
              <w:top w:val="nil"/>
              <w:left w:val="single" w:sz="4" w:space="0" w:color="auto"/>
              <w:bottom w:val="single" w:sz="4" w:space="0" w:color="auto"/>
              <w:right w:val="single" w:sz="4" w:space="0" w:color="auto"/>
            </w:tcBorders>
            <w:shd w:val="clear" w:color="000000" w:fill="FFFFFF"/>
            <w:vAlign w:val="center"/>
            <w:hideMark/>
          </w:tcPr>
          <w:p w14:paraId="6DD15620" w14:textId="77777777" w:rsidR="0000325F" w:rsidRPr="00D520C2" w:rsidRDefault="0000325F" w:rsidP="005F58AD">
            <w:pPr>
              <w:tabs>
                <w:tab w:val="clear" w:pos="-3060"/>
                <w:tab w:val="clear" w:pos="-2340"/>
                <w:tab w:val="clear" w:pos="6300"/>
              </w:tabs>
              <w:suppressAutoHyphens w:val="0"/>
              <w:spacing w:after="0"/>
              <w:rPr>
                <w:rFonts w:ascii="Akrobat" w:hAnsi="Akrobat"/>
                <w:b/>
                <w:bCs/>
                <w:color w:val="131315"/>
              </w:rPr>
            </w:pPr>
            <w:r w:rsidRPr="00D520C2">
              <w:rPr>
                <w:rFonts w:ascii="Akrobat" w:hAnsi="Akrobat"/>
                <w:b/>
                <w:bCs/>
                <w:color w:val="131315"/>
              </w:rPr>
              <w:t>Retail Trade</w:t>
            </w:r>
          </w:p>
        </w:tc>
        <w:tc>
          <w:tcPr>
            <w:tcW w:w="993" w:type="dxa"/>
            <w:tcBorders>
              <w:top w:val="nil"/>
              <w:left w:val="nil"/>
              <w:bottom w:val="single" w:sz="4" w:space="0" w:color="auto"/>
              <w:right w:val="single" w:sz="4" w:space="0" w:color="auto"/>
            </w:tcBorders>
            <w:shd w:val="clear" w:color="000000" w:fill="FFFFFF"/>
            <w:vAlign w:val="center"/>
            <w:hideMark/>
          </w:tcPr>
          <w:p w14:paraId="12E1EB8F" w14:textId="77777777" w:rsidR="0000325F" w:rsidRPr="0067692F" w:rsidRDefault="0000325F" w:rsidP="004330B5">
            <w:pPr>
              <w:tabs>
                <w:tab w:val="clear" w:pos="-3060"/>
                <w:tab w:val="clear" w:pos="-2340"/>
                <w:tab w:val="clear" w:pos="6300"/>
              </w:tabs>
              <w:suppressAutoHyphens w:val="0"/>
              <w:spacing w:after="0"/>
              <w:jc w:val="center"/>
              <w:rPr>
                <w:rFonts w:ascii="Avenir Next LT Pro" w:hAnsi="Avenir Next LT Pro"/>
                <w:color w:val="131315"/>
                <w:sz w:val="20"/>
                <w:szCs w:val="20"/>
              </w:rPr>
            </w:pPr>
            <w:r w:rsidRPr="0067692F">
              <w:rPr>
                <w:rFonts w:ascii="Avenir Next LT Pro" w:hAnsi="Avenir Next LT Pro"/>
                <w:color w:val="131315"/>
                <w:sz w:val="20"/>
                <w:szCs w:val="20"/>
              </w:rPr>
              <w:t>11</w:t>
            </w:r>
          </w:p>
        </w:tc>
        <w:tc>
          <w:tcPr>
            <w:tcW w:w="1275" w:type="dxa"/>
            <w:tcBorders>
              <w:top w:val="nil"/>
              <w:left w:val="nil"/>
              <w:bottom w:val="single" w:sz="4" w:space="0" w:color="auto"/>
              <w:right w:val="single" w:sz="4" w:space="0" w:color="auto"/>
            </w:tcBorders>
            <w:shd w:val="clear" w:color="000000" w:fill="FFFFFF"/>
            <w:vAlign w:val="center"/>
            <w:hideMark/>
          </w:tcPr>
          <w:p w14:paraId="00169004" w14:textId="77777777" w:rsidR="0000325F" w:rsidRPr="0067692F" w:rsidRDefault="0000325F" w:rsidP="004330B5">
            <w:pPr>
              <w:tabs>
                <w:tab w:val="clear" w:pos="-3060"/>
                <w:tab w:val="clear" w:pos="-2340"/>
                <w:tab w:val="clear" w:pos="6300"/>
              </w:tabs>
              <w:suppressAutoHyphens w:val="0"/>
              <w:spacing w:after="0"/>
              <w:jc w:val="center"/>
              <w:rPr>
                <w:rFonts w:ascii="Avenir Next LT Pro" w:hAnsi="Avenir Next LT Pro"/>
                <w:color w:val="131315"/>
                <w:sz w:val="20"/>
                <w:szCs w:val="20"/>
              </w:rPr>
            </w:pPr>
            <w:r w:rsidRPr="0067692F">
              <w:rPr>
                <w:rFonts w:ascii="Avenir Next LT Pro" w:hAnsi="Avenir Next LT Pro"/>
                <w:color w:val="131315"/>
                <w:sz w:val="20"/>
                <w:szCs w:val="20"/>
              </w:rPr>
              <w:t>30.56%</w:t>
            </w:r>
          </w:p>
        </w:tc>
      </w:tr>
      <w:tr w:rsidR="0000325F" w:rsidRPr="0067692F" w14:paraId="1702F473" w14:textId="77777777" w:rsidTr="00D520C2">
        <w:trPr>
          <w:trHeight w:val="400"/>
        </w:trPr>
        <w:tc>
          <w:tcPr>
            <w:tcW w:w="1413" w:type="dxa"/>
            <w:tcBorders>
              <w:top w:val="nil"/>
              <w:left w:val="single" w:sz="4" w:space="0" w:color="auto"/>
              <w:bottom w:val="single" w:sz="4" w:space="0" w:color="auto"/>
              <w:right w:val="single" w:sz="4" w:space="0" w:color="auto"/>
            </w:tcBorders>
            <w:shd w:val="clear" w:color="000000" w:fill="FFFFFF"/>
            <w:vAlign w:val="center"/>
            <w:hideMark/>
          </w:tcPr>
          <w:p w14:paraId="0FD8E4B8" w14:textId="77777777" w:rsidR="0000325F" w:rsidRPr="00D520C2" w:rsidRDefault="0000325F" w:rsidP="005F58AD">
            <w:pPr>
              <w:tabs>
                <w:tab w:val="clear" w:pos="-3060"/>
                <w:tab w:val="clear" w:pos="-2340"/>
                <w:tab w:val="clear" w:pos="6300"/>
              </w:tabs>
              <w:suppressAutoHyphens w:val="0"/>
              <w:spacing w:after="0"/>
              <w:rPr>
                <w:rFonts w:ascii="Akrobat" w:hAnsi="Akrobat"/>
                <w:b/>
                <w:bCs/>
                <w:color w:val="131315"/>
              </w:rPr>
            </w:pPr>
            <w:r w:rsidRPr="00D520C2">
              <w:rPr>
                <w:rFonts w:ascii="Akrobat" w:hAnsi="Akrobat"/>
                <w:b/>
                <w:bCs/>
                <w:color w:val="131315"/>
              </w:rPr>
              <w:t>Health Care and Social Assistance</w:t>
            </w:r>
          </w:p>
        </w:tc>
        <w:tc>
          <w:tcPr>
            <w:tcW w:w="993" w:type="dxa"/>
            <w:tcBorders>
              <w:top w:val="nil"/>
              <w:left w:val="nil"/>
              <w:bottom w:val="single" w:sz="4" w:space="0" w:color="auto"/>
              <w:right w:val="single" w:sz="4" w:space="0" w:color="auto"/>
            </w:tcBorders>
            <w:shd w:val="clear" w:color="000000" w:fill="FFFFFF"/>
            <w:vAlign w:val="center"/>
            <w:hideMark/>
          </w:tcPr>
          <w:p w14:paraId="0ECB1D9F" w14:textId="77777777" w:rsidR="0000325F" w:rsidRPr="0067692F" w:rsidRDefault="0000325F" w:rsidP="004330B5">
            <w:pPr>
              <w:tabs>
                <w:tab w:val="clear" w:pos="-3060"/>
                <w:tab w:val="clear" w:pos="-2340"/>
                <w:tab w:val="clear" w:pos="6300"/>
              </w:tabs>
              <w:suppressAutoHyphens w:val="0"/>
              <w:spacing w:after="0"/>
              <w:jc w:val="center"/>
              <w:rPr>
                <w:rFonts w:ascii="Avenir Next LT Pro" w:hAnsi="Avenir Next LT Pro"/>
                <w:color w:val="131315"/>
                <w:sz w:val="20"/>
                <w:szCs w:val="20"/>
              </w:rPr>
            </w:pPr>
            <w:r w:rsidRPr="0067692F">
              <w:rPr>
                <w:rFonts w:ascii="Avenir Next LT Pro" w:hAnsi="Avenir Next LT Pro"/>
                <w:color w:val="131315"/>
                <w:sz w:val="20"/>
                <w:szCs w:val="20"/>
              </w:rPr>
              <w:t>2</w:t>
            </w:r>
          </w:p>
        </w:tc>
        <w:tc>
          <w:tcPr>
            <w:tcW w:w="1275" w:type="dxa"/>
            <w:tcBorders>
              <w:top w:val="nil"/>
              <w:left w:val="nil"/>
              <w:bottom w:val="single" w:sz="4" w:space="0" w:color="auto"/>
              <w:right w:val="single" w:sz="4" w:space="0" w:color="auto"/>
            </w:tcBorders>
            <w:shd w:val="clear" w:color="000000" w:fill="FFFFFF"/>
            <w:vAlign w:val="center"/>
            <w:hideMark/>
          </w:tcPr>
          <w:p w14:paraId="213C07C6" w14:textId="77777777" w:rsidR="0000325F" w:rsidRPr="0067692F" w:rsidRDefault="0000325F" w:rsidP="004330B5">
            <w:pPr>
              <w:tabs>
                <w:tab w:val="clear" w:pos="-3060"/>
                <w:tab w:val="clear" w:pos="-2340"/>
                <w:tab w:val="clear" w:pos="6300"/>
              </w:tabs>
              <w:suppressAutoHyphens w:val="0"/>
              <w:spacing w:after="0"/>
              <w:jc w:val="center"/>
              <w:rPr>
                <w:rFonts w:ascii="Avenir Next LT Pro" w:hAnsi="Avenir Next LT Pro"/>
                <w:color w:val="131315"/>
                <w:sz w:val="20"/>
                <w:szCs w:val="20"/>
              </w:rPr>
            </w:pPr>
            <w:r w:rsidRPr="0067692F">
              <w:rPr>
                <w:rFonts w:ascii="Avenir Next LT Pro" w:hAnsi="Avenir Next LT Pro"/>
                <w:color w:val="131315"/>
                <w:sz w:val="20"/>
                <w:szCs w:val="20"/>
              </w:rPr>
              <w:t>5.56%</w:t>
            </w:r>
          </w:p>
        </w:tc>
      </w:tr>
      <w:tr w:rsidR="0000325F" w:rsidRPr="0067692F" w14:paraId="4F36410D" w14:textId="77777777" w:rsidTr="00D520C2">
        <w:trPr>
          <w:trHeight w:val="940"/>
        </w:trPr>
        <w:tc>
          <w:tcPr>
            <w:tcW w:w="1413" w:type="dxa"/>
            <w:tcBorders>
              <w:top w:val="nil"/>
              <w:left w:val="single" w:sz="4" w:space="0" w:color="auto"/>
              <w:bottom w:val="single" w:sz="4" w:space="0" w:color="auto"/>
              <w:right w:val="single" w:sz="4" w:space="0" w:color="auto"/>
            </w:tcBorders>
            <w:shd w:val="clear" w:color="000000" w:fill="FFFFFF"/>
            <w:vAlign w:val="center"/>
            <w:hideMark/>
          </w:tcPr>
          <w:p w14:paraId="6768981F" w14:textId="77777777" w:rsidR="0000325F" w:rsidRPr="00D520C2" w:rsidRDefault="0000325F" w:rsidP="005F58AD">
            <w:pPr>
              <w:tabs>
                <w:tab w:val="clear" w:pos="-3060"/>
                <w:tab w:val="clear" w:pos="-2340"/>
                <w:tab w:val="clear" w:pos="6300"/>
              </w:tabs>
              <w:suppressAutoHyphens w:val="0"/>
              <w:spacing w:after="0"/>
              <w:rPr>
                <w:rFonts w:ascii="Akrobat" w:hAnsi="Akrobat"/>
                <w:b/>
                <w:bCs/>
                <w:color w:val="131315"/>
              </w:rPr>
            </w:pPr>
            <w:r w:rsidRPr="00D520C2">
              <w:rPr>
                <w:rFonts w:ascii="Akrobat" w:hAnsi="Akrobat"/>
                <w:b/>
                <w:bCs/>
                <w:color w:val="131315"/>
              </w:rPr>
              <w:t>Professional, Scientific and Technical Services</w:t>
            </w:r>
          </w:p>
        </w:tc>
        <w:tc>
          <w:tcPr>
            <w:tcW w:w="993" w:type="dxa"/>
            <w:tcBorders>
              <w:top w:val="nil"/>
              <w:left w:val="nil"/>
              <w:bottom w:val="single" w:sz="4" w:space="0" w:color="auto"/>
              <w:right w:val="single" w:sz="4" w:space="0" w:color="auto"/>
            </w:tcBorders>
            <w:shd w:val="clear" w:color="000000" w:fill="FFFFFF"/>
            <w:vAlign w:val="center"/>
            <w:hideMark/>
          </w:tcPr>
          <w:p w14:paraId="32A0CDE1" w14:textId="77777777" w:rsidR="0000325F" w:rsidRPr="0067692F" w:rsidRDefault="0000325F" w:rsidP="004330B5">
            <w:pPr>
              <w:tabs>
                <w:tab w:val="clear" w:pos="-3060"/>
                <w:tab w:val="clear" w:pos="-2340"/>
                <w:tab w:val="clear" w:pos="6300"/>
              </w:tabs>
              <w:suppressAutoHyphens w:val="0"/>
              <w:spacing w:after="0"/>
              <w:jc w:val="center"/>
              <w:rPr>
                <w:rFonts w:ascii="Avenir Next LT Pro" w:hAnsi="Avenir Next LT Pro"/>
                <w:color w:val="131315"/>
                <w:sz w:val="20"/>
                <w:szCs w:val="20"/>
              </w:rPr>
            </w:pPr>
            <w:r w:rsidRPr="0067692F">
              <w:rPr>
                <w:rFonts w:ascii="Avenir Next LT Pro" w:hAnsi="Avenir Next LT Pro"/>
                <w:color w:val="131315"/>
                <w:sz w:val="20"/>
                <w:szCs w:val="20"/>
              </w:rPr>
              <w:t>1</w:t>
            </w:r>
          </w:p>
        </w:tc>
        <w:tc>
          <w:tcPr>
            <w:tcW w:w="1275" w:type="dxa"/>
            <w:tcBorders>
              <w:top w:val="nil"/>
              <w:left w:val="nil"/>
              <w:bottom w:val="single" w:sz="4" w:space="0" w:color="auto"/>
              <w:right w:val="single" w:sz="4" w:space="0" w:color="auto"/>
            </w:tcBorders>
            <w:shd w:val="clear" w:color="000000" w:fill="FFFFFF"/>
            <w:vAlign w:val="center"/>
            <w:hideMark/>
          </w:tcPr>
          <w:p w14:paraId="5E070ACD" w14:textId="77777777" w:rsidR="0000325F" w:rsidRPr="0067692F" w:rsidRDefault="0000325F" w:rsidP="004330B5">
            <w:pPr>
              <w:tabs>
                <w:tab w:val="clear" w:pos="-3060"/>
                <w:tab w:val="clear" w:pos="-2340"/>
                <w:tab w:val="clear" w:pos="6300"/>
              </w:tabs>
              <w:suppressAutoHyphens w:val="0"/>
              <w:spacing w:after="0"/>
              <w:jc w:val="center"/>
              <w:rPr>
                <w:rFonts w:ascii="Avenir Next LT Pro" w:hAnsi="Avenir Next LT Pro"/>
                <w:color w:val="131315"/>
                <w:sz w:val="20"/>
                <w:szCs w:val="20"/>
              </w:rPr>
            </w:pPr>
            <w:r w:rsidRPr="0067692F">
              <w:rPr>
                <w:rFonts w:ascii="Avenir Next LT Pro" w:hAnsi="Avenir Next LT Pro"/>
                <w:color w:val="131315"/>
                <w:sz w:val="20"/>
                <w:szCs w:val="20"/>
              </w:rPr>
              <w:t>2.78%</w:t>
            </w:r>
          </w:p>
        </w:tc>
      </w:tr>
    </w:tbl>
    <w:p w14:paraId="6F6A5CBF" w14:textId="719A48A6" w:rsidR="0000325F" w:rsidRPr="000D2CAF" w:rsidRDefault="00E7398B" w:rsidP="008540C7">
      <w:pPr>
        <w:pStyle w:val="Heading4"/>
        <w:ind w:left="0" w:firstLine="0"/>
      </w:pPr>
      <w:r w:rsidRPr="002B2206">
        <w:drawing>
          <wp:anchor distT="0" distB="0" distL="114300" distR="114300" simplePos="0" relativeHeight="251658251" behindDoc="0" locked="0" layoutInCell="1" allowOverlap="1" wp14:anchorId="1DA254E0" wp14:editId="1B985EA9">
            <wp:simplePos x="0" y="0"/>
            <wp:positionH relativeFrom="margin">
              <wp:posOffset>2614295</wp:posOffset>
            </wp:positionH>
            <wp:positionV relativeFrom="paragraph">
              <wp:posOffset>598805</wp:posOffset>
            </wp:positionV>
            <wp:extent cx="3784600" cy="3898265"/>
            <wp:effectExtent l="0" t="0" r="6350" b="6985"/>
            <wp:wrapSquare wrapText="bothSides"/>
            <wp:docPr id="36" name="Chart 36">
              <a:extLst xmlns:a="http://schemas.openxmlformats.org/drawingml/2006/main">
                <a:ext uri="{FF2B5EF4-FFF2-40B4-BE49-F238E27FC236}">
                  <a16:creationId xmlns:a16="http://schemas.microsoft.com/office/drawing/2014/main" id="{39DF9BA7-0A20-4BE1-B9B9-F4B55C4D47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00325F" w:rsidRPr="000D2CAF">
        <w:t xml:space="preserve">Q. Where is your business located?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850"/>
        <w:gridCol w:w="1276"/>
      </w:tblGrid>
      <w:tr w:rsidR="0000325F" w:rsidRPr="00724B8D" w14:paraId="6183FB0D" w14:textId="77777777" w:rsidTr="00A965C1">
        <w:trPr>
          <w:trHeight w:val="169"/>
        </w:trPr>
        <w:tc>
          <w:tcPr>
            <w:tcW w:w="1413" w:type="dxa"/>
            <w:shd w:val="clear" w:color="auto" w:fill="DBDBDB" w:themeFill="accent3" w:themeFillTint="66"/>
            <w:vAlign w:val="bottom"/>
          </w:tcPr>
          <w:p w14:paraId="5E750119" w14:textId="77777777" w:rsidR="0000325F" w:rsidRPr="00724B8D" w:rsidRDefault="0000325F" w:rsidP="005F58AD">
            <w:pPr>
              <w:tabs>
                <w:tab w:val="clear" w:pos="-3060"/>
                <w:tab w:val="clear" w:pos="-2340"/>
                <w:tab w:val="clear" w:pos="6300"/>
              </w:tabs>
              <w:suppressAutoHyphens w:val="0"/>
              <w:spacing w:after="0"/>
              <w:rPr>
                <w:rFonts w:ascii="Akrobat" w:hAnsi="Akrobat" w:cs="Calibri"/>
                <w:b/>
                <w:bCs/>
                <w:color w:val="000000"/>
              </w:rPr>
            </w:pPr>
            <w:r w:rsidRPr="00724B8D">
              <w:rPr>
                <w:rFonts w:ascii="Akrobat" w:hAnsi="Akrobat" w:cs="Calibri"/>
                <w:b/>
                <w:bCs/>
                <w:color w:val="000000"/>
              </w:rPr>
              <w:t>Location</w:t>
            </w:r>
          </w:p>
        </w:tc>
        <w:tc>
          <w:tcPr>
            <w:tcW w:w="850" w:type="dxa"/>
            <w:shd w:val="clear" w:color="auto" w:fill="DBDBDB" w:themeFill="accent3" w:themeFillTint="66"/>
            <w:noWrap/>
            <w:vAlign w:val="bottom"/>
          </w:tcPr>
          <w:p w14:paraId="49B803B5" w14:textId="77777777" w:rsidR="0000325F" w:rsidRPr="00724B8D" w:rsidRDefault="0000325F" w:rsidP="00C831AF">
            <w:pPr>
              <w:tabs>
                <w:tab w:val="clear" w:pos="-3060"/>
                <w:tab w:val="clear" w:pos="-2340"/>
                <w:tab w:val="clear" w:pos="6300"/>
              </w:tabs>
              <w:suppressAutoHyphens w:val="0"/>
              <w:spacing w:after="0"/>
              <w:jc w:val="center"/>
              <w:rPr>
                <w:rFonts w:ascii="Akrobat" w:hAnsi="Akrobat" w:cs="Calibri"/>
                <w:b/>
                <w:bCs/>
                <w:color w:val="000000"/>
              </w:rPr>
            </w:pPr>
            <w:r w:rsidRPr="00724B8D">
              <w:rPr>
                <w:rFonts w:ascii="Akrobat" w:hAnsi="Akrobat" w:cs="Calibri"/>
                <w:b/>
                <w:bCs/>
                <w:color w:val="000000"/>
              </w:rPr>
              <w:t>Count</w:t>
            </w:r>
          </w:p>
        </w:tc>
        <w:tc>
          <w:tcPr>
            <w:tcW w:w="1276" w:type="dxa"/>
            <w:shd w:val="clear" w:color="auto" w:fill="DBDBDB" w:themeFill="accent3" w:themeFillTint="66"/>
            <w:noWrap/>
            <w:vAlign w:val="bottom"/>
          </w:tcPr>
          <w:p w14:paraId="3373189D" w14:textId="77777777" w:rsidR="0000325F" w:rsidRPr="00724B8D" w:rsidRDefault="0000325F" w:rsidP="00C831AF">
            <w:pPr>
              <w:tabs>
                <w:tab w:val="clear" w:pos="-3060"/>
                <w:tab w:val="clear" w:pos="-2340"/>
                <w:tab w:val="clear" w:pos="6300"/>
              </w:tabs>
              <w:suppressAutoHyphens w:val="0"/>
              <w:spacing w:after="0"/>
              <w:jc w:val="center"/>
              <w:rPr>
                <w:rFonts w:ascii="Akrobat" w:hAnsi="Akrobat" w:cs="Calibri"/>
                <w:b/>
                <w:bCs/>
                <w:color w:val="000000"/>
              </w:rPr>
            </w:pPr>
            <w:r w:rsidRPr="00724B8D">
              <w:rPr>
                <w:rFonts w:ascii="Akrobat" w:hAnsi="Akrobat" w:cs="Calibri"/>
                <w:b/>
                <w:bCs/>
                <w:color w:val="000000"/>
              </w:rPr>
              <w:t>Percentage</w:t>
            </w:r>
          </w:p>
        </w:tc>
      </w:tr>
      <w:tr w:rsidR="0000325F" w:rsidRPr="00724B8D" w14:paraId="211FE8B7" w14:textId="77777777" w:rsidTr="00A965C1">
        <w:trPr>
          <w:trHeight w:val="323"/>
        </w:trPr>
        <w:tc>
          <w:tcPr>
            <w:tcW w:w="1413" w:type="dxa"/>
            <w:shd w:val="clear" w:color="auto" w:fill="auto"/>
            <w:vAlign w:val="center"/>
            <w:hideMark/>
          </w:tcPr>
          <w:p w14:paraId="1F430E85" w14:textId="77777777" w:rsidR="0000325F" w:rsidRPr="00724B8D" w:rsidRDefault="0000325F" w:rsidP="00A965C1">
            <w:pPr>
              <w:tabs>
                <w:tab w:val="clear" w:pos="-3060"/>
                <w:tab w:val="clear" w:pos="-2340"/>
                <w:tab w:val="clear" w:pos="6300"/>
              </w:tabs>
              <w:suppressAutoHyphens w:val="0"/>
              <w:spacing w:before="20" w:beforeAutospacing="0" w:after="20" w:afterAutospacing="0"/>
              <w:rPr>
                <w:rFonts w:ascii="Akrobat" w:hAnsi="Akrobat" w:cs="Calibri"/>
                <w:b/>
                <w:bCs/>
                <w:color w:val="000000"/>
              </w:rPr>
            </w:pPr>
            <w:r w:rsidRPr="00724B8D">
              <w:rPr>
                <w:rFonts w:ascii="Akrobat" w:hAnsi="Akrobat" w:cs="Calibri"/>
                <w:b/>
                <w:bCs/>
                <w:color w:val="000000"/>
              </w:rPr>
              <w:t xml:space="preserve">Albert Park </w:t>
            </w:r>
          </w:p>
        </w:tc>
        <w:tc>
          <w:tcPr>
            <w:tcW w:w="850" w:type="dxa"/>
            <w:shd w:val="clear" w:color="auto" w:fill="auto"/>
            <w:noWrap/>
            <w:vAlign w:val="center"/>
            <w:hideMark/>
          </w:tcPr>
          <w:p w14:paraId="6A90D443" w14:textId="77777777" w:rsidR="0000325F" w:rsidRPr="00D520C2" w:rsidRDefault="0000325F" w:rsidP="00A965C1">
            <w:pPr>
              <w:tabs>
                <w:tab w:val="clear" w:pos="-3060"/>
                <w:tab w:val="clear" w:pos="-2340"/>
                <w:tab w:val="clear" w:pos="6300"/>
              </w:tabs>
              <w:suppressAutoHyphens w:val="0"/>
              <w:spacing w:before="20" w:beforeAutospacing="0" w:after="20" w:afterAutospacing="0"/>
              <w:jc w:val="center"/>
              <w:rPr>
                <w:rFonts w:ascii="Avenir Next LT Pro" w:hAnsi="Avenir Next LT Pro" w:cs="Calibri"/>
                <w:color w:val="000000"/>
                <w:sz w:val="21"/>
                <w:szCs w:val="21"/>
              </w:rPr>
            </w:pPr>
            <w:r w:rsidRPr="00D520C2">
              <w:rPr>
                <w:rFonts w:ascii="Avenir Next LT Pro" w:hAnsi="Avenir Next LT Pro" w:cs="Calibri"/>
                <w:color w:val="000000"/>
                <w:sz w:val="21"/>
                <w:szCs w:val="21"/>
              </w:rPr>
              <w:t>3</w:t>
            </w:r>
          </w:p>
        </w:tc>
        <w:tc>
          <w:tcPr>
            <w:tcW w:w="1276" w:type="dxa"/>
            <w:shd w:val="clear" w:color="auto" w:fill="auto"/>
            <w:noWrap/>
            <w:vAlign w:val="center"/>
            <w:hideMark/>
          </w:tcPr>
          <w:p w14:paraId="512C0746" w14:textId="77777777" w:rsidR="0000325F" w:rsidRPr="00D520C2" w:rsidRDefault="0000325F" w:rsidP="00A965C1">
            <w:pPr>
              <w:tabs>
                <w:tab w:val="clear" w:pos="-3060"/>
                <w:tab w:val="clear" w:pos="-2340"/>
                <w:tab w:val="clear" w:pos="6300"/>
              </w:tabs>
              <w:suppressAutoHyphens w:val="0"/>
              <w:spacing w:before="20" w:beforeAutospacing="0" w:after="20" w:afterAutospacing="0"/>
              <w:jc w:val="center"/>
              <w:rPr>
                <w:rFonts w:ascii="Avenir Next LT Pro" w:hAnsi="Avenir Next LT Pro" w:cs="Calibri"/>
                <w:color w:val="000000"/>
                <w:sz w:val="21"/>
                <w:szCs w:val="21"/>
              </w:rPr>
            </w:pPr>
            <w:r w:rsidRPr="00D520C2">
              <w:rPr>
                <w:rFonts w:ascii="Avenir Next LT Pro" w:hAnsi="Avenir Next LT Pro" w:cs="Calibri"/>
                <w:color w:val="000000"/>
                <w:sz w:val="21"/>
                <w:szCs w:val="21"/>
              </w:rPr>
              <w:t>8.33%</w:t>
            </w:r>
          </w:p>
        </w:tc>
      </w:tr>
      <w:tr w:rsidR="0000325F" w:rsidRPr="00724B8D" w14:paraId="1C8E25C4" w14:textId="77777777" w:rsidTr="00A965C1">
        <w:trPr>
          <w:trHeight w:val="300"/>
        </w:trPr>
        <w:tc>
          <w:tcPr>
            <w:tcW w:w="1413" w:type="dxa"/>
            <w:shd w:val="clear" w:color="auto" w:fill="auto"/>
            <w:vAlign w:val="center"/>
            <w:hideMark/>
          </w:tcPr>
          <w:p w14:paraId="602F779D" w14:textId="77777777" w:rsidR="0000325F" w:rsidRPr="00724B8D" w:rsidRDefault="0000325F" w:rsidP="00A965C1">
            <w:pPr>
              <w:tabs>
                <w:tab w:val="clear" w:pos="-3060"/>
                <w:tab w:val="clear" w:pos="-2340"/>
                <w:tab w:val="clear" w:pos="6300"/>
              </w:tabs>
              <w:suppressAutoHyphens w:val="0"/>
              <w:spacing w:before="20" w:beforeAutospacing="0" w:after="20" w:afterAutospacing="0"/>
              <w:rPr>
                <w:rFonts w:ascii="Akrobat" w:hAnsi="Akrobat" w:cs="Calibri"/>
                <w:b/>
                <w:bCs/>
                <w:color w:val="000000"/>
              </w:rPr>
            </w:pPr>
            <w:r w:rsidRPr="00724B8D">
              <w:rPr>
                <w:rFonts w:ascii="Akrobat" w:hAnsi="Akrobat" w:cs="Calibri"/>
                <w:b/>
                <w:bCs/>
                <w:color w:val="000000"/>
              </w:rPr>
              <w:t xml:space="preserve">Balaclava </w:t>
            </w:r>
          </w:p>
        </w:tc>
        <w:tc>
          <w:tcPr>
            <w:tcW w:w="850" w:type="dxa"/>
            <w:shd w:val="clear" w:color="auto" w:fill="auto"/>
            <w:noWrap/>
            <w:vAlign w:val="center"/>
            <w:hideMark/>
          </w:tcPr>
          <w:p w14:paraId="180CB8A6" w14:textId="77777777" w:rsidR="0000325F" w:rsidRPr="00D520C2" w:rsidRDefault="0000325F" w:rsidP="00A965C1">
            <w:pPr>
              <w:tabs>
                <w:tab w:val="clear" w:pos="-3060"/>
                <w:tab w:val="clear" w:pos="-2340"/>
                <w:tab w:val="clear" w:pos="6300"/>
              </w:tabs>
              <w:suppressAutoHyphens w:val="0"/>
              <w:spacing w:before="20" w:beforeAutospacing="0" w:after="20" w:afterAutospacing="0"/>
              <w:jc w:val="center"/>
              <w:rPr>
                <w:rFonts w:ascii="Avenir Next LT Pro" w:hAnsi="Avenir Next LT Pro" w:cs="Calibri"/>
                <w:color w:val="000000"/>
                <w:sz w:val="21"/>
                <w:szCs w:val="21"/>
              </w:rPr>
            </w:pPr>
            <w:r w:rsidRPr="00D520C2">
              <w:rPr>
                <w:rFonts w:ascii="Avenir Next LT Pro" w:hAnsi="Avenir Next LT Pro" w:cs="Calibri"/>
                <w:color w:val="000000"/>
                <w:sz w:val="21"/>
                <w:szCs w:val="21"/>
              </w:rPr>
              <w:t>2</w:t>
            </w:r>
          </w:p>
        </w:tc>
        <w:tc>
          <w:tcPr>
            <w:tcW w:w="1276" w:type="dxa"/>
            <w:shd w:val="clear" w:color="auto" w:fill="auto"/>
            <w:noWrap/>
            <w:vAlign w:val="center"/>
            <w:hideMark/>
          </w:tcPr>
          <w:p w14:paraId="3B148063" w14:textId="77777777" w:rsidR="0000325F" w:rsidRPr="00D520C2" w:rsidRDefault="0000325F" w:rsidP="00A965C1">
            <w:pPr>
              <w:tabs>
                <w:tab w:val="clear" w:pos="-3060"/>
                <w:tab w:val="clear" w:pos="-2340"/>
                <w:tab w:val="clear" w:pos="6300"/>
              </w:tabs>
              <w:suppressAutoHyphens w:val="0"/>
              <w:spacing w:before="20" w:beforeAutospacing="0" w:after="20" w:afterAutospacing="0"/>
              <w:jc w:val="center"/>
              <w:rPr>
                <w:rFonts w:ascii="Avenir Next LT Pro" w:hAnsi="Avenir Next LT Pro" w:cs="Calibri"/>
                <w:color w:val="000000"/>
                <w:sz w:val="21"/>
                <w:szCs w:val="21"/>
              </w:rPr>
            </w:pPr>
            <w:r w:rsidRPr="00D520C2">
              <w:rPr>
                <w:rFonts w:ascii="Avenir Next LT Pro" w:hAnsi="Avenir Next LT Pro" w:cs="Calibri"/>
                <w:color w:val="000000"/>
                <w:sz w:val="21"/>
                <w:szCs w:val="21"/>
              </w:rPr>
              <w:t>5.56%</w:t>
            </w:r>
          </w:p>
        </w:tc>
      </w:tr>
      <w:tr w:rsidR="0000325F" w:rsidRPr="00724B8D" w14:paraId="5E347C6E" w14:textId="77777777" w:rsidTr="00A965C1">
        <w:trPr>
          <w:trHeight w:val="290"/>
        </w:trPr>
        <w:tc>
          <w:tcPr>
            <w:tcW w:w="1413" w:type="dxa"/>
            <w:shd w:val="clear" w:color="auto" w:fill="auto"/>
            <w:vAlign w:val="center"/>
            <w:hideMark/>
          </w:tcPr>
          <w:p w14:paraId="144B94D7" w14:textId="77777777" w:rsidR="0000325F" w:rsidRPr="00724B8D" w:rsidRDefault="0000325F" w:rsidP="00A965C1">
            <w:pPr>
              <w:tabs>
                <w:tab w:val="clear" w:pos="-3060"/>
                <w:tab w:val="clear" w:pos="-2340"/>
                <w:tab w:val="clear" w:pos="6300"/>
              </w:tabs>
              <w:suppressAutoHyphens w:val="0"/>
              <w:spacing w:before="20" w:beforeAutospacing="0" w:after="20" w:afterAutospacing="0"/>
              <w:rPr>
                <w:rFonts w:ascii="Akrobat" w:hAnsi="Akrobat" w:cs="Calibri"/>
                <w:b/>
                <w:bCs/>
                <w:color w:val="000000"/>
              </w:rPr>
            </w:pPr>
            <w:r w:rsidRPr="00724B8D">
              <w:rPr>
                <w:rFonts w:ascii="Akrobat" w:hAnsi="Akrobat" w:cs="Calibri"/>
                <w:b/>
                <w:bCs/>
                <w:color w:val="000000"/>
              </w:rPr>
              <w:t>Elwood</w:t>
            </w:r>
          </w:p>
        </w:tc>
        <w:tc>
          <w:tcPr>
            <w:tcW w:w="850" w:type="dxa"/>
            <w:shd w:val="clear" w:color="auto" w:fill="auto"/>
            <w:noWrap/>
            <w:vAlign w:val="center"/>
            <w:hideMark/>
          </w:tcPr>
          <w:p w14:paraId="3299BE45" w14:textId="77777777" w:rsidR="0000325F" w:rsidRPr="00D520C2" w:rsidRDefault="0000325F" w:rsidP="00A965C1">
            <w:pPr>
              <w:tabs>
                <w:tab w:val="clear" w:pos="-3060"/>
                <w:tab w:val="clear" w:pos="-2340"/>
                <w:tab w:val="clear" w:pos="6300"/>
              </w:tabs>
              <w:suppressAutoHyphens w:val="0"/>
              <w:spacing w:before="20" w:beforeAutospacing="0" w:after="20" w:afterAutospacing="0"/>
              <w:jc w:val="center"/>
              <w:rPr>
                <w:rFonts w:ascii="Avenir Next LT Pro" w:hAnsi="Avenir Next LT Pro" w:cs="Calibri"/>
                <w:color w:val="000000"/>
                <w:sz w:val="21"/>
                <w:szCs w:val="21"/>
              </w:rPr>
            </w:pPr>
            <w:r w:rsidRPr="00D520C2">
              <w:rPr>
                <w:rFonts w:ascii="Avenir Next LT Pro" w:hAnsi="Avenir Next LT Pro" w:cs="Calibri"/>
                <w:color w:val="000000"/>
                <w:sz w:val="21"/>
                <w:szCs w:val="21"/>
              </w:rPr>
              <w:t>7</w:t>
            </w:r>
          </w:p>
        </w:tc>
        <w:tc>
          <w:tcPr>
            <w:tcW w:w="1276" w:type="dxa"/>
            <w:shd w:val="clear" w:color="auto" w:fill="auto"/>
            <w:noWrap/>
            <w:vAlign w:val="center"/>
            <w:hideMark/>
          </w:tcPr>
          <w:p w14:paraId="4F251F74" w14:textId="77777777" w:rsidR="0000325F" w:rsidRPr="00D520C2" w:rsidRDefault="0000325F" w:rsidP="00A965C1">
            <w:pPr>
              <w:tabs>
                <w:tab w:val="clear" w:pos="-3060"/>
                <w:tab w:val="clear" w:pos="-2340"/>
                <w:tab w:val="clear" w:pos="6300"/>
              </w:tabs>
              <w:suppressAutoHyphens w:val="0"/>
              <w:spacing w:before="20" w:beforeAutospacing="0" w:after="20" w:afterAutospacing="0"/>
              <w:jc w:val="center"/>
              <w:rPr>
                <w:rFonts w:ascii="Avenir Next LT Pro" w:hAnsi="Avenir Next LT Pro" w:cs="Calibri"/>
                <w:color w:val="000000"/>
                <w:sz w:val="21"/>
                <w:szCs w:val="21"/>
              </w:rPr>
            </w:pPr>
            <w:r w:rsidRPr="00D520C2">
              <w:rPr>
                <w:rFonts w:ascii="Avenir Next LT Pro" w:hAnsi="Avenir Next LT Pro" w:cs="Calibri"/>
                <w:color w:val="000000"/>
                <w:sz w:val="21"/>
                <w:szCs w:val="21"/>
              </w:rPr>
              <w:t>19.44%</w:t>
            </w:r>
          </w:p>
        </w:tc>
      </w:tr>
      <w:tr w:rsidR="0000325F" w:rsidRPr="00724B8D" w14:paraId="2BCA5C12" w14:textId="77777777" w:rsidTr="00A965C1">
        <w:trPr>
          <w:trHeight w:val="300"/>
        </w:trPr>
        <w:tc>
          <w:tcPr>
            <w:tcW w:w="1413" w:type="dxa"/>
            <w:shd w:val="clear" w:color="auto" w:fill="auto"/>
            <w:vAlign w:val="center"/>
            <w:hideMark/>
          </w:tcPr>
          <w:p w14:paraId="1E967941" w14:textId="77777777" w:rsidR="0000325F" w:rsidRPr="00724B8D" w:rsidRDefault="0000325F" w:rsidP="00A965C1">
            <w:pPr>
              <w:tabs>
                <w:tab w:val="clear" w:pos="-3060"/>
                <w:tab w:val="clear" w:pos="-2340"/>
                <w:tab w:val="clear" w:pos="6300"/>
              </w:tabs>
              <w:suppressAutoHyphens w:val="0"/>
              <w:spacing w:before="20" w:beforeAutospacing="0" w:after="20" w:afterAutospacing="0"/>
              <w:rPr>
                <w:rFonts w:ascii="Akrobat" w:hAnsi="Akrobat" w:cs="Calibri"/>
                <w:b/>
                <w:bCs/>
                <w:color w:val="000000"/>
              </w:rPr>
            </w:pPr>
            <w:r w:rsidRPr="00724B8D">
              <w:rPr>
                <w:rFonts w:ascii="Akrobat" w:hAnsi="Akrobat" w:cs="Calibri"/>
                <w:b/>
                <w:bCs/>
                <w:color w:val="000000"/>
              </w:rPr>
              <w:t xml:space="preserve">Melbourne </w:t>
            </w:r>
          </w:p>
        </w:tc>
        <w:tc>
          <w:tcPr>
            <w:tcW w:w="850" w:type="dxa"/>
            <w:shd w:val="clear" w:color="auto" w:fill="auto"/>
            <w:noWrap/>
            <w:vAlign w:val="center"/>
            <w:hideMark/>
          </w:tcPr>
          <w:p w14:paraId="0DB67EAB" w14:textId="77777777" w:rsidR="0000325F" w:rsidRPr="00D520C2" w:rsidRDefault="0000325F" w:rsidP="00A965C1">
            <w:pPr>
              <w:tabs>
                <w:tab w:val="clear" w:pos="-3060"/>
                <w:tab w:val="clear" w:pos="-2340"/>
                <w:tab w:val="clear" w:pos="6300"/>
              </w:tabs>
              <w:suppressAutoHyphens w:val="0"/>
              <w:spacing w:before="20" w:beforeAutospacing="0" w:after="20" w:afterAutospacing="0"/>
              <w:jc w:val="center"/>
              <w:rPr>
                <w:rFonts w:ascii="Avenir Next LT Pro" w:hAnsi="Avenir Next LT Pro" w:cs="Calibri"/>
                <w:color w:val="000000"/>
                <w:sz w:val="21"/>
                <w:szCs w:val="21"/>
              </w:rPr>
            </w:pPr>
            <w:r w:rsidRPr="00D520C2">
              <w:rPr>
                <w:rFonts w:ascii="Avenir Next LT Pro" w:hAnsi="Avenir Next LT Pro" w:cs="Calibri"/>
                <w:color w:val="000000"/>
                <w:sz w:val="21"/>
                <w:szCs w:val="21"/>
              </w:rPr>
              <w:t>0</w:t>
            </w:r>
          </w:p>
        </w:tc>
        <w:tc>
          <w:tcPr>
            <w:tcW w:w="1276" w:type="dxa"/>
            <w:shd w:val="clear" w:color="auto" w:fill="auto"/>
            <w:noWrap/>
            <w:vAlign w:val="center"/>
            <w:hideMark/>
          </w:tcPr>
          <w:p w14:paraId="2D26279C" w14:textId="77777777" w:rsidR="0000325F" w:rsidRPr="00D520C2" w:rsidRDefault="0000325F" w:rsidP="00A965C1">
            <w:pPr>
              <w:tabs>
                <w:tab w:val="clear" w:pos="-3060"/>
                <w:tab w:val="clear" w:pos="-2340"/>
                <w:tab w:val="clear" w:pos="6300"/>
              </w:tabs>
              <w:suppressAutoHyphens w:val="0"/>
              <w:spacing w:before="20" w:beforeAutospacing="0" w:after="20" w:afterAutospacing="0"/>
              <w:jc w:val="center"/>
              <w:rPr>
                <w:rFonts w:ascii="Avenir Next LT Pro" w:hAnsi="Avenir Next LT Pro" w:cs="Calibri"/>
                <w:color w:val="000000"/>
                <w:sz w:val="21"/>
                <w:szCs w:val="21"/>
              </w:rPr>
            </w:pPr>
            <w:r w:rsidRPr="00D520C2">
              <w:rPr>
                <w:rFonts w:ascii="Avenir Next LT Pro" w:hAnsi="Avenir Next LT Pro" w:cs="Calibri"/>
                <w:color w:val="000000"/>
                <w:sz w:val="21"/>
                <w:szCs w:val="21"/>
              </w:rPr>
              <w:t>0.00%</w:t>
            </w:r>
          </w:p>
        </w:tc>
      </w:tr>
      <w:tr w:rsidR="0000325F" w:rsidRPr="00724B8D" w14:paraId="461EE327" w14:textId="77777777" w:rsidTr="00A965C1">
        <w:trPr>
          <w:trHeight w:val="327"/>
        </w:trPr>
        <w:tc>
          <w:tcPr>
            <w:tcW w:w="1413" w:type="dxa"/>
            <w:shd w:val="clear" w:color="auto" w:fill="auto"/>
            <w:vAlign w:val="center"/>
            <w:hideMark/>
          </w:tcPr>
          <w:p w14:paraId="0D3AF48F" w14:textId="77777777" w:rsidR="0000325F" w:rsidRPr="00724B8D" w:rsidRDefault="0000325F" w:rsidP="00A965C1">
            <w:pPr>
              <w:tabs>
                <w:tab w:val="clear" w:pos="-3060"/>
                <w:tab w:val="clear" w:pos="-2340"/>
                <w:tab w:val="clear" w:pos="6300"/>
              </w:tabs>
              <w:suppressAutoHyphens w:val="0"/>
              <w:spacing w:before="20" w:beforeAutospacing="0" w:after="20" w:afterAutospacing="0"/>
              <w:rPr>
                <w:rFonts w:ascii="Akrobat" w:hAnsi="Akrobat" w:cs="Calibri"/>
                <w:b/>
                <w:bCs/>
                <w:color w:val="000000"/>
              </w:rPr>
            </w:pPr>
            <w:r w:rsidRPr="00724B8D">
              <w:rPr>
                <w:rFonts w:ascii="Akrobat" w:hAnsi="Akrobat" w:cs="Calibri"/>
                <w:b/>
                <w:bCs/>
                <w:color w:val="000000"/>
              </w:rPr>
              <w:t xml:space="preserve">Middle Park </w:t>
            </w:r>
          </w:p>
        </w:tc>
        <w:tc>
          <w:tcPr>
            <w:tcW w:w="850" w:type="dxa"/>
            <w:shd w:val="clear" w:color="auto" w:fill="auto"/>
            <w:noWrap/>
            <w:vAlign w:val="center"/>
            <w:hideMark/>
          </w:tcPr>
          <w:p w14:paraId="29C4D982" w14:textId="77777777" w:rsidR="0000325F" w:rsidRPr="00D520C2" w:rsidRDefault="0000325F" w:rsidP="00A965C1">
            <w:pPr>
              <w:tabs>
                <w:tab w:val="clear" w:pos="-3060"/>
                <w:tab w:val="clear" w:pos="-2340"/>
                <w:tab w:val="clear" w:pos="6300"/>
              </w:tabs>
              <w:suppressAutoHyphens w:val="0"/>
              <w:spacing w:before="20" w:beforeAutospacing="0" w:after="20" w:afterAutospacing="0"/>
              <w:jc w:val="center"/>
              <w:rPr>
                <w:rFonts w:ascii="Avenir Next LT Pro" w:hAnsi="Avenir Next LT Pro" w:cs="Calibri"/>
                <w:color w:val="000000"/>
                <w:sz w:val="21"/>
                <w:szCs w:val="21"/>
              </w:rPr>
            </w:pPr>
            <w:r w:rsidRPr="00D520C2">
              <w:rPr>
                <w:rFonts w:ascii="Avenir Next LT Pro" w:hAnsi="Avenir Next LT Pro" w:cs="Calibri"/>
                <w:color w:val="000000"/>
                <w:sz w:val="21"/>
                <w:szCs w:val="21"/>
              </w:rPr>
              <w:t>2</w:t>
            </w:r>
          </w:p>
        </w:tc>
        <w:tc>
          <w:tcPr>
            <w:tcW w:w="1276" w:type="dxa"/>
            <w:shd w:val="clear" w:color="auto" w:fill="auto"/>
            <w:noWrap/>
            <w:vAlign w:val="center"/>
            <w:hideMark/>
          </w:tcPr>
          <w:p w14:paraId="7FD9159B" w14:textId="77777777" w:rsidR="0000325F" w:rsidRPr="00D520C2" w:rsidRDefault="0000325F" w:rsidP="00A965C1">
            <w:pPr>
              <w:tabs>
                <w:tab w:val="clear" w:pos="-3060"/>
                <w:tab w:val="clear" w:pos="-2340"/>
                <w:tab w:val="clear" w:pos="6300"/>
              </w:tabs>
              <w:suppressAutoHyphens w:val="0"/>
              <w:spacing w:before="20" w:beforeAutospacing="0" w:after="20" w:afterAutospacing="0"/>
              <w:jc w:val="center"/>
              <w:rPr>
                <w:rFonts w:ascii="Avenir Next LT Pro" w:hAnsi="Avenir Next LT Pro" w:cs="Calibri"/>
                <w:color w:val="000000"/>
                <w:sz w:val="21"/>
                <w:szCs w:val="21"/>
              </w:rPr>
            </w:pPr>
            <w:r w:rsidRPr="00D520C2">
              <w:rPr>
                <w:rFonts w:ascii="Avenir Next LT Pro" w:hAnsi="Avenir Next LT Pro" w:cs="Calibri"/>
                <w:color w:val="000000"/>
                <w:sz w:val="21"/>
                <w:szCs w:val="21"/>
              </w:rPr>
              <w:t>0.00%</w:t>
            </w:r>
          </w:p>
        </w:tc>
      </w:tr>
      <w:tr w:rsidR="0000325F" w:rsidRPr="00724B8D" w14:paraId="6B19598F" w14:textId="77777777" w:rsidTr="00A965C1">
        <w:trPr>
          <w:trHeight w:val="545"/>
        </w:trPr>
        <w:tc>
          <w:tcPr>
            <w:tcW w:w="1413" w:type="dxa"/>
            <w:shd w:val="clear" w:color="auto" w:fill="auto"/>
            <w:vAlign w:val="center"/>
            <w:hideMark/>
          </w:tcPr>
          <w:p w14:paraId="29FD3526" w14:textId="77777777" w:rsidR="0000325F" w:rsidRPr="00724B8D" w:rsidRDefault="0000325F" w:rsidP="00A965C1">
            <w:pPr>
              <w:tabs>
                <w:tab w:val="clear" w:pos="-3060"/>
                <w:tab w:val="clear" w:pos="-2340"/>
                <w:tab w:val="clear" w:pos="6300"/>
              </w:tabs>
              <w:suppressAutoHyphens w:val="0"/>
              <w:spacing w:before="20" w:beforeAutospacing="0" w:after="20" w:afterAutospacing="0"/>
              <w:rPr>
                <w:rFonts w:ascii="Akrobat" w:hAnsi="Akrobat" w:cs="Calibri"/>
                <w:b/>
                <w:bCs/>
                <w:color w:val="000000"/>
              </w:rPr>
            </w:pPr>
            <w:r w:rsidRPr="00724B8D">
              <w:rPr>
                <w:rFonts w:ascii="Akrobat" w:hAnsi="Akrobat" w:cs="Calibri"/>
                <w:b/>
                <w:bCs/>
                <w:color w:val="000000"/>
              </w:rPr>
              <w:t xml:space="preserve">Port Melbourne </w:t>
            </w:r>
          </w:p>
        </w:tc>
        <w:tc>
          <w:tcPr>
            <w:tcW w:w="850" w:type="dxa"/>
            <w:shd w:val="clear" w:color="auto" w:fill="auto"/>
            <w:noWrap/>
            <w:vAlign w:val="center"/>
            <w:hideMark/>
          </w:tcPr>
          <w:p w14:paraId="71ECAE72" w14:textId="77777777" w:rsidR="0000325F" w:rsidRPr="00D520C2" w:rsidRDefault="0000325F" w:rsidP="00A965C1">
            <w:pPr>
              <w:tabs>
                <w:tab w:val="clear" w:pos="-3060"/>
                <w:tab w:val="clear" w:pos="-2340"/>
                <w:tab w:val="clear" w:pos="6300"/>
              </w:tabs>
              <w:suppressAutoHyphens w:val="0"/>
              <w:spacing w:before="20" w:beforeAutospacing="0" w:after="20" w:afterAutospacing="0"/>
              <w:jc w:val="center"/>
              <w:rPr>
                <w:rFonts w:ascii="Avenir Next LT Pro" w:hAnsi="Avenir Next LT Pro" w:cs="Calibri"/>
                <w:color w:val="000000"/>
                <w:sz w:val="21"/>
                <w:szCs w:val="21"/>
              </w:rPr>
            </w:pPr>
            <w:r w:rsidRPr="00D520C2">
              <w:rPr>
                <w:rFonts w:ascii="Avenir Next LT Pro" w:hAnsi="Avenir Next LT Pro" w:cs="Calibri"/>
                <w:color w:val="000000"/>
                <w:sz w:val="21"/>
                <w:szCs w:val="21"/>
              </w:rPr>
              <w:t>5</w:t>
            </w:r>
          </w:p>
        </w:tc>
        <w:tc>
          <w:tcPr>
            <w:tcW w:w="1276" w:type="dxa"/>
            <w:shd w:val="clear" w:color="auto" w:fill="auto"/>
            <w:noWrap/>
            <w:vAlign w:val="center"/>
            <w:hideMark/>
          </w:tcPr>
          <w:p w14:paraId="1FED3BBC" w14:textId="77777777" w:rsidR="0000325F" w:rsidRPr="00D520C2" w:rsidRDefault="0000325F" w:rsidP="00A965C1">
            <w:pPr>
              <w:tabs>
                <w:tab w:val="clear" w:pos="-3060"/>
                <w:tab w:val="clear" w:pos="-2340"/>
                <w:tab w:val="clear" w:pos="6300"/>
              </w:tabs>
              <w:suppressAutoHyphens w:val="0"/>
              <w:spacing w:before="20" w:beforeAutospacing="0" w:after="20" w:afterAutospacing="0"/>
              <w:jc w:val="center"/>
              <w:rPr>
                <w:rFonts w:ascii="Avenir Next LT Pro" w:hAnsi="Avenir Next LT Pro" w:cs="Calibri"/>
                <w:color w:val="000000"/>
                <w:sz w:val="21"/>
                <w:szCs w:val="21"/>
              </w:rPr>
            </w:pPr>
            <w:r w:rsidRPr="00D520C2">
              <w:rPr>
                <w:rFonts w:ascii="Avenir Next LT Pro" w:hAnsi="Avenir Next LT Pro" w:cs="Calibri"/>
                <w:color w:val="000000"/>
                <w:sz w:val="21"/>
                <w:szCs w:val="21"/>
              </w:rPr>
              <w:t>13.89%</w:t>
            </w:r>
          </w:p>
        </w:tc>
      </w:tr>
      <w:tr w:rsidR="0000325F" w:rsidRPr="00724B8D" w14:paraId="21754144" w14:textId="77777777" w:rsidTr="00A965C1">
        <w:trPr>
          <w:trHeight w:val="270"/>
        </w:trPr>
        <w:tc>
          <w:tcPr>
            <w:tcW w:w="1413" w:type="dxa"/>
            <w:shd w:val="clear" w:color="auto" w:fill="auto"/>
            <w:vAlign w:val="center"/>
            <w:hideMark/>
          </w:tcPr>
          <w:p w14:paraId="468DC0FB" w14:textId="77777777" w:rsidR="0000325F" w:rsidRPr="00724B8D" w:rsidRDefault="0000325F" w:rsidP="00A965C1">
            <w:pPr>
              <w:tabs>
                <w:tab w:val="clear" w:pos="-3060"/>
                <w:tab w:val="clear" w:pos="-2340"/>
                <w:tab w:val="clear" w:pos="6300"/>
              </w:tabs>
              <w:suppressAutoHyphens w:val="0"/>
              <w:spacing w:before="20" w:beforeAutospacing="0" w:after="20" w:afterAutospacing="0"/>
              <w:rPr>
                <w:rFonts w:ascii="Akrobat" w:hAnsi="Akrobat" w:cs="Calibri"/>
                <w:b/>
                <w:bCs/>
                <w:color w:val="000000"/>
              </w:rPr>
            </w:pPr>
            <w:r w:rsidRPr="00724B8D">
              <w:rPr>
                <w:rFonts w:ascii="Akrobat" w:hAnsi="Akrobat" w:cs="Calibri"/>
                <w:b/>
                <w:bCs/>
                <w:color w:val="000000"/>
              </w:rPr>
              <w:t xml:space="preserve">Ripponlea </w:t>
            </w:r>
          </w:p>
        </w:tc>
        <w:tc>
          <w:tcPr>
            <w:tcW w:w="850" w:type="dxa"/>
            <w:shd w:val="clear" w:color="auto" w:fill="auto"/>
            <w:noWrap/>
            <w:vAlign w:val="center"/>
            <w:hideMark/>
          </w:tcPr>
          <w:p w14:paraId="473124BD" w14:textId="77777777" w:rsidR="0000325F" w:rsidRPr="00D520C2" w:rsidRDefault="0000325F" w:rsidP="00A965C1">
            <w:pPr>
              <w:tabs>
                <w:tab w:val="clear" w:pos="-3060"/>
                <w:tab w:val="clear" w:pos="-2340"/>
                <w:tab w:val="clear" w:pos="6300"/>
              </w:tabs>
              <w:suppressAutoHyphens w:val="0"/>
              <w:spacing w:before="20" w:beforeAutospacing="0" w:after="20" w:afterAutospacing="0"/>
              <w:jc w:val="center"/>
              <w:rPr>
                <w:rFonts w:ascii="Avenir Next LT Pro" w:hAnsi="Avenir Next LT Pro" w:cs="Calibri"/>
                <w:color w:val="000000"/>
                <w:sz w:val="21"/>
                <w:szCs w:val="21"/>
              </w:rPr>
            </w:pPr>
            <w:r w:rsidRPr="00D520C2">
              <w:rPr>
                <w:rFonts w:ascii="Avenir Next LT Pro" w:hAnsi="Avenir Next LT Pro" w:cs="Calibri"/>
                <w:color w:val="000000"/>
                <w:sz w:val="21"/>
                <w:szCs w:val="21"/>
              </w:rPr>
              <w:t>0</w:t>
            </w:r>
          </w:p>
        </w:tc>
        <w:tc>
          <w:tcPr>
            <w:tcW w:w="1276" w:type="dxa"/>
            <w:shd w:val="clear" w:color="auto" w:fill="auto"/>
            <w:noWrap/>
            <w:vAlign w:val="center"/>
            <w:hideMark/>
          </w:tcPr>
          <w:p w14:paraId="435B5268" w14:textId="77777777" w:rsidR="0000325F" w:rsidRPr="00D520C2" w:rsidRDefault="0000325F" w:rsidP="00A965C1">
            <w:pPr>
              <w:tabs>
                <w:tab w:val="clear" w:pos="-3060"/>
                <w:tab w:val="clear" w:pos="-2340"/>
                <w:tab w:val="clear" w:pos="6300"/>
              </w:tabs>
              <w:suppressAutoHyphens w:val="0"/>
              <w:spacing w:before="20" w:beforeAutospacing="0" w:after="20" w:afterAutospacing="0"/>
              <w:jc w:val="center"/>
              <w:rPr>
                <w:rFonts w:ascii="Avenir Next LT Pro" w:hAnsi="Avenir Next LT Pro" w:cs="Calibri"/>
                <w:color w:val="000000"/>
                <w:sz w:val="21"/>
                <w:szCs w:val="21"/>
              </w:rPr>
            </w:pPr>
            <w:r w:rsidRPr="00D520C2">
              <w:rPr>
                <w:rFonts w:ascii="Avenir Next LT Pro" w:hAnsi="Avenir Next LT Pro" w:cs="Calibri"/>
                <w:color w:val="000000"/>
                <w:sz w:val="21"/>
                <w:szCs w:val="21"/>
              </w:rPr>
              <w:t>0.00%</w:t>
            </w:r>
          </w:p>
        </w:tc>
      </w:tr>
      <w:tr w:rsidR="0000325F" w:rsidRPr="00724B8D" w14:paraId="2AAD2225" w14:textId="77777777" w:rsidTr="00A965C1">
        <w:trPr>
          <w:trHeight w:val="515"/>
        </w:trPr>
        <w:tc>
          <w:tcPr>
            <w:tcW w:w="1413" w:type="dxa"/>
            <w:shd w:val="clear" w:color="auto" w:fill="auto"/>
            <w:vAlign w:val="center"/>
            <w:hideMark/>
          </w:tcPr>
          <w:p w14:paraId="2A558D3E" w14:textId="77777777" w:rsidR="0000325F" w:rsidRPr="00724B8D" w:rsidRDefault="0000325F" w:rsidP="00A965C1">
            <w:pPr>
              <w:tabs>
                <w:tab w:val="clear" w:pos="-3060"/>
                <w:tab w:val="clear" w:pos="-2340"/>
                <w:tab w:val="clear" w:pos="6300"/>
              </w:tabs>
              <w:suppressAutoHyphens w:val="0"/>
              <w:spacing w:before="20" w:beforeAutospacing="0" w:after="20" w:afterAutospacing="0"/>
              <w:rPr>
                <w:rFonts w:ascii="Akrobat" w:hAnsi="Akrobat" w:cs="Calibri"/>
                <w:b/>
                <w:bCs/>
                <w:color w:val="000000"/>
              </w:rPr>
            </w:pPr>
            <w:r w:rsidRPr="00724B8D">
              <w:rPr>
                <w:rFonts w:ascii="Akrobat" w:hAnsi="Akrobat" w:cs="Calibri"/>
                <w:b/>
                <w:bCs/>
                <w:color w:val="000000"/>
              </w:rPr>
              <w:t xml:space="preserve">South Melbourne </w:t>
            </w:r>
          </w:p>
        </w:tc>
        <w:tc>
          <w:tcPr>
            <w:tcW w:w="850" w:type="dxa"/>
            <w:shd w:val="clear" w:color="auto" w:fill="auto"/>
            <w:noWrap/>
            <w:vAlign w:val="center"/>
            <w:hideMark/>
          </w:tcPr>
          <w:p w14:paraId="2F185E90" w14:textId="77777777" w:rsidR="0000325F" w:rsidRPr="00D520C2" w:rsidRDefault="0000325F" w:rsidP="00A965C1">
            <w:pPr>
              <w:tabs>
                <w:tab w:val="clear" w:pos="-3060"/>
                <w:tab w:val="clear" w:pos="-2340"/>
                <w:tab w:val="clear" w:pos="6300"/>
              </w:tabs>
              <w:suppressAutoHyphens w:val="0"/>
              <w:spacing w:before="20" w:beforeAutospacing="0" w:after="20" w:afterAutospacing="0"/>
              <w:jc w:val="center"/>
              <w:rPr>
                <w:rFonts w:ascii="Avenir Next LT Pro" w:hAnsi="Avenir Next LT Pro" w:cs="Calibri"/>
                <w:color w:val="000000"/>
                <w:sz w:val="21"/>
                <w:szCs w:val="21"/>
              </w:rPr>
            </w:pPr>
            <w:r w:rsidRPr="00D520C2">
              <w:rPr>
                <w:rFonts w:ascii="Avenir Next LT Pro" w:hAnsi="Avenir Next LT Pro" w:cs="Calibri"/>
                <w:color w:val="000000"/>
                <w:sz w:val="21"/>
                <w:szCs w:val="21"/>
              </w:rPr>
              <w:t>5</w:t>
            </w:r>
          </w:p>
        </w:tc>
        <w:tc>
          <w:tcPr>
            <w:tcW w:w="1276" w:type="dxa"/>
            <w:shd w:val="clear" w:color="auto" w:fill="auto"/>
            <w:noWrap/>
            <w:vAlign w:val="center"/>
            <w:hideMark/>
          </w:tcPr>
          <w:p w14:paraId="54F08863" w14:textId="77777777" w:rsidR="0000325F" w:rsidRPr="00D520C2" w:rsidRDefault="0000325F" w:rsidP="00A965C1">
            <w:pPr>
              <w:tabs>
                <w:tab w:val="clear" w:pos="-3060"/>
                <w:tab w:val="clear" w:pos="-2340"/>
                <w:tab w:val="clear" w:pos="6300"/>
              </w:tabs>
              <w:suppressAutoHyphens w:val="0"/>
              <w:spacing w:before="20" w:beforeAutospacing="0" w:after="20" w:afterAutospacing="0"/>
              <w:jc w:val="center"/>
              <w:rPr>
                <w:rFonts w:ascii="Avenir Next LT Pro" w:hAnsi="Avenir Next LT Pro" w:cs="Calibri"/>
                <w:color w:val="000000"/>
                <w:sz w:val="21"/>
                <w:szCs w:val="21"/>
              </w:rPr>
            </w:pPr>
            <w:r w:rsidRPr="00D520C2">
              <w:rPr>
                <w:rFonts w:ascii="Avenir Next LT Pro" w:hAnsi="Avenir Next LT Pro" w:cs="Calibri"/>
                <w:color w:val="000000"/>
                <w:sz w:val="21"/>
                <w:szCs w:val="21"/>
              </w:rPr>
              <w:t>13.89%</w:t>
            </w:r>
          </w:p>
        </w:tc>
      </w:tr>
      <w:tr w:rsidR="0000325F" w:rsidRPr="00724B8D" w14:paraId="5FACB8CC" w14:textId="77777777" w:rsidTr="00A965C1">
        <w:trPr>
          <w:trHeight w:val="211"/>
        </w:trPr>
        <w:tc>
          <w:tcPr>
            <w:tcW w:w="1413" w:type="dxa"/>
            <w:shd w:val="clear" w:color="auto" w:fill="auto"/>
            <w:vAlign w:val="center"/>
            <w:hideMark/>
          </w:tcPr>
          <w:p w14:paraId="4F03B9A9" w14:textId="77777777" w:rsidR="0000325F" w:rsidRPr="00724B8D" w:rsidRDefault="0000325F" w:rsidP="00A965C1">
            <w:pPr>
              <w:tabs>
                <w:tab w:val="clear" w:pos="-3060"/>
                <w:tab w:val="clear" w:pos="-2340"/>
                <w:tab w:val="clear" w:pos="6300"/>
              </w:tabs>
              <w:suppressAutoHyphens w:val="0"/>
              <w:spacing w:before="20" w:beforeAutospacing="0" w:after="20" w:afterAutospacing="0"/>
              <w:rPr>
                <w:rFonts w:ascii="Akrobat" w:hAnsi="Akrobat" w:cs="Calibri"/>
                <w:b/>
                <w:bCs/>
                <w:color w:val="000000"/>
              </w:rPr>
            </w:pPr>
            <w:r w:rsidRPr="00724B8D">
              <w:rPr>
                <w:rFonts w:ascii="Akrobat" w:hAnsi="Akrobat" w:cs="Calibri"/>
                <w:b/>
                <w:bCs/>
                <w:color w:val="000000"/>
              </w:rPr>
              <w:t>Southbank</w:t>
            </w:r>
          </w:p>
        </w:tc>
        <w:tc>
          <w:tcPr>
            <w:tcW w:w="850" w:type="dxa"/>
            <w:shd w:val="clear" w:color="auto" w:fill="auto"/>
            <w:noWrap/>
            <w:vAlign w:val="center"/>
            <w:hideMark/>
          </w:tcPr>
          <w:p w14:paraId="5CF66887" w14:textId="77777777" w:rsidR="0000325F" w:rsidRPr="00D520C2" w:rsidRDefault="0000325F" w:rsidP="00A965C1">
            <w:pPr>
              <w:tabs>
                <w:tab w:val="clear" w:pos="-3060"/>
                <w:tab w:val="clear" w:pos="-2340"/>
                <w:tab w:val="clear" w:pos="6300"/>
              </w:tabs>
              <w:suppressAutoHyphens w:val="0"/>
              <w:spacing w:before="20" w:beforeAutospacing="0" w:after="20" w:afterAutospacing="0"/>
              <w:jc w:val="center"/>
              <w:rPr>
                <w:rFonts w:ascii="Avenir Next LT Pro" w:hAnsi="Avenir Next LT Pro" w:cs="Calibri"/>
                <w:color w:val="000000"/>
                <w:sz w:val="21"/>
                <w:szCs w:val="21"/>
              </w:rPr>
            </w:pPr>
            <w:r w:rsidRPr="00D520C2">
              <w:rPr>
                <w:rFonts w:ascii="Avenir Next LT Pro" w:hAnsi="Avenir Next LT Pro" w:cs="Calibri"/>
                <w:color w:val="000000"/>
                <w:sz w:val="21"/>
                <w:szCs w:val="21"/>
              </w:rPr>
              <w:t>0</w:t>
            </w:r>
          </w:p>
        </w:tc>
        <w:tc>
          <w:tcPr>
            <w:tcW w:w="1276" w:type="dxa"/>
            <w:shd w:val="clear" w:color="auto" w:fill="auto"/>
            <w:noWrap/>
            <w:vAlign w:val="center"/>
            <w:hideMark/>
          </w:tcPr>
          <w:p w14:paraId="7414DE9A" w14:textId="77777777" w:rsidR="0000325F" w:rsidRPr="00D520C2" w:rsidRDefault="0000325F" w:rsidP="00A965C1">
            <w:pPr>
              <w:tabs>
                <w:tab w:val="clear" w:pos="-3060"/>
                <w:tab w:val="clear" w:pos="-2340"/>
                <w:tab w:val="clear" w:pos="6300"/>
              </w:tabs>
              <w:suppressAutoHyphens w:val="0"/>
              <w:spacing w:before="20" w:beforeAutospacing="0" w:after="20" w:afterAutospacing="0"/>
              <w:jc w:val="center"/>
              <w:rPr>
                <w:rFonts w:ascii="Avenir Next LT Pro" w:hAnsi="Avenir Next LT Pro" w:cs="Calibri"/>
                <w:color w:val="000000"/>
                <w:sz w:val="21"/>
                <w:szCs w:val="21"/>
              </w:rPr>
            </w:pPr>
            <w:r w:rsidRPr="00D520C2">
              <w:rPr>
                <w:rFonts w:ascii="Avenir Next LT Pro" w:hAnsi="Avenir Next LT Pro" w:cs="Calibri"/>
                <w:color w:val="000000"/>
                <w:sz w:val="21"/>
                <w:szCs w:val="21"/>
              </w:rPr>
              <w:t>0.00%</w:t>
            </w:r>
          </w:p>
        </w:tc>
      </w:tr>
      <w:tr w:rsidR="0000325F" w:rsidRPr="00724B8D" w14:paraId="2EFACBAB" w14:textId="77777777" w:rsidTr="00A965C1">
        <w:trPr>
          <w:trHeight w:val="290"/>
        </w:trPr>
        <w:tc>
          <w:tcPr>
            <w:tcW w:w="1413" w:type="dxa"/>
            <w:shd w:val="clear" w:color="auto" w:fill="auto"/>
            <w:vAlign w:val="center"/>
            <w:hideMark/>
          </w:tcPr>
          <w:p w14:paraId="003A57E2" w14:textId="77777777" w:rsidR="0000325F" w:rsidRPr="00724B8D" w:rsidRDefault="0000325F" w:rsidP="00A965C1">
            <w:pPr>
              <w:tabs>
                <w:tab w:val="clear" w:pos="-3060"/>
                <w:tab w:val="clear" w:pos="-2340"/>
                <w:tab w:val="clear" w:pos="6300"/>
              </w:tabs>
              <w:suppressAutoHyphens w:val="0"/>
              <w:spacing w:before="20" w:beforeAutospacing="0" w:after="20" w:afterAutospacing="0"/>
              <w:rPr>
                <w:rFonts w:ascii="Akrobat" w:hAnsi="Akrobat" w:cs="Calibri"/>
                <w:b/>
                <w:bCs/>
                <w:color w:val="000000"/>
              </w:rPr>
            </w:pPr>
            <w:r w:rsidRPr="00724B8D">
              <w:rPr>
                <w:rFonts w:ascii="Akrobat" w:hAnsi="Akrobat" w:cs="Calibri"/>
                <w:b/>
                <w:bCs/>
                <w:color w:val="000000"/>
              </w:rPr>
              <w:t xml:space="preserve">St Kilda </w:t>
            </w:r>
          </w:p>
        </w:tc>
        <w:tc>
          <w:tcPr>
            <w:tcW w:w="850" w:type="dxa"/>
            <w:shd w:val="clear" w:color="auto" w:fill="auto"/>
            <w:noWrap/>
            <w:vAlign w:val="center"/>
            <w:hideMark/>
          </w:tcPr>
          <w:p w14:paraId="594A308C" w14:textId="77777777" w:rsidR="0000325F" w:rsidRPr="00D520C2" w:rsidRDefault="0000325F" w:rsidP="00A965C1">
            <w:pPr>
              <w:tabs>
                <w:tab w:val="clear" w:pos="-3060"/>
                <w:tab w:val="clear" w:pos="-2340"/>
                <w:tab w:val="clear" w:pos="6300"/>
              </w:tabs>
              <w:suppressAutoHyphens w:val="0"/>
              <w:spacing w:before="20" w:beforeAutospacing="0" w:after="20" w:afterAutospacing="0"/>
              <w:jc w:val="center"/>
              <w:rPr>
                <w:rFonts w:ascii="Avenir Next LT Pro" w:hAnsi="Avenir Next LT Pro" w:cs="Calibri"/>
                <w:color w:val="000000"/>
                <w:sz w:val="21"/>
                <w:szCs w:val="21"/>
              </w:rPr>
            </w:pPr>
            <w:r w:rsidRPr="00D520C2">
              <w:rPr>
                <w:rFonts w:ascii="Avenir Next LT Pro" w:hAnsi="Avenir Next LT Pro" w:cs="Calibri"/>
                <w:color w:val="000000"/>
                <w:sz w:val="21"/>
                <w:szCs w:val="21"/>
              </w:rPr>
              <w:t>11</w:t>
            </w:r>
          </w:p>
        </w:tc>
        <w:tc>
          <w:tcPr>
            <w:tcW w:w="1276" w:type="dxa"/>
            <w:shd w:val="clear" w:color="auto" w:fill="auto"/>
            <w:noWrap/>
            <w:vAlign w:val="center"/>
            <w:hideMark/>
          </w:tcPr>
          <w:p w14:paraId="0E355497" w14:textId="77777777" w:rsidR="0000325F" w:rsidRPr="00D520C2" w:rsidRDefault="0000325F" w:rsidP="00A965C1">
            <w:pPr>
              <w:tabs>
                <w:tab w:val="clear" w:pos="-3060"/>
                <w:tab w:val="clear" w:pos="-2340"/>
                <w:tab w:val="clear" w:pos="6300"/>
              </w:tabs>
              <w:suppressAutoHyphens w:val="0"/>
              <w:spacing w:before="20" w:beforeAutospacing="0" w:after="20" w:afterAutospacing="0"/>
              <w:jc w:val="center"/>
              <w:rPr>
                <w:rFonts w:ascii="Avenir Next LT Pro" w:hAnsi="Avenir Next LT Pro" w:cs="Calibri"/>
                <w:color w:val="000000"/>
                <w:sz w:val="21"/>
                <w:szCs w:val="21"/>
              </w:rPr>
            </w:pPr>
            <w:r w:rsidRPr="00D520C2">
              <w:rPr>
                <w:rFonts w:ascii="Avenir Next LT Pro" w:hAnsi="Avenir Next LT Pro" w:cs="Calibri"/>
                <w:color w:val="000000"/>
                <w:sz w:val="21"/>
                <w:szCs w:val="21"/>
              </w:rPr>
              <w:t>30.56%</w:t>
            </w:r>
          </w:p>
        </w:tc>
      </w:tr>
      <w:tr w:rsidR="0000325F" w:rsidRPr="00724B8D" w14:paraId="351AF1BC" w14:textId="77777777" w:rsidTr="00A965C1">
        <w:trPr>
          <w:trHeight w:val="305"/>
        </w:trPr>
        <w:tc>
          <w:tcPr>
            <w:tcW w:w="1413" w:type="dxa"/>
            <w:shd w:val="clear" w:color="auto" w:fill="auto"/>
            <w:vAlign w:val="center"/>
            <w:hideMark/>
          </w:tcPr>
          <w:p w14:paraId="66643C68" w14:textId="77777777" w:rsidR="0000325F" w:rsidRPr="00724B8D" w:rsidRDefault="0000325F" w:rsidP="00A965C1">
            <w:pPr>
              <w:tabs>
                <w:tab w:val="clear" w:pos="-3060"/>
                <w:tab w:val="clear" w:pos="-2340"/>
                <w:tab w:val="clear" w:pos="6300"/>
              </w:tabs>
              <w:suppressAutoHyphens w:val="0"/>
              <w:spacing w:before="20" w:beforeAutospacing="0" w:after="20" w:afterAutospacing="0"/>
              <w:rPr>
                <w:rFonts w:ascii="Akrobat" w:hAnsi="Akrobat" w:cs="Calibri"/>
                <w:b/>
                <w:bCs/>
                <w:color w:val="000000"/>
              </w:rPr>
            </w:pPr>
            <w:r w:rsidRPr="00724B8D">
              <w:rPr>
                <w:rFonts w:ascii="Akrobat" w:hAnsi="Akrobat" w:cs="Calibri"/>
                <w:b/>
                <w:bCs/>
                <w:color w:val="000000"/>
              </w:rPr>
              <w:t xml:space="preserve">St Kilda East </w:t>
            </w:r>
          </w:p>
        </w:tc>
        <w:tc>
          <w:tcPr>
            <w:tcW w:w="850" w:type="dxa"/>
            <w:shd w:val="clear" w:color="auto" w:fill="auto"/>
            <w:noWrap/>
            <w:vAlign w:val="center"/>
            <w:hideMark/>
          </w:tcPr>
          <w:p w14:paraId="2E6E4117" w14:textId="77777777" w:rsidR="0000325F" w:rsidRPr="00D520C2" w:rsidRDefault="0000325F" w:rsidP="00A965C1">
            <w:pPr>
              <w:tabs>
                <w:tab w:val="clear" w:pos="-3060"/>
                <w:tab w:val="clear" w:pos="-2340"/>
                <w:tab w:val="clear" w:pos="6300"/>
              </w:tabs>
              <w:suppressAutoHyphens w:val="0"/>
              <w:spacing w:before="20" w:beforeAutospacing="0" w:after="20" w:afterAutospacing="0"/>
              <w:jc w:val="center"/>
              <w:rPr>
                <w:rFonts w:ascii="Avenir Next LT Pro" w:hAnsi="Avenir Next LT Pro" w:cs="Calibri"/>
                <w:color w:val="000000"/>
                <w:sz w:val="21"/>
                <w:szCs w:val="21"/>
              </w:rPr>
            </w:pPr>
            <w:r w:rsidRPr="00D520C2">
              <w:rPr>
                <w:rFonts w:ascii="Avenir Next LT Pro" w:hAnsi="Avenir Next LT Pro" w:cs="Calibri"/>
                <w:color w:val="000000"/>
                <w:sz w:val="21"/>
                <w:szCs w:val="21"/>
              </w:rPr>
              <w:t>0</w:t>
            </w:r>
          </w:p>
        </w:tc>
        <w:tc>
          <w:tcPr>
            <w:tcW w:w="1276" w:type="dxa"/>
            <w:shd w:val="clear" w:color="auto" w:fill="auto"/>
            <w:noWrap/>
            <w:vAlign w:val="center"/>
            <w:hideMark/>
          </w:tcPr>
          <w:p w14:paraId="56C3EAFE" w14:textId="77777777" w:rsidR="0000325F" w:rsidRPr="00D520C2" w:rsidRDefault="0000325F" w:rsidP="00A965C1">
            <w:pPr>
              <w:tabs>
                <w:tab w:val="clear" w:pos="-3060"/>
                <w:tab w:val="clear" w:pos="-2340"/>
                <w:tab w:val="clear" w:pos="6300"/>
              </w:tabs>
              <w:suppressAutoHyphens w:val="0"/>
              <w:spacing w:before="20" w:beforeAutospacing="0" w:after="20" w:afterAutospacing="0"/>
              <w:jc w:val="center"/>
              <w:rPr>
                <w:rFonts w:ascii="Avenir Next LT Pro" w:hAnsi="Avenir Next LT Pro" w:cs="Calibri"/>
                <w:color w:val="000000"/>
                <w:sz w:val="21"/>
                <w:szCs w:val="21"/>
              </w:rPr>
            </w:pPr>
            <w:r w:rsidRPr="00D520C2">
              <w:rPr>
                <w:rFonts w:ascii="Avenir Next LT Pro" w:hAnsi="Avenir Next LT Pro" w:cs="Calibri"/>
                <w:color w:val="000000"/>
                <w:sz w:val="21"/>
                <w:szCs w:val="21"/>
              </w:rPr>
              <w:t>0.00%</w:t>
            </w:r>
          </w:p>
        </w:tc>
      </w:tr>
      <w:tr w:rsidR="0000325F" w:rsidRPr="00724B8D" w14:paraId="0B8DD620" w14:textId="77777777" w:rsidTr="00A965C1">
        <w:trPr>
          <w:trHeight w:val="267"/>
        </w:trPr>
        <w:tc>
          <w:tcPr>
            <w:tcW w:w="1413" w:type="dxa"/>
            <w:shd w:val="clear" w:color="auto" w:fill="auto"/>
            <w:vAlign w:val="center"/>
            <w:hideMark/>
          </w:tcPr>
          <w:p w14:paraId="65B87C81" w14:textId="77777777" w:rsidR="0000325F" w:rsidRPr="00724B8D" w:rsidRDefault="0000325F" w:rsidP="00A965C1">
            <w:pPr>
              <w:tabs>
                <w:tab w:val="clear" w:pos="-3060"/>
                <w:tab w:val="clear" w:pos="-2340"/>
                <w:tab w:val="clear" w:pos="6300"/>
              </w:tabs>
              <w:suppressAutoHyphens w:val="0"/>
              <w:spacing w:before="20" w:beforeAutospacing="0" w:after="20" w:afterAutospacing="0"/>
              <w:rPr>
                <w:rFonts w:ascii="Akrobat" w:hAnsi="Akrobat" w:cs="Calibri"/>
                <w:b/>
                <w:bCs/>
                <w:color w:val="000000"/>
              </w:rPr>
            </w:pPr>
            <w:r w:rsidRPr="00724B8D">
              <w:rPr>
                <w:rFonts w:ascii="Akrobat" w:hAnsi="Akrobat" w:cs="Calibri"/>
                <w:b/>
                <w:bCs/>
                <w:color w:val="000000"/>
              </w:rPr>
              <w:t xml:space="preserve">St Kilda West </w:t>
            </w:r>
          </w:p>
        </w:tc>
        <w:tc>
          <w:tcPr>
            <w:tcW w:w="850" w:type="dxa"/>
            <w:shd w:val="clear" w:color="auto" w:fill="auto"/>
            <w:noWrap/>
            <w:vAlign w:val="center"/>
            <w:hideMark/>
          </w:tcPr>
          <w:p w14:paraId="718D5E71" w14:textId="77777777" w:rsidR="0000325F" w:rsidRPr="00D520C2" w:rsidRDefault="0000325F" w:rsidP="00A965C1">
            <w:pPr>
              <w:tabs>
                <w:tab w:val="clear" w:pos="-3060"/>
                <w:tab w:val="clear" w:pos="-2340"/>
                <w:tab w:val="clear" w:pos="6300"/>
              </w:tabs>
              <w:suppressAutoHyphens w:val="0"/>
              <w:spacing w:before="20" w:beforeAutospacing="0" w:after="20" w:afterAutospacing="0"/>
              <w:jc w:val="center"/>
              <w:rPr>
                <w:rFonts w:ascii="Avenir Next LT Pro" w:hAnsi="Avenir Next LT Pro" w:cs="Calibri"/>
                <w:color w:val="000000"/>
                <w:sz w:val="21"/>
                <w:szCs w:val="21"/>
              </w:rPr>
            </w:pPr>
            <w:r w:rsidRPr="00D520C2">
              <w:rPr>
                <w:rFonts w:ascii="Avenir Next LT Pro" w:hAnsi="Avenir Next LT Pro" w:cs="Calibri"/>
                <w:color w:val="000000"/>
                <w:sz w:val="21"/>
                <w:szCs w:val="21"/>
              </w:rPr>
              <w:t>1</w:t>
            </w:r>
          </w:p>
        </w:tc>
        <w:tc>
          <w:tcPr>
            <w:tcW w:w="1276" w:type="dxa"/>
            <w:shd w:val="clear" w:color="auto" w:fill="auto"/>
            <w:noWrap/>
            <w:vAlign w:val="center"/>
            <w:hideMark/>
          </w:tcPr>
          <w:p w14:paraId="576CFF5F" w14:textId="77777777" w:rsidR="0000325F" w:rsidRPr="00D520C2" w:rsidRDefault="0000325F" w:rsidP="00A965C1">
            <w:pPr>
              <w:tabs>
                <w:tab w:val="clear" w:pos="-3060"/>
                <w:tab w:val="clear" w:pos="-2340"/>
                <w:tab w:val="clear" w:pos="6300"/>
              </w:tabs>
              <w:suppressAutoHyphens w:val="0"/>
              <w:spacing w:before="20" w:beforeAutospacing="0" w:after="20" w:afterAutospacing="0"/>
              <w:jc w:val="center"/>
              <w:rPr>
                <w:rFonts w:ascii="Avenir Next LT Pro" w:hAnsi="Avenir Next LT Pro" w:cs="Calibri"/>
                <w:color w:val="000000"/>
                <w:sz w:val="21"/>
                <w:szCs w:val="21"/>
              </w:rPr>
            </w:pPr>
            <w:r w:rsidRPr="00D520C2">
              <w:rPr>
                <w:rFonts w:ascii="Avenir Next LT Pro" w:hAnsi="Avenir Next LT Pro" w:cs="Calibri"/>
                <w:color w:val="000000"/>
                <w:sz w:val="21"/>
                <w:szCs w:val="21"/>
              </w:rPr>
              <w:t>2.78%</w:t>
            </w:r>
          </w:p>
        </w:tc>
      </w:tr>
      <w:tr w:rsidR="0000325F" w:rsidRPr="00724B8D" w14:paraId="4E1EE4DE" w14:textId="77777777" w:rsidTr="00A965C1">
        <w:trPr>
          <w:trHeight w:val="290"/>
        </w:trPr>
        <w:tc>
          <w:tcPr>
            <w:tcW w:w="1413" w:type="dxa"/>
            <w:shd w:val="clear" w:color="auto" w:fill="auto"/>
            <w:vAlign w:val="center"/>
            <w:hideMark/>
          </w:tcPr>
          <w:p w14:paraId="5B5C51B4" w14:textId="77777777" w:rsidR="0000325F" w:rsidRPr="00724B8D" w:rsidRDefault="0000325F" w:rsidP="00A965C1">
            <w:pPr>
              <w:tabs>
                <w:tab w:val="clear" w:pos="-3060"/>
                <w:tab w:val="clear" w:pos="-2340"/>
                <w:tab w:val="clear" w:pos="6300"/>
              </w:tabs>
              <w:suppressAutoHyphens w:val="0"/>
              <w:spacing w:before="20" w:beforeAutospacing="0" w:after="20" w:afterAutospacing="0"/>
              <w:rPr>
                <w:rFonts w:ascii="Akrobat" w:hAnsi="Akrobat" w:cs="Calibri"/>
                <w:b/>
                <w:bCs/>
                <w:color w:val="000000"/>
              </w:rPr>
            </w:pPr>
            <w:r w:rsidRPr="00724B8D">
              <w:rPr>
                <w:rFonts w:ascii="Akrobat" w:hAnsi="Akrobat" w:cs="Calibri"/>
                <w:b/>
                <w:bCs/>
                <w:color w:val="000000"/>
              </w:rPr>
              <w:t xml:space="preserve">Windsor </w:t>
            </w:r>
          </w:p>
        </w:tc>
        <w:tc>
          <w:tcPr>
            <w:tcW w:w="850" w:type="dxa"/>
            <w:shd w:val="clear" w:color="auto" w:fill="auto"/>
            <w:noWrap/>
            <w:vAlign w:val="center"/>
            <w:hideMark/>
          </w:tcPr>
          <w:p w14:paraId="7FB75C8D" w14:textId="77777777" w:rsidR="0000325F" w:rsidRPr="00D520C2" w:rsidRDefault="0000325F" w:rsidP="00A965C1">
            <w:pPr>
              <w:tabs>
                <w:tab w:val="clear" w:pos="-3060"/>
                <w:tab w:val="clear" w:pos="-2340"/>
                <w:tab w:val="clear" w:pos="6300"/>
              </w:tabs>
              <w:suppressAutoHyphens w:val="0"/>
              <w:spacing w:before="20" w:beforeAutospacing="0" w:after="20" w:afterAutospacing="0"/>
              <w:jc w:val="center"/>
              <w:rPr>
                <w:rFonts w:ascii="Avenir Next LT Pro" w:hAnsi="Avenir Next LT Pro" w:cs="Calibri"/>
                <w:color w:val="000000"/>
                <w:sz w:val="21"/>
                <w:szCs w:val="21"/>
              </w:rPr>
            </w:pPr>
            <w:r w:rsidRPr="00D520C2">
              <w:rPr>
                <w:rFonts w:ascii="Avenir Next LT Pro" w:hAnsi="Avenir Next LT Pro" w:cs="Calibri"/>
                <w:color w:val="000000"/>
                <w:sz w:val="21"/>
                <w:szCs w:val="21"/>
              </w:rPr>
              <w:t>0</w:t>
            </w:r>
          </w:p>
        </w:tc>
        <w:tc>
          <w:tcPr>
            <w:tcW w:w="1276" w:type="dxa"/>
            <w:shd w:val="clear" w:color="auto" w:fill="auto"/>
            <w:noWrap/>
            <w:vAlign w:val="center"/>
            <w:hideMark/>
          </w:tcPr>
          <w:p w14:paraId="38667839" w14:textId="77777777" w:rsidR="0000325F" w:rsidRPr="00D520C2" w:rsidRDefault="0000325F" w:rsidP="00A965C1">
            <w:pPr>
              <w:tabs>
                <w:tab w:val="clear" w:pos="-3060"/>
                <w:tab w:val="clear" w:pos="-2340"/>
                <w:tab w:val="clear" w:pos="6300"/>
              </w:tabs>
              <w:suppressAutoHyphens w:val="0"/>
              <w:spacing w:before="20" w:beforeAutospacing="0" w:after="20" w:afterAutospacing="0"/>
              <w:jc w:val="center"/>
              <w:rPr>
                <w:rFonts w:ascii="Avenir Next LT Pro" w:hAnsi="Avenir Next LT Pro" w:cs="Calibri"/>
                <w:color w:val="000000"/>
                <w:sz w:val="21"/>
                <w:szCs w:val="21"/>
              </w:rPr>
            </w:pPr>
            <w:r w:rsidRPr="00D520C2">
              <w:rPr>
                <w:rFonts w:ascii="Avenir Next LT Pro" w:hAnsi="Avenir Next LT Pro" w:cs="Calibri"/>
                <w:color w:val="000000"/>
                <w:sz w:val="21"/>
                <w:szCs w:val="21"/>
              </w:rPr>
              <w:t>0.00%</w:t>
            </w:r>
          </w:p>
        </w:tc>
      </w:tr>
      <w:tr w:rsidR="0000325F" w:rsidRPr="00724B8D" w14:paraId="2832F865" w14:textId="77777777" w:rsidTr="00A965C1">
        <w:trPr>
          <w:trHeight w:val="290"/>
        </w:trPr>
        <w:tc>
          <w:tcPr>
            <w:tcW w:w="1413" w:type="dxa"/>
            <w:shd w:val="clear" w:color="auto" w:fill="auto"/>
            <w:vAlign w:val="center"/>
            <w:hideMark/>
          </w:tcPr>
          <w:p w14:paraId="123F0167" w14:textId="77777777" w:rsidR="0000325F" w:rsidRPr="00724B8D" w:rsidRDefault="0000325F" w:rsidP="00A965C1">
            <w:pPr>
              <w:tabs>
                <w:tab w:val="clear" w:pos="-3060"/>
                <w:tab w:val="clear" w:pos="-2340"/>
                <w:tab w:val="clear" w:pos="6300"/>
              </w:tabs>
              <w:suppressAutoHyphens w:val="0"/>
              <w:spacing w:before="20" w:beforeAutospacing="0" w:after="20" w:afterAutospacing="0"/>
              <w:rPr>
                <w:rFonts w:ascii="Akrobat" w:hAnsi="Akrobat" w:cs="Calibri"/>
                <w:b/>
                <w:bCs/>
                <w:color w:val="000000"/>
              </w:rPr>
            </w:pPr>
            <w:r w:rsidRPr="00724B8D">
              <w:rPr>
                <w:rFonts w:ascii="Akrobat" w:hAnsi="Akrobat" w:cs="Calibri"/>
                <w:b/>
                <w:bCs/>
                <w:color w:val="000000"/>
              </w:rPr>
              <w:t>Other</w:t>
            </w:r>
          </w:p>
        </w:tc>
        <w:tc>
          <w:tcPr>
            <w:tcW w:w="850" w:type="dxa"/>
            <w:shd w:val="clear" w:color="auto" w:fill="auto"/>
            <w:noWrap/>
            <w:vAlign w:val="center"/>
            <w:hideMark/>
          </w:tcPr>
          <w:p w14:paraId="16257D59" w14:textId="77777777" w:rsidR="0000325F" w:rsidRPr="00D520C2" w:rsidRDefault="0000325F" w:rsidP="00A965C1">
            <w:pPr>
              <w:tabs>
                <w:tab w:val="clear" w:pos="-3060"/>
                <w:tab w:val="clear" w:pos="-2340"/>
                <w:tab w:val="clear" w:pos="6300"/>
              </w:tabs>
              <w:suppressAutoHyphens w:val="0"/>
              <w:spacing w:before="20" w:beforeAutospacing="0" w:after="20" w:afterAutospacing="0"/>
              <w:jc w:val="center"/>
              <w:rPr>
                <w:rFonts w:ascii="Avenir Next LT Pro" w:hAnsi="Avenir Next LT Pro" w:cs="Calibri"/>
                <w:color w:val="000000"/>
                <w:sz w:val="21"/>
                <w:szCs w:val="21"/>
              </w:rPr>
            </w:pPr>
            <w:r w:rsidRPr="00D520C2">
              <w:rPr>
                <w:rFonts w:ascii="Avenir Next LT Pro" w:hAnsi="Avenir Next LT Pro" w:cs="Calibri"/>
                <w:color w:val="000000"/>
                <w:sz w:val="21"/>
                <w:szCs w:val="21"/>
              </w:rPr>
              <w:t>0</w:t>
            </w:r>
          </w:p>
        </w:tc>
        <w:tc>
          <w:tcPr>
            <w:tcW w:w="1276" w:type="dxa"/>
            <w:shd w:val="clear" w:color="auto" w:fill="auto"/>
            <w:noWrap/>
            <w:vAlign w:val="center"/>
            <w:hideMark/>
          </w:tcPr>
          <w:p w14:paraId="37468A43" w14:textId="77777777" w:rsidR="0000325F" w:rsidRPr="00D520C2" w:rsidRDefault="0000325F" w:rsidP="00A965C1">
            <w:pPr>
              <w:tabs>
                <w:tab w:val="clear" w:pos="-3060"/>
                <w:tab w:val="clear" w:pos="-2340"/>
                <w:tab w:val="clear" w:pos="6300"/>
              </w:tabs>
              <w:suppressAutoHyphens w:val="0"/>
              <w:spacing w:before="20" w:beforeAutospacing="0" w:after="20" w:afterAutospacing="0"/>
              <w:jc w:val="center"/>
              <w:rPr>
                <w:rFonts w:ascii="Avenir Next LT Pro" w:hAnsi="Avenir Next LT Pro" w:cs="Calibri"/>
                <w:color w:val="000000"/>
                <w:sz w:val="21"/>
                <w:szCs w:val="21"/>
              </w:rPr>
            </w:pPr>
            <w:r w:rsidRPr="00D520C2">
              <w:rPr>
                <w:rFonts w:ascii="Avenir Next LT Pro" w:hAnsi="Avenir Next LT Pro" w:cs="Calibri"/>
                <w:color w:val="000000"/>
                <w:sz w:val="21"/>
                <w:szCs w:val="21"/>
              </w:rPr>
              <w:t>0.00%</w:t>
            </w:r>
          </w:p>
        </w:tc>
      </w:tr>
    </w:tbl>
    <w:p w14:paraId="466FFC2E" w14:textId="77777777" w:rsidR="0000325F" w:rsidRDefault="0000325F" w:rsidP="0000325F">
      <w:pPr>
        <w:shd w:val="clear" w:color="auto" w:fill="FFFFFF"/>
        <w:tabs>
          <w:tab w:val="clear" w:pos="-3060"/>
          <w:tab w:val="clear" w:pos="-2340"/>
          <w:tab w:val="clear" w:pos="6300"/>
        </w:tabs>
        <w:suppressAutoHyphens w:val="0"/>
        <w:spacing w:after="75"/>
        <w:outlineLvl w:val="2"/>
        <w:rPr>
          <w:rFonts w:ascii="Akrobat" w:hAnsi="Akrobat"/>
          <w:b/>
          <w:bCs/>
          <w:color w:val="131315"/>
          <w:sz w:val="24"/>
          <w:szCs w:val="24"/>
        </w:rPr>
      </w:pPr>
    </w:p>
    <w:p w14:paraId="512A411C" w14:textId="50C18F11" w:rsidR="0000325F" w:rsidRPr="00724B8D" w:rsidRDefault="0000325F" w:rsidP="0000325F">
      <w:pPr>
        <w:tabs>
          <w:tab w:val="clear" w:pos="-3060"/>
          <w:tab w:val="clear" w:pos="-2340"/>
          <w:tab w:val="clear" w:pos="6300"/>
        </w:tabs>
        <w:suppressAutoHyphens w:val="0"/>
        <w:spacing w:after="160" w:line="259" w:lineRule="auto"/>
        <w:rPr>
          <w:rFonts w:ascii="Akrobat" w:hAnsi="Akrobat"/>
          <w:b/>
          <w:bCs/>
          <w:color w:val="131315"/>
          <w:sz w:val="24"/>
          <w:szCs w:val="24"/>
        </w:rPr>
      </w:pPr>
      <w:r>
        <w:rPr>
          <w:rFonts w:ascii="Akrobat" w:hAnsi="Akrobat"/>
          <w:b/>
          <w:bCs/>
          <w:color w:val="131315"/>
          <w:sz w:val="24"/>
          <w:szCs w:val="24"/>
        </w:rPr>
        <w:br w:type="page"/>
      </w:r>
      <w:r w:rsidRPr="00724B8D">
        <w:rPr>
          <w:rFonts w:ascii="Akrobat" w:hAnsi="Akrobat"/>
          <w:b/>
          <w:bCs/>
          <w:color w:val="131315"/>
          <w:sz w:val="24"/>
          <w:szCs w:val="24"/>
        </w:rPr>
        <w:t>Q. Have you previously applied for a business parklet?</w:t>
      </w:r>
      <w:r w:rsidRPr="00724B8D">
        <w:rPr>
          <w:noProof/>
          <w:sz w:val="18"/>
          <w:szCs w:val="18"/>
        </w:rPr>
        <w:t xml:space="preserve"> </w:t>
      </w:r>
    </w:p>
    <w:tbl>
      <w:tblPr>
        <w:tblpPr w:leftFromText="180" w:rightFromText="180" w:vertAnchor="text" w:horzAnchor="margin" w:tblpY="-14"/>
        <w:tblOverlap w:val="never"/>
        <w:tblW w:w="3397" w:type="dxa"/>
        <w:tblLayout w:type="fixed"/>
        <w:tblLook w:val="04A0" w:firstRow="1" w:lastRow="0" w:firstColumn="1" w:lastColumn="0" w:noHBand="0" w:noVBand="1"/>
      </w:tblPr>
      <w:tblGrid>
        <w:gridCol w:w="1271"/>
        <w:gridCol w:w="851"/>
        <w:gridCol w:w="1275"/>
      </w:tblGrid>
      <w:tr w:rsidR="00932762" w:rsidRPr="00F63762" w14:paraId="626D202B" w14:textId="77777777" w:rsidTr="00932762">
        <w:trPr>
          <w:trHeight w:val="416"/>
        </w:trPr>
        <w:tc>
          <w:tcPr>
            <w:tcW w:w="1271"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14:paraId="6798EE31" w14:textId="77777777" w:rsidR="00932762" w:rsidRPr="009E0406" w:rsidRDefault="00932762" w:rsidP="00932762">
            <w:pPr>
              <w:spacing w:after="0"/>
              <w:rPr>
                <w:rFonts w:ascii="Akrobat" w:hAnsi="Akrobat"/>
                <w:b/>
                <w:bCs/>
              </w:rPr>
            </w:pPr>
            <w:r w:rsidRPr="009E0406">
              <w:rPr>
                <w:rFonts w:ascii="Akrobat" w:hAnsi="Akrobat"/>
                <w:b/>
                <w:bCs/>
              </w:rPr>
              <w:t xml:space="preserve">Status </w:t>
            </w:r>
          </w:p>
        </w:tc>
        <w:tc>
          <w:tcPr>
            <w:tcW w:w="851" w:type="dxa"/>
            <w:tcBorders>
              <w:top w:val="single" w:sz="4" w:space="0" w:color="auto"/>
              <w:left w:val="nil"/>
              <w:bottom w:val="single" w:sz="4" w:space="0" w:color="auto"/>
              <w:right w:val="single" w:sz="4" w:space="0" w:color="auto"/>
            </w:tcBorders>
            <w:shd w:val="clear" w:color="auto" w:fill="DBDBDB" w:themeFill="accent3" w:themeFillTint="66"/>
            <w:vAlign w:val="center"/>
          </w:tcPr>
          <w:p w14:paraId="70F6B307" w14:textId="77777777" w:rsidR="00932762" w:rsidRPr="009E0406" w:rsidRDefault="00932762" w:rsidP="00932762">
            <w:pPr>
              <w:tabs>
                <w:tab w:val="clear" w:pos="-3060"/>
                <w:tab w:val="clear" w:pos="-2340"/>
                <w:tab w:val="clear" w:pos="6300"/>
              </w:tabs>
              <w:suppressAutoHyphens w:val="0"/>
              <w:spacing w:after="0"/>
              <w:jc w:val="center"/>
              <w:rPr>
                <w:rFonts w:ascii="Akrobat" w:hAnsi="Akrobat"/>
                <w:b/>
                <w:bCs/>
                <w:color w:val="131315"/>
              </w:rPr>
            </w:pPr>
            <w:r w:rsidRPr="009E0406">
              <w:rPr>
                <w:rFonts w:ascii="Akrobat" w:hAnsi="Akrobat"/>
                <w:b/>
                <w:bCs/>
                <w:color w:val="131315"/>
              </w:rPr>
              <w:t>Count</w:t>
            </w:r>
          </w:p>
        </w:tc>
        <w:tc>
          <w:tcPr>
            <w:tcW w:w="1275" w:type="dxa"/>
            <w:tcBorders>
              <w:top w:val="single" w:sz="4" w:space="0" w:color="auto"/>
              <w:left w:val="nil"/>
              <w:bottom w:val="single" w:sz="4" w:space="0" w:color="auto"/>
              <w:right w:val="single" w:sz="4" w:space="0" w:color="auto"/>
            </w:tcBorders>
            <w:shd w:val="clear" w:color="auto" w:fill="DBDBDB" w:themeFill="accent3" w:themeFillTint="66"/>
            <w:vAlign w:val="center"/>
          </w:tcPr>
          <w:p w14:paraId="433EFC98" w14:textId="77777777" w:rsidR="00932762" w:rsidRPr="009E0406" w:rsidRDefault="00932762" w:rsidP="00932762">
            <w:pPr>
              <w:tabs>
                <w:tab w:val="clear" w:pos="-3060"/>
                <w:tab w:val="clear" w:pos="-2340"/>
                <w:tab w:val="clear" w:pos="6300"/>
              </w:tabs>
              <w:suppressAutoHyphens w:val="0"/>
              <w:spacing w:after="0"/>
              <w:jc w:val="center"/>
              <w:rPr>
                <w:rFonts w:ascii="Akrobat" w:hAnsi="Akrobat"/>
                <w:b/>
                <w:bCs/>
                <w:color w:val="131315"/>
              </w:rPr>
            </w:pPr>
            <w:r w:rsidRPr="009E0406">
              <w:rPr>
                <w:rFonts w:ascii="Akrobat" w:hAnsi="Akrobat"/>
                <w:b/>
                <w:bCs/>
                <w:color w:val="131315"/>
              </w:rPr>
              <w:t>Percentage</w:t>
            </w:r>
          </w:p>
        </w:tc>
      </w:tr>
      <w:tr w:rsidR="00932762" w:rsidRPr="00F63762" w14:paraId="05E66D7B" w14:textId="77777777" w:rsidTr="00932762">
        <w:trPr>
          <w:trHeight w:val="1150"/>
        </w:trPr>
        <w:tc>
          <w:tcPr>
            <w:tcW w:w="12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78005E" w14:textId="77777777" w:rsidR="00932762" w:rsidRPr="008E681B" w:rsidRDefault="00932762" w:rsidP="00932762">
            <w:pPr>
              <w:rPr>
                <w:rFonts w:ascii="Akrobat" w:hAnsi="Akrobat"/>
                <w:b/>
                <w:bCs/>
                <w:sz w:val="20"/>
                <w:szCs w:val="20"/>
              </w:rPr>
            </w:pPr>
            <w:r w:rsidRPr="008E681B">
              <w:rPr>
                <w:rFonts w:ascii="Akrobat" w:hAnsi="Akrobat"/>
                <w:b/>
                <w:bCs/>
                <w:sz w:val="20"/>
                <w:szCs w:val="20"/>
              </w:rPr>
              <w:t>Yes, I have a business parklet currently</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09B2DB76" w14:textId="77777777" w:rsidR="00932762" w:rsidRPr="008E681B" w:rsidRDefault="00932762" w:rsidP="00932762">
            <w:pPr>
              <w:tabs>
                <w:tab w:val="clear" w:pos="-3060"/>
                <w:tab w:val="clear" w:pos="-2340"/>
                <w:tab w:val="clear" w:pos="6300"/>
              </w:tabs>
              <w:suppressAutoHyphens w:val="0"/>
              <w:spacing w:after="0"/>
              <w:jc w:val="center"/>
              <w:rPr>
                <w:rFonts w:ascii="Avenir Next LT Pro" w:hAnsi="Avenir Next LT Pro"/>
                <w:color w:val="131315"/>
              </w:rPr>
            </w:pPr>
            <w:r w:rsidRPr="008E681B">
              <w:rPr>
                <w:rFonts w:ascii="Avenir Next LT Pro" w:hAnsi="Avenir Next LT Pro"/>
                <w:color w:val="131315"/>
              </w:rPr>
              <w:t>14</w:t>
            </w:r>
          </w:p>
        </w:tc>
        <w:tc>
          <w:tcPr>
            <w:tcW w:w="1275" w:type="dxa"/>
            <w:tcBorders>
              <w:top w:val="single" w:sz="4" w:space="0" w:color="auto"/>
              <w:left w:val="nil"/>
              <w:bottom w:val="single" w:sz="4" w:space="0" w:color="auto"/>
              <w:right w:val="single" w:sz="4" w:space="0" w:color="auto"/>
            </w:tcBorders>
            <w:shd w:val="clear" w:color="000000" w:fill="FFFFFF"/>
            <w:vAlign w:val="center"/>
          </w:tcPr>
          <w:p w14:paraId="2D99F205" w14:textId="77777777" w:rsidR="00932762" w:rsidRPr="008E681B" w:rsidRDefault="00932762" w:rsidP="00932762">
            <w:pPr>
              <w:tabs>
                <w:tab w:val="clear" w:pos="-3060"/>
                <w:tab w:val="clear" w:pos="-2340"/>
                <w:tab w:val="clear" w:pos="6300"/>
              </w:tabs>
              <w:suppressAutoHyphens w:val="0"/>
              <w:spacing w:after="0"/>
              <w:jc w:val="center"/>
              <w:rPr>
                <w:rFonts w:ascii="Avenir Next LT Pro" w:hAnsi="Avenir Next LT Pro" w:cstheme="minorBidi"/>
                <w:color w:val="131315"/>
              </w:rPr>
            </w:pPr>
            <w:r w:rsidRPr="008E681B">
              <w:rPr>
                <w:rFonts w:ascii="Avenir Next LT Pro" w:eastAsia="ArialUnicodeMS" w:hAnsi="Avenir Next LT Pro" w:cstheme="minorBidi"/>
                <w:color w:val="auto"/>
                <w:lang w:eastAsia="en-US"/>
              </w:rPr>
              <w:t>38.89%</w:t>
            </w:r>
          </w:p>
        </w:tc>
      </w:tr>
      <w:tr w:rsidR="00932762" w:rsidRPr="00F63762" w14:paraId="0F883D81" w14:textId="77777777" w:rsidTr="00932762">
        <w:trPr>
          <w:trHeight w:val="840"/>
        </w:trPr>
        <w:tc>
          <w:tcPr>
            <w:tcW w:w="1271" w:type="dxa"/>
            <w:tcBorders>
              <w:top w:val="nil"/>
              <w:left w:val="single" w:sz="4" w:space="0" w:color="auto"/>
              <w:bottom w:val="single" w:sz="4" w:space="0" w:color="auto"/>
              <w:right w:val="single" w:sz="4" w:space="0" w:color="auto"/>
            </w:tcBorders>
            <w:shd w:val="clear" w:color="auto" w:fill="FFFFFF" w:themeFill="background1"/>
            <w:vAlign w:val="center"/>
            <w:hideMark/>
          </w:tcPr>
          <w:p w14:paraId="7402BBFB" w14:textId="21B5D5B2" w:rsidR="00932762" w:rsidRPr="008E681B" w:rsidRDefault="00932762" w:rsidP="00932762">
            <w:pPr>
              <w:rPr>
                <w:rFonts w:ascii="Akrobat" w:hAnsi="Akrobat"/>
                <w:b/>
                <w:bCs/>
                <w:sz w:val="20"/>
                <w:szCs w:val="20"/>
              </w:rPr>
            </w:pPr>
            <w:r w:rsidRPr="008E681B">
              <w:rPr>
                <w:rFonts w:ascii="Akrobat" w:hAnsi="Akrobat"/>
                <w:b/>
                <w:bCs/>
                <w:sz w:val="20"/>
                <w:szCs w:val="20"/>
              </w:rPr>
              <w:t>Yes, but I no longer have one</w:t>
            </w:r>
            <w:r>
              <w:rPr>
                <w:rFonts w:ascii="Akrobat" w:hAnsi="Akrobat"/>
                <w:b/>
                <w:bCs/>
                <w:sz w:val="20"/>
                <w:szCs w:val="20"/>
              </w:rPr>
              <w:t>*</w:t>
            </w:r>
          </w:p>
        </w:tc>
        <w:tc>
          <w:tcPr>
            <w:tcW w:w="851" w:type="dxa"/>
            <w:tcBorders>
              <w:top w:val="nil"/>
              <w:left w:val="nil"/>
              <w:bottom w:val="single" w:sz="4" w:space="0" w:color="auto"/>
              <w:right w:val="single" w:sz="4" w:space="0" w:color="auto"/>
            </w:tcBorders>
            <w:shd w:val="clear" w:color="000000" w:fill="FFFFFF"/>
            <w:vAlign w:val="center"/>
          </w:tcPr>
          <w:p w14:paraId="27F28425" w14:textId="77777777" w:rsidR="00932762" w:rsidRPr="008E681B" w:rsidRDefault="00932762" w:rsidP="00932762">
            <w:pPr>
              <w:tabs>
                <w:tab w:val="clear" w:pos="-3060"/>
                <w:tab w:val="clear" w:pos="-2340"/>
                <w:tab w:val="clear" w:pos="6300"/>
              </w:tabs>
              <w:suppressAutoHyphens w:val="0"/>
              <w:spacing w:after="0"/>
              <w:jc w:val="center"/>
              <w:rPr>
                <w:rFonts w:ascii="Avenir Next LT Pro" w:hAnsi="Avenir Next LT Pro"/>
                <w:color w:val="131315"/>
              </w:rPr>
            </w:pPr>
            <w:r w:rsidRPr="008E681B">
              <w:rPr>
                <w:rFonts w:ascii="Avenir Next LT Pro" w:hAnsi="Avenir Next LT Pro"/>
                <w:color w:val="131315"/>
              </w:rPr>
              <w:t>7</w:t>
            </w:r>
          </w:p>
        </w:tc>
        <w:tc>
          <w:tcPr>
            <w:tcW w:w="1275" w:type="dxa"/>
            <w:tcBorders>
              <w:top w:val="nil"/>
              <w:left w:val="nil"/>
              <w:bottom w:val="single" w:sz="4" w:space="0" w:color="auto"/>
              <w:right w:val="single" w:sz="4" w:space="0" w:color="auto"/>
            </w:tcBorders>
            <w:shd w:val="clear" w:color="000000" w:fill="FFFFFF"/>
            <w:vAlign w:val="center"/>
          </w:tcPr>
          <w:p w14:paraId="1DC451F1" w14:textId="77777777" w:rsidR="00932762" w:rsidRPr="008E681B" w:rsidRDefault="00932762" w:rsidP="00932762">
            <w:pPr>
              <w:tabs>
                <w:tab w:val="clear" w:pos="-3060"/>
                <w:tab w:val="clear" w:pos="-2340"/>
                <w:tab w:val="clear" w:pos="6300"/>
              </w:tabs>
              <w:suppressAutoHyphens w:val="0"/>
              <w:spacing w:after="0"/>
              <w:jc w:val="center"/>
              <w:rPr>
                <w:rFonts w:ascii="Avenir Next LT Pro" w:hAnsi="Avenir Next LT Pro" w:cstheme="minorBidi"/>
                <w:color w:val="131315"/>
              </w:rPr>
            </w:pPr>
            <w:r w:rsidRPr="008E681B">
              <w:rPr>
                <w:rFonts w:ascii="Avenir Next LT Pro" w:eastAsia="ArialUnicodeMS" w:hAnsi="Avenir Next LT Pro" w:cstheme="minorBidi"/>
                <w:color w:val="auto"/>
                <w:lang w:eastAsia="en-US"/>
              </w:rPr>
              <w:t>19.44%</w:t>
            </w:r>
          </w:p>
        </w:tc>
      </w:tr>
      <w:tr w:rsidR="00932762" w:rsidRPr="00F63762" w14:paraId="5D839F92" w14:textId="77777777" w:rsidTr="00932762">
        <w:trPr>
          <w:trHeight w:val="70"/>
        </w:trPr>
        <w:tc>
          <w:tcPr>
            <w:tcW w:w="1271" w:type="dxa"/>
            <w:tcBorders>
              <w:top w:val="nil"/>
              <w:left w:val="single" w:sz="4" w:space="0" w:color="auto"/>
              <w:bottom w:val="single" w:sz="4" w:space="0" w:color="auto"/>
              <w:right w:val="single" w:sz="4" w:space="0" w:color="auto"/>
            </w:tcBorders>
            <w:shd w:val="clear" w:color="auto" w:fill="FFFFFF" w:themeFill="background1"/>
            <w:vAlign w:val="center"/>
            <w:hideMark/>
          </w:tcPr>
          <w:p w14:paraId="78AC451E" w14:textId="77777777" w:rsidR="00932762" w:rsidRPr="008E681B" w:rsidRDefault="00932762" w:rsidP="00932762">
            <w:pPr>
              <w:rPr>
                <w:rFonts w:ascii="Akrobat" w:hAnsi="Akrobat"/>
                <w:b/>
                <w:bCs/>
                <w:sz w:val="20"/>
                <w:szCs w:val="20"/>
              </w:rPr>
            </w:pPr>
            <w:r w:rsidRPr="008E681B">
              <w:rPr>
                <w:rFonts w:ascii="Akrobat" w:hAnsi="Akrobat"/>
                <w:b/>
                <w:bCs/>
                <w:sz w:val="20"/>
                <w:szCs w:val="20"/>
              </w:rPr>
              <w:t>Yes, and I was unsuccessful</w:t>
            </w:r>
          </w:p>
        </w:tc>
        <w:tc>
          <w:tcPr>
            <w:tcW w:w="851" w:type="dxa"/>
            <w:tcBorders>
              <w:top w:val="nil"/>
              <w:left w:val="nil"/>
              <w:bottom w:val="single" w:sz="4" w:space="0" w:color="auto"/>
              <w:right w:val="single" w:sz="4" w:space="0" w:color="auto"/>
            </w:tcBorders>
            <w:shd w:val="clear" w:color="000000" w:fill="FFFFFF"/>
            <w:vAlign w:val="center"/>
          </w:tcPr>
          <w:p w14:paraId="03E48624" w14:textId="4AF0A563" w:rsidR="00932762" w:rsidRPr="008E681B" w:rsidRDefault="00932762" w:rsidP="00932762">
            <w:pPr>
              <w:tabs>
                <w:tab w:val="clear" w:pos="-3060"/>
                <w:tab w:val="clear" w:pos="-2340"/>
                <w:tab w:val="clear" w:pos="6300"/>
              </w:tabs>
              <w:suppressAutoHyphens w:val="0"/>
              <w:spacing w:after="0"/>
              <w:jc w:val="center"/>
              <w:rPr>
                <w:rFonts w:ascii="Avenir Next LT Pro" w:hAnsi="Avenir Next LT Pro"/>
                <w:color w:val="131315"/>
              </w:rPr>
            </w:pPr>
            <w:r w:rsidRPr="008E681B">
              <w:rPr>
                <w:rFonts w:ascii="Avenir Next LT Pro" w:hAnsi="Avenir Next LT Pro"/>
                <w:color w:val="131315"/>
              </w:rPr>
              <w:t>2</w:t>
            </w:r>
          </w:p>
        </w:tc>
        <w:tc>
          <w:tcPr>
            <w:tcW w:w="1275" w:type="dxa"/>
            <w:tcBorders>
              <w:top w:val="nil"/>
              <w:left w:val="nil"/>
              <w:bottom w:val="single" w:sz="4" w:space="0" w:color="auto"/>
              <w:right w:val="single" w:sz="4" w:space="0" w:color="auto"/>
            </w:tcBorders>
            <w:shd w:val="clear" w:color="000000" w:fill="FFFFFF"/>
            <w:vAlign w:val="center"/>
          </w:tcPr>
          <w:p w14:paraId="70FAB877" w14:textId="4C971E30" w:rsidR="00932762" w:rsidRPr="008E681B" w:rsidRDefault="00932762" w:rsidP="00932762">
            <w:pPr>
              <w:tabs>
                <w:tab w:val="clear" w:pos="-3060"/>
                <w:tab w:val="clear" w:pos="-2340"/>
                <w:tab w:val="clear" w:pos="6300"/>
              </w:tabs>
              <w:suppressAutoHyphens w:val="0"/>
              <w:spacing w:after="0"/>
              <w:jc w:val="center"/>
              <w:rPr>
                <w:rFonts w:ascii="Avenir Next LT Pro" w:hAnsi="Avenir Next LT Pro" w:cstheme="minorBidi"/>
                <w:color w:val="131315"/>
              </w:rPr>
            </w:pPr>
            <w:r w:rsidRPr="008E681B">
              <w:rPr>
                <w:rFonts w:ascii="Avenir Next LT Pro" w:eastAsia="ArialUnicodeMS" w:hAnsi="Avenir Next LT Pro" w:cstheme="minorBidi"/>
                <w:color w:val="auto"/>
                <w:lang w:eastAsia="en-US"/>
              </w:rPr>
              <w:t>5.56%</w:t>
            </w:r>
          </w:p>
        </w:tc>
      </w:tr>
      <w:tr w:rsidR="00932762" w:rsidRPr="00F63762" w14:paraId="7D598C75" w14:textId="77777777" w:rsidTr="00932762">
        <w:trPr>
          <w:trHeight w:val="550"/>
        </w:trPr>
        <w:tc>
          <w:tcPr>
            <w:tcW w:w="1271" w:type="dxa"/>
            <w:tcBorders>
              <w:top w:val="nil"/>
              <w:left w:val="single" w:sz="4" w:space="0" w:color="auto"/>
              <w:bottom w:val="single" w:sz="4" w:space="0" w:color="auto"/>
              <w:right w:val="single" w:sz="4" w:space="0" w:color="auto"/>
            </w:tcBorders>
            <w:shd w:val="clear" w:color="auto" w:fill="FFFFFF" w:themeFill="background1"/>
            <w:vAlign w:val="center"/>
            <w:hideMark/>
          </w:tcPr>
          <w:p w14:paraId="1D8D8513" w14:textId="77777777" w:rsidR="00932762" w:rsidRPr="008E681B" w:rsidRDefault="00932762" w:rsidP="00932762">
            <w:pPr>
              <w:rPr>
                <w:rFonts w:ascii="Akrobat" w:hAnsi="Akrobat"/>
                <w:b/>
                <w:bCs/>
                <w:sz w:val="20"/>
                <w:szCs w:val="20"/>
              </w:rPr>
            </w:pPr>
            <w:r w:rsidRPr="008E681B">
              <w:rPr>
                <w:rFonts w:ascii="Akrobat" w:hAnsi="Akrobat"/>
                <w:b/>
                <w:bCs/>
                <w:sz w:val="20"/>
                <w:szCs w:val="20"/>
              </w:rPr>
              <w:t>No</w:t>
            </w:r>
          </w:p>
        </w:tc>
        <w:tc>
          <w:tcPr>
            <w:tcW w:w="851" w:type="dxa"/>
            <w:tcBorders>
              <w:top w:val="nil"/>
              <w:left w:val="nil"/>
              <w:bottom w:val="single" w:sz="4" w:space="0" w:color="auto"/>
              <w:right w:val="single" w:sz="4" w:space="0" w:color="auto"/>
            </w:tcBorders>
            <w:shd w:val="clear" w:color="auto" w:fill="auto"/>
            <w:vAlign w:val="center"/>
          </w:tcPr>
          <w:p w14:paraId="5936E5FE" w14:textId="77777777" w:rsidR="00932762" w:rsidRPr="008E681B" w:rsidRDefault="00932762" w:rsidP="00932762">
            <w:pPr>
              <w:tabs>
                <w:tab w:val="clear" w:pos="-3060"/>
                <w:tab w:val="clear" w:pos="-2340"/>
                <w:tab w:val="clear" w:pos="6300"/>
              </w:tabs>
              <w:suppressAutoHyphens w:val="0"/>
              <w:spacing w:after="0"/>
              <w:jc w:val="center"/>
              <w:rPr>
                <w:rFonts w:ascii="Avenir Next LT Pro" w:hAnsi="Avenir Next LT Pro"/>
                <w:color w:val="131315"/>
              </w:rPr>
            </w:pPr>
            <w:r w:rsidRPr="008E681B">
              <w:rPr>
                <w:rFonts w:ascii="Avenir Next LT Pro" w:hAnsi="Avenir Next LT Pro"/>
                <w:color w:val="131315"/>
              </w:rPr>
              <w:t>13</w:t>
            </w:r>
          </w:p>
        </w:tc>
        <w:tc>
          <w:tcPr>
            <w:tcW w:w="1275" w:type="dxa"/>
            <w:tcBorders>
              <w:top w:val="nil"/>
              <w:left w:val="nil"/>
              <w:bottom w:val="single" w:sz="4" w:space="0" w:color="auto"/>
              <w:right w:val="single" w:sz="4" w:space="0" w:color="auto"/>
            </w:tcBorders>
            <w:shd w:val="clear" w:color="auto" w:fill="auto"/>
            <w:vAlign w:val="center"/>
          </w:tcPr>
          <w:p w14:paraId="2A22350A" w14:textId="7DEAE753" w:rsidR="00932762" w:rsidRPr="008E681B" w:rsidRDefault="00932762" w:rsidP="00932762">
            <w:pPr>
              <w:tabs>
                <w:tab w:val="clear" w:pos="-3060"/>
                <w:tab w:val="clear" w:pos="-2340"/>
                <w:tab w:val="clear" w:pos="6300"/>
              </w:tabs>
              <w:suppressAutoHyphens w:val="0"/>
              <w:spacing w:after="0"/>
              <w:jc w:val="center"/>
              <w:rPr>
                <w:rFonts w:ascii="Avenir Next LT Pro" w:hAnsi="Avenir Next LT Pro" w:cstheme="minorBidi"/>
                <w:color w:val="131315"/>
              </w:rPr>
            </w:pPr>
            <w:r w:rsidRPr="008E681B">
              <w:rPr>
                <w:rFonts w:ascii="Avenir Next LT Pro" w:eastAsia="ArialUnicodeMS" w:hAnsi="Avenir Next LT Pro" w:cstheme="minorBidi"/>
                <w:color w:val="auto"/>
                <w:lang w:eastAsia="en-US"/>
              </w:rPr>
              <w:t>36.11%</w:t>
            </w:r>
          </w:p>
        </w:tc>
      </w:tr>
    </w:tbl>
    <w:p w14:paraId="74F20CB8" w14:textId="2C9A539F" w:rsidR="0000325F" w:rsidRDefault="00D833D5" w:rsidP="00853EAC">
      <w:pPr>
        <w:pStyle w:val="Heading4"/>
      </w:pPr>
      <w:r>
        <mc:AlternateContent>
          <mc:Choice Requires="wps">
            <w:drawing>
              <wp:anchor distT="45720" distB="45720" distL="114300" distR="114300" simplePos="0" relativeHeight="251658254" behindDoc="0" locked="0" layoutInCell="1" allowOverlap="1" wp14:anchorId="1A5A2571" wp14:editId="43BE3FB4">
                <wp:simplePos x="0" y="0"/>
                <wp:positionH relativeFrom="column">
                  <wp:posOffset>32385</wp:posOffset>
                </wp:positionH>
                <wp:positionV relativeFrom="paragraph">
                  <wp:posOffset>2447290</wp:posOffset>
                </wp:positionV>
                <wp:extent cx="2047875" cy="6953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695325"/>
                        </a:xfrm>
                        <a:prstGeom prst="rect">
                          <a:avLst/>
                        </a:prstGeom>
                        <a:solidFill>
                          <a:srgbClr val="FFFFFF"/>
                        </a:solidFill>
                        <a:ln w="9525">
                          <a:solidFill>
                            <a:schemeClr val="bg1"/>
                          </a:solidFill>
                          <a:miter lim="800000"/>
                          <a:headEnd/>
                          <a:tailEnd/>
                        </a:ln>
                      </wps:spPr>
                      <wps:txbx>
                        <w:txbxContent>
                          <w:p w14:paraId="1F92F8AD" w14:textId="3E942C93" w:rsidR="00E36B7F" w:rsidRPr="00932762" w:rsidRDefault="00E36B7F">
                            <w:pPr>
                              <w:rPr>
                                <w:rFonts w:ascii="Avenir Next LT Pro" w:hAnsi="Avenir Next LT Pro"/>
                              </w:rPr>
                            </w:pPr>
                            <w:r w:rsidRPr="00932762">
                              <w:rPr>
                                <w:rFonts w:ascii="Avenir Next LT Pro" w:hAnsi="Avenir Next LT Pro"/>
                              </w:rPr>
                              <w:t>*</w:t>
                            </w:r>
                            <w:r>
                              <w:rPr>
                                <w:rFonts w:ascii="Avenir Next LT Pro" w:hAnsi="Avenir Next LT Pro"/>
                              </w:rPr>
                              <w:t xml:space="preserve"> </w:t>
                            </w:r>
                            <w:r w:rsidRPr="00052013">
                              <w:rPr>
                                <w:rFonts w:ascii="Avenir Next LT Pro" w:hAnsi="Avenir Next LT Pro"/>
                                <w:sz w:val="20"/>
                                <w:szCs w:val="20"/>
                              </w:rPr>
                              <w:t xml:space="preserve">This </w:t>
                            </w:r>
                            <w:r>
                              <w:rPr>
                                <w:rFonts w:ascii="Avenir Next LT Pro" w:hAnsi="Avenir Next LT Pro"/>
                                <w:sz w:val="20"/>
                                <w:szCs w:val="20"/>
                              </w:rPr>
                              <w:t xml:space="preserve">number exceeds the amount of business parklets which have been removed.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5A2571" id="_x0000_t202" coordsize="21600,21600" o:spt="202" path="m,l,21600r21600,l21600,xe">
                <v:stroke joinstyle="miter"/>
                <v:path gradientshapeok="t" o:connecttype="rect"/>
              </v:shapetype>
              <v:shape id="Text Box 2" o:spid="_x0000_s1026" type="#_x0000_t202" style="position:absolute;left:0;text-align:left;margin-left:2.55pt;margin-top:192.7pt;width:161.25pt;height:54.7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" strokecolor="white [3212]">
                <v:textbox>
                  <w:txbxContent>
                    <w:p w14:paraId="1F92F8AD" w14:textId="3E942C93" w:rsidR="00E36B7F" w:rsidRPr="00932762" w:rsidRDefault="00E36B7F">
                      <w:pPr>
                        <w:rPr>
                          <w:rFonts w:ascii="Avenir Next LT Pro" w:hAnsi="Avenir Next LT Pro"/>
                        </w:rPr>
                      </w:pPr>
                      <w:r w:rsidRPr="00932762">
                        <w:rPr>
                          <w:rFonts w:ascii="Avenir Next LT Pro" w:hAnsi="Avenir Next LT Pro"/>
                        </w:rPr>
                        <w:t>*</w:t>
                      </w:r>
                      <w:r>
                        <w:rPr>
                          <w:rFonts w:ascii="Avenir Next LT Pro" w:hAnsi="Avenir Next LT Pro"/>
                        </w:rPr>
                        <w:t xml:space="preserve"> </w:t>
                      </w:r>
                      <w:r w:rsidRPr="00052013">
                        <w:rPr>
                          <w:rFonts w:ascii="Avenir Next LT Pro" w:hAnsi="Avenir Next LT Pro"/>
                          <w:sz w:val="20"/>
                          <w:szCs w:val="20"/>
                        </w:rPr>
                        <w:t xml:space="preserve">This </w:t>
                      </w:r>
                      <w:r>
                        <w:rPr>
                          <w:rFonts w:ascii="Avenir Next LT Pro" w:hAnsi="Avenir Next LT Pro"/>
                          <w:sz w:val="20"/>
                          <w:szCs w:val="20"/>
                        </w:rPr>
                        <w:t xml:space="preserve">number exceeds the amount of business parklets which have been removed. </w:t>
                      </w:r>
                    </w:p>
                  </w:txbxContent>
                </v:textbox>
                <w10:wrap type="square"/>
              </v:shape>
            </w:pict>
          </mc:Fallback>
        </mc:AlternateContent>
      </w:r>
      <w:r w:rsidR="0000325F">
        <w:drawing>
          <wp:inline distT="0" distB="0" distL="0" distR="0" wp14:anchorId="24E1F576" wp14:editId="15FA5682">
            <wp:extent cx="3479800" cy="2882900"/>
            <wp:effectExtent l="0" t="0" r="6350" b="12700"/>
            <wp:docPr id="41" name="Chart 41">
              <a:extLst xmlns:a="http://schemas.openxmlformats.org/drawingml/2006/main">
                <a:ext uri="{FF2B5EF4-FFF2-40B4-BE49-F238E27FC236}">
                  <a16:creationId xmlns:a16="http://schemas.microsoft.com/office/drawing/2014/main" id="{F1FC6D7A-0F51-4C99-BEA6-1B53919B6A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bl>
      <w:tblPr>
        <w:tblStyle w:val="TableGrid"/>
        <w:tblpPr w:leftFromText="180" w:rightFromText="180" w:vertAnchor="text" w:horzAnchor="margin" w:tblpY="924"/>
        <w:tblW w:w="0" w:type="auto"/>
        <w:tblLook w:val="04A0" w:firstRow="1" w:lastRow="0" w:firstColumn="1" w:lastColumn="0" w:noHBand="0" w:noVBand="1"/>
      </w:tblPr>
      <w:tblGrid>
        <w:gridCol w:w="1271"/>
        <w:gridCol w:w="850"/>
        <w:gridCol w:w="1198"/>
      </w:tblGrid>
      <w:tr w:rsidR="0000325F" w14:paraId="3F9A0B91" w14:textId="77777777" w:rsidTr="004840CE">
        <w:tc>
          <w:tcPr>
            <w:tcW w:w="1271" w:type="dxa"/>
            <w:shd w:val="clear" w:color="auto" w:fill="DBDBDB" w:themeFill="accent3" w:themeFillTint="66"/>
          </w:tcPr>
          <w:p w14:paraId="04DEE143" w14:textId="77777777" w:rsidR="0000325F" w:rsidRPr="009E0406" w:rsidRDefault="0000325F" w:rsidP="0090638F">
            <w:pPr>
              <w:spacing w:after="0"/>
              <w:rPr>
                <w:rFonts w:ascii="Akrobat" w:hAnsi="Akrobat"/>
                <w:b/>
                <w:bCs/>
              </w:rPr>
            </w:pPr>
            <w:r w:rsidRPr="009E0406">
              <w:rPr>
                <w:rFonts w:ascii="Akrobat" w:hAnsi="Akrobat"/>
                <w:b/>
                <w:bCs/>
              </w:rPr>
              <w:t>Status</w:t>
            </w:r>
          </w:p>
        </w:tc>
        <w:tc>
          <w:tcPr>
            <w:tcW w:w="850" w:type="dxa"/>
            <w:shd w:val="clear" w:color="auto" w:fill="DBDBDB" w:themeFill="accent3" w:themeFillTint="66"/>
          </w:tcPr>
          <w:p w14:paraId="757488E6" w14:textId="68B4DCE3" w:rsidR="0000325F" w:rsidRPr="009E0406" w:rsidRDefault="0000325F" w:rsidP="0090638F">
            <w:pPr>
              <w:spacing w:after="0"/>
              <w:jc w:val="center"/>
              <w:rPr>
                <w:rFonts w:ascii="Akrobat" w:hAnsi="Akrobat"/>
                <w:b/>
                <w:bCs/>
              </w:rPr>
            </w:pPr>
            <w:r>
              <w:rPr>
                <w:rFonts w:ascii="Akrobat" w:hAnsi="Akrobat"/>
                <w:b/>
                <w:bCs/>
              </w:rPr>
              <w:t>Count</w:t>
            </w:r>
          </w:p>
        </w:tc>
        <w:tc>
          <w:tcPr>
            <w:tcW w:w="1198" w:type="dxa"/>
            <w:shd w:val="clear" w:color="auto" w:fill="DBDBDB" w:themeFill="accent3" w:themeFillTint="66"/>
          </w:tcPr>
          <w:p w14:paraId="12B4DD4A" w14:textId="77777777" w:rsidR="0000325F" w:rsidRPr="009E0406" w:rsidRDefault="0000325F" w:rsidP="0090638F">
            <w:pPr>
              <w:spacing w:after="0"/>
              <w:jc w:val="center"/>
              <w:rPr>
                <w:rFonts w:ascii="Akrobat" w:hAnsi="Akrobat"/>
                <w:b/>
                <w:bCs/>
              </w:rPr>
            </w:pPr>
            <w:r>
              <w:rPr>
                <w:rFonts w:ascii="Akrobat" w:hAnsi="Akrobat"/>
                <w:b/>
                <w:bCs/>
              </w:rPr>
              <w:t>Percentage</w:t>
            </w:r>
          </w:p>
        </w:tc>
      </w:tr>
      <w:tr w:rsidR="0000325F" w14:paraId="1310A26F" w14:textId="77777777" w:rsidTr="004840CE">
        <w:trPr>
          <w:trHeight w:val="589"/>
        </w:trPr>
        <w:tc>
          <w:tcPr>
            <w:tcW w:w="1271" w:type="dxa"/>
            <w:shd w:val="clear" w:color="auto" w:fill="auto"/>
            <w:vAlign w:val="center"/>
          </w:tcPr>
          <w:p w14:paraId="13BA8F8C" w14:textId="77777777" w:rsidR="0000325F" w:rsidRPr="0090638F" w:rsidRDefault="0000325F" w:rsidP="004840CE">
            <w:pPr>
              <w:spacing w:after="0"/>
              <w:rPr>
                <w:rFonts w:ascii="Akrobat" w:hAnsi="Akrobat"/>
                <w:b/>
                <w:bCs/>
                <w:sz w:val="20"/>
                <w:szCs w:val="20"/>
              </w:rPr>
            </w:pPr>
            <w:r w:rsidRPr="0090638F">
              <w:rPr>
                <w:rFonts w:ascii="Akrobat" w:hAnsi="Akrobat"/>
                <w:b/>
                <w:bCs/>
                <w:sz w:val="20"/>
                <w:szCs w:val="20"/>
              </w:rPr>
              <w:t>Yes, an annual permit</w:t>
            </w:r>
          </w:p>
        </w:tc>
        <w:tc>
          <w:tcPr>
            <w:tcW w:w="850" w:type="dxa"/>
            <w:shd w:val="clear" w:color="auto" w:fill="auto"/>
            <w:vAlign w:val="center"/>
          </w:tcPr>
          <w:p w14:paraId="7721A77A" w14:textId="77777777" w:rsidR="0000325F" w:rsidRPr="009E0406" w:rsidRDefault="0000325F" w:rsidP="0090638F">
            <w:pPr>
              <w:jc w:val="center"/>
              <w:rPr>
                <w:rFonts w:ascii="Avenir Next LT Pro" w:hAnsi="Avenir Next LT Pro"/>
                <w:sz w:val="20"/>
                <w:szCs w:val="20"/>
              </w:rPr>
            </w:pPr>
            <w:r w:rsidRPr="009E0406">
              <w:rPr>
                <w:rFonts w:ascii="Avenir Next LT Pro" w:hAnsi="Avenir Next LT Pro" w:cs="Calibri"/>
                <w:color w:val="000000"/>
              </w:rPr>
              <w:t>14</w:t>
            </w:r>
          </w:p>
        </w:tc>
        <w:tc>
          <w:tcPr>
            <w:tcW w:w="1198" w:type="dxa"/>
            <w:vAlign w:val="center"/>
          </w:tcPr>
          <w:p w14:paraId="6122E74F" w14:textId="77777777" w:rsidR="0000325F" w:rsidRPr="009E0406" w:rsidRDefault="0000325F" w:rsidP="0090638F">
            <w:pPr>
              <w:jc w:val="center"/>
              <w:rPr>
                <w:rFonts w:ascii="Avenir Next LT Pro" w:hAnsi="Avenir Next LT Pro" w:cs="Calibri"/>
                <w:color w:val="000000"/>
              </w:rPr>
            </w:pPr>
            <w:r w:rsidRPr="009E0406">
              <w:rPr>
                <w:rFonts w:ascii="Avenir Next LT Pro" w:hAnsi="Avenir Next LT Pro" w:cs="Calibri"/>
                <w:color w:val="000000"/>
              </w:rPr>
              <w:t>38.89%</w:t>
            </w:r>
          </w:p>
        </w:tc>
      </w:tr>
      <w:tr w:rsidR="0000325F" w14:paraId="678544B2" w14:textId="77777777" w:rsidTr="004840CE">
        <w:tc>
          <w:tcPr>
            <w:tcW w:w="1271" w:type="dxa"/>
            <w:shd w:val="clear" w:color="auto" w:fill="auto"/>
            <w:vAlign w:val="center"/>
          </w:tcPr>
          <w:p w14:paraId="003442E9" w14:textId="77777777" w:rsidR="0000325F" w:rsidRPr="0090638F" w:rsidRDefault="0000325F" w:rsidP="004840CE">
            <w:pPr>
              <w:spacing w:after="0"/>
              <w:rPr>
                <w:rFonts w:ascii="Akrobat" w:hAnsi="Akrobat"/>
                <w:b/>
                <w:bCs/>
                <w:sz w:val="20"/>
                <w:szCs w:val="20"/>
              </w:rPr>
            </w:pPr>
            <w:r w:rsidRPr="0090638F">
              <w:rPr>
                <w:rFonts w:ascii="Akrobat" w:hAnsi="Akrobat"/>
                <w:b/>
                <w:bCs/>
                <w:sz w:val="20"/>
                <w:szCs w:val="20"/>
              </w:rPr>
              <w:t>Yes, a seasonal permit</w:t>
            </w:r>
          </w:p>
        </w:tc>
        <w:tc>
          <w:tcPr>
            <w:tcW w:w="850" w:type="dxa"/>
            <w:shd w:val="clear" w:color="auto" w:fill="auto"/>
            <w:vAlign w:val="center"/>
          </w:tcPr>
          <w:p w14:paraId="6FF79C2A" w14:textId="77777777" w:rsidR="0000325F" w:rsidRPr="009E0406" w:rsidRDefault="0000325F" w:rsidP="0090638F">
            <w:pPr>
              <w:jc w:val="center"/>
              <w:rPr>
                <w:rFonts w:ascii="Avenir Next LT Pro" w:hAnsi="Avenir Next LT Pro"/>
                <w:sz w:val="20"/>
                <w:szCs w:val="20"/>
              </w:rPr>
            </w:pPr>
            <w:r w:rsidRPr="009E0406">
              <w:rPr>
                <w:rFonts w:ascii="Avenir Next LT Pro" w:hAnsi="Avenir Next LT Pro" w:cs="Calibri"/>
                <w:color w:val="000000"/>
              </w:rPr>
              <w:t>3</w:t>
            </w:r>
          </w:p>
        </w:tc>
        <w:tc>
          <w:tcPr>
            <w:tcW w:w="1198" w:type="dxa"/>
            <w:vAlign w:val="center"/>
          </w:tcPr>
          <w:p w14:paraId="092EE7F5" w14:textId="77777777" w:rsidR="0000325F" w:rsidRPr="009E0406" w:rsidRDefault="0000325F" w:rsidP="0090638F">
            <w:pPr>
              <w:jc w:val="center"/>
              <w:rPr>
                <w:rFonts w:ascii="Avenir Next LT Pro" w:hAnsi="Avenir Next LT Pro" w:cs="Calibri"/>
                <w:color w:val="000000"/>
              </w:rPr>
            </w:pPr>
            <w:r w:rsidRPr="009E0406">
              <w:rPr>
                <w:rFonts w:ascii="Avenir Next LT Pro" w:hAnsi="Avenir Next LT Pro" w:cs="Calibri"/>
                <w:color w:val="000000"/>
              </w:rPr>
              <w:t>8.33%</w:t>
            </w:r>
          </w:p>
        </w:tc>
      </w:tr>
      <w:tr w:rsidR="0000325F" w14:paraId="71BA0254" w14:textId="77777777" w:rsidTr="00CA5090">
        <w:trPr>
          <w:trHeight w:val="805"/>
        </w:trPr>
        <w:tc>
          <w:tcPr>
            <w:tcW w:w="1271" w:type="dxa"/>
            <w:shd w:val="clear" w:color="auto" w:fill="auto"/>
            <w:vAlign w:val="center"/>
          </w:tcPr>
          <w:p w14:paraId="7EA93E52" w14:textId="77777777" w:rsidR="0000325F" w:rsidRPr="0090638F" w:rsidRDefault="0000325F" w:rsidP="004840CE">
            <w:pPr>
              <w:spacing w:after="0"/>
              <w:rPr>
                <w:rFonts w:ascii="Akrobat" w:hAnsi="Akrobat"/>
                <w:b/>
                <w:bCs/>
                <w:sz w:val="20"/>
                <w:szCs w:val="20"/>
              </w:rPr>
            </w:pPr>
            <w:r w:rsidRPr="0090638F">
              <w:rPr>
                <w:rFonts w:ascii="Akrobat" w:hAnsi="Akrobat"/>
                <w:b/>
                <w:bCs/>
                <w:sz w:val="20"/>
                <w:szCs w:val="20"/>
              </w:rPr>
              <w:t>Yes, but undecided as to which permit type</w:t>
            </w:r>
          </w:p>
        </w:tc>
        <w:tc>
          <w:tcPr>
            <w:tcW w:w="850" w:type="dxa"/>
            <w:shd w:val="clear" w:color="auto" w:fill="auto"/>
            <w:vAlign w:val="center"/>
          </w:tcPr>
          <w:p w14:paraId="3DC8D1F1" w14:textId="77777777" w:rsidR="0000325F" w:rsidRPr="009E0406" w:rsidRDefault="0000325F" w:rsidP="0090638F">
            <w:pPr>
              <w:jc w:val="center"/>
              <w:rPr>
                <w:rFonts w:ascii="Avenir Next LT Pro" w:hAnsi="Avenir Next LT Pro"/>
                <w:sz w:val="20"/>
                <w:szCs w:val="20"/>
              </w:rPr>
            </w:pPr>
            <w:r w:rsidRPr="009E0406">
              <w:rPr>
                <w:rFonts w:ascii="Avenir Next LT Pro" w:hAnsi="Avenir Next LT Pro" w:cs="Calibri"/>
                <w:color w:val="000000"/>
              </w:rPr>
              <w:t>4</w:t>
            </w:r>
          </w:p>
        </w:tc>
        <w:tc>
          <w:tcPr>
            <w:tcW w:w="1198" w:type="dxa"/>
            <w:vAlign w:val="center"/>
          </w:tcPr>
          <w:p w14:paraId="5C2AD1A8" w14:textId="77777777" w:rsidR="0000325F" w:rsidRPr="009E0406" w:rsidRDefault="0000325F" w:rsidP="0090638F">
            <w:pPr>
              <w:jc w:val="center"/>
              <w:rPr>
                <w:rFonts w:ascii="Avenir Next LT Pro" w:hAnsi="Avenir Next LT Pro" w:cs="Calibri"/>
                <w:color w:val="000000"/>
              </w:rPr>
            </w:pPr>
            <w:r w:rsidRPr="009E0406">
              <w:rPr>
                <w:rFonts w:ascii="Avenir Next LT Pro" w:hAnsi="Avenir Next LT Pro" w:cs="Calibri"/>
                <w:color w:val="000000"/>
              </w:rPr>
              <w:t>11.11%</w:t>
            </w:r>
          </w:p>
        </w:tc>
      </w:tr>
      <w:tr w:rsidR="0000325F" w14:paraId="2E913F9A" w14:textId="77777777" w:rsidTr="004840CE">
        <w:tc>
          <w:tcPr>
            <w:tcW w:w="1271" w:type="dxa"/>
            <w:shd w:val="clear" w:color="auto" w:fill="auto"/>
            <w:vAlign w:val="center"/>
          </w:tcPr>
          <w:p w14:paraId="5B577EEF" w14:textId="7570ED0B" w:rsidR="0000325F" w:rsidRPr="0090638F" w:rsidRDefault="0000325F" w:rsidP="004840CE">
            <w:pPr>
              <w:spacing w:after="0"/>
              <w:rPr>
                <w:rFonts w:ascii="Akrobat" w:hAnsi="Akrobat"/>
                <w:b/>
                <w:bCs/>
                <w:sz w:val="20"/>
                <w:szCs w:val="20"/>
              </w:rPr>
            </w:pPr>
            <w:r w:rsidRPr="0090638F">
              <w:rPr>
                <w:rFonts w:ascii="Akrobat" w:hAnsi="Akrobat"/>
                <w:b/>
                <w:bCs/>
                <w:sz w:val="20"/>
                <w:szCs w:val="20"/>
              </w:rPr>
              <w:t xml:space="preserve">No </w:t>
            </w:r>
          </w:p>
        </w:tc>
        <w:tc>
          <w:tcPr>
            <w:tcW w:w="850" w:type="dxa"/>
            <w:shd w:val="clear" w:color="auto" w:fill="auto"/>
            <w:vAlign w:val="center"/>
          </w:tcPr>
          <w:p w14:paraId="46AD8DF6" w14:textId="77777777" w:rsidR="0000325F" w:rsidRPr="009E0406" w:rsidRDefault="0000325F" w:rsidP="0090638F">
            <w:pPr>
              <w:jc w:val="center"/>
              <w:rPr>
                <w:rFonts w:ascii="Avenir Next LT Pro" w:hAnsi="Avenir Next LT Pro"/>
                <w:sz w:val="20"/>
                <w:szCs w:val="20"/>
              </w:rPr>
            </w:pPr>
            <w:r w:rsidRPr="009E0406">
              <w:rPr>
                <w:rFonts w:ascii="Avenir Next LT Pro" w:hAnsi="Avenir Next LT Pro" w:cs="Calibri"/>
                <w:color w:val="000000"/>
              </w:rPr>
              <w:t>13</w:t>
            </w:r>
          </w:p>
        </w:tc>
        <w:tc>
          <w:tcPr>
            <w:tcW w:w="1198" w:type="dxa"/>
            <w:vAlign w:val="center"/>
          </w:tcPr>
          <w:p w14:paraId="0B2BE8DE" w14:textId="77777777" w:rsidR="0000325F" w:rsidRPr="009E0406" w:rsidRDefault="0000325F" w:rsidP="0090638F">
            <w:pPr>
              <w:jc w:val="center"/>
              <w:rPr>
                <w:rFonts w:ascii="Avenir Next LT Pro" w:hAnsi="Avenir Next LT Pro" w:cs="Calibri"/>
                <w:color w:val="000000"/>
              </w:rPr>
            </w:pPr>
            <w:r w:rsidRPr="009E0406">
              <w:rPr>
                <w:rFonts w:ascii="Avenir Next LT Pro" w:hAnsi="Avenir Next LT Pro" w:cs="Calibri"/>
                <w:color w:val="000000"/>
              </w:rPr>
              <w:t>36.11%</w:t>
            </w:r>
          </w:p>
        </w:tc>
      </w:tr>
      <w:tr w:rsidR="0000325F" w14:paraId="7B50A53D" w14:textId="77777777" w:rsidTr="004840CE">
        <w:tc>
          <w:tcPr>
            <w:tcW w:w="1271" w:type="dxa"/>
            <w:shd w:val="clear" w:color="auto" w:fill="auto"/>
            <w:vAlign w:val="center"/>
          </w:tcPr>
          <w:p w14:paraId="1541BE34" w14:textId="77777777" w:rsidR="0000325F" w:rsidRPr="0090638F" w:rsidRDefault="0000325F" w:rsidP="004840CE">
            <w:pPr>
              <w:spacing w:after="0"/>
              <w:rPr>
                <w:rFonts w:ascii="Akrobat" w:hAnsi="Akrobat"/>
                <w:b/>
                <w:bCs/>
                <w:sz w:val="20"/>
                <w:szCs w:val="20"/>
              </w:rPr>
            </w:pPr>
            <w:r w:rsidRPr="0090638F">
              <w:rPr>
                <w:rFonts w:ascii="Akrobat" w:hAnsi="Akrobat"/>
                <w:b/>
                <w:bCs/>
                <w:sz w:val="20"/>
                <w:szCs w:val="20"/>
              </w:rPr>
              <w:t>Not applicable</w:t>
            </w:r>
          </w:p>
        </w:tc>
        <w:tc>
          <w:tcPr>
            <w:tcW w:w="850" w:type="dxa"/>
            <w:shd w:val="clear" w:color="auto" w:fill="auto"/>
            <w:vAlign w:val="center"/>
          </w:tcPr>
          <w:p w14:paraId="162AA0C4" w14:textId="77777777" w:rsidR="0000325F" w:rsidRPr="009E0406" w:rsidRDefault="0000325F" w:rsidP="0090638F">
            <w:pPr>
              <w:jc w:val="center"/>
              <w:rPr>
                <w:rFonts w:ascii="Avenir Next LT Pro" w:hAnsi="Avenir Next LT Pro" w:cs="Calibri"/>
                <w:color w:val="000000"/>
              </w:rPr>
            </w:pPr>
            <w:r w:rsidRPr="009E0406">
              <w:rPr>
                <w:rFonts w:ascii="Avenir Next LT Pro" w:hAnsi="Avenir Next LT Pro" w:cs="Calibri"/>
                <w:color w:val="000000"/>
              </w:rPr>
              <w:t>0</w:t>
            </w:r>
          </w:p>
        </w:tc>
        <w:tc>
          <w:tcPr>
            <w:tcW w:w="1198" w:type="dxa"/>
            <w:vAlign w:val="center"/>
          </w:tcPr>
          <w:p w14:paraId="7C664ACD" w14:textId="77777777" w:rsidR="0000325F" w:rsidRPr="009E0406" w:rsidRDefault="0000325F" w:rsidP="0090638F">
            <w:pPr>
              <w:jc w:val="center"/>
              <w:rPr>
                <w:rFonts w:ascii="Avenir Next LT Pro" w:hAnsi="Avenir Next LT Pro" w:cs="Calibri"/>
                <w:color w:val="000000"/>
              </w:rPr>
            </w:pPr>
            <w:r w:rsidRPr="009E0406">
              <w:rPr>
                <w:rFonts w:ascii="Avenir Next LT Pro" w:hAnsi="Avenir Next LT Pro" w:cs="Calibri"/>
                <w:color w:val="000000"/>
              </w:rPr>
              <w:t>0.00%</w:t>
            </w:r>
          </w:p>
        </w:tc>
      </w:tr>
      <w:tr w:rsidR="0000325F" w14:paraId="345B39DB" w14:textId="77777777" w:rsidTr="004840CE">
        <w:tc>
          <w:tcPr>
            <w:tcW w:w="1271" w:type="dxa"/>
            <w:shd w:val="clear" w:color="auto" w:fill="auto"/>
            <w:vAlign w:val="center"/>
          </w:tcPr>
          <w:p w14:paraId="5FDFFE48" w14:textId="77777777" w:rsidR="0000325F" w:rsidRPr="0090638F" w:rsidRDefault="0000325F" w:rsidP="004840CE">
            <w:pPr>
              <w:spacing w:after="0"/>
              <w:rPr>
                <w:rFonts w:ascii="Akrobat" w:hAnsi="Akrobat"/>
                <w:b/>
                <w:bCs/>
                <w:sz w:val="20"/>
                <w:szCs w:val="20"/>
              </w:rPr>
            </w:pPr>
            <w:r w:rsidRPr="0090638F">
              <w:rPr>
                <w:rFonts w:ascii="Akrobat" w:hAnsi="Akrobat"/>
                <w:b/>
                <w:bCs/>
                <w:sz w:val="20"/>
                <w:szCs w:val="20"/>
              </w:rPr>
              <w:t>Undecided</w:t>
            </w:r>
          </w:p>
        </w:tc>
        <w:tc>
          <w:tcPr>
            <w:tcW w:w="850" w:type="dxa"/>
            <w:shd w:val="clear" w:color="auto" w:fill="auto"/>
            <w:vAlign w:val="center"/>
          </w:tcPr>
          <w:p w14:paraId="2F2B0A5E" w14:textId="77777777" w:rsidR="0000325F" w:rsidRPr="009E0406" w:rsidRDefault="0000325F" w:rsidP="0090638F">
            <w:pPr>
              <w:jc w:val="center"/>
              <w:rPr>
                <w:rFonts w:ascii="Avenir Next LT Pro" w:hAnsi="Avenir Next LT Pro" w:cs="Calibri"/>
                <w:color w:val="000000"/>
              </w:rPr>
            </w:pPr>
            <w:r w:rsidRPr="009E0406">
              <w:rPr>
                <w:rFonts w:ascii="Avenir Next LT Pro" w:hAnsi="Avenir Next LT Pro" w:cs="Calibri"/>
                <w:color w:val="000000"/>
              </w:rPr>
              <w:t>2</w:t>
            </w:r>
          </w:p>
        </w:tc>
        <w:tc>
          <w:tcPr>
            <w:tcW w:w="1198" w:type="dxa"/>
            <w:vAlign w:val="center"/>
          </w:tcPr>
          <w:p w14:paraId="21397571" w14:textId="77777777" w:rsidR="0000325F" w:rsidRPr="009E0406" w:rsidRDefault="0000325F" w:rsidP="0090638F">
            <w:pPr>
              <w:jc w:val="center"/>
              <w:rPr>
                <w:rFonts w:ascii="Avenir Next LT Pro" w:hAnsi="Avenir Next LT Pro" w:cs="Calibri"/>
                <w:color w:val="000000"/>
              </w:rPr>
            </w:pPr>
            <w:r w:rsidRPr="009E0406">
              <w:rPr>
                <w:rFonts w:ascii="Avenir Next LT Pro" w:hAnsi="Avenir Next LT Pro" w:cs="Calibri"/>
                <w:color w:val="000000"/>
              </w:rPr>
              <w:t>5.56%</w:t>
            </w:r>
          </w:p>
        </w:tc>
      </w:tr>
    </w:tbl>
    <w:p w14:paraId="22018819" w14:textId="466B4D49" w:rsidR="00932762" w:rsidRDefault="00932762" w:rsidP="00932762">
      <w:pPr>
        <w:pStyle w:val="Heading4"/>
      </w:pPr>
    </w:p>
    <w:p w14:paraId="19214022" w14:textId="003F9346" w:rsidR="00C70C6E" w:rsidRPr="00932762" w:rsidRDefault="0000325F" w:rsidP="00932762">
      <w:pPr>
        <w:pStyle w:val="Heading4"/>
      </w:pPr>
      <w:r w:rsidRPr="002B2206">
        <w:drawing>
          <wp:anchor distT="0" distB="0" distL="114300" distR="114300" simplePos="0" relativeHeight="251658250" behindDoc="0" locked="0" layoutInCell="1" allowOverlap="1" wp14:anchorId="0EDF4042" wp14:editId="0C9DD223">
            <wp:simplePos x="0" y="0"/>
            <wp:positionH relativeFrom="margin">
              <wp:posOffset>2217420</wp:posOffset>
            </wp:positionH>
            <wp:positionV relativeFrom="paragraph">
              <wp:posOffset>260350</wp:posOffset>
            </wp:positionV>
            <wp:extent cx="3858772" cy="3437255"/>
            <wp:effectExtent l="0" t="0" r="8890" b="10795"/>
            <wp:wrapSquare wrapText="bothSides"/>
            <wp:docPr id="42" name="Chart 42">
              <a:extLst xmlns:a="http://schemas.openxmlformats.org/drawingml/2006/main">
                <a:ext uri="{FF2B5EF4-FFF2-40B4-BE49-F238E27FC236}">
                  <a16:creationId xmlns:a16="http://schemas.microsoft.com/office/drawing/2014/main" id="{39B4286B-5845-41B0-BB58-8235BFC2D1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F26692">
        <w:t>Q. Are you interested in applying for a business parklet</w:t>
      </w:r>
      <w:r w:rsidR="00B01C94">
        <w:t>?</w:t>
      </w:r>
      <w:r w:rsidR="00C70C6E">
        <w:br w:type="page"/>
      </w:r>
    </w:p>
    <w:p w14:paraId="2BD6910C" w14:textId="530ABF01" w:rsidR="009D0009" w:rsidRPr="009D0009" w:rsidRDefault="009D0009">
      <w:pPr>
        <w:tabs>
          <w:tab w:val="clear" w:pos="-3060"/>
          <w:tab w:val="clear" w:pos="-2340"/>
          <w:tab w:val="clear" w:pos="6300"/>
        </w:tabs>
        <w:suppressAutoHyphens w:val="0"/>
        <w:spacing w:before="0" w:beforeAutospacing="0" w:after="160" w:afterAutospacing="0" w:line="259" w:lineRule="auto"/>
        <w:rPr>
          <w:rFonts w:ascii="Avenir Next LT Pro" w:hAnsi="Avenir Next LT Pro"/>
          <w:b/>
          <w:bCs/>
        </w:rPr>
      </w:pPr>
      <w:bookmarkStart w:id="50" w:name="_Toc78540563"/>
      <w:bookmarkStart w:id="51" w:name="_Toc81492680"/>
      <w:r w:rsidRPr="009D0009">
        <w:rPr>
          <w:rFonts w:ascii="Avenir Next LT Pro" w:hAnsi="Avenir Next LT Pro"/>
          <w:b/>
          <w:bCs/>
        </w:rPr>
        <w:t xml:space="preserve">Q. Please briefly explain your answer </w:t>
      </w:r>
    </w:p>
    <w:p w14:paraId="04480490" w14:textId="59382424" w:rsidR="008540C7" w:rsidRDefault="008540C7">
      <w:pPr>
        <w:tabs>
          <w:tab w:val="clear" w:pos="-3060"/>
          <w:tab w:val="clear" w:pos="-2340"/>
          <w:tab w:val="clear" w:pos="6300"/>
        </w:tabs>
        <w:suppressAutoHyphens w:val="0"/>
        <w:spacing w:before="0" w:beforeAutospacing="0" w:after="160" w:afterAutospacing="0" w:line="259" w:lineRule="auto"/>
        <w:rPr>
          <w:rFonts w:ascii="Avenir Next LT Pro" w:hAnsi="Avenir Next LT Pro"/>
        </w:rPr>
      </w:pPr>
      <w:r w:rsidRPr="008540C7">
        <w:rPr>
          <w:rFonts w:ascii="Avenir Next LT Pro" w:hAnsi="Avenir Next LT Pro"/>
        </w:rPr>
        <w:t xml:space="preserve">Respondents </w:t>
      </w:r>
      <w:r>
        <w:rPr>
          <w:rFonts w:ascii="Avenir Next LT Pro" w:hAnsi="Avenir Next LT Pro"/>
        </w:rPr>
        <w:t xml:space="preserve">were </w:t>
      </w:r>
      <w:r w:rsidR="00CA5090">
        <w:rPr>
          <w:rFonts w:ascii="Avenir Next LT Pro" w:hAnsi="Avenir Next LT Pro"/>
        </w:rPr>
        <w:t xml:space="preserve">also </w:t>
      </w:r>
      <w:r>
        <w:rPr>
          <w:rFonts w:ascii="Avenir Next LT Pro" w:hAnsi="Avenir Next LT Pro"/>
        </w:rPr>
        <w:t>asked</w:t>
      </w:r>
      <w:r w:rsidR="00CA5090">
        <w:rPr>
          <w:rFonts w:ascii="Avenir Next LT Pro" w:hAnsi="Avenir Next LT Pro"/>
        </w:rPr>
        <w:t xml:space="preserve"> a follow up question</w:t>
      </w:r>
      <w:r>
        <w:rPr>
          <w:rFonts w:ascii="Avenir Next LT Pro" w:hAnsi="Avenir Next LT Pro"/>
        </w:rPr>
        <w:t xml:space="preserve"> to briefly explain</w:t>
      </w:r>
      <w:r w:rsidR="00CA5090">
        <w:rPr>
          <w:rFonts w:ascii="Avenir Next LT Pro" w:hAnsi="Avenir Next LT Pro"/>
        </w:rPr>
        <w:t xml:space="preserve"> </w:t>
      </w:r>
      <w:r w:rsidR="00B72A0A">
        <w:rPr>
          <w:rFonts w:ascii="Avenir Next LT Pro" w:hAnsi="Avenir Next LT Pro"/>
        </w:rPr>
        <w:t xml:space="preserve">why they were/ were not interested in applying for a permit. </w:t>
      </w:r>
      <w:r w:rsidR="009D0009">
        <w:rPr>
          <w:rFonts w:ascii="Avenir Next LT Pro" w:hAnsi="Avenir Next LT Pro"/>
        </w:rPr>
        <w:t xml:space="preserve"> </w:t>
      </w:r>
      <w:r w:rsidR="00CA5090">
        <w:rPr>
          <w:rFonts w:ascii="Avenir Next LT Pro" w:hAnsi="Avenir Next LT Pro"/>
        </w:rPr>
        <w:t xml:space="preserve"> </w:t>
      </w:r>
    </w:p>
    <w:p w14:paraId="177A8664" w14:textId="01DB824F" w:rsidR="008540C7" w:rsidRPr="006C66B3" w:rsidRDefault="008540C7" w:rsidP="006C66B3">
      <w:pPr>
        <w:pStyle w:val="Heading3"/>
      </w:pPr>
      <w:r w:rsidRPr="006C66B3">
        <w:t xml:space="preserve">Annual </w:t>
      </w:r>
      <w:r w:rsidR="00CA5090" w:rsidRPr="006C66B3">
        <w:t>(12 comments)</w:t>
      </w:r>
    </w:p>
    <w:p w14:paraId="59E3BF62" w14:textId="715844CE" w:rsidR="008540C7" w:rsidRPr="001069E5" w:rsidRDefault="008540C7" w:rsidP="008540C7">
      <w:pPr>
        <w:rPr>
          <w:rFonts w:ascii="Avenir Next LT Pro" w:hAnsi="Avenir Next LT Pro"/>
        </w:rPr>
      </w:pPr>
      <w:r w:rsidRPr="001069E5">
        <w:rPr>
          <w:rFonts w:ascii="Avenir Next LT Pro" w:hAnsi="Avenir Next LT Pro"/>
        </w:rPr>
        <w:t>Those who indicated they were interested in annual permit expressed the benefit that their parklet</w:t>
      </w:r>
      <w:r w:rsidR="000324CC">
        <w:rPr>
          <w:rFonts w:ascii="Avenir Next LT Pro" w:hAnsi="Avenir Next LT Pro"/>
        </w:rPr>
        <w:t>s</w:t>
      </w:r>
      <w:r w:rsidRPr="001069E5">
        <w:rPr>
          <w:rFonts w:ascii="Avenir Next LT Pro" w:hAnsi="Avenir Next LT Pro"/>
        </w:rPr>
        <w:t xml:space="preserve"> had provided</w:t>
      </w:r>
      <w:r w:rsidR="00912064">
        <w:rPr>
          <w:rFonts w:ascii="Avenir Next LT Pro" w:hAnsi="Avenir Next LT Pro"/>
        </w:rPr>
        <w:t xml:space="preserve"> to their business</w:t>
      </w:r>
      <w:r w:rsidR="000324CC">
        <w:rPr>
          <w:rFonts w:ascii="Avenir Next LT Pro" w:hAnsi="Avenir Next LT Pro"/>
        </w:rPr>
        <w:t>es</w:t>
      </w:r>
      <w:r w:rsidRPr="001069E5">
        <w:rPr>
          <w:rFonts w:ascii="Avenir Next LT Pro" w:hAnsi="Avenir Next LT Pro"/>
        </w:rPr>
        <w:t xml:space="preserve"> during the pandemic (4) with one respondent stating that without outdoor options business isn’t viable. </w:t>
      </w:r>
    </w:p>
    <w:p w14:paraId="1131FFDA" w14:textId="1467AAED" w:rsidR="008540C7" w:rsidRPr="001069E5" w:rsidRDefault="008540C7" w:rsidP="008540C7">
      <w:pPr>
        <w:rPr>
          <w:rFonts w:ascii="Avenir Next LT Pro" w:hAnsi="Avenir Next LT Pro"/>
        </w:rPr>
      </w:pPr>
      <w:r w:rsidRPr="001069E5">
        <w:rPr>
          <w:rFonts w:ascii="Avenir Next LT Pro" w:hAnsi="Avenir Next LT Pro"/>
        </w:rPr>
        <w:t>Other respondents mentioned that</w:t>
      </w:r>
      <w:r>
        <w:rPr>
          <w:rFonts w:ascii="Avenir Next LT Pro" w:hAnsi="Avenir Next LT Pro"/>
        </w:rPr>
        <w:t xml:space="preserve"> an</w:t>
      </w:r>
      <w:r w:rsidRPr="001069E5">
        <w:rPr>
          <w:rFonts w:ascii="Avenir Next LT Pro" w:hAnsi="Avenir Next LT Pro"/>
        </w:rPr>
        <w:t xml:space="preserve"> annual </w:t>
      </w:r>
      <w:r w:rsidR="00CA5090">
        <w:rPr>
          <w:rFonts w:ascii="Avenir Next LT Pro" w:hAnsi="Avenir Next LT Pro"/>
        </w:rPr>
        <w:t xml:space="preserve">permit </w:t>
      </w:r>
      <w:r w:rsidRPr="001069E5">
        <w:rPr>
          <w:rFonts w:ascii="Avenir Next LT Pro" w:hAnsi="Avenir Next LT Pro"/>
        </w:rPr>
        <w:t>would provide them with certainty</w:t>
      </w:r>
      <w:r w:rsidR="00CA5090">
        <w:rPr>
          <w:rFonts w:ascii="Avenir Next LT Pro" w:hAnsi="Avenir Next LT Pro"/>
        </w:rPr>
        <w:t xml:space="preserve"> that parklets can continue</w:t>
      </w:r>
      <w:r w:rsidRPr="001069E5">
        <w:rPr>
          <w:rFonts w:ascii="Avenir Next LT Pro" w:hAnsi="Avenir Next LT Pro"/>
        </w:rPr>
        <w:t xml:space="preserve"> </w:t>
      </w:r>
      <w:r w:rsidR="00EB35B9">
        <w:rPr>
          <w:rFonts w:ascii="Avenir Next LT Pro" w:hAnsi="Avenir Next LT Pro"/>
        </w:rPr>
        <w:t xml:space="preserve">all year round </w:t>
      </w:r>
      <w:r w:rsidRPr="001069E5">
        <w:rPr>
          <w:rFonts w:ascii="Avenir Next LT Pro" w:hAnsi="Avenir Next LT Pro"/>
        </w:rPr>
        <w:t>and offer their customers some continuity</w:t>
      </w:r>
      <w:r w:rsidR="00EB35B9">
        <w:rPr>
          <w:rFonts w:ascii="Avenir Next LT Pro" w:hAnsi="Avenir Next LT Pro"/>
        </w:rPr>
        <w:t>.</w:t>
      </w:r>
    </w:p>
    <w:p w14:paraId="28330D87" w14:textId="77777777" w:rsidR="008540C7" w:rsidRDefault="008540C7" w:rsidP="008540C7">
      <w:pPr>
        <w:rPr>
          <w:rFonts w:ascii="Avenir Next LT Pro" w:hAnsi="Avenir Next LT Pro"/>
        </w:rPr>
      </w:pPr>
      <w:r w:rsidRPr="001069E5">
        <w:rPr>
          <w:rFonts w:ascii="Avenir Next LT Pro" w:hAnsi="Avenir Next LT Pro"/>
        </w:rPr>
        <w:t>Some respondents stated that their businesses operated all year round (2) and that it would be beneficial to have outdoor space even during winter. One respondent stated their customers preferred sitting outside.</w:t>
      </w:r>
    </w:p>
    <w:p w14:paraId="33524814" w14:textId="59DE645D" w:rsidR="008540C7" w:rsidRPr="006C66B3" w:rsidRDefault="008540C7" w:rsidP="006C66B3">
      <w:pPr>
        <w:pStyle w:val="Heading3"/>
      </w:pPr>
      <w:r w:rsidRPr="006C66B3">
        <w:t>Seasonal</w:t>
      </w:r>
      <w:r w:rsidR="00CA5090" w:rsidRPr="006C66B3">
        <w:t xml:space="preserve"> (3 comments) </w:t>
      </w:r>
    </w:p>
    <w:p w14:paraId="43BD1BD3" w14:textId="22485BF6" w:rsidR="00CA5090" w:rsidRPr="00CA5090" w:rsidRDefault="00CA5090" w:rsidP="00CA5090">
      <w:r w:rsidRPr="001069E5">
        <w:rPr>
          <w:rFonts w:ascii="Avenir Next LT Pro" w:hAnsi="Avenir Next LT Pro"/>
        </w:rPr>
        <w:t xml:space="preserve">Those who indicated they were interested in </w:t>
      </w:r>
      <w:r>
        <w:rPr>
          <w:rFonts w:ascii="Avenir Next LT Pro" w:hAnsi="Avenir Next LT Pro"/>
        </w:rPr>
        <w:t>seasonal permit</w:t>
      </w:r>
      <w:r w:rsidR="000324CC">
        <w:rPr>
          <w:rFonts w:ascii="Avenir Next LT Pro" w:hAnsi="Avenir Next LT Pro"/>
        </w:rPr>
        <w:t>s</w:t>
      </w:r>
      <w:r w:rsidRPr="001069E5">
        <w:rPr>
          <w:rFonts w:ascii="Avenir Next LT Pro" w:hAnsi="Avenir Next LT Pro"/>
        </w:rPr>
        <w:t xml:space="preserve"> </w:t>
      </w:r>
      <w:r>
        <w:rPr>
          <w:rFonts w:ascii="Avenir Next LT Pro" w:hAnsi="Avenir Next LT Pro"/>
        </w:rPr>
        <w:t xml:space="preserve">stated that their business </w:t>
      </w:r>
      <w:r w:rsidR="000324CC">
        <w:rPr>
          <w:rFonts w:ascii="Avenir Next LT Pro" w:hAnsi="Avenir Next LT Pro"/>
        </w:rPr>
        <w:t xml:space="preserve">trade </w:t>
      </w:r>
      <w:r>
        <w:rPr>
          <w:rFonts w:ascii="Avenir Next LT Pro" w:hAnsi="Avenir Next LT Pro"/>
        </w:rPr>
        <w:t>was seasonal</w:t>
      </w:r>
      <w:r w:rsidR="000324CC">
        <w:rPr>
          <w:rFonts w:ascii="Avenir Next LT Pro" w:hAnsi="Avenir Next LT Pro"/>
        </w:rPr>
        <w:t>;</w:t>
      </w:r>
      <w:r>
        <w:rPr>
          <w:rFonts w:ascii="Avenir Next LT Pro" w:hAnsi="Avenir Next LT Pro"/>
        </w:rPr>
        <w:t xml:space="preserve"> trade increased over summer while trade over winter can reduce and people are </w:t>
      </w:r>
      <w:r w:rsidR="005F3118">
        <w:rPr>
          <w:rFonts w:ascii="Avenir Next LT Pro" w:hAnsi="Avenir Next LT Pro"/>
        </w:rPr>
        <w:t>more likely to want to sit inside.</w:t>
      </w:r>
    </w:p>
    <w:p w14:paraId="2A37585D" w14:textId="504B64AD" w:rsidR="00CA5090" w:rsidRDefault="00CA5090" w:rsidP="006C66B3">
      <w:pPr>
        <w:pStyle w:val="Heading3"/>
      </w:pPr>
      <w:r w:rsidRPr="0090638F">
        <w:t>Yes, but undecided as to which permit type</w:t>
      </w:r>
      <w:r>
        <w:t xml:space="preserve"> (2 comments)</w:t>
      </w:r>
    </w:p>
    <w:p w14:paraId="77622CE4" w14:textId="254E428A" w:rsidR="005F3118" w:rsidRPr="005F3118" w:rsidRDefault="005F3118" w:rsidP="005F3118">
      <w:pPr>
        <w:rPr>
          <w:rFonts w:ascii="Avenir Next LT Pro" w:hAnsi="Avenir Next LT Pro"/>
        </w:rPr>
      </w:pPr>
      <w:r w:rsidRPr="005F3118">
        <w:rPr>
          <w:rFonts w:ascii="Avenir Next LT Pro" w:hAnsi="Avenir Next LT Pro"/>
        </w:rPr>
        <w:t xml:space="preserve">One respondent </w:t>
      </w:r>
      <w:r>
        <w:rPr>
          <w:rFonts w:ascii="Avenir Next LT Pro" w:hAnsi="Avenir Next LT Pro"/>
        </w:rPr>
        <w:t>stated no answer. The other respondent expressed they were leaning more towards an annual permit</w:t>
      </w:r>
      <w:r w:rsidR="001C52FD">
        <w:rPr>
          <w:rFonts w:ascii="Avenir Next LT Pro" w:hAnsi="Avenir Next LT Pro"/>
        </w:rPr>
        <w:t>.</w:t>
      </w:r>
    </w:p>
    <w:p w14:paraId="0407D2BF" w14:textId="32230131" w:rsidR="00CA5090" w:rsidRPr="00CA5090" w:rsidRDefault="00CA5090" w:rsidP="006C66B3">
      <w:pPr>
        <w:pStyle w:val="Heading3"/>
      </w:pPr>
      <w:r>
        <w:t>No (5 comments)</w:t>
      </w:r>
    </w:p>
    <w:p w14:paraId="6E793B4B" w14:textId="3AAE7093" w:rsidR="008540C7" w:rsidRDefault="005F3118" w:rsidP="005F3118">
      <w:pPr>
        <w:rPr>
          <w:rFonts w:ascii="Avenir Next LT Pro" w:hAnsi="Avenir Next LT Pro"/>
        </w:rPr>
      </w:pPr>
      <w:r w:rsidRPr="005F3118">
        <w:rPr>
          <w:rFonts w:ascii="Avenir Next LT Pro" w:hAnsi="Avenir Next LT Pro"/>
        </w:rPr>
        <w:t xml:space="preserve">Those who indicated </w:t>
      </w:r>
      <w:r>
        <w:rPr>
          <w:rFonts w:ascii="Avenir Next LT Pro" w:hAnsi="Avenir Next LT Pro"/>
        </w:rPr>
        <w:t>they were not interested in applying for a business parklet stated that they weren’t eligible</w:t>
      </w:r>
      <w:r w:rsidR="008655BC">
        <w:rPr>
          <w:rFonts w:ascii="Avenir Next LT Pro" w:hAnsi="Avenir Next LT Pro"/>
        </w:rPr>
        <w:t xml:space="preserve"> or were </w:t>
      </w:r>
      <w:r w:rsidR="009F454D">
        <w:rPr>
          <w:rFonts w:ascii="Avenir Next LT Pro" w:hAnsi="Avenir Next LT Pro"/>
        </w:rPr>
        <w:t>not s</w:t>
      </w:r>
      <w:r w:rsidR="002F1683">
        <w:rPr>
          <w:rFonts w:ascii="Avenir Next LT Pro" w:hAnsi="Avenir Next LT Pro"/>
        </w:rPr>
        <w:t xml:space="preserve">upportive of removing carparking spaces </w:t>
      </w:r>
      <w:r>
        <w:rPr>
          <w:rFonts w:ascii="Avenir Next LT Pro" w:hAnsi="Avenir Next LT Pro"/>
        </w:rPr>
        <w:t xml:space="preserve">or didn’t agree </w:t>
      </w:r>
      <w:r w:rsidR="009F454D">
        <w:rPr>
          <w:rFonts w:ascii="Avenir Next LT Pro" w:hAnsi="Avenir Next LT Pro"/>
        </w:rPr>
        <w:t xml:space="preserve">that </w:t>
      </w:r>
      <w:r w:rsidR="002F1683">
        <w:rPr>
          <w:rFonts w:ascii="Avenir Next LT Pro" w:hAnsi="Avenir Next LT Pro"/>
        </w:rPr>
        <w:t>hospitality</w:t>
      </w:r>
      <w:r>
        <w:rPr>
          <w:rFonts w:ascii="Avenir Next LT Pro" w:hAnsi="Avenir Next LT Pro"/>
        </w:rPr>
        <w:t xml:space="preserve"> should have preference over </w:t>
      </w:r>
      <w:r w:rsidR="002F1683">
        <w:rPr>
          <w:rFonts w:ascii="Avenir Next LT Pro" w:hAnsi="Avenir Next LT Pro"/>
        </w:rPr>
        <w:t>other industries</w:t>
      </w:r>
      <w:r>
        <w:rPr>
          <w:rFonts w:ascii="Avenir Next LT Pro" w:hAnsi="Avenir Next LT Pro"/>
        </w:rPr>
        <w:t xml:space="preserve">. </w:t>
      </w:r>
      <w:r w:rsidR="00FC51F4">
        <w:rPr>
          <w:rFonts w:ascii="Avenir Next LT Pro" w:hAnsi="Avenir Next LT Pro"/>
        </w:rPr>
        <w:t>One</w:t>
      </w:r>
      <w:r>
        <w:rPr>
          <w:rFonts w:ascii="Avenir Next LT Pro" w:hAnsi="Avenir Next LT Pro"/>
        </w:rPr>
        <w:t xml:space="preserve"> respondent stated they had previously applied </w:t>
      </w:r>
      <w:r w:rsidR="00BD36A7">
        <w:rPr>
          <w:rFonts w:ascii="Avenir Next LT Pro" w:hAnsi="Avenir Next LT Pro"/>
        </w:rPr>
        <w:t xml:space="preserve">for a parklet, </w:t>
      </w:r>
      <w:r>
        <w:rPr>
          <w:rFonts w:ascii="Avenir Next LT Pro" w:hAnsi="Avenir Next LT Pro"/>
        </w:rPr>
        <w:t xml:space="preserve">however </w:t>
      </w:r>
      <w:r w:rsidR="009D0009">
        <w:rPr>
          <w:rFonts w:ascii="Avenir Next LT Pro" w:hAnsi="Avenir Next LT Pro"/>
        </w:rPr>
        <w:t xml:space="preserve">had </w:t>
      </w:r>
      <w:r>
        <w:rPr>
          <w:rFonts w:ascii="Avenir Next LT Pro" w:hAnsi="Avenir Next LT Pro"/>
        </w:rPr>
        <w:t xml:space="preserve">disagreed with </w:t>
      </w:r>
      <w:r w:rsidR="00BD36A7">
        <w:rPr>
          <w:rFonts w:ascii="Avenir Next LT Pro" w:hAnsi="Avenir Next LT Pro"/>
        </w:rPr>
        <w:t xml:space="preserve">the </w:t>
      </w:r>
      <w:r w:rsidR="004D604F">
        <w:rPr>
          <w:rFonts w:ascii="Avenir Next LT Pro" w:hAnsi="Avenir Next LT Pro"/>
        </w:rPr>
        <w:t>construction requirement</w:t>
      </w:r>
      <w:r w:rsidR="00BD36A7">
        <w:rPr>
          <w:rFonts w:ascii="Avenir Next LT Pro" w:hAnsi="Avenir Next LT Pro"/>
        </w:rPr>
        <w:t>s</w:t>
      </w:r>
      <w:r>
        <w:rPr>
          <w:rFonts w:ascii="Avenir Next LT Pro" w:hAnsi="Avenir Next LT Pro"/>
        </w:rPr>
        <w:t xml:space="preserve">. While another </w:t>
      </w:r>
      <w:r w:rsidR="00BD36A7">
        <w:rPr>
          <w:rFonts w:ascii="Avenir Next LT Pro" w:hAnsi="Avenir Next LT Pro"/>
        </w:rPr>
        <w:t xml:space="preserve">respondent </w:t>
      </w:r>
      <w:r>
        <w:rPr>
          <w:rFonts w:ascii="Avenir Next LT Pro" w:hAnsi="Avenir Next LT Pro"/>
        </w:rPr>
        <w:t>was concerned that the feedback being sought wasn’t intended to determine if parklets should continue or not.</w:t>
      </w:r>
    </w:p>
    <w:p w14:paraId="52D66E91" w14:textId="075C8460" w:rsidR="005F3118" w:rsidRDefault="005F3118">
      <w:pPr>
        <w:tabs>
          <w:tab w:val="clear" w:pos="-3060"/>
          <w:tab w:val="clear" w:pos="-2340"/>
          <w:tab w:val="clear" w:pos="6300"/>
        </w:tabs>
        <w:suppressAutoHyphens w:val="0"/>
        <w:spacing w:before="0" w:beforeAutospacing="0" w:after="160" w:afterAutospacing="0" w:line="259" w:lineRule="auto"/>
        <w:rPr>
          <w:rFonts w:ascii="Avenir Next LT Pro" w:hAnsi="Avenir Next LT Pro"/>
        </w:rPr>
      </w:pPr>
      <w:r>
        <w:rPr>
          <w:rFonts w:ascii="Avenir Next LT Pro" w:hAnsi="Avenir Next LT Pro"/>
        </w:rPr>
        <w:br w:type="page"/>
      </w:r>
    </w:p>
    <w:p w14:paraId="034F063C" w14:textId="77777777" w:rsidR="005F3118" w:rsidRPr="005F3118" w:rsidRDefault="005F3118" w:rsidP="005F3118">
      <w:pPr>
        <w:rPr>
          <w:rFonts w:ascii="Avenir Next LT Pro" w:hAnsi="Avenir Next LT Pro"/>
        </w:rPr>
      </w:pPr>
    </w:p>
    <w:p w14:paraId="576A4EBE" w14:textId="35EA0972" w:rsidR="00867E2C" w:rsidRPr="00E017BD" w:rsidRDefault="00734516" w:rsidP="00E017BD">
      <w:pPr>
        <w:pStyle w:val="Heading1"/>
        <w:rPr>
          <w:rFonts w:eastAsiaTheme="majorEastAsia"/>
        </w:rPr>
      </w:pPr>
      <w:r>
        <w:t>Engagement findings</w:t>
      </w:r>
      <w:bookmarkStart w:id="52" w:name="_Toc71707495"/>
      <w:bookmarkStart w:id="53" w:name="_Toc78540564"/>
      <w:bookmarkEnd w:id="50"/>
      <w:bookmarkEnd w:id="51"/>
    </w:p>
    <w:p w14:paraId="1FDA505C" w14:textId="4438F05F" w:rsidR="007C3B05" w:rsidRDefault="00734516" w:rsidP="005F3118">
      <w:pPr>
        <w:pStyle w:val="Heading1a"/>
      </w:pPr>
      <w:bookmarkStart w:id="54" w:name="_Toc81492681"/>
      <w:r w:rsidRPr="00692638">
        <w:t>Survey results</w:t>
      </w:r>
      <w:bookmarkEnd w:id="52"/>
      <w:bookmarkEnd w:id="53"/>
      <w:bookmarkEnd w:id="54"/>
      <w:r w:rsidRPr="00692638">
        <w:t xml:space="preserve"> </w:t>
      </w:r>
    </w:p>
    <w:p w14:paraId="63DE5E3E" w14:textId="3690ABD1" w:rsidR="003F38B4" w:rsidRPr="003F38B4" w:rsidRDefault="0047424F" w:rsidP="003F38B4">
      <w:pPr>
        <w:rPr>
          <w:rFonts w:ascii="Avenir Next LT Pro" w:hAnsi="Avenir Next LT Pro"/>
        </w:rPr>
      </w:pPr>
      <w:r>
        <w:rPr>
          <w:rFonts w:ascii="Avenir Next LT Pro" w:hAnsi="Avenir Next LT Pro"/>
        </w:rPr>
        <w:t>This section pr</w:t>
      </w:r>
      <w:r w:rsidR="00AE1AF6">
        <w:rPr>
          <w:rFonts w:ascii="Avenir Next LT Pro" w:hAnsi="Avenir Next LT Pro"/>
        </w:rPr>
        <w:t xml:space="preserve">esents the results of the community and business surveys. </w:t>
      </w:r>
      <w:r w:rsidR="00A024ED">
        <w:rPr>
          <w:rFonts w:ascii="Avenir Next LT Pro" w:hAnsi="Avenir Next LT Pro"/>
        </w:rPr>
        <w:t>Where appropriate, themes from e</w:t>
      </w:r>
      <w:r w:rsidR="003F38B4" w:rsidRPr="000D2CAF">
        <w:rPr>
          <w:rFonts w:ascii="Avenir Next LT Pro" w:hAnsi="Avenir Next LT Pro"/>
        </w:rPr>
        <w:t xml:space="preserve">mail </w:t>
      </w:r>
      <w:r w:rsidR="00374255" w:rsidRPr="000D2CAF">
        <w:rPr>
          <w:rFonts w:ascii="Avenir Next LT Pro" w:hAnsi="Avenir Next LT Pro"/>
        </w:rPr>
        <w:t>submissions</w:t>
      </w:r>
      <w:r w:rsidR="003F38B4" w:rsidRPr="000D2CAF">
        <w:rPr>
          <w:rFonts w:ascii="Avenir Next LT Pro" w:hAnsi="Avenir Next LT Pro"/>
        </w:rPr>
        <w:t xml:space="preserve"> are presented alongside themes from </w:t>
      </w:r>
      <w:r w:rsidR="0006242E" w:rsidRPr="000D2CAF">
        <w:rPr>
          <w:rFonts w:ascii="Avenir Next LT Pro" w:hAnsi="Avenir Next LT Pro"/>
        </w:rPr>
        <w:t xml:space="preserve">open </w:t>
      </w:r>
      <w:r w:rsidR="002F25B5" w:rsidRPr="000D2CAF">
        <w:rPr>
          <w:rFonts w:ascii="Avenir Next LT Pro" w:hAnsi="Avenir Next LT Pro"/>
        </w:rPr>
        <w:t>text survey response</w:t>
      </w:r>
      <w:r w:rsidR="008712D7">
        <w:rPr>
          <w:rFonts w:ascii="Avenir Next LT Pro" w:hAnsi="Avenir Next LT Pro"/>
        </w:rPr>
        <w:t>s</w:t>
      </w:r>
      <w:r w:rsidR="003F38B4" w:rsidRPr="000D2CAF">
        <w:rPr>
          <w:rFonts w:ascii="Avenir Next LT Pro" w:hAnsi="Avenir Next LT Pro"/>
        </w:rPr>
        <w:t>.</w:t>
      </w:r>
      <w:r w:rsidR="00DF70D2">
        <w:rPr>
          <w:rFonts w:ascii="Avenir Next LT Pro" w:hAnsi="Avenir Next LT Pro"/>
        </w:rPr>
        <w:t xml:space="preserve"> Email verbatim is attached as part of Appendix C in this report. </w:t>
      </w:r>
    </w:p>
    <w:p w14:paraId="3125F78B" w14:textId="3DB7976A" w:rsidR="00695AD1" w:rsidRDefault="007C3B05" w:rsidP="005F3118">
      <w:pPr>
        <w:pStyle w:val="Heading2"/>
      </w:pPr>
      <w:bookmarkStart w:id="55" w:name="_Toc81492682"/>
      <w:r>
        <w:t>Draft Policy</w:t>
      </w:r>
    </w:p>
    <w:p w14:paraId="0699D4E0" w14:textId="62AA0F9D" w:rsidR="002F2407" w:rsidRPr="005F3118" w:rsidRDefault="007C3B05" w:rsidP="005F3118">
      <w:pPr>
        <w:pStyle w:val="Normalbold"/>
        <w:rPr>
          <w:rStyle w:val="Heading4Char"/>
          <w:rFonts w:ascii="Avenir Next LT Pro" w:hAnsi="Avenir Next LT Pro"/>
          <w:b w:val="0"/>
          <w:bCs w:val="0"/>
          <w:noProof w:val="0"/>
          <w:sz w:val="22"/>
          <w:szCs w:val="22"/>
        </w:rPr>
      </w:pPr>
      <w:r w:rsidRPr="006833EA">
        <w:rPr>
          <w:rStyle w:val="Heading4Char"/>
          <w:noProof w:val="0"/>
        </w:rPr>
        <w:t>Q. Overall, how comfortable are you with the draft Policy for business parklets in Port Phillip?</w:t>
      </w:r>
      <w:bookmarkEnd w:id="55"/>
    </w:p>
    <w:p w14:paraId="5EB8A43A" w14:textId="3D296ED2" w:rsidR="00A171FE" w:rsidRPr="00E017BD" w:rsidRDefault="00D75306" w:rsidP="00E017BD">
      <w:pPr>
        <w:rPr>
          <w:rFonts w:ascii="Avenir Next LT Pro" w:hAnsi="Avenir Next LT Pro"/>
        </w:rPr>
      </w:pPr>
      <w:r>
        <w:rPr>
          <w:rFonts w:ascii="Avenir Next LT Pro" w:hAnsi="Avenir Next LT Pro"/>
        </w:rPr>
        <w:t>Eighty-five</w:t>
      </w:r>
      <w:r w:rsidRPr="00D75306">
        <w:rPr>
          <w:rFonts w:ascii="Avenir Next LT Pro" w:hAnsi="Avenir Next LT Pro"/>
        </w:rPr>
        <w:t xml:space="preserve"> of the </w:t>
      </w:r>
      <w:r w:rsidR="00D410CD">
        <w:rPr>
          <w:rFonts w:ascii="Avenir Next LT Pro" w:hAnsi="Avenir Next LT Pro"/>
        </w:rPr>
        <w:t xml:space="preserve">total </w:t>
      </w:r>
      <w:r w:rsidRPr="00D75306">
        <w:rPr>
          <w:rFonts w:ascii="Avenir Next LT Pro" w:hAnsi="Avenir Next LT Pro"/>
        </w:rPr>
        <w:t>152 respondents</w:t>
      </w:r>
      <w:r w:rsidR="004D5999">
        <w:rPr>
          <w:rFonts w:ascii="Avenir Next LT Pro" w:hAnsi="Avenir Next LT Pro"/>
        </w:rPr>
        <w:t xml:space="preserve"> (55.92%)</w:t>
      </w:r>
      <w:r w:rsidRPr="00D75306">
        <w:rPr>
          <w:rFonts w:ascii="Avenir Next LT Pro" w:hAnsi="Avenir Next LT Pro"/>
        </w:rPr>
        <w:t xml:space="preserve"> </w:t>
      </w:r>
      <w:r>
        <w:rPr>
          <w:rFonts w:ascii="Avenir Next LT Pro" w:hAnsi="Avenir Next LT Pro"/>
        </w:rPr>
        <w:t xml:space="preserve">indicated </w:t>
      </w:r>
      <w:r w:rsidR="00F1786F">
        <w:rPr>
          <w:rFonts w:ascii="Avenir Next LT Pro" w:hAnsi="Avenir Next LT Pro"/>
        </w:rPr>
        <w:t>some level of comfort</w:t>
      </w:r>
      <w:r w:rsidRPr="00D75306">
        <w:rPr>
          <w:rFonts w:ascii="Avenir Next LT Pro" w:hAnsi="Avenir Next LT Pro"/>
        </w:rPr>
        <w:t xml:space="preserve"> with the</w:t>
      </w:r>
      <w:r>
        <w:rPr>
          <w:rFonts w:ascii="Avenir Next LT Pro" w:hAnsi="Avenir Next LT Pro"/>
        </w:rPr>
        <w:t xml:space="preserve"> draft</w:t>
      </w:r>
      <w:r w:rsidRPr="00D75306">
        <w:rPr>
          <w:rFonts w:ascii="Avenir Next LT Pro" w:hAnsi="Avenir Next LT Pro"/>
        </w:rPr>
        <w:t xml:space="preserve"> </w:t>
      </w:r>
      <w:r>
        <w:rPr>
          <w:rFonts w:ascii="Avenir Next LT Pro" w:hAnsi="Avenir Next LT Pro"/>
        </w:rPr>
        <w:t xml:space="preserve">Policy. </w:t>
      </w:r>
      <w:r w:rsidR="00C577E3">
        <w:rPr>
          <w:rFonts w:ascii="Avenir Next LT Pro" w:hAnsi="Avenir Next LT Pro"/>
        </w:rPr>
        <w:t>Ten</w:t>
      </w:r>
      <w:r>
        <w:rPr>
          <w:rFonts w:ascii="Avenir Next LT Pro" w:hAnsi="Avenir Next LT Pro"/>
        </w:rPr>
        <w:t xml:space="preserve"> respondents</w:t>
      </w:r>
      <w:r w:rsidR="004D5999">
        <w:rPr>
          <w:rFonts w:ascii="Avenir Next LT Pro" w:hAnsi="Avenir Next LT Pro"/>
        </w:rPr>
        <w:t xml:space="preserve"> (6.58</w:t>
      </w:r>
      <w:r w:rsidR="00B647D9">
        <w:rPr>
          <w:rFonts w:ascii="Avenir Next LT Pro" w:hAnsi="Avenir Next LT Pro"/>
        </w:rPr>
        <w:t>%) indicated</w:t>
      </w:r>
      <w:r w:rsidR="00C577E3">
        <w:rPr>
          <w:rFonts w:ascii="Avenir Next LT Pro" w:hAnsi="Avenir Next LT Pro"/>
        </w:rPr>
        <w:t xml:space="preserve"> they </w:t>
      </w:r>
      <w:r>
        <w:rPr>
          <w:rFonts w:ascii="Avenir Next LT Pro" w:hAnsi="Avenir Next LT Pro"/>
        </w:rPr>
        <w:t xml:space="preserve">were neutral, while </w:t>
      </w:r>
      <w:r w:rsidR="00F46DED">
        <w:rPr>
          <w:rFonts w:ascii="Avenir Next LT Pro" w:hAnsi="Avenir Next LT Pro"/>
        </w:rPr>
        <w:t>57</w:t>
      </w:r>
      <w:r>
        <w:rPr>
          <w:rFonts w:ascii="Avenir Next LT Pro" w:hAnsi="Avenir Next LT Pro"/>
        </w:rPr>
        <w:t xml:space="preserve"> respondents (</w:t>
      </w:r>
      <w:r w:rsidR="001C6FC4">
        <w:rPr>
          <w:rFonts w:ascii="Avenir Next LT Pro" w:hAnsi="Avenir Next LT Pro"/>
        </w:rPr>
        <w:t>3</w:t>
      </w:r>
      <w:r w:rsidR="00B15D4A">
        <w:rPr>
          <w:rFonts w:ascii="Avenir Next LT Pro" w:hAnsi="Avenir Next LT Pro"/>
        </w:rPr>
        <w:t>7</w:t>
      </w:r>
      <w:r>
        <w:rPr>
          <w:rFonts w:ascii="Avenir Next LT Pro" w:hAnsi="Avenir Next LT Pro"/>
        </w:rPr>
        <w:t>.</w:t>
      </w:r>
      <w:r w:rsidR="00B15D4A">
        <w:rPr>
          <w:rFonts w:ascii="Avenir Next LT Pro" w:hAnsi="Avenir Next LT Pro"/>
        </w:rPr>
        <w:t>50</w:t>
      </w:r>
      <w:r>
        <w:rPr>
          <w:rFonts w:ascii="Avenir Next LT Pro" w:hAnsi="Avenir Next LT Pro"/>
        </w:rPr>
        <w:t xml:space="preserve">%) </w:t>
      </w:r>
      <w:r w:rsidR="00AC7594">
        <w:rPr>
          <w:rFonts w:ascii="Avenir Next LT Pro" w:hAnsi="Avenir Next LT Pro"/>
        </w:rPr>
        <w:t>indicated some level of discomfort</w:t>
      </w:r>
      <w:r w:rsidR="004D5999">
        <w:rPr>
          <w:rFonts w:ascii="Avenir Next LT Pro" w:hAnsi="Avenir Next LT Pro"/>
        </w:rPr>
        <w:t xml:space="preserve"> with the draft Policy</w:t>
      </w:r>
      <w:r>
        <w:rPr>
          <w:rFonts w:ascii="Avenir Next LT Pro" w:hAnsi="Avenir Next LT Pro"/>
        </w:rPr>
        <w:t xml:space="preserve">. </w:t>
      </w:r>
    </w:p>
    <w:p w14:paraId="0F6408C9" w14:textId="2BF85E0F" w:rsidR="00A171FE" w:rsidRDefault="00E017BD" w:rsidP="00E017BD">
      <w:pPr>
        <w:rPr>
          <w:rFonts w:ascii="Avenir Next LT Pro" w:hAnsi="Avenir Next LT Pro"/>
          <w:b/>
          <w:bCs/>
        </w:rPr>
      </w:pPr>
      <w:r>
        <w:rPr>
          <w:noProof/>
        </w:rPr>
        <w:drawing>
          <wp:inline distT="0" distB="0" distL="0" distR="0" wp14:anchorId="4FAC945B" wp14:editId="279EE0CC">
            <wp:extent cx="6048375" cy="2400300"/>
            <wp:effectExtent l="0" t="0" r="9525" b="0"/>
            <wp:docPr id="45" name="Chart 45">
              <a:extLst xmlns:a="http://schemas.openxmlformats.org/drawingml/2006/main">
                <a:ext uri="{FF2B5EF4-FFF2-40B4-BE49-F238E27FC236}">
                  <a16:creationId xmlns:a16="http://schemas.microsoft.com/office/drawing/2014/main" id="{B3A4B9F3-D687-463C-B41F-80A6B4DE12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bl>
      <w:tblPr>
        <w:tblW w:w="0" w:type="auto"/>
        <w:jc w:val="center"/>
        <w:tblLayout w:type="fixed"/>
        <w:tblLook w:val="0000" w:firstRow="0" w:lastRow="0" w:firstColumn="0" w:lastColumn="0" w:noHBand="0" w:noVBand="0"/>
      </w:tblPr>
      <w:tblGrid>
        <w:gridCol w:w="1195"/>
        <w:gridCol w:w="1529"/>
        <w:gridCol w:w="1559"/>
        <w:gridCol w:w="1559"/>
        <w:gridCol w:w="1559"/>
        <w:gridCol w:w="1701"/>
      </w:tblGrid>
      <w:tr w:rsidR="000D2CAF" w14:paraId="7BADE8C7" w14:textId="77777777" w:rsidTr="007F3DF2">
        <w:trPr>
          <w:trHeight w:val="494"/>
          <w:jc w:val="center"/>
        </w:trPr>
        <w:tc>
          <w:tcPr>
            <w:tcW w:w="1195" w:type="dxa"/>
            <w:tcBorders>
              <w:top w:val="single" w:sz="6" w:space="0" w:color="auto"/>
              <w:left w:val="single" w:sz="6" w:space="0" w:color="auto"/>
              <w:bottom w:val="single" w:sz="6" w:space="0" w:color="auto"/>
              <w:right w:val="single" w:sz="6" w:space="0" w:color="auto"/>
            </w:tcBorders>
          </w:tcPr>
          <w:p w14:paraId="0D70506D" w14:textId="77777777" w:rsidR="000D2CAF" w:rsidRDefault="000D2CAF">
            <w:pPr>
              <w:tabs>
                <w:tab w:val="clear" w:pos="-3060"/>
                <w:tab w:val="clear" w:pos="-2340"/>
                <w:tab w:val="clear" w:pos="6300"/>
              </w:tabs>
              <w:suppressAutoHyphens w:val="0"/>
              <w:autoSpaceDE w:val="0"/>
              <w:autoSpaceDN w:val="0"/>
              <w:adjustRightInd w:val="0"/>
              <w:spacing w:before="0" w:beforeAutospacing="0" w:after="0" w:afterAutospacing="0"/>
              <w:jc w:val="right"/>
              <w:rPr>
                <w:rFonts w:ascii="Calibri" w:eastAsiaTheme="minorHAnsi" w:hAnsi="Calibri" w:cs="Calibri"/>
                <w:color w:val="000000"/>
                <w:lang w:eastAsia="en-US"/>
              </w:rPr>
            </w:pPr>
          </w:p>
        </w:tc>
        <w:tc>
          <w:tcPr>
            <w:tcW w:w="1529" w:type="dxa"/>
            <w:tcBorders>
              <w:top w:val="single" w:sz="6" w:space="0" w:color="auto"/>
              <w:left w:val="single" w:sz="6" w:space="0" w:color="auto"/>
              <w:bottom w:val="single" w:sz="6" w:space="0" w:color="auto"/>
              <w:right w:val="single" w:sz="6" w:space="0" w:color="auto"/>
            </w:tcBorders>
            <w:shd w:val="clear" w:color="auto" w:fill="E7E6E6" w:themeFill="background2"/>
          </w:tcPr>
          <w:p w14:paraId="28CA0C1D" w14:textId="77777777" w:rsidR="000D2CAF" w:rsidRPr="003E531D" w:rsidRDefault="000D2CAF">
            <w:pPr>
              <w:tabs>
                <w:tab w:val="clear" w:pos="-3060"/>
                <w:tab w:val="clear" w:pos="-2340"/>
                <w:tab w:val="clear" w:pos="6300"/>
              </w:tabs>
              <w:suppressAutoHyphens w:val="0"/>
              <w:autoSpaceDE w:val="0"/>
              <w:autoSpaceDN w:val="0"/>
              <w:adjustRightInd w:val="0"/>
              <w:spacing w:before="0" w:beforeAutospacing="0" w:after="0" w:afterAutospacing="0"/>
              <w:jc w:val="center"/>
              <w:rPr>
                <w:rFonts w:ascii="Akrobat" w:eastAsiaTheme="minorHAnsi" w:hAnsi="Akrobat" w:cs="Akrobat"/>
                <w:b/>
                <w:bCs/>
                <w:color w:val="000000"/>
                <w:lang w:eastAsia="en-US"/>
              </w:rPr>
            </w:pPr>
            <w:r w:rsidRPr="003E531D">
              <w:rPr>
                <w:rFonts w:ascii="Akrobat" w:eastAsiaTheme="minorHAnsi" w:hAnsi="Akrobat" w:cs="Akrobat"/>
                <w:b/>
                <w:bCs/>
                <w:color w:val="000000"/>
                <w:lang w:eastAsia="en-US"/>
              </w:rPr>
              <w:t>Very comfortable</w:t>
            </w:r>
          </w:p>
        </w:tc>
        <w:tc>
          <w:tcPr>
            <w:tcW w:w="1559" w:type="dxa"/>
            <w:tcBorders>
              <w:top w:val="single" w:sz="6" w:space="0" w:color="auto"/>
              <w:left w:val="single" w:sz="6" w:space="0" w:color="auto"/>
              <w:bottom w:val="single" w:sz="6" w:space="0" w:color="auto"/>
              <w:right w:val="single" w:sz="6" w:space="0" w:color="auto"/>
            </w:tcBorders>
            <w:shd w:val="clear" w:color="auto" w:fill="E7E6E6" w:themeFill="background2"/>
          </w:tcPr>
          <w:p w14:paraId="6A3F75F2" w14:textId="4519AAF9" w:rsidR="000D2CAF" w:rsidRPr="003E531D" w:rsidRDefault="000D2CAF">
            <w:pPr>
              <w:tabs>
                <w:tab w:val="clear" w:pos="-3060"/>
                <w:tab w:val="clear" w:pos="-2340"/>
                <w:tab w:val="clear" w:pos="6300"/>
              </w:tabs>
              <w:suppressAutoHyphens w:val="0"/>
              <w:autoSpaceDE w:val="0"/>
              <w:autoSpaceDN w:val="0"/>
              <w:adjustRightInd w:val="0"/>
              <w:spacing w:before="0" w:beforeAutospacing="0" w:after="0" w:afterAutospacing="0"/>
              <w:jc w:val="center"/>
              <w:rPr>
                <w:rFonts w:ascii="Akrobat" w:eastAsiaTheme="minorHAnsi" w:hAnsi="Akrobat" w:cs="Akrobat"/>
                <w:b/>
                <w:bCs/>
                <w:color w:val="000000"/>
                <w:lang w:eastAsia="en-US"/>
              </w:rPr>
            </w:pPr>
            <w:r w:rsidRPr="003E531D">
              <w:rPr>
                <w:rFonts w:ascii="Akrobat" w:eastAsiaTheme="minorHAnsi" w:hAnsi="Akrobat" w:cs="Akrobat"/>
                <w:b/>
                <w:bCs/>
                <w:color w:val="000000"/>
                <w:lang w:eastAsia="en-US"/>
              </w:rPr>
              <w:t>Somewhat comfortable</w:t>
            </w:r>
          </w:p>
        </w:tc>
        <w:tc>
          <w:tcPr>
            <w:tcW w:w="1559" w:type="dxa"/>
            <w:tcBorders>
              <w:top w:val="single" w:sz="6" w:space="0" w:color="auto"/>
              <w:left w:val="single" w:sz="6" w:space="0" w:color="auto"/>
              <w:bottom w:val="single" w:sz="6" w:space="0" w:color="auto"/>
              <w:right w:val="single" w:sz="6" w:space="0" w:color="auto"/>
            </w:tcBorders>
            <w:shd w:val="clear" w:color="auto" w:fill="E7E6E6" w:themeFill="background2"/>
          </w:tcPr>
          <w:p w14:paraId="1F9CB4B6" w14:textId="77777777" w:rsidR="000D2CAF" w:rsidRPr="003E531D" w:rsidRDefault="000D2CAF">
            <w:pPr>
              <w:tabs>
                <w:tab w:val="clear" w:pos="-3060"/>
                <w:tab w:val="clear" w:pos="-2340"/>
                <w:tab w:val="clear" w:pos="6300"/>
              </w:tabs>
              <w:suppressAutoHyphens w:val="0"/>
              <w:autoSpaceDE w:val="0"/>
              <w:autoSpaceDN w:val="0"/>
              <w:adjustRightInd w:val="0"/>
              <w:spacing w:before="0" w:beforeAutospacing="0" w:after="0" w:afterAutospacing="0"/>
              <w:jc w:val="center"/>
              <w:rPr>
                <w:rFonts w:ascii="Akrobat" w:eastAsiaTheme="minorHAnsi" w:hAnsi="Akrobat" w:cs="Akrobat"/>
                <w:b/>
                <w:bCs/>
                <w:color w:val="000000"/>
                <w:lang w:eastAsia="en-US"/>
              </w:rPr>
            </w:pPr>
            <w:r w:rsidRPr="003E531D">
              <w:rPr>
                <w:rFonts w:ascii="Akrobat" w:eastAsiaTheme="minorHAnsi" w:hAnsi="Akrobat" w:cs="Akrobat"/>
                <w:b/>
                <w:bCs/>
                <w:color w:val="000000"/>
                <w:lang w:eastAsia="en-US"/>
              </w:rPr>
              <w:t>Neutral</w:t>
            </w:r>
          </w:p>
        </w:tc>
        <w:tc>
          <w:tcPr>
            <w:tcW w:w="1559" w:type="dxa"/>
            <w:tcBorders>
              <w:top w:val="single" w:sz="6" w:space="0" w:color="auto"/>
              <w:left w:val="single" w:sz="6" w:space="0" w:color="auto"/>
              <w:bottom w:val="single" w:sz="6" w:space="0" w:color="auto"/>
              <w:right w:val="single" w:sz="6" w:space="0" w:color="auto"/>
            </w:tcBorders>
            <w:shd w:val="clear" w:color="auto" w:fill="E7E6E6" w:themeFill="background2"/>
          </w:tcPr>
          <w:p w14:paraId="59CD5DE4" w14:textId="77777777" w:rsidR="000D2CAF" w:rsidRPr="003E531D" w:rsidRDefault="000D2CAF">
            <w:pPr>
              <w:tabs>
                <w:tab w:val="clear" w:pos="-3060"/>
                <w:tab w:val="clear" w:pos="-2340"/>
                <w:tab w:val="clear" w:pos="6300"/>
              </w:tabs>
              <w:suppressAutoHyphens w:val="0"/>
              <w:autoSpaceDE w:val="0"/>
              <w:autoSpaceDN w:val="0"/>
              <w:adjustRightInd w:val="0"/>
              <w:spacing w:before="0" w:beforeAutospacing="0" w:after="0" w:afterAutospacing="0"/>
              <w:jc w:val="center"/>
              <w:rPr>
                <w:rFonts w:ascii="Akrobat" w:eastAsiaTheme="minorHAnsi" w:hAnsi="Akrobat" w:cs="Akrobat"/>
                <w:b/>
                <w:bCs/>
                <w:color w:val="000000"/>
                <w:lang w:eastAsia="en-US"/>
              </w:rPr>
            </w:pPr>
            <w:r w:rsidRPr="003E531D">
              <w:rPr>
                <w:rFonts w:ascii="Akrobat" w:eastAsiaTheme="minorHAnsi" w:hAnsi="Akrobat" w:cs="Akrobat"/>
                <w:b/>
                <w:bCs/>
                <w:color w:val="000000"/>
                <w:lang w:eastAsia="en-US"/>
              </w:rPr>
              <w:t>Not really comfortable</w:t>
            </w:r>
          </w:p>
        </w:tc>
        <w:tc>
          <w:tcPr>
            <w:tcW w:w="1701" w:type="dxa"/>
            <w:tcBorders>
              <w:top w:val="single" w:sz="6" w:space="0" w:color="auto"/>
              <w:left w:val="single" w:sz="6" w:space="0" w:color="auto"/>
              <w:bottom w:val="single" w:sz="6" w:space="0" w:color="auto"/>
              <w:right w:val="single" w:sz="6" w:space="0" w:color="auto"/>
            </w:tcBorders>
            <w:shd w:val="clear" w:color="auto" w:fill="E7E6E6" w:themeFill="background2"/>
          </w:tcPr>
          <w:p w14:paraId="3697E160" w14:textId="77777777" w:rsidR="000D2CAF" w:rsidRPr="003E531D" w:rsidRDefault="000D2CAF">
            <w:pPr>
              <w:tabs>
                <w:tab w:val="clear" w:pos="-3060"/>
                <w:tab w:val="clear" w:pos="-2340"/>
                <w:tab w:val="clear" w:pos="6300"/>
              </w:tabs>
              <w:suppressAutoHyphens w:val="0"/>
              <w:autoSpaceDE w:val="0"/>
              <w:autoSpaceDN w:val="0"/>
              <w:adjustRightInd w:val="0"/>
              <w:spacing w:before="0" w:beforeAutospacing="0" w:after="0" w:afterAutospacing="0"/>
              <w:jc w:val="center"/>
              <w:rPr>
                <w:rFonts w:ascii="Akrobat" w:eastAsiaTheme="minorHAnsi" w:hAnsi="Akrobat" w:cs="Akrobat"/>
                <w:b/>
                <w:bCs/>
                <w:color w:val="000000"/>
                <w:lang w:eastAsia="en-US"/>
              </w:rPr>
            </w:pPr>
            <w:r w:rsidRPr="003E531D">
              <w:rPr>
                <w:rFonts w:ascii="Akrobat" w:eastAsiaTheme="minorHAnsi" w:hAnsi="Akrobat" w:cs="Akrobat"/>
                <w:b/>
                <w:bCs/>
                <w:color w:val="000000"/>
                <w:lang w:eastAsia="en-US"/>
              </w:rPr>
              <w:t>Very uncomfortable</w:t>
            </w:r>
          </w:p>
        </w:tc>
      </w:tr>
      <w:tr w:rsidR="000D2CAF" w14:paraId="1C8CD9F2" w14:textId="77777777" w:rsidTr="007F3DF2">
        <w:trPr>
          <w:trHeight w:val="288"/>
          <w:jc w:val="center"/>
        </w:trPr>
        <w:tc>
          <w:tcPr>
            <w:tcW w:w="1195" w:type="dxa"/>
            <w:tcBorders>
              <w:top w:val="single" w:sz="6" w:space="0" w:color="auto"/>
              <w:left w:val="single" w:sz="6" w:space="0" w:color="auto"/>
              <w:bottom w:val="nil"/>
              <w:right w:val="single" w:sz="6" w:space="0" w:color="auto"/>
            </w:tcBorders>
          </w:tcPr>
          <w:p w14:paraId="59C81061" w14:textId="77777777" w:rsidR="000D2CAF" w:rsidRDefault="000D2CAF">
            <w:pPr>
              <w:tabs>
                <w:tab w:val="clear" w:pos="-3060"/>
                <w:tab w:val="clear" w:pos="-2340"/>
                <w:tab w:val="clear" w:pos="6300"/>
              </w:tabs>
              <w:suppressAutoHyphens w:val="0"/>
              <w:autoSpaceDE w:val="0"/>
              <w:autoSpaceDN w:val="0"/>
              <w:adjustRightInd w:val="0"/>
              <w:spacing w:before="0" w:beforeAutospacing="0" w:after="0" w:afterAutospacing="0"/>
              <w:jc w:val="center"/>
              <w:rPr>
                <w:rFonts w:ascii="Avenir Next LT Pro" w:eastAsiaTheme="minorHAnsi" w:hAnsi="Avenir Next LT Pro" w:cs="Avenir Next LT Pro"/>
                <w:color w:val="000000"/>
                <w:lang w:eastAsia="en-US"/>
              </w:rPr>
            </w:pPr>
            <w:r>
              <w:rPr>
                <w:rFonts w:ascii="Avenir Next LT Pro" w:eastAsiaTheme="minorHAnsi" w:hAnsi="Avenir Next LT Pro" w:cs="Avenir Next LT Pro"/>
                <w:color w:val="000000"/>
                <w:lang w:eastAsia="en-US"/>
              </w:rPr>
              <w:t>Total</w:t>
            </w:r>
          </w:p>
        </w:tc>
        <w:tc>
          <w:tcPr>
            <w:tcW w:w="1529" w:type="dxa"/>
            <w:tcBorders>
              <w:top w:val="single" w:sz="6" w:space="0" w:color="auto"/>
              <w:left w:val="single" w:sz="6" w:space="0" w:color="auto"/>
              <w:bottom w:val="single" w:sz="6" w:space="0" w:color="auto"/>
              <w:right w:val="single" w:sz="6" w:space="0" w:color="auto"/>
            </w:tcBorders>
          </w:tcPr>
          <w:p w14:paraId="6B293D44" w14:textId="77777777" w:rsidR="000D2CAF" w:rsidRPr="00AA7950" w:rsidRDefault="000D2CAF" w:rsidP="00AA7950">
            <w:pPr>
              <w:tabs>
                <w:tab w:val="clear" w:pos="-3060"/>
                <w:tab w:val="clear" w:pos="-2340"/>
                <w:tab w:val="clear" w:pos="6300"/>
              </w:tabs>
              <w:suppressAutoHyphens w:val="0"/>
              <w:autoSpaceDE w:val="0"/>
              <w:autoSpaceDN w:val="0"/>
              <w:adjustRightInd w:val="0"/>
              <w:spacing w:before="0" w:beforeAutospacing="0" w:after="0" w:afterAutospacing="0"/>
              <w:jc w:val="center"/>
              <w:rPr>
                <w:rFonts w:ascii="Avenir Next LT Pro" w:eastAsiaTheme="minorHAnsi" w:hAnsi="Avenir Next LT Pro" w:cs="Avenir Next LT Pro"/>
                <w:color w:val="000000"/>
                <w:lang w:eastAsia="en-US"/>
              </w:rPr>
            </w:pPr>
            <w:r w:rsidRPr="00AA7950">
              <w:rPr>
                <w:rFonts w:ascii="Avenir Next LT Pro" w:eastAsiaTheme="minorHAnsi" w:hAnsi="Avenir Next LT Pro" w:cs="Avenir Next LT Pro"/>
                <w:color w:val="000000"/>
                <w:lang w:eastAsia="en-US"/>
              </w:rPr>
              <w:t>59</w:t>
            </w:r>
          </w:p>
        </w:tc>
        <w:tc>
          <w:tcPr>
            <w:tcW w:w="1559" w:type="dxa"/>
            <w:tcBorders>
              <w:top w:val="single" w:sz="6" w:space="0" w:color="auto"/>
              <w:left w:val="single" w:sz="6" w:space="0" w:color="auto"/>
              <w:bottom w:val="single" w:sz="6" w:space="0" w:color="auto"/>
              <w:right w:val="single" w:sz="6" w:space="0" w:color="auto"/>
            </w:tcBorders>
          </w:tcPr>
          <w:p w14:paraId="2820465A" w14:textId="77777777" w:rsidR="000D2CAF" w:rsidRPr="00AA7950" w:rsidRDefault="000D2CAF" w:rsidP="00AA7950">
            <w:pPr>
              <w:tabs>
                <w:tab w:val="clear" w:pos="-3060"/>
                <w:tab w:val="clear" w:pos="-2340"/>
                <w:tab w:val="clear" w:pos="6300"/>
              </w:tabs>
              <w:suppressAutoHyphens w:val="0"/>
              <w:autoSpaceDE w:val="0"/>
              <w:autoSpaceDN w:val="0"/>
              <w:adjustRightInd w:val="0"/>
              <w:spacing w:before="0" w:beforeAutospacing="0" w:after="0" w:afterAutospacing="0"/>
              <w:jc w:val="center"/>
              <w:rPr>
                <w:rFonts w:ascii="Avenir Next LT Pro" w:eastAsiaTheme="minorHAnsi" w:hAnsi="Avenir Next LT Pro" w:cs="Avenir Next LT Pro"/>
                <w:color w:val="000000"/>
                <w:lang w:eastAsia="en-US"/>
              </w:rPr>
            </w:pPr>
            <w:r w:rsidRPr="00AA7950">
              <w:rPr>
                <w:rFonts w:ascii="Avenir Next LT Pro" w:eastAsiaTheme="minorHAnsi" w:hAnsi="Avenir Next LT Pro" w:cs="Avenir Next LT Pro"/>
                <w:color w:val="000000"/>
                <w:lang w:eastAsia="en-US"/>
              </w:rPr>
              <w:t>26</w:t>
            </w:r>
          </w:p>
        </w:tc>
        <w:tc>
          <w:tcPr>
            <w:tcW w:w="1559" w:type="dxa"/>
            <w:tcBorders>
              <w:top w:val="single" w:sz="6" w:space="0" w:color="auto"/>
              <w:left w:val="single" w:sz="6" w:space="0" w:color="auto"/>
              <w:bottom w:val="single" w:sz="6" w:space="0" w:color="auto"/>
              <w:right w:val="single" w:sz="6" w:space="0" w:color="auto"/>
            </w:tcBorders>
          </w:tcPr>
          <w:p w14:paraId="7937ACDB" w14:textId="77777777" w:rsidR="000D2CAF" w:rsidRPr="00AA7950" w:rsidRDefault="000D2CAF" w:rsidP="00AA7950">
            <w:pPr>
              <w:tabs>
                <w:tab w:val="clear" w:pos="-3060"/>
                <w:tab w:val="clear" w:pos="-2340"/>
                <w:tab w:val="clear" w:pos="6300"/>
              </w:tabs>
              <w:suppressAutoHyphens w:val="0"/>
              <w:autoSpaceDE w:val="0"/>
              <w:autoSpaceDN w:val="0"/>
              <w:adjustRightInd w:val="0"/>
              <w:spacing w:before="0" w:beforeAutospacing="0" w:after="0" w:afterAutospacing="0"/>
              <w:jc w:val="center"/>
              <w:rPr>
                <w:rFonts w:ascii="Avenir Next LT Pro" w:eastAsiaTheme="minorHAnsi" w:hAnsi="Avenir Next LT Pro" w:cs="Avenir Next LT Pro"/>
                <w:color w:val="000000"/>
                <w:lang w:eastAsia="en-US"/>
              </w:rPr>
            </w:pPr>
            <w:r w:rsidRPr="00AA7950">
              <w:rPr>
                <w:rFonts w:ascii="Avenir Next LT Pro" w:eastAsiaTheme="minorHAnsi" w:hAnsi="Avenir Next LT Pro" w:cs="Avenir Next LT Pro"/>
                <w:color w:val="000000"/>
                <w:lang w:eastAsia="en-US"/>
              </w:rPr>
              <w:t>10</w:t>
            </w:r>
          </w:p>
        </w:tc>
        <w:tc>
          <w:tcPr>
            <w:tcW w:w="1559" w:type="dxa"/>
            <w:tcBorders>
              <w:top w:val="single" w:sz="6" w:space="0" w:color="auto"/>
              <w:left w:val="single" w:sz="6" w:space="0" w:color="auto"/>
              <w:bottom w:val="single" w:sz="6" w:space="0" w:color="auto"/>
              <w:right w:val="single" w:sz="6" w:space="0" w:color="auto"/>
            </w:tcBorders>
          </w:tcPr>
          <w:p w14:paraId="67EF364E" w14:textId="77777777" w:rsidR="000D2CAF" w:rsidRPr="00AA7950" w:rsidRDefault="000D2CAF" w:rsidP="00AA7950">
            <w:pPr>
              <w:tabs>
                <w:tab w:val="clear" w:pos="-3060"/>
                <w:tab w:val="clear" w:pos="-2340"/>
                <w:tab w:val="clear" w:pos="6300"/>
              </w:tabs>
              <w:suppressAutoHyphens w:val="0"/>
              <w:autoSpaceDE w:val="0"/>
              <w:autoSpaceDN w:val="0"/>
              <w:adjustRightInd w:val="0"/>
              <w:spacing w:before="0" w:beforeAutospacing="0" w:after="0" w:afterAutospacing="0"/>
              <w:jc w:val="center"/>
              <w:rPr>
                <w:rFonts w:ascii="Avenir Next LT Pro" w:eastAsiaTheme="minorHAnsi" w:hAnsi="Avenir Next LT Pro" w:cs="Avenir Next LT Pro"/>
                <w:color w:val="000000"/>
                <w:lang w:eastAsia="en-US"/>
              </w:rPr>
            </w:pPr>
            <w:r w:rsidRPr="00AA7950">
              <w:rPr>
                <w:rFonts w:ascii="Avenir Next LT Pro" w:eastAsiaTheme="minorHAnsi" w:hAnsi="Avenir Next LT Pro" w:cs="Avenir Next LT Pro"/>
                <w:color w:val="000000"/>
                <w:lang w:eastAsia="en-US"/>
              </w:rPr>
              <w:t>21</w:t>
            </w:r>
          </w:p>
        </w:tc>
        <w:tc>
          <w:tcPr>
            <w:tcW w:w="1701" w:type="dxa"/>
            <w:tcBorders>
              <w:top w:val="single" w:sz="6" w:space="0" w:color="auto"/>
              <w:left w:val="single" w:sz="6" w:space="0" w:color="auto"/>
              <w:bottom w:val="single" w:sz="6" w:space="0" w:color="auto"/>
              <w:right w:val="single" w:sz="6" w:space="0" w:color="auto"/>
            </w:tcBorders>
          </w:tcPr>
          <w:p w14:paraId="5F034C24" w14:textId="77777777" w:rsidR="000D2CAF" w:rsidRPr="00AA7950" w:rsidRDefault="000D2CAF" w:rsidP="00AA7950">
            <w:pPr>
              <w:tabs>
                <w:tab w:val="clear" w:pos="-3060"/>
                <w:tab w:val="clear" w:pos="-2340"/>
                <w:tab w:val="clear" w:pos="6300"/>
              </w:tabs>
              <w:suppressAutoHyphens w:val="0"/>
              <w:autoSpaceDE w:val="0"/>
              <w:autoSpaceDN w:val="0"/>
              <w:adjustRightInd w:val="0"/>
              <w:spacing w:before="0" w:beforeAutospacing="0" w:after="0" w:afterAutospacing="0"/>
              <w:jc w:val="center"/>
              <w:rPr>
                <w:rFonts w:ascii="Avenir Next LT Pro" w:eastAsiaTheme="minorHAnsi" w:hAnsi="Avenir Next LT Pro" w:cs="Avenir Next LT Pro"/>
                <w:color w:val="000000"/>
                <w:lang w:eastAsia="en-US"/>
              </w:rPr>
            </w:pPr>
            <w:r w:rsidRPr="00AA7950">
              <w:rPr>
                <w:rFonts w:ascii="Avenir Next LT Pro" w:eastAsiaTheme="minorHAnsi" w:hAnsi="Avenir Next LT Pro" w:cs="Avenir Next LT Pro"/>
                <w:color w:val="000000"/>
                <w:lang w:eastAsia="en-US"/>
              </w:rPr>
              <w:t>36</w:t>
            </w:r>
          </w:p>
        </w:tc>
      </w:tr>
      <w:tr w:rsidR="000D2CAF" w14:paraId="71C0DFAE" w14:textId="77777777" w:rsidTr="007F3DF2">
        <w:trPr>
          <w:trHeight w:val="288"/>
          <w:jc w:val="center"/>
        </w:trPr>
        <w:tc>
          <w:tcPr>
            <w:tcW w:w="1195" w:type="dxa"/>
            <w:tcBorders>
              <w:top w:val="nil"/>
              <w:left w:val="single" w:sz="6" w:space="0" w:color="auto"/>
              <w:bottom w:val="single" w:sz="6" w:space="0" w:color="auto"/>
              <w:right w:val="single" w:sz="6" w:space="0" w:color="auto"/>
            </w:tcBorders>
          </w:tcPr>
          <w:p w14:paraId="6291DCB9" w14:textId="77777777" w:rsidR="000D2CAF" w:rsidRDefault="000D2CAF">
            <w:pPr>
              <w:tabs>
                <w:tab w:val="clear" w:pos="-3060"/>
                <w:tab w:val="clear" w:pos="-2340"/>
                <w:tab w:val="clear" w:pos="6300"/>
              </w:tabs>
              <w:suppressAutoHyphens w:val="0"/>
              <w:autoSpaceDE w:val="0"/>
              <w:autoSpaceDN w:val="0"/>
              <w:adjustRightInd w:val="0"/>
              <w:spacing w:before="0" w:beforeAutospacing="0" w:after="0" w:afterAutospacing="0"/>
              <w:jc w:val="center"/>
              <w:rPr>
                <w:rFonts w:ascii="Avenir Next LT Pro" w:eastAsiaTheme="minorHAnsi" w:hAnsi="Avenir Next LT Pro" w:cs="Avenir Next LT Pro"/>
                <w:color w:val="000000"/>
                <w:lang w:eastAsia="en-US"/>
              </w:rPr>
            </w:pPr>
          </w:p>
        </w:tc>
        <w:tc>
          <w:tcPr>
            <w:tcW w:w="1529" w:type="dxa"/>
            <w:tcBorders>
              <w:top w:val="single" w:sz="6" w:space="0" w:color="auto"/>
              <w:left w:val="single" w:sz="6" w:space="0" w:color="auto"/>
              <w:bottom w:val="single" w:sz="6" w:space="0" w:color="auto"/>
              <w:right w:val="single" w:sz="6" w:space="0" w:color="auto"/>
            </w:tcBorders>
          </w:tcPr>
          <w:p w14:paraId="10CD8DCF" w14:textId="77777777" w:rsidR="000D2CAF" w:rsidRPr="00AA7950" w:rsidRDefault="000D2CAF" w:rsidP="00AA7950">
            <w:pPr>
              <w:tabs>
                <w:tab w:val="clear" w:pos="-3060"/>
                <w:tab w:val="clear" w:pos="-2340"/>
                <w:tab w:val="clear" w:pos="6300"/>
              </w:tabs>
              <w:suppressAutoHyphens w:val="0"/>
              <w:autoSpaceDE w:val="0"/>
              <w:autoSpaceDN w:val="0"/>
              <w:adjustRightInd w:val="0"/>
              <w:spacing w:before="0" w:beforeAutospacing="0" w:after="0" w:afterAutospacing="0"/>
              <w:jc w:val="center"/>
              <w:rPr>
                <w:rFonts w:ascii="Avenir Next LT Pro" w:eastAsiaTheme="minorHAnsi" w:hAnsi="Avenir Next LT Pro" w:cs="Avenir Next LT Pro"/>
                <w:color w:val="000000"/>
                <w:lang w:eastAsia="en-US"/>
              </w:rPr>
            </w:pPr>
            <w:r w:rsidRPr="00AA7950">
              <w:rPr>
                <w:rFonts w:ascii="Avenir Next LT Pro" w:eastAsiaTheme="minorHAnsi" w:hAnsi="Avenir Next LT Pro" w:cs="Avenir Next LT Pro"/>
                <w:color w:val="000000"/>
                <w:lang w:eastAsia="en-US"/>
              </w:rPr>
              <w:t>38.82%</w:t>
            </w:r>
          </w:p>
        </w:tc>
        <w:tc>
          <w:tcPr>
            <w:tcW w:w="1559" w:type="dxa"/>
            <w:tcBorders>
              <w:top w:val="single" w:sz="6" w:space="0" w:color="auto"/>
              <w:left w:val="single" w:sz="6" w:space="0" w:color="auto"/>
              <w:bottom w:val="single" w:sz="6" w:space="0" w:color="auto"/>
              <w:right w:val="single" w:sz="6" w:space="0" w:color="auto"/>
            </w:tcBorders>
          </w:tcPr>
          <w:p w14:paraId="38C6078E" w14:textId="77777777" w:rsidR="000D2CAF" w:rsidRPr="00AA7950" w:rsidRDefault="000D2CAF" w:rsidP="00AA7950">
            <w:pPr>
              <w:tabs>
                <w:tab w:val="clear" w:pos="-3060"/>
                <w:tab w:val="clear" w:pos="-2340"/>
                <w:tab w:val="clear" w:pos="6300"/>
              </w:tabs>
              <w:suppressAutoHyphens w:val="0"/>
              <w:autoSpaceDE w:val="0"/>
              <w:autoSpaceDN w:val="0"/>
              <w:adjustRightInd w:val="0"/>
              <w:spacing w:before="0" w:beforeAutospacing="0" w:after="0" w:afterAutospacing="0"/>
              <w:jc w:val="center"/>
              <w:rPr>
                <w:rFonts w:ascii="Avenir Next LT Pro" w:eastAsiaTheme="minorHAnsi" w:hAnsi="Avenir Next LT Pro" w:cs="Avenir Next LT Pro"/>
                <w:color w:val="000000"/>
                <w:lang w:eastAsia="en-US"/>
              </w:rPr>
            </w:pPr>
            <w:r w:rsidRPr="00AA7950">
              <w:rPr>
                <w:rFonts w:ascii="Avenir Next LT Pro" w:eastAsiaTheme="minorHAnsi" w:hAnsi="Avenir Next LT Pro" w:cs="Avenir Next LT Pro"/>
                <w:color w:val="000000"/>
                <w:lang w:eastAsia="en-US"/>
              </w:rPr>
              <w:t>17.11%</w:t>
            </w:r>
          </w:p>
        </w:tc>
        <w:tc>
          <w:tcPr>
            <w:tcW w:w="1559" w:type="dxa"/>
            <w:tcBorders>
              <w:top w:val="single" w:sz="6" w:space="0" w:color="auto"/>
              <w:left w:val="single" w:sz="6" w:space="0" w:color="auto"/>
              <w:bottom w:val="single" w:sz="6" w:space="0" w:color="auto"/>
              <w:right w:val="single" w:sz="6" w:space="0" w:color="auto"/>
            </w:tcBorders>
          </w:tcPr>
          <w:p w14:paraId="201CA5C2" w14:textId="77777777" w:rsidR="000D2CAF" w:rsidRPr="00AA7950" w:rsidRDefault="000D2CAF" w:rsidP="00AA7950">
            <w:pPr>
              <w:tabs>
                <w:tab w:val="clear" w:pos="-3060"/>
                <w:tab w:val="clear" w:pos="-2340"/>
                <w:tab w:val="clear" w:pos="6300"/>
              </w:tabs>
              <w:suppressAutoHyphens w:val="0"/>
              <w:autoSpaceDE w:val="0"/>
              <w:autoSpaceDN w:val="0"/>
              <w:adjustRightInd w:val="0"/>
              <w:spacing w:before="0" w:beforeAutospacing="0" w:after="0" w:afterAutospacing="0"/>
              <w:jc w:val="center"/>
              <w:rPr>
                <w:rFonts w:ascii="Avenir Next LT Pro" w:eastAsiaTheme="minorHAnsi" w:hAnsi="Avenir Next LT Pro" w:cs="Avenir Next LT Pro"/>
                <w:color w:val="000000"/>
                <w:lang w:eastAsia="en-US"/>
              </w:rPr>
            </w:pPr>
            <w:r w:rsidRPr="00AA7950">
              <w:rPr>
                <w:rFonts w:ascii="Avenir Next LT Pro" w:eastAsiaTheme="minorHAnsi" w:hAnsi="Avenir Next LT Pro" w:cs="Avenir Next LT Pro"/>
                <w:color w:val="000000"/>
                <w:lang w:eastAsia="en-US"/>
              </w:rPr>
              <w:t>6.58%</w:t>
            </w:r>
          </w:p>
        </w:tc>
        <w:tc>
          <w:tcPr>
            <w:tcW w:w="1559" w:type="dxa"/>
            <w:tcBorders>
              <w:top w:val="single" w:sz="6" w:space="0" w:color="auto"/>
              <w:left w:val="single" w:sz="6" w:space="0" w:color="auto"/>
              <w:bottom w:val="single" w:sz="6" w:space="0" w:color="auto"/>
              <w:right w:val="single" w:sz="6" w:space="0" w:color="auto"/>
            </w:tcBorders>
          </w:tcPr>
          <w:p w14:paraId="060FCEC9" w14:textId="77777777" w:rsidR="000D2CAF" w:rsidRPr="00AA7950" w:rsidRDefault="000D2CAF" w:rsidP="00AA7950">
            <w:pPr>
              <w:tabs>
                <w:tab w:val="clear" w:pos="-3060"/>
                <w:tab w:val="clear" w:pos="-2340"/>
                <w:tab w:val="clear" w:pos="6300"/>
              </w:tabs>
              <w:suppressAutoHyphens w:val="0"/>
              <w:autoSpaceDE w:val="0"/>
              <w:autoSpaceDN w:val="0"/>
              <w:adjustRightInd w:val="0"/>
              <w:spacing w:before="0" w:beforeAutospacing="0" w:after="0" w:afterAutospacing="0"/>
              <w:jc w:val="center"/>
              <w:rPr>
                <w:rFonts w:ascii="Avenir Next LT Pro" w:eastAsiaTheme="minorHAnsi" w:hAnsi="Avenir Next LT Pro" w:cs="Avenir Next LT Pro"/>
                <w:color w:val="000000"/>
                <w:lang w:eastAsia="en-US"/>
              </w:rPr>
            </w:pPr>
            <w:r w:rsidRPr="00AA7950">
              <w:rPr>
                <w:rFonts w:ascii="Avenir Next LT Pro" w:eastAsiaTheme="minorHAnsi" w:hAnsi="Avenir Next LT Pro" w:cs="Avenir Next LT Pro"/>
                <w:color w:val="000000"/>
                <w:lang w:eastAsia="en-US"/>
              </w:rPr>
              <w:t>13.82%</w:t>
            </w:r>
          </w:p>
        </w:tc>
        <w:tc>
          <w:tcPr>
            <w:tcW w:w="1701" w:type="dxa"/>
            <w:tcBorders>
              <w:top w:val="single" w:sz="6" w:space="0" w:color="auto"/>
              <w:left w:val="single" w:sz="6" w:space="0" w:color="auto"/>
              <w:bottom w:val="single" w:sz="6" w:space="0" w:color="auto"/>
              <w:right w:val="single" w:sz="6" w:space="0" w:color="auto"/>
            </w:tcBorders>
          </w:tcPr>
          <w:p w14:paraId="277C9730" w14:textId="77777777" w:rsidR="000D2CAF" w:rsidRPr="00AA7950" w:rsidRDefault="000D2CAF" w:rsidP="00AA7950">
            <w:pPr>
              <w:tabs>
                <w:tab w:val="clear" w:pos="-3060"/>
                <w:tab w:val="clear" w:pos="-2340"/>
                <w:tab w:val="clear" w:pos="6300"/>
              </w:tabs>
              <w:suppressAutoHyphens w:val="0"/>
              <w:autoSpaceDE w:val="0"/>
              <w:autoSpaceDN w:val="0"/>
              <w:adjustRightInd w:val="0"/>
              <w:spacing w:before="0" w:beforeAutospacing="0" w:after="0" w:afterAutospacing="0"/>
              <w:jc w:val="center"/>
              <w:rPr>
                <w:rFonts w:ascii="Avenir Next LT Pro" w:eastAsiaTheme="minorHAnsi" w:hAnsi="Avenir Next LT Pro" w:cs="Avenir Next LT Pro"/>
                <w:color w:val="000000"/>
                <w:lang w:eastAsia="en-US"/>
              </w:rPr>
            </w:pPr>
            <w:r w:rsidRPr="00AA7950">
              <w:rPr>
                <w:rFonts w:ascii="Avenir Next LT Pro" w:eastAsiaTheme="minorHAnsi" w:hAnsi="Avenir Next LT Pro" w:cs="Avenir Next LT Pro"/>
                <w:color w:val="000000"/>
                <w:lang w:eastAsia="en-US"/>
              </w:rPr>
              <w:t>23.68%</w:t>
            </w:r>
          </w:p>
        </w:tc>
      </w:tr>
    </w:tbl>
    <w:p w14:paraId="3CC9EE14" w14:textId="77777777" w:rsidR="00EF615E" w:rsidRDefault="00EF615E" w:rsidP="006C66B3">
      <w:pPr>
        <w:pStyle w:val="Heading3"/>
      </w:pPr>
    </w:p>
    <w:p w14:paraId="290BAA59" w14:textId="77777777" w:rsidR="00EF615E" w:rsidRDefault="00EF615E">
      <w:pPr>
        <w:tabs>
          <w:tab w:val="clear" w:pos="-3060"/>
          <w:tab w:val="clear" w:pos="-2340"/>
          <w:tab w:val="clear" w:pos="6300"/>
        </w:tabs>
        <w:suppressAutoHyphens w:val="0"/>
        <w:spacing w:before="0" w:beforeAutospacing="0" w:after="160" w:afterAutospacing="0" w:line="259" w:lineRule="auto"/>
        <w:rPr>
          <w:rFonts w:ascii="Akrobat" w:hAnsi="Akrobat" w:cs="Segoe UI"/>
          <w:color w:val="009999"/>
          <w:sz w:val="28"/>
          <w:szCs w:val="28"/>
        </w:rPr>
      </w:pPr>
      <w:r>
        <w:br w:type="page"/>
      </w:r>
    </w:p>
    <w:p w14:paraId="023D4B19" w14:textId="202EDCD1" w:rsidR="00695AD1" w:rsidRDefault="002F2407" w:rsidP="006C66B3">
      <w:pPr>
        <w:pStyle w:val="Heading3"/>
      </w:pPr>
      <w:r w:rsidRPr="002F2407">
        <w:t>Community</w:t>
      </w:r>
    </w:p>
    <w:p w14:paraId="75C5209D" w14:textId="0D2FEA54" w:rsidR="002F2407" w:rsidRDefault="002F2407" w:rsidP="002F2407">
      <w:pPr>
        <w:rPr>
          <w:rFonts w:ascii="Avenir Next LT Pro" w:hAnsi="Avenir Next LT Pro"/>
        </w:rPr>
      </w:pPr>
      <w:r w:rsidRPr="002F2407">
        <w:rPr>
          <w:rFonts w:ascii="Avenir Next LT Pro" w:hAnsi="Avenir Next LT Pro"/>
        </w:rPr>
        <w:t xml:space="preserve">Seventy-four </w:t>
      </w:r>
      <w:r w:rsidR="00E62BD9" w:rsidRPr="002F2407">
        <w:rPr>
          <w:rFonts w:ascii="Avenir Next LT Pro" w:hAnsi="Avenir Next LT Pro"/>
        </w:rPr>
        <w:t xml:space="preserve">of the </w:t>
      </w:r>
      <w:r w:rsidRPr="002F2407">
        <w:rPr>
          <w:rFonts w:ascii="Avenir Next LT Pro" w:hAnsi="Avenir Next LT Pro"/>
        </w:rPr>
        <w:t>116</w:t>
      </w:r>
      <w:r w:rsidR="00F0075B">
        <w:rPr>
          <w:rFonts w:ascii="Avenir Next LT Pro" w:hAnsi="Avenir Next LT Pro"/>
        </w:rPr>
        <w:t xml:space="preserve"> community</w:t>
      </w:r>
      <w:r w:rsidR="00E62BD9" w:rsidRPr="002F2407">
        <w:rPr>
          <w:rFonts w:ascii="Avenir Next LT Pro" w:hAnsi="Avenir Next LT Pro"/>
        </w:rPr>
        <w:t xml:space="preserve"> respondents (</w:t>
      </w:r>
      <w:r w:rsidRPr="002F2407">
        <w:rPr>
          <w:rFonts w:ascii="Avenir Next LT Pro" w:hAnsi="Avenir Next LT Pro"/>
        </w:rPr>
        <w:t>63</w:t>
      </w:r>
      <w:r w:rsidR="00E62BD9" w:rsidRPr="002F2407">
        <w:rPr>
          <w:rFonts w:ascii="Avenir Next LT Pro" w:hAnsi="Avenir Next LT Pro"/>
        </w:rPr>
        <w:t>.7</w:t>
      </w:r>
      <w:r w:rsidRPr="002F2407">
        <w:rPr>
          <w:rFonts w:ascii="Avenir Next LT Pro" w:hAnsi="Avenir Next LT Pro"/>
        </w:rPr>
        <w:t>9</w:t>
      </w:r>
      <w:r w:rsidR="00E62BD9" w:rsidRPr="002F2407">
        <w:rPr>
          <w:rFonts w:ascii="Avenir Next LT Pro" w:hAnsi="Avenir Next LT Pro"/>
        </w:rPr>
        <w:t>%) indicated</w:t>
      </w:r>
      <w:r w:rsidR="00E62BD9" w:rsidRPr="001E178D">
        <w:rPr>
          <w:rFonts w:ascii="Avenir Next LT Pro" w:hAnsi="Avenir Next LT Pro"/>
        </w:rPr>
        <w:t xml:space="preserve"> </w:t>
      </w:r>
      <w:r w:rsidR="00F1786F">
        <w:rPr>
          <w:rFonts w:ascii="Avenir Next LT Pro" w:hAnsi="Avenir Next LT Pro"/>
        </w:rPr>
        <w:t>some level of comfort</w:t>
      </w:r>
      <w:r w:rsidR="00E62BD9" w:rsidRPr="001E178D">
        <w:rPr>
          <w:rFonts w:ascii="Avenir Next LT Pro" w:hAnsi="Avenir Next LT Pro"/>
        </w:rPr>
        <w:t xml:space="preserve"> with the draft Policy</w:t>
      </w:r>
      <w:r>
        <w:rPr>
          <w:rFonts w:ascii="Avenir Next LT Pro" w:hAnsi="Avenir Next LT Pro"/>
        </w:rPr>
        <w:t>, with 53 respondents (4</w:t>
      </w:r>
      <w:r w:rsidR="00D24ABE">
        <w:rPr>
          <w:rFonts w:ascii="Avenir Next LT Pro" w:hAnsi="Avenir Next LT Pro"/>
        </w:rPr>
        <w:t>5</w:t>
      </w:r>
      <w:r>
        <w:rPr>
          <w:rFonts w:ascii="Avenir Next LT Pro" w:hAnsi="Avenir Next LT Pro"/>
        </w:rPr>
        <w:t xml:space="preserve">.69%) indicating </w:t>
      </w:r>
      <w:r w:rsidR="00665E69">
        <w:rPr>
          <w:rFonts w:ascii="Avenir Next LT Pro" w:hAnsi="Avenir Next LT Pro"/>
        </w:rPr>
        <w:t>they were very comfortable</w:t>
      </w:r>
      <w:r>
        <w:rPr>
          <w:rFonts w:ascii="Avenir Next LT Pro" w:hAnsi="Avenir Next LT Pro"/>
        </w:rPr>
        <w:t>.</w:t>
      </w:r>
      <w:r w:rsidR="00E62BD9" w:rsidRPr="001E178D">
        <w:rPr>
          <w:rFonts w:ascii="Avenir Next LT Pro" w:hAnsi="Avenir Next LT Pro"/>
        </w:rPr>
        <w:t xml:space="preserve"> </w:t>
      </w:r>
      <w:r>
        <w:rPr>
          <w:rFonts w:ascii="Avenir Next LT Pro" w:hAnsi="Avenir Next LT Pro"/>
        </w:rPr>
        <w:t>Six</w:t>
      </w:r>
      <w:r w:rsidR="009D6BC8">
        <w:rPr>
          <w:rFonts w:ascii="Avenir Next LT Pro" w:hAnsi="Avenir Next LT Pro"/>
        </w:rPr>
        <w:t xml:space="preserve"> respondents indicated they</w:t>
      </w:r>
      <w:r w:rsidR="00E62BD9" w:rsidRPr="001E178D">
        <w:rPr>
          <w:rFonts w:ascii="Avenir Next LT Pro" w:hAnsi="Avenir Next LT Pro"/>
        </w:rPr>
        <w:t xml:space="preserve"> </w:t>
      </w:r>
      <w:r w:rsidR="00E62BD9" w:rsidRPr="002F2407">
        <w:rPr>
          <w:rFonts w:ascii="Avenir Next LT Pro" w:hAnsi="Avenir Next LT Pro"/>
        </w:rPr>
        <w:t>were neutral (5.</w:t>
      </w:r>
      <w:r>
        <w:rPr>
          <w:rFonts w:ascii="Avenir Next LT Pro" w:hAnsi="Avenir Next LT Pro"/>
        </w:rPr>
        <w:t>17</w:t>
      </w:r>
      <w:r w:rsidR="00E62BD9" w:rsidRPr="002F2407">
        <w:rPr>
          <w:rFonts w:ascii="Avenir Next LT Pro" w:hAnsi="Avenir Next LT Pro"/>
        </w:rPr>
        <w:t>%), while</w:t>
      </w:r>
      <w:r w:rsidR="00E62BD9" w:rsidRPr="001E178D">
        <w:rPr>
          <w:rFonts w:ascii="Avenir Next LT Pro" w:hAnsi="Avenir Next LT Pro"/>
        </w:rPr>
        <w:t xml:space="preserve"> </w:t>
      </w:r>
      <w:r w:rsidR="00EF65B4">
        <w:rPr>
          <w:rFonts w:ascii="Avenir Next LT Pro" w:hAnsi="Avenir Next LT Pro"/>
        </w:rPr>
        <w:t>36</w:t>
      </w:r>
      <w:r w:rsidRPr="002F2407">
        <w:rPr>
          <w:rFonts w:ascii="Avenir Next LT Pro" w:hAnsi="Avenir Next LT Pro"/>
        </w:rPr>
        <w:t xml:space="preserve"> </w:t>
      </w:r>
      <w:r w:rsidR="00E62BD9" w:rsidRPr="002F2407">
        <w:rPr>
          <w:rFonts w:ascii="Avenir Next LT Pro" w:hAnsi="Avenir Next LT Pro"/>
        </w:rPr>
        <w:t>(</w:t>
      </w:r>
      <w:r w:rsidRPr="002F2407">
        <w:rPr>
          <w:rFonts w:ascii="Avenir Next LT Pro" w:hAnsi="Avenir Next LT Pro"/>
        </w:rPr>
        <w:t>31</w:t>
      </w:r>
      <w:r w:rsidR="00E62BD9" w:rsidRPr="002F2407">
        <w:rPr>
          <w:rFonts w:ascii="Avenir Next LT Pro" w:hAnsi="Avenir Next LT Pro"/>
        </w:rPr>
        <w:t>.</w:t>
      </w:r>
      <w:r w:rsidRPr="002F2407">
        <w:rPr>
          <w:rFonts w:ascii="Avenir Next LT Pro" w:hAnsi="Avenir Next LT Pro"/>
        </w:rPr>
        <w:t>03</w:t>
      </w:r>
      <w:r w:rsidR="00E62BD9" w:rsidRPr="002F2407">
        <w:rPr>
          <w:rFonts w:ascii="Avenir Next LT Pro" w:hAnsi="Avenir Next LT Pro"/>
        </w:rPr>
        <w:t xml:space="preserve">%) indicated </w:t>
      </w:r>
      <w:r w:rsidR="00F1786F">
        <w:rPr>
          <w:rFonts w:ascii="Avenir Next LT Pro" w:hAnsi="Avenir Next LT Pro"/>
        </w:rPr>
        <w:t>some level of discomfort</w:t>
      </w:r>
      <w:r w:rsidR="00E62BD9" w:rsidRPr="002F2407">
        <w:rPr>
          <w:rFonts w:ascii="Avenir Next LT Pro" w:hAnsi="Avenir Next LT Pro"/>
        </w:rPr>
        <w:t>.</w:t>
      </w:r>
      <w:r w:rsidR="00E62BD9" w:rsidRPr="001E178D">
        <w:rPr>
          <w:rFonts w:ascii="Avenir Next LT Pro" w:hAnsi="Avenir Next LT Pro"/>
        </w:rPr>
        <w:t xml:space="preserve"> </w:t>
      </w:r>
    </w:p>
    <w:p w14:paraId="4A4B0EB6" w14:textId="40DA0209" w:rsidR="00695AD1" w:rsidRDefault="002F2407" w:rsidP="00A965C1">
      <w:pPr>
        <w:pStyle w:val="Heading3"/>
      </w:pPr>
      <w:r w:rsidRPr="002F2407">
        <w:t>Businesses</w:t>
      </w:r>
    </w:p>
    <w:p w14:paraId="601A9372" w14:textId="716CA38E" w:rsidR="00B647D9" w:rsidRDefault="002F2407" w:rsidP="00D75306">
      <w:pPr>
        <w:rPr>
          <w:rFonts w:ascii="Avenir Next LT Pro" w:hAnsi="Avenir Next LT Pro"/>
        </w:rPr>
      </w:pPr>
      <w:r w:rsidRPr="002F2407">
        <w:rPr>
          <w:rFonts w:ascii="Avenir Next LT Pro" w:hAnsi="Avenir Next LT Pro"/>
        </w:rPr>
        <w:t xml:space="preserve">Eleven </w:t>
      </w:r>
      <w:r w:rsidR="00E62BD9" w:rsidRPr="002F2407">
        <w:rPr>
          <w:rFonts w:ascii="Avenir Next LT Pro" w:hAnsi="Avenir Next LT Pro"/>
        </w:rPr>
        <w:t xml:space="preserve">of the </w:t>
      </w:r>
      <w:r w:rsidRPr="002F2407">
        <w:rPr>
          <w:rFonts w:ascii="Avenir Next LT Pro" w:hAnsi="Avenir Next LT Pro"/>
        </w:rPr>
        <w:t>3</w:t>
      </w:r>
      <w:r w:rsidR="00E62BD9" w:rsidRPr="002F2407">
        <w:rPr>
          <w:rFonts w:ascii="Avenir Next LT Pro" w:hAnsi="Avenir Next LT Pro"/>
        </w:rPr>
        <w:t>6</w:t>
      </w:r>
      <w:r w:rsidR="00913C90">
        <w:rPr>
          <w:rFonts w:ascii="Avenir Next LT Pro" w:hAnsi="Avenir Next LT Pro"/>
        </w:rPr>
        <w:t xml:space="preserve"> business</w:t>
      </w:r>
      <w:r w:rsidR="00E62BD9" w:rsidRPr="002F2407">
        <w:rPr>
          <w:rFonts w:ascii="Avenir Next LT Pro" w:hAnsi="Avenir Next LT Pro"/>
        </w:rPr>
        <w:t xml:space="preserve"> respondents (</w:t>
      </w:r>
      <w:r w:rsidRPr="002F2407">
        <w:rPr>
          <w:rFonts w:ascii="Avenir Next LT Pro" w:hAnsi="Avenir Next LT Pro"/>
        </w:rPr>
        <w:t>30</w:t>
      </w:r>
      <w:r w:rsidR="00E62BD9" w:rsidRPr="002F2407">
        <w:rPr>
          <w:rFonts w:ascii="Avenir Next LT Pro" w:hAnsi="Avenir Next LT Pro"/>
        </w:rPr>
        <w:t>.</w:t>
      </w:r>
      <w:r w:rsidRPr="002F2407">
        <w:rPr>
          <w:rFonts w:ascii="Avenir Next LT Pro" w:hAnsi="Avenir Next LT Pro"/>
        </w:rPr>
        <w:t>56</w:t>
      </w:r>
      <w:r w:rsidR="00E62BD9" w:rsidRPr="002F2407">
        <w:rPr>
          <w:rFonts w:ascii="Avenir Next LT Pro" w:hAnsi="Avenir Next LT Pro"/>
        </w:rPr>
        <w:t xml:space="preserve">%) indicated </w:t>
      </w:r>
      <w:r w:rsidR="00F1786F">
        <w:rPr>
          <w:rFonts w:ascii="Avenir Next LT Pro" w:hAnsi="Avenir Next LT Pro"/>
        </w:rPr>
        <w:t>some level of comfort</w:t>
      </w:r>
      <w:r w:rsidR="00E62BD9" w:rsidRPr="002F2407">
        <w:rPr>
          <w:rFonts w:ascii="Avenir Next LT Pro" w:hAnsi="Avenir Next LT Pro"/>
        </w:rPr>
        <w:t xml:space="preserve"> with the draft Policy.</w:t>
      </w:r>
      <w:r w:rsidR="00E62BD9" w:rsidRPr="001E178D">
        <w:rPr>
          <w:rFonts w:ascii="Avenir Next LT Pro" w:hAnsi="Avenir Next LT Pro"/>
        </w:rPr>
        <w:t xml:space="preserve"> </w:t>
      </w:r>
      <w:r>
        <w:rPr>
          <w:rFonts w:ascii="Avenir Next LT Pro" w:hAnsi="Avenir Next LT Pro"/>
        </w:rPr>
        <w:t xml:space="preserve">Four </w:t>
      </w:r>
      <w:r w:rsidR="00E62BD9" w:rsidRPr="001E178D">
        <w:rPr>
          <w:rFonts w:ascii="Avenir Next LT Pro" w:hAnsi="Avenir Next LT Pro"/>
        </w:rPr>
        <w:t>respondents were neutral</w:t>
      </w:r>
      <w:r>
        <w:rPr>
          <w:rFonts w:ascii="Avenir Next LT Pro" w:hAnsi="Avenir Next LT Pro"/>
        </w:rPr>
        <w:t xml:space="preserve"> (11.11%)</w:t>
      </w:r>
      <w:r w:rsidR="00E62BD9" w:rsidRPr="001E178D">
        <w:rPr>
          <w:rFonts w:ascii="Avenir Next LT Pro" w:hAnsi="Avenir Next LT Pro"/>
        </w:rPr>
        <w:t xml:space="preserve">, while </w:t>
      </w:r>
      <w:r>
        <w:rPr>
          <w:rFonts w:ascii="Avenir Next LT Pro" w:hAnsi="Avenir Next LT Pro"/>
        </w:rPr>
        <w:t>2</w:t>
      </w:r>
      <w:r w:rsidRPr="002F2407">
        <w:rPr>
          <w:rFonts w:ascii="Avenir Next LT Pro" w:hAnsi="Avenir Next LT Pro"/>
        </w:rPr>
        <w:t>1</w:t>
      </w:r>
      <w:r w:rsidR="00E62BD9" w:rsidRPr="002F2407">
        <w:rPr>
          <w:rFonts w:ascii="Avenir Next LT Pro" w:hAnsi="Avenir Next LT Pro"/>
        </w:rPr>
        <w:t xml:space="preserve"> </w:t>
      </w:r>
      <w:r w:rsidR="002C2D63">
        <w:rPr>
          <w:rFonts w:ascii="Avenir Next LT Pro" w:hAnsi="Avenir Next LT Pro"/>
        </w:rPr>
        <w:t xml:space="preserve">respondents </w:t>
      </w:r>
      <w:r w:rsidR="00E62BD9" w:rsidRPr="002F2407">
        <w:rPr>
          <w:rFonts w:ascii="Avenir Next LT Pro" w:hAnsi="Avenir Next LT Pro"/>
        </w:rPr>
        <w:t>(</w:t>
      </w:r>
      <w:r w:rsidRPr="002F2407">
        <w:rPr>
          <w:rFonts w:ascii="Avenir Next LT Pro" w:hAnsi="Avenir Next LT Pro"/>
        </w:rPr>
        <w:t>58</w:t>
      </w:r>
      <w:r w:rsidR="00E62BD9" w:rsidRPr="002F2407">
        <w:rPr>
          <w:rFonts w:ascii="Avenir Next LT Pro" w:hAnsi="Avenir Next LT Pro"/>
        </w:rPr>
        <w:t>.</w:t>
      </w:r>
      <w:r w:rsidRPr="002F2407">
        <w:rPr>
          <w:rFonts w:ascii="Avenir Next LT Pro" w:hAnsi="Avenir Next LT Pro"/>
        </w:rPr>
        <w:t>33</w:t>
      </w:r>
      <w:r w:rsidR="00E62BD9" w:rsidRPr="002F2407">
        <w:rPr>
          <w:rFonts w:ascii="Avenir Next LT Pro" w:hAnsi="Avenir Next LT Pro"/>
        </w:rPr>
        <w:t>%) indicated</w:t>
      </w:r>
      <w:r w:rsidR="00E62BD9" w:rsidRPr="001E178D">
        <w:rPr>
          <w:rFonts w:ascii="Avenir Next LT Pro" w:hAnsi="Avenir Next LT Pro"/>
        </w:rPr>
        <w:t xml:space="preserve"> </w:t>
      </w:r>
      <w:r w:rsidR="00F1786F">
        <w:rPr>
          <w:rFonts w:ascii="Avenir Next LT Pro" w:hAnsi="Avenir Next LT Pro"/>
        </w:rPr>
        <w:t>some level of discomfort</w:t>
      </w:r>
      <w:r w:rsidR="00E62BD9" w:rsidRPr="001E178D">
        <w:rPr>
          <w:rFonts w:ascii="Avenir Next LT Pro" w:hAnsi="Avenir Next LT Pro"/>
        </w:rPr>
        <w:t xml:space="preserve">. </w:t>
      </w:r>
    </w:p>
    <w:p w14:paraId="6E70A838" w14:textId="552EA9C0" w:rsidR="00667941" w:rsidRDefault="00B647D9" w:rsidP="00A171FE">
      <w:pPr>
        <w:rPr>
          <w:rFonts w:ascii="Avenir Next LT Pro" w:hAnsi="Avenir Next LT Pro"/>
        </w:rPr>
      </w:pPr>
      <w:r w:rsidRPr="008960FB">
        <w:rPr>
          <w:rFonts w:ascii="Avenir Next LT Pro" w:hAnsi="Avenir Next LT Pro"/>
        </w:rPr>
        <w:t xml:space="preserve">Businesses who had a parklet </w:t>
      </w:r>
      <w:r w:rsidR="00F1786F">
        <w:rPr>
          <w:rFonts w:ascii="Avenir Next LT Pro" w:hAnsi="Avenir Next LT Pro"/>
        </w:rPr>
        <w:t>indicated a higher level of comfort</w:t>
      </w:r>
      <w:r w:rsidRPr="008960FB">
        <w:rPr>
          <w:rFonts w:ascii="Avenir Next LT Pro" w:hAnsi="Avenir Next LT Pro"/>
        </w:rPr>
        <w:t xml:space="preserve"> with the </w:t>
      </w:r>
      <w:r w:rsidR="008960FB">
        <w:rPr>
          <w:rFonts w:ascii="Avenir Next LT Pro" w:hAnsi="Avenir Next LT Pro"/>
        </w:rPr>
        <w:t>draft Policy</w:t>
      </w:r>
      <w:r w:rsidRPr="008960FB">
        <w:rPr>
          <w:rFonts w:ascii="Avenir Next LT Pro" w:hAnsi="Avenir Next LT Pro"/>
        </w:rPr>
        <w:t xml:space="preserve"> than those </w:t>
      </w:r>
      <w:r w:rsidR="00D72021">
        <w:rPr>
          <w:rFonts w:ascii="Avenir Next LT Pro" w:hAnsi="Avenir Next LT Pro"/>
        </w:rPr>
        <w:t>that</w:t>
      </w:r>
      <w:r w:rsidR="00D72021" w:rsidRPr="008960FB">
        <w:rPr>
          <w:rFonts w:ascii="Avenir Next LT Pro" w:hAnsi="Avenir Next LT Pro"/>
        </w:rPr>
        <w:t xml:space="preserve"> </w:t>
      </w:r>
      <w:r w:rsidRPr="008960FB">
        <w:rPr>
          <w:rFonts w:ascii="Avenir Next LT Pro" w:hAnsi="Avenir Next LT Pro"/>
        </w:rPr>
        <w:t>did</w:t>
      </w:r>
      <w:r w:rsidR="008960FB" w:rsidRPr="008960FB">
        <w:rPr>
          <w:rFonts w:ascii="Avenir Next LT Pro" w:hAnsi="Avenir Next LT Pro"/>
        </w:rPr>
        <w:t xml:space="preserve"> </w:t>
      </w:r>
      <w:r w:rsidRPr="008960FB">
        <w:rPr>
          <w:rFonts w:ascii="Avenir Next LT Pro" w:hAnsi="Avenir Next LT Pro"/>
        </w:rPr>
        <w:t>not</w:t>
      </w:r>
      <w:r w:rsidR="008960FB">
        <w:rPr>
          <w:rFonts w:ascii="Avenir Next LT Pro" w:hAnsi="Avenir Next LT Pro"/>
        </w:rPr>
        <w:t xml:space="preserve">. Of the </w:t>
      </w:r>
      <w:r w:rsidR="002A25C2">
        <w:rPr>
          <w:rFonts w:ascii="Avenir Next LT Pro" w:hAnsi="Avenir Next LT Pro"/>
        </w:rPr>
        <w:t xml:space="preserve">14 </w:t>
      </w:r>
      <w:r w:rsidR="008960FB">
        <w:rPr>
          <w:rFonts w:ascii="Avenir Next LT Pro" w:hAnsi="Avenir Next LT Pro"/>
        </w:rPr>
        <w:t>business</w:t>
      </w:r>
      <w:r w:rsidR="002A25C2">
        <w:rPr>
          <w:rFonts w:ascii="Avenir Next LT Pro" w:hAnsi="Avenir Next LT Pro"/>
        </w:rPr>
        <w:t xml:space="preserve"> respondents</w:t>
      </w:r>
      <w:r w:rsidR="00D730FC">
        <w:rPr>
          <w:rFonts w:ascii="Avenir Next LT Pro" w:hAnsi="Avenir Next LT Pro"/>
        </w:rPr>
        <w:t xml:space="preserve"> </w:t>
      </w:r>
      <w:r w:rsidR="008960FB">
        <w:rPr>
          <w:rFonts w:ascii="Avenir Next LT Pro" w:hAnsi="Avenir Next LT Pro"/>
        </w:rPr>
        <w:t>who had a parklet</w:t>
      </w:r>
      <w:r w:rsidR="00D72021">
        <w:rPr>
          <w:rFonts w:ascii="Avenir Next LT Pro" w:hAnsi="Avenir Next LT Pro"/>
        </w:rPr>
        <w:t xml:space="preserve">, </w:t>
      </w:r>
      <w:r w:rsidR="00665E69">
        <w:rPr>
          <w:rFonts w:ascii="Avenir Next LT Pro" w:hAnsi="Avenir Next LT Pro"/>
        </w:rPr>
        <w:t>10</w:t>
      </w:r>
      <w:r w:rsidR="00D72021">
        <w:rPr>
          <w:rFonts w:ascii="Avenir Next LT Pro" w:hAnsi="Avenir Next LT Pro"/>
        </w:rPr>
        <w:t xml:space="preserve"> (</w:t>
      </w:r>
      <w:r w:rsidR="002A25C2" w:rsidRPr="008960FB">
        <w:rPr>
          <w:rFonts w:ascii="Avenir Next LT Pro" w:hAnsi="Avenir Next LT Pro"/>
        </w:rPr>
        <w:t>71.43%)</w:t>
      </w:r>
      <w:r w:rsidR="002A25C2">
        <w:rPr>
          <w:rFonts w:ascii="Avenir Next LT Pro" w:hAnsi="Avenir Next LT Pro"/>
        </w:rPr>
        <w:t xml:space="preserve"> </w:t>
      </w:r>
      <w:r w:rsidR="008960FB">
        <w:rPr>
          <w:rFonts w:ascii="Avenir Next LT Pro" w:hAnsi="Avenir Next LT Pro"/>
        </w:rPr>
        <w:t xml:space="preserve">indicated </w:t>
      </w:r>
      <w:r w:rsidR="00F1786F">
        <w:rPr>
          <w:rFonts w:ascii="Avenir Next LT Pro" w:hAnsi="Avenir Next LT Pro"/>
        </w:rPr>
        <w:t>some level of comfort</w:t>
      </w:r>
      <w:r w:rsidR="008960FB">
        <w:rPr>
          <w:rFonts w:ascii="Avenir Next LT Pro" w:hAnsi="Avenir Next LT Pro"/>
        </w:rPr>
        <w:t xml:space="preserve"> with the draft Policy</w:t>
      </w:r>
      <w:r w:rsidR="00D730FC">
        <w:rPr>
          <w:rFonts w:ascii="Avenir Next LT Pro" w:hAnsi="Avenir Next LT Pro"/>
        </w:rPr>
        <w:t xml:space="preserve">. </w:t>
      </w:r>
      <w:r w:rsidR="002A25C2">
        <w:rPr>
          <w:rFonts w:ascii="Avenir Next LT Pro" w:hAnsi="Avenir Next LT Pro"/>
        </w:rPr>
        <w:t xml:space="preserve">Of </w:t>
      </w:r>
      <w:r w:rsidR="00D72021">
        <w:rPr>
          <w:rFonts w:ascii="Avenir Next LT Pro" w:hAnsi="Avenir Next LT Pro"/>
        </w:rPr>
        <w:t xml:space="preserve">the </w:t>
      </w:r>
      <w:r w:rsidR="002A25C2">
        <w:rPr>
          <w:rFonts w:ascii="Avenir Next LT Pro" w:hAnsi="Avenir Next LT Pro"/>
        </w:rPr>
        <w:t xml:space="preserve">22 business respondents </w:t>
      </w:r>
      <w:r w:rsidR="00D72021">
        <w:rPr>
          <w:rFonts w:ascii="Avenir Next LT Pro" w:hAnsi="Avenir Next LT Pro"/>
        </w:rPr>
        <w:t xml:space="preserve">that </w:t>
      </w:r>
      <w:r w:rsidR="00D730FC">
        <w:rPr>
          <w:rFonts w:ascii="Avenir Next LT Pro" w:hAnsi="Avenir Next LT Pro"/>
        </w:rPr>
        <w:t xml:space="preserve">did not </w:t>
      </w:r>
      <w:r w:rsidR="008960FB">
        <w:rPr>
          <w:rFonts w:ascii="Avenir Next LT Pro" w:hAnsi="Avenir Next LT Pro"/>
        </w:rPr>
        <w:t>have a parklet</w:t>
      </w:r>
      <w:r w:rsidR="00D72021">
        <w:rPr>
          <w:rFonts w:ascii="Avenir Next LT Pro" w:hAnsi="Avenir Next LT Pro"/>
        </w:rPr>
        <w:t>,</w:t>
      </w:r>
      <w:r w:rsidR="008960FB">
        <w:rPr>
          <w:rFonts w:ascii="Avenir Next LT Pro" w:hAnsi="Avenir Next LT Pro"/>
        </w:rPr>
        <w:t xml:space="preserve"> </w:t>
      </w:r>
      <w:r w:rsidR="00665E69">
        <w:rPr>
          <w:rFonts w:ascii="Avenir Next LT Pro" w:hAnsi="Avenir Next LT Pro"/>
        </w:rPr>
        <w:t>19</w:t>
      </w:r>
      <w:r w:rsidR="00D72021">
        <w:rPr>
          <w:rFonts w:ascii="Avenir Next LT Pro" w:hAnsi="Avenir Next LT Pro"/>
        </w:rPr>
        <w:t xml:space="preserve"> (</w:t>
      </w:r>
      <w:r w:rsidR="002A25C2">
        <w:rPr>
          <w:rFonts w:ascii="Avenir Next LT Pro" w:hAnsi="Avenir Next LT Pro"/>
        </w:rPr>
        <w:t>86</w:t>
      </w:r>
      <w:r w:rsidR="00D730FC">
        <w:rPr>
          <w:rFonts w:ascii="Avenir Next LT Pro" w:hAnsi="Avenir Next LT Pro"/>
        </w:rPr>
        <w:t>.</w:t>
      </w:r>
      <w:r w:rsidR="002A25C2">
        <w:rPr>
          <w:rFonts w:ascii="Avenir Next LT Pro" w:hAnsi="Avenir Next LT Pro"/>
        </w:rPr>
        <w:t>36</w:t>
      </w:r>
      <w:r w:rsidR="00D730FC">
        <w:rPr>
          <w:rFonts w:ascii="Avenir Next LT Pro" w:hAnsi="Avenir Next LT Pro"/>
        </w:rPr>
        <w:t>%) indica</w:t>
      </w:r>
      <w:r w:rsidR="002A25C2">
        <w:rPr>
          <w:rFonts w:ascii="Avenir Next LT Pro" w:hAnsi="Avenir Next LT Pro"/>
        </w:rPr>
        <w:t>ted</w:t>
      </w:r>
      <w:r w:rsidR="00D730FC">
        <w:rPr>
          <w:rFonts w:ascii="Avenir Next LT Pro" w:hAnsi="Avenir Next LT Pro"/>
        </w:rPr>
        <w:t xml:space="preserve"> </w:t>
      </w:r>
      <w:r w:rsidR="00F1786F">
        <w:rPr>
          <w:rFonts w:ascii="Avenir Next LT Pro" w:hAnsi="Avenir Next LT Pro"/>
        </w:rPr>
        <w:t>some level of discomfort</w:t>
      </w:r>
      <w:r w:rsidR="00D730FC">
        <w:rPr>
          <w:rFonts w:ascii="Avenir Next LT Pro" w:hAnsi="Avenir Next LT Pro"/>
        </w:rPr>
        <w:t xml:space="preserve">. </w:t>
      </w:r>
    </w:p>
    <w:p w14:paraId="3BD48C43" w14:textId="1275A145" w:rsidR="00E017BD" w:rsidRDefault="00667941" w:rsidP="00A171FE">
      <w:pPr>
        <w:tabs>
          <w:tab w:val="clear" w:pos="-3060"/>
          <w:tab w:val="clear" w:pos="-2340"/>
          <w:tab w:val="clear" w:pos="6300"/>
        </w:tabs>
        <w:suppressAutoHyphens w:val="0"/>
        <w:spacing w:after="160" w:line="259" w:lineRule="auto"/>
        <w:rPr>
          <w:rFonts w:asciiTheme="minorHAnsi" w:eastAsiaTheme="minorHAnsi" w:hAnsiTheme="minorHAnsi" w:cstheme="minorBidi"/>
          <w:color w:val="auto"/>
          <w:lang w:eastAsia="en-US"/>
        </w:rPr>
      </w:pPr>
      <w:r>
        <w:rPr>
          <w:noProof/>
        </w:rPr>
        <w:drawing>
          <wp:inline distT="0" distB="0" distL="0" distR="0" wp14:anchorId="611664AF" wp14:editId="58417289">
            <wp:extent cx="6120130" cy="3257550"/>
            <wp:effectExtent l="0" t="0" r="13970" b="0"/>
            <wp:docPr id="8" name="Chart 8">
              <a:extLst xmlns:a="http://schemas.openxmlformats.org/drawingml/2006/main">
                <a:ext uri="{FF2B5EF4-FFF2-40B4-BE49-F238E27FC236}">
                  <a16:creationId xmlns:a16="http://schemas.microsoft.com/office/drawing/2014/main" id="{72121357-84B4-49C2-8383-51C4C83977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E017BD">
        <w:fldChar w:fldCharType="begin"/>
      </w:r>
      <w:r w:rsidR="00E017BD">
        <w:instrText xml:space="preserve"> LINK </w:instrText>
      </w:r>
      <w:r w:rsidR="005B42FB">
        <w:instrText xml:space="preserve">Excel.Sheet.12 https://cityofportphillip-my.sharepoint.com/personal/jordan_smith_portphillip_vic_gov_au/Documents/Parklet%20Policy/Phase%202/Graphs%20for%20report%202.xlsx guidelines!R32C13:R36C18 </w:instrText>
      </w:r>
      <w:r w:rsidR="00E017BD">
        <w:instrText xml:space="preserve">\a \f 4 \h  \* MERGEFORMAT </w:instrText>
      </w:r>
      <w:r w:rsidR="00E017BD">
        <w:fldChar w:fldCharType="separate"/>
      </w:r>
    </w:p>
    <w:tbl>
      <w:tblPr>
        <w:tblW w:w="9634" w:type="dxa"/>
        <w:tblLayout w:type="fixed"/>
        <w:tblLook w:val="04A0" w:firstRow="1" w:lastRow="0" w:firstColumn="1" w:lastColumn="0" w:noHBand="0" w:noVBand="1"/>
      </w:tblPr>
      <w:tblGrid>
        <w:gridCol w:w="1696"/>
        <w:gridCol w:w="1418"/>
        <w:gridCol w:w="1701"/>
        <w:gridCol w:w="1276"/>
        <w:gridCol w:w="1701"/>
        <w:gridCol w:w="1842"/>
      </w:tblGrid>
      <w:tr w:rsidR="00E017BD" w:rsidRPr="00E017BD" w14:paraId="34BBA150" w14:textId="77777777" w:rsidTr="00E017BD">
        <w:trPr>
          <w:trHeight w:val="54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5D608" w14:textId="06B72A0B" w:rsidR="00E017BD" w:rsidRPr="00E017BD" w:rsidRDefault="00E017BD" w:rsidP="00E017BD">
            <w:pPr>
              <w:tabs>
                <w:tab w:val="clear" w:pos="-3060"/>
                <w:tab w:val="clear" w:pos="-2340"/>
                <w:tab w:val="clear" w:pos="6300"/>
              </w:tabs>
              <w:suppressAutoHyphens w:val="0"/>
              <w:spacing w:before="0" w:beforeAutospacing="0" w:after="0" w:afterAutospacing="0"/>
              <w:rPr>
                <w:rFonts w:ascii="Calibri" w:hAnsi="Calibri" w:cs="Calibri"/>
                <w:color w:val="000000"/>
              </w:rPr>
            </w:pPr>
            <w:r w:rsidRPr="00E017BD">
              <w:rPr>
                <w:rFonts w:ascii="Calibri" w:hAnsi="Calibri" w:cs="Calibri"/>
                <w:color w:val="000000"/>
              </w:rPr>
              <w:t> </w:t>
            </w:r>
          </w:p>
        </w:tc>
        <w:tc>
          <w:tcPr>
            <w:tcW w:w="1418" w:type="dxa"/>
            <w:tcBorders>
              <w:top w:val="single" w:sz="4" w:space="0" w:color="auto"/>
              <w:left w:val="nil"/>
              <w:bottom w:val="single" w:sz="4" w:space="0" w:color="auto"/>
              <w:right w:val="single" w:sz="4" w:space="0" w:color="auto"/>
            </w:tcBorders>
            <w:shd w:val="clear" w:color="000000" w:fill="D9D9D9"/>
            <w:vAlign w:val="center"/>
            <w:hideMark/>
          </w:tcPr>
          <w:p w14:paraId="5380AB20" w14:textId="77777777" w:rsidR="00E017BD" w:rsidRPr="00E017BD" w:rsidRDefault="00E017BD" w:rsidP="00E017BD">
            <w:pPr>
              <w:tabs>
                <w:tab w:val="clear" w:pos="-3060"/>
                <w:tab w:val="clear" w:pos="-2340"/>
                <w:tab w:val="clear" w:pos="6300"/>
              </w:tabs>
              <w:suppressAutoHyphens w:val="0"/>
              <w:spacing w:before="0" w:beforeAutospacing="0" w:after="0" w:afterAutospacing="0"/>
              <w:jc w:val="center"/>
              <w:rPr>
                <w:rFonts w:ascii="Akrobat" w:hAnsi="Akrobat" w:cs="Calibri"/>
                <w:b/>
                <w:bCs/>
                <w:color w:val="000000"/>
              </w:rPr>
            </w:pPr>
            <w:r w:rsidRPr="00E017BD">
              <w:rPr>
                <w:rFonts w:ascii="Akrobat" w:hAnsi="Akrobat" w:cs="Calibri"/>
                <w:b/>
                <w:bCs/>
                <w:color w:val="000000"/>
              </w:rPr>
              <w:t>Very comfortable</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14:paraId="0A31C9A3" w14:textId="77777777" w:rsidR="00E017BD" w:rsidRPr="00E017BD" w:rsidRDefault="00E017BD" w:rsidP="00E017BD">
            <w:pPr>
              <w:tabs>
                <w:tab w:val="clear" w:pos="-3060"/>
                <w:tab w:val="clear" w:pos="-2340"/>
                <w:tab w:val="clear" w:pos="6300"/>
              </w:tabs>
              <w:suppressAutoHyphens w:val="0"/>
              <w:spacing w:before="0" w:beforeAutospacing="0" w:after="0" w:afterAutospacing="0"/>
              <w:jc w:val="center"/>
              <w:rPr>
                <w:rFonts w:ascii="Akrobat" w:hAnsi="Akrobat" w:cs="Calibri"/>
                <w:b/>
                <w:bCs/>
                <w:color w:val="000000"/>
              </w:rPr>
            </w:pPr>
            <w:r w:rsidRPr="00E017BD">
              <w:rPr>
                <w:rFonts w:ascii="Akrobat" w:hAnsi="Akrobat" w:cs="Calibri"/>
                <w:b/>
                <w:bCs/>
                <w:color w:val="000000"/>
              </w:rPr>
              <w:t>Somewhat comfortable</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14:paraId="331131FB" w14:textId="77777777" w:rsidR="00E017BD" w:rsidRPr="00E017BD" w:rsidRDefault="00E017BD" w:rsidP="00E017BD">
            <w:pPr>
              <w:tabs>
                <w:tab w:val="clear" w:pos="-3060"/>
                <w:tab w:val="clear" w:pos="-2340"/>
                <w:tab w:val="clear" w:pos="6300"/>
              </w:tabs>
              <w:suppressAutoHyphens w:val="0"/>
              <w:spacing w:before="0" w:beforeAutospacing="0" w:after="0" w:afterAutospacing="0"/>
              <w:jc w:val="center"/>
              <w:rPr>
                <w:rFonts w:ascii="Akrobat" w:hAnsi="Akrobat" w:cs="Calibri"/>
                <w:b/>
                <w:bCs/>
                <w:color w:val="000000"/>
              </w:rPr>
            </w:pPr>
            <w:r w:rsidRPr="00E017BD">
              <w:rPr>
                <w:rFonts w:ascii="Akrobat" w:hAnsi="Akrobat" w:cs="Calibri"/>
                <w:b/>
                <w:bCs/>
                <w:color w:val="000000"/>
              </w:rPr>
              <w:t>Neutral</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14:paraId="35B733C4" w14:textId="77777777" w:rsidR="00E017BD" w:rsidRPr="00E017BD" w:rsidRDefault="00E017BD" w:rsidP="00E017BD">
            <w:pPr>
              <w:tabs>
                <w:tab w:val="clear" w:pos="-3060"/>
                <w:tab w:val="clear" w:pos="-2340"/>
                <w:tab w:val="clear" w:pos="6300"/>
              </w:tabs>
              <w:suppressAutoHyphens w:val="0"/>
              <w:spacing w:before="0" w:beforeAutospacing="0" w:after="0" w:afterAutospacing="0"/>
              <w:jc w:val="center"/>
              <w:rPr>
                <w:rFonts w:ascii="Akrobat" w:hAnsi="Akrobat" w:cs="Calibri"/>
                <w:b/>
                <w:bCs/>
                <w:color w:val="000000"/>
              </w:rPr>
            </w:pPr>
            <w:r w:rsidRPr="00E017BD">
              <w:rPr>
                <w:rFonts w:ascii="Akrobat" w:hAnsi="Akrobat" w:cs="Calibri"/>
                <w:b/>
                <w:bCs/>
                <w:color w:val="000000"/>
              </w:rPr>
              <w:t>Not really comfortable</w:t>
            </w:r>
          </w:p>
        </w:tc>
        <w:tc>
          <w:tcPr>
            <w:tcW w:w="1842" w:type="dxa"/>
            <w:tcBorders>
              <w:top w:val="single" w:sz="4" w:space="0" w:color="auto"/>
              <w:left w:val="nil"/>
              <w:bottom w:val="single" w:sz="4" w:space="0" w:color="auto"/>
              <w:right w:val="single" w:sz="4" w:space="0" w:color="auto"/>
            </w:tcBorders>
            <w:shd w:val="clear" w:color="000000" w:fill="D9D9D9"/>
            <w:vAlign w:val="center"/>
            <w:hideMark/>
          </w:tcPr>
          <w:p w14:paraId="5049A7EA" w14:textId="77777777" w:rsidR="00E017BD" w:rsidRPr="00E017BD" w:rsidRDefault="00E017BD" w:rsidP="00E017BD">
            <w:pPr>
              <w:tabs>
                <w:tab w:val="clear" w:pos="-3060"/>
                <w:tab w:val="clear" w:pos="-2340"/>
                <w:tab w:val="clear" w:pos="6300"/>
              </w:tabs>
              <w:suppressAutoHyphens w:val="0"/>
              <w:spacing w:before="0" w:beforeAutospacing="0" w:after="0" w:afterAutospacing="0"/>
              <w:jc w:val="center"/>
              <w:rPr>
                <w:rFonts w:ascii="Akrobat" w:hAnsi="Akrobat" w:cs="Calibri"/>
                <w:b/>
                <w:bCs/>
                <w:color w:val="000000"/>
              </w:rPr>
            </w:pPr>
            <w:r w:rsidRPr="00E017BD">
              <w:rPr>
                <w:rFonts w:ascii="Akrobat" w:hAnsi="Akrobat" w:cs="Calibri"/>
                <w:b/>
                <w:bCs/>
                <w:color w:val="000000"/>
              </w:rPr>
              <w:t>Very uncomfortable</w:t>
            </w:r>
          </w:p>
        </w:tc>
      </w:tr>
      <w:tr w:rsidR="00E017BD" w:rsidRPr="00E017BD" w14:paraId="1A6FC872" w14:textId="77777777" w:rsidTr="00E017BD">
        <w:trPr>
          <w:trHeight w:val="290"/>
        </w:trPr>
        <w:tc>
          <w:tcPr>
            <w:tcW w:w="16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D2843B8" w14:textId="77777777" w:rsidR="00E017BD" w:rsidRPr="00E017BD" w:rsidRDefault="00E017BD" w:rsidP="00E017BD">
            <w:pPr>
              <w:tabs>
                <w:tab w:val="clear" w:pos="-3060"/>
                <w:tab w:val="clear" w:pos="-2340"/>
                <w:tab w:val="clear" w:pos="6300"/>
              </w:tabs>
              <w:suppressAutoHyphens w:val="0"/>
              <w:spacing w:before="0" w:beforeAutospacing="0" w:after="0" w:afterAutospacing="0"/>
              <w:jc w:val="center"/>
              <w:rPr>
                <w:rFonts w:ascii="Avenir Next LT Pro" w:hAnsi="Avenir Next LT Pro" w:cs="Calibri"/>
                <w:color w:val="000000"/>
              </w:rPr>
            </w:pPr>
            <w:r w:rsidRPr="00E017BD">
              <w:rPr>
                <w:rFonts w:ascii="Avenir Next LT Pro" w:hAnsi="Avenir Next LT Pro" w:cs="Calibri"/>
                <w:color w:val="000000"/>
              </w:rPr>
              <w:t>Community</w:t>
            </w:r>
          </w:p>
        </w:tc>
        <w:tc>
          <w:tcPr>
            <w:tcW w:w="1418" w:type="dxa"/>
            <w:tcBorders>
              <w:top w:val="nil"/>
              <w:left w:val="nil"/>
              <w:bottom w:val="single" w:sz="4" w:space="0" w:color="auto"/>
              <w:right w:val="single" w:sz="4" w:space="0" w:color="auto"/>
            </w:tcBorders>
            <w:shd w:val="clear" w:color="auto" w:fill="auto"/>
            <w:noWrap/>
            <w:vAlign w:val="bottom"/>
            <w:hideMark/>
          </w:tcPr>
          <w:p w14:paraId="2CBAB287" w14:textId="77777777" w:rsidR="00E017BD" w:rsidRPr="00E017BD" w:rsidRDefault="00E017BD" w:rsidP="00E017BD">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sidRPr="00E017BD">
              <w:rPr>
                <w:rFonts w:ascii="Avenir Next LT Pro" w:hAnsi="Avenir Next LT Pro" w:cs="Calibri"/>
                <w:color w:val="000000"/>
              </w:rPr>
              <w:t>53</w:t>
            </w:r>
          </w:p>
        </w:tc>
        <w:tc>
          <w:tcPr>
            <w:tcW w:w="1701" w:type="dxa"/>
            <w:tcBorders>
              <w:top w:val="nil"/>
              <w:left w:val="nil"/>
              <w:bottom w:val="single" w:sz="4" w:space="0" w:color="auto"/>
              <w:right w:val="single" w:sz="4" w:space="0" w:color="auto"/>
            </w:tcBorders>
            <w:shd w:val="clear" w:color="auto" w:fill="auto"/>
            <w:noWrap/>
            <w:vAlign w:val="bottom"/>
            <w:hideMark/>
          </w:tcPr>
          <w:p w14:paraId="115F9FDD" w14:textId="0BB92FDA" w:rsidR="00E017BD" w:rsidRPr="00E017BD" w:rsidRDefault="00E017BD" w:rsidP="00E017BD">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sidRPr="00E017BD">
              <w:rPr>
                <w:rFonts w:ascii="Avenir Next LT Pro" w:hAnsi="Avenir Next LT Pro" w:cs="Calibri"/>
                <w:color w:val="000000"/>
              </w:rPr>
              <w:t>2</w:t>
            </w:r>
            <w:r w:rsidR="00EF615E">
              <w:rPr>
                <w:rFonts w:ascii="Avenir Next LT Pro" w:hAnsi="Avenir Next LT Pro" w:cs="Calibri"/>
                <w:color w:val="000000"/>
              </w:rPr>
              <w:t>1</w:t>
            </w:r>
          </w:p>
        </w:tc>
        <w:tc>
          <w:tcPr>
            <w:tcW w:w="1276" w:type="dxa"/>
            <w:tcBorders>
              <w:top w:val="nil"/>
              <w:left w:val="nil"/>
              <w:bottom w:val="single" w:sz="4" w:space="0" w:color="auto"/>
              <w:right w:val="single" w:sz="4" w:space="0" w:color="auto"/>
            </w:tcBorders>
            <w:shd w:val="clear" w:color="auto" w:fill="auto"/>
            <w:noWrap/>
            <w:vAlign w:val="bottom"/>
            <w:hideMark/>
          </w:tcPr>
          <w:p w14:paraId="1C84AB51" w14:textId="31BD5B88" w:rsidR="00E017BD" w:rsidRPr="00E017BD" w:rsidRDefault="00EF615E" w:rsidP="00E017BD">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Pr>
                <w:rFonts w:ascii="Avenir Next LT Pro" w:hAnsi="Avenir Next LT Pro" w:cs="Calibri"/>
                <w:color w:val="000000"/>
              </w:rPr>
              <w:t>6</w:t>
            </w:r>
          </w:p>
        </w:tc>
        <w:tc>
          <w:tcPr>
            <w:tcW w:w="1701" w:type="dxa"/>
            <w:tcBorders>
              <w:top w:val="nil"/>
              <w:left w:val="nil"/>
              <w:bottom w:val="single" w:sz="4" w:space="0" w:color="auto"/>
              <w:right w:val="single" w:sz="4" w:space="0" w:color="auto"/>
            </w:tcBorders>
            <w:shd w:val="clear" w:color="auto" w:fill="auto"/>
            <w:noWrap/>
            <w:vAlign w:val="bottom"/>
            <w:hideMark/>
          </w:tcPr>
          <w:p w14:paraId="28AD0796" w14:textId="2D38C549" w:rsidR="00E017BD" w:rsidRPr="00E017BD" w:rsidRDefault="00EF615E" w:rsidP="00E017BD">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Pr>
                <w:rFonts w:ascii="Avenir Next LT Pro" w:hAnsi="Avenir Next LT Pro" w:cs="Calibri"/>
                <w:color w:val="000000"/>
              </w:rPr>
              <w:t>11</w:t>
            </w:r>
          </w:p>
        </w:tc>
        <w:tc>
          <w:tcPr>
            <w:tcW w:w="1842" w:type="dxa"/>
            <w:tcBorders>
              <w:top w:val="nil"/>
              <w:left w:val="nil"/>
              <w:bottom w:val="single" w:sz="4" w:space="0" w:color="auto"/>
              <w:right w:val="single" w:sz="4" w:space="0" w:color="auto"/>
            </w:tcBorders>
            <w:shd w:val="clear" w:color="auto" w:fill="auto"/>
            <w:noWrap/>
            <w:vAlign w:val="bottom"/>
            <w:hideMark/>
          </w:tcPr>
          <w:p w14:paraId="1108D212" w14:textId="3366B8D2" w:rsidR="00E017BD" w:rsidRPr="00E017BD" w:rsidRDefault="00EF615E" w:rsidP="00E017BD">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Pr>
                <w:rFonts w:ascii="Avenir Next LT Pro" w:hAnsi="Avenir Next LT Pro" w:cs="Calibri"/>
                <w:color w:val="000000"/>
              </w:rPr>
              <w:t>25</w:t>
            </w:r>
          </w:p>
        </w:tc>
      </w:tr>
      <w:tr w:rsidR="00E017BD" w:rsidRPr="00E017BD" w14:paraId="38610EAB" w14:textId="77777777" w:rsidTr="003E531D">
        <w:trPr>
          <w:trHeight w:val="290"/>
        </w:trPr>
        <w:tc>
          <w:tcPr>
            <w:tcW w:w="1696" w:type="dxa"/>
            <w:vMerge/>
            <w:tcBorders>
              <w:top w:val="nil"/>
              <w:left w:val="single" w:sz="4" w:space="0" w:color="auto"/>
              <w:bottom w:val="single" w:sz="4" w:space="0" w:color="000000"/>
              <w:right w:val="single" w:sz="4" w:space="0" w:color="auto"/>
            </w:tcBorders>
            <w:vAlign w:val="center"/>
            <w:hideMark/>
          </w:tcPr>
          <w:p w14:paraId="4D6970F7" w14:textId="77777777" w:rsidR="00E017BD" w:rsidRPr="00E017BD" w:rsidRDefault="00E017BD" w:rsidP="00E017BD">
            <w:pPr>
              <w:tabs>
                <w:tab w:val="clear" w:pos="-3060"/>
                <w:tab w:val="clear" w:pos="-2340"/>
                <w:tab w:val="clear" w:pos="6300"/>
              </w:tabs>
              <w:suppressAutoHyphens w:val="0"/>
              <w:spacing w:before="0" w:beforeAutospacing="0" w:after="0" w:afterAutospacing="0"/>
              <w:rPr>
                <w:rFonts w:ascii="Avenir Next LT Pro" w:hAnsi="Avenir Next LT Pro" w:cs="Calibri"/>
                <w:color w:val="000000"/>
              </w:rPr>
            </w:pPr>
          </w:p>
        </w:tc>
        <w:tc>
          <w:tcPr>
            <w:tcW w:w="1418" w:type="dxa"/>
            <w:tcBorders>
              <w:top w:val="nil"/>
              <w:left w:val="nil"/>
              <w:bottom w:val="single" w:sz="4" w:space="0" w:color="auto"/>
              <w:right w:val="single" w:sz="4" w:space="0" w:color="auto"/>
            </w:tcBorders>
            <w:shd w:val="clear" w:color="auto" w:fill="E7E6E6" w:themeFill="background2"/>
            <w:noWrap/>
            <w:vAlign w:val="bottom"/>
            <w:hideMark/>
          </w:tcPr>
          <w:p w14:paraId="611F8C5E" w14:textId="77777777" w:rsidR="00E017BD" w:rsidRPr="00E017BD" w:rsidRDefault="00E017BD" w:rsidP="00E017BD">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sidRPr="00E017BD">
              <w:rPr>
                <w:rFonts w:ascii="Avenir Next LT Pro" w:hAnsi="Avenir Next LT Pro" w:cs="Calibri"/>
                <w:color w:val="000000"/>
              </w:rPr>
              <w:t>45.69%</w:t>
            </w:r>
          </w:p>
        </w:tc>
        <w:tc>
          <w:tcPr>
            <w:tcW w:w="1701" w:type="dxa"/>
            <w:tcBorders>
              <w:top w:val="nil"/>
              <w:left w:val="nil"/>
              <w:bottom w:val="single" w:sz="4" w:space="0" w:color="auto"/>
              <w:right w:val="single" w:sz="4" w:space="0" w:color="auto"/>
            </w:tcBorders>
            <w:shd w:val="clear" w:color="auto" w:fill="E7E6E6" w:themeFill="background2"/>
            <w:noWrap/>
            <w:vAlign w:val="bottom"/>
            <w:hideMark/>
          </w:tcPr>
          <w:p w14:paraId="1258EDC9" w14:textId="0767FAFA" w:rsidR="00E017BD" w:rsidRPr="00E017BD" w:rsidRDefault="00EF615E" w:rsidP="00E017BD">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Pr>
                <w:rFonts w:ascii="Avenir Next LT Pro" w:hAnsi="Avenir Next LT Pro" w:cs="Calibri"/>
                <w:color w:val="000000"/>
              </w:rPr>
              <w:t>18</w:t>
            </w:r>
            <w:r w:rsidR="00E017BD" w:rsidRPr="00E017BD">
              <w:rPr>
                <w:rFonts w:ascii="Avenir Next LT Pro" w:hAnsi="Avenir Next LT Pro" w:cs="Calibri"/>
                <w:color w:val="000000"/>
              </w:rPr>
              <w:t>.</w:t>
            </w:r>
            <w:r>
              <w:rPr>
                <w:rFonts w:ascii="Avenir Next LT Pro" w:hAnsi="Avenir Next LT Pro" w:cs="Calibri"/>
                <w:color w:val="000000"/>
              </w:rPr>
              <w:t>10</w:t>
            </w:r>
            <w:r w:rsidR="00E017BD" w:rsidRPr="00E017BD">
              <w:rPr>
                <w:rFonts w:ascii="Avenir Next LT Pro" w:hAnsi="Avenir Next LT Pro" w:cs="Calibri"/>
                <w:color w:val="000000"/>
              </w:rPr>
              <w:t>%</w:t>
            </w:r>
          </w:p>
        </w:tc>
        <w:tc>
          <w:tcPr>
            <w:tcW w:w="1276" w:type="dxa"/>
            <w:tcBorders>
              <w:top w:val="nil"/>
              <w:left w:val="nil"/>
              <w:bottom w:val="single" w:sz="4" w:space="0" w:color="auto"/>
              <w:right w:val="single" w:sz="4" w:space="0" w:color="auto"/>
            </w:tcBorders>
            <w:shd w:val="clear" w:color="auto" w:fill="E7E6E6" w:themeFill="background2"/>
            <w:noWrap/>
            <w:vAlign w:val="bottom"/>
            <w:hideMark/>
          </w:tcPr>
          <w:p w14:paraId="78A6E041" w14:textId="25AD2551" w:rsidR="00E017BD" w:rsidRPr="00E017BD" w:rsidRDefault="00EF615E" w:rsidP="00E017BD">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Pr>
                <w:rFonts w:ascii="Avenir Next LT Pro" w:hAnsi="Avenir Next LT Pro" w:cs="Calibri"/>
                <w:color w:val="000000"/>
              </w:rPr>
              <w:t>5.17</w:t>
            </w:r>
            <w:r w:rsidR="00E017BD" w:rsidRPr="00E017BD">
              <w:rPr>
                <w:rFonts w:ascii="Avenir Next LT Pro" w:hAnsi="Avenir Next LT Pro" w:cs="Calibri"/>
                <w:color w:val="000000"/>
              </w:rPr>
              <w:t>%</w:t>
            </w:r>
          </w:p>
        </w:tc>
        <w:tc>
          <w:tcPr>
            <w:tcW w:w="1701" w:type="dxa"/>
            <w:tcBorders>
              <w:top w:val="nil"/>
              <w:left w:val="nil"/>
              <w:bottom w:val="single" w:sz="4" w:space="0" w:color="auto"/>
              <w:right w:val="single" w:sz="4" w:space="0" w:color="auto"/>
            </w:tcBorders>
            <w:shd w:val="clear" w:color="auto" w:fill="E7E6E6" w:themeFill="background2"/>
            <w:noWrap/>
            <w:vAlign w:val="bottom"/>
            <w:hideMark/>
          </w:tcPr>
          <w:p w14:paraId="34F60C35" w14:textId="1C3436ED" w:rsidR="00E017BD" w:rsidRPr="00E017BD" w:rsidRDefault="00EF615E" w:rsidP="00E017BD">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Pr>
                <w:rFonts w:ascii="Avenir Next LT Pro" w:hAnsi="Avenir Next LT Pro" w:cs="Calibri"/>
                <w:color w:val="000000"/>
              </w:rPr>
              <w:t>9.48</w:t>
            </w:r>
            <w:r w:rsidR="00E017BD" w:rsidRPr="00E017BD">
              <w:rPr>
                <w:rFonts w:ascii="Avenir Next LT Pro" w:hAnsi="Avenir Next LT Pro" w:cs="Calibri"/>
                <w:color w:val="000000"/>
              </w:rPr>
              <w:t>%</w:t>
            </w:r>
          </w:p>
        </w:tc>
        <w:tc>
          <w:tcPr>
            <w:tcW w:w="1842" w:type="dxa"/>
            <w:tcBorders>
              <w:top w:val="nil"/>
              <w:left w:val="nil"/>
              <w:bottom w:val="single" w:sz="4" w:space="0" w:color="auto"/>
              <w:right w:val="single" w:sz="4" w:space="0" w:color="auto"/>
            </w:tcBorders>
            <w:shd w:val="clear" w:color="auto" w:fill="E7E6E6" w:themeFill="background2"/>
            <w:noWrap/>
            <w:vAlign w:val="bottom"/>
            <w:hideMark/>
          </w:tcPr>
          <w:p w14:paraId="5E3F2AFD" w14:textId="7B341BD0" w:rsidR="00E017BD" w:rsidRPr="00E017BD" w:rsidRDefault="00EF615E" w:rsidP="00E017BD">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Pr>
                <w:rFonts w:ascii="Avenir Next LT Pro" w:hAnsi="Avenir Next LT Pro" w:cs="Calibri"/>
                <w:color w:val="000000"/>
              </w:rPr>
              <w:t>21</w:t>
            </w:r>
            <w:r w:rsidR="00E017BD" w:rsidRPr="00E017BD">
              <w:rPr>
                <w:rFonts w:ascii="Avenir Next LT Pro" w:hAnsi="Avenir Next LT Pro" w:cs="Calibri"/>
                <w:color w:val="000000"/>
              </w:rPr>
              <w:t>.</w:t>
            </w:r>
            <w:r>
              <w:rPr>
                <w:rFonts w:ascii="Avenir Next LT Pro" w:hAnsi="Avenir Next LT Pro" w:cs="Calibri"/>
                <w:color w:val="000000"/>
              </w:rPr>
              <w:t>55</w:t>
            </w:r>
            <w:r w:rsidR="00E017BD" w:rsidRPr="00E017BD">
              <w:rPr>
                <w:rFonts w:ascii="Avenir Next LT Pro" w:hAnsi="Avenir Next LT Pro" w:cs="Calibri"/>
                <w:color w:val="000000"/>
              </w:rPr>
              <w:t>%</w:t>
            </w:r>
          </w:p>
        </w:tc>
      </w:tr>
      <w:tr w:rsidR="00E017BD" w:rsidRPr="00E017BD" w14:paraId="7267C04D" w14:textId="77777777" w:rsidTr="00FB43FC">
        <w:trPr>
          <w:trHeight w:val="327"/>
        </w:trPr>
        <w:tc>
          <w:tcPr>
            <w:tcW w:w="16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E7C7907" w14:textId="77777777" w:rsidR="00E017BD" w:rsidRPr="00E017BD" w:rsidRDefault="00E017BD" w:rsidP="00E017BD">
            <w:pPr>
              <w:tabs>
                <w:tab w:val="clear" w:pos="-3060"/>
                <w:tab w:val="clear" w:pos="-2340"/>
                <w:tab w:val="clear" w:pos="6300"/>
              </w:tabs>
              <w:suppressAutoHyphens w:val="0"/>
              <w:spacing w:before="0" w:beforeAutospacing="0" w:after="0" w:afterAutospacing="0"/>
              <w:jc w:val="center"/>
              <w:rPr>
                <w:rFonts w:ascii="Avenir Next LT Pro" w:hAnsi="Avenir Next LT Pro" w:cs="Calibri"/>
                <w:color w:val="000000"/>
              </w:rPr>
            </w:pPr>
            <w:r w:rsidRPr="00E017BD">
              <w:rPr>
                <w:rFonts w:ascii="Avenir Next LT Pro" w:hAnsi="Avenir Next LT Pro" w:cs="Calibri"/>
                <w:color w:val="000000"/>
              </w:rPr>
              <w:t xml:space="preserve">Businesses </w:t>
            </w:r>
          </w:p>
        </w:tc>
        <w:tc>
          <w:tcPr>
            <w:tcW w:w="1418" w:type="dxa"/>
            <w:tcBorders>
              <w:top w:val="nil"/>
              <w:left w:val="nil"/>
              <w:bottom w:val="single" w:sz="4" w:space="0" w:color="auto"/>
              <w:right w:val="single" w:sz="4" w:space="0" w:color="auto"/>
            </w:tcBorders>
            <w:shd w:val="clear" w:color="auto" w:fill="auto"/>
            <w:noWrap/>
            <w:vAlign w:val="bottom"/>
            <w:hideMark/>
          </w:tcPr>
          <w:p w14:paraId="083C099E" w14:textId="5F989828" w:rsidR="00E017BD" w:rsidRPr="00E017BD" w:rsidRDefault="00EF615E" w:rsidP="00E017BD">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Pr>
                <w:rFonts w:ascii="Avenir Next LT Pro" w:hAnsi="Avenir Next LT Pro" w:cs="Calibri"/>
                <w:color w:val="000000"/>
              </w:rPr>
              <w:t>6</w:t>
            </w:r>
          </w:p>
        </w:tc>
        <w:tc>
          <w:tcPr>
            <w:tcW w:w="1701" w:type="dxa"/>
            <w:tcBorders>
              <w:top w:val="nil"/>
              <w:left w:val="nil"/>
              <w:bottom w:val="single" w:sz="4" w:space="0" w:color="auto"/>
              <w:right w:val="single" w:sz="4" w:space="0" w:color="auto"/>
            </w:tcBorders>
            <w:shd w:val="clear" w:color="auto" w:fill="auto"/>
            <w:noWrap/>
            <w:vAlign w:val="bottom"/>
            <w:hideMark/>
          </w:tcPr>
          <w:p w14:paraId="0249A07C" w14:textId="60914A10" w:rsidR="00E017BD" w:rsidRPr="00E017BD" w:rsidRDefault="00EF615E" w:rsidP="00E017BD">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Pr>
                <w:rFonts w:ascii="Avenir Next LT Pro" w:hAnsi="Avenir Next LT Pro" w:cs="Calibri"/>
                <w:color w:val="000000"/>
              </w:rPr>
              <w:t>5</w:t>
            </w:r>
          </w:p>
        </w:tc>
        <w:tc>
          <w:tcPr>
            <w:tcW w:w="1276" w:type="dxa"/>
            <w:tcBorders>
              <w:top w:val="nil"/>
              <w:left w:val="nil"/>
              <w:bottom w:val="single" w:sz="4" w:space="0" w:color="auto"/>
              <w:right w:val="single" w:sz="4" w:space="0" w:color="auto"/>
            </w:tcBorders>
            <w:shd w:val="clear" w:color="auto" w:fill="auto"/>
            <w:noWrap/>
            <w:vAlign w:val="bottom"/>
            <w:hideMark/>
          </w:tcPr>
          <w:p w14:paraId="5D9E5D5B" w14:textId="78125DE1" w:rsidR="00E017BD" w:rsidRPr="00E017BD" w:rsidRDefault="00FB43FC" w:rsidP="00E017BD">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Pr>
                <w:rFonts w:ascii="Avenir Next LT Pro" w:hAnsi="Avenir Next LT Pro" w:cs="Calibri"/>
                <w:color w:val="000000"/>
              </w:rPr>
              <w:t>4</w:t>
            </w:r>
          </w:p>
        </w:tc>
        <w:tc>
          <w:tcPr>
            <w:tcW w:w="1701" w:type="dxa"/>
            <w:tcBorders>
              <w:top w:val="nil"/>
              <w:left w:val="nil"/>
              <w:bottom w:val="single" w:sz="4" w:space="0" w:color="auto"/>
              <w:right w:val="single" w:sz="4" w:space="0" w:color="auto"/>
            </w:tcBorders>
            <w:shd w:val="clear" w:color="auto" w:fill="auto"/>
            <w:noWrap/>
            <w:vAlign w:val="bottom"/>
            <w:hideMark/>
          </w:tcPr>
          <w:p w14:paraId="1F7061A0" w14:textId="031444E6" w:rsidR="00E017BD" w:rsidRPr="00E017BD" w:rsidRDefault="00FB43FC" w:rsidP="00E017BD">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Pr>
                <w:rFonts w:ascii="Avenir Next LT Pro" w:hAnsi="Avenir Next LT Pro" w:cs="Calibri"/>
                <w:color w:val="000000"/>
              </w:rPr>
              <w:t>10</w:t>
            </w:r>
          </w:p>
        </w:tc>
        <w:tc>
          <w:tcPr>
            <w:tcW w:w="1842" w:type="dxa"/>
            <w:tcBorders>
              <w:top w:val="nil"/>
              <w:left w:val="nil"/>
              <w:bottom w:val="single" w:sz="4" w:space="0" w:color="auto"/>
              <w:right w:val="single" w:sz="4" w:space="0" w:color="auto"/>
            </w:tcBorders>
            <w:shd w:val="clear" w:color="auto" w:fill="auto"/>
            <w:noWrap/>
            <w:vAlign w:val="bottom"/>
            <w:hideMark/>
          </w:tcPr>
          <w:p w14:paraId="355E0161" w14:textId="6F3F51E4" w:rsidR="00E017BD" w:rsidRPr="00E017BD" w:rsidRDefault="00FB43FC" w:rsidP="00E017BD">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Pr>
                <w:rFonts w:ascii="Avenir Next LT Pro" w:hAnsi="Avenir Next LT Pro" w:cs="Calibri"/>
                <w:color w:val="000000"/>
              </w:rPr>
              <w:t>11</w:t>
            </w:r>
          </w:p>
        </w:tc>
      </w:tr>
      <w:tr w:rsidR="00E017BD" w:rsidRPr="00E017BD" w14:paraId="284E64CD" w14:textId="77777777" w:rsidTr="003E531D">
        <w:trPr>
          <w:trHeight w:val="290"/>
        </w:trPr>
        <w:tc>
          <w:tcPr>
            <w:tcW w:w="1696" w:type="dxa"/>
            <w:vMerge/>
            <w:tcBorders>
              <w:top w:val="nil"/>
              <w:left w:val="single" w:sz="4" w:space="0" w:color="auto"/>
              <w:bottom w:val="single" w:sz="4" w:space="0" w:color="000000"/>
              <w:right w:val="single" w:sz="4" w:space="0" w:color="auto"/>
            </w:tcBorders>
            <w:vAlign w:val="center"/>
            <w:hideMark/>
          </w:tcPr>
          <w:p w14:paraId="1149308D" w14:textId="77777777" w:rsidR="00E017BD" w:rsidRPr="00E017BD" w:rsidRDefault="00E017BD" w:rsidP="00E017BD">
            <w:pPr>
              <w:tabs>
                <w:tab w:val="clear" w:pos="-3060"/>
                <w:tab w:val="clear" w:pos="-2340"/>
                <w:tab w:val="clear" w:pos="6300"/>
              </w:tabs>
              <w:suppressAutoHyphens w:val="0"/>
              <w:spacing w:before="0" w:beforeAutospacing="0" w:after="0" w:afterAutospacing="0"/>
              <w:rPr>
                <w:rFonts w:ascii="Avenir Next LT Pro" w:hAnsi="Avenir Next LT Pro" w:cs="Calibri"/>
                <w:color w:val="000000"/>
              </w:rPr>
            </w:pPr>
          </w:p>
        </w:tc>
        <w:tc>
          <w:tcPr>
            <w:tcW w:w="1418" w:type="dxa"/>
            <w:tcBorders>
              <w:top w:val="nil"/>
              <w:left w:val="nil"/>
              <w:bottom w:val="single" w:sz="4" w:space="0" w:color="auto"/>
              <w:right w:val="single" w:sz="4" w:space="0" w:color="auto"/>
            </w:tcBorders>
            <w:shd w:val="clear" w:color="auto" w:fill="E7E6E6" w:themeFill="background2"/>
            <w:noWrap/>
            <w:vAlign w:val="bottom"/>
            <w:hideMark/>
          </w:tcPr>
          <w:p w14:paraId="3FD85E53" w14:textId="4A7943D7" w:rsidR="00E017BD" w:rsidRPr="00E017BD" w:rsidRDefault="00E017BD" w:rsidP="00E017BD">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sidRPr="00E017BD">
              <w:rPr>
                <w:rFonts w:ascii="Avenir Next LT Pro" w:hAnsi="Avenir Next LT Pro" w:cs="Calibri"/>
                <w:color w:val="000000"/>
              </w:rPr>
              <w:t>1</w:t>
            </w:r>
            <w:r w:rsidR="00FB43FC">
              <w:rPr>
                <w:rFonts w:ascii="Avenir Next LT Pro" w:hAnsi="Avenir Next LT Pro" w:cs="Calibri"/>
                <w:color w:val="000000"/>
              </w:rPr>
              <w:t>6</w:t>
            </w:r>
            <w:r w:rsidRPr="00E017BD">
              <w:rPr>
                <w:rFonts w:ascii="Avenir Next LT Pro" w:hAnsi="Avenir Next LT Pro" w:cs="Calibri"/>
                <w:color w:val="000000"/>
              </w:rPr>
              <w:t>.</w:t>
            </w:r>
            <w:r w:rsidR="00FB43FC">
              <w:rPr>
                <w:rFonts w:ascii="Avenir Next LT Pro" w:hAnsi="Avenir Next LT Pro" w:cs="Calibri"/>
                <w:color w:val="000000"/>
              </w:rPr>
              <w:t>67</w:t>
            </w:r>
            <w:r w:rsidRPr="00E017BD">
              <w:rPr>
                <w:rFonts w:ascii="Avenir Next LT Pro" w:hAnsi="Avenir Next LT Pro" w:cs="Calibri"/>
                <w:color w:val="000000"/>
              </w:rPr>
              <w:t>%</w:t>
            </w:r>
          </w:p>
        </w:tc>
        <w:tc>
          <w:tcPr>
            <w:tcW w:w="1701" w:type="dxa"/>
            <w:tcBorders>
              <w:top w:val="nil"/>
              <w:left w:val="nil"/>
              <w:bottom w:val="single" w:sz="4" w:space="0" w:color="auto"/>
              <w:right w:val="single" w:sz="4" w:space="0" w:color="auto"/>
            </w:tcBorders>
            <w:shd w:val="clear" w:color="auto" w:fill="E7E6E6" w:themeFill="background2"/>
            <w:noWrap/>
            <w:vAlign w:val="bottom"/>
            <w:hideMark/>
          </w:tcPr>
          <w:p w14:paraId="6AA76C78" w14:textId="13130395" w:rsidR="00E017BD" w:rsidRPr="00E017BD" w:rsidRDefault="00FB43FC" w:rsidP="00E017BD">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Pr>
                <w:rFonts w:ascii="Avenir Next LT Pro" w:hAnsi="Avenir Next LT Pro" w:cs="Calibri"/>
                <w:color w:val="000000"/>
              </w:rPr>
              <w:t>13</w:t>
            </w:r>
            <w:r w:rsidR="00E017BD" w:rsidRPr="00E017BD">
              <w:rPr>
                <w:rFonts w:ascii="Avenir Next LT Pro" w:hAnsi="Avenir Next LT Pro" w:cs="Calibri"/>
                <w:color w:val="000000"/>
              </w:rPr>
              <w:t>.</w:t>
            </w:r>
            <w:r>
              <w:rPr>
                <w:rFonts w:ascii="Avenir Next LT Pro" w:hAnsi="Avenir Next LT Pro" w:cs="Calibri"/>
                <w:color w:val="000000"/>
              </w:rPr>
              <w:t>89</w:t>
            </w:r>
            <w:r w:rsidR="00E017BD" w:rsidRPr="00E017BD">
              <w:rPr>
                <w:rFonts w:ascii="Avenir Next LT Pro" w:hAnsi="Avenir Next LT Pro" w:cs="Calibri"/>
                <w:color w:val="000000"/>
              </w:rPr>
              <w:t>%</w:t>
            </w:r>
          </w:p>
        </w:tc>
        <w:tc>
          <w:tcPr>
            <w:tcW w:w="1276" w:type="dxa"/>
            <w:tcBorders>
              <w:top w:val="nil"/>
              <w:left w:val="nil"/>
              <w:bottom w:val="single" w:sz="4" w:space="0" w:color="auto"/>
              <w:right w:val="single" w:sz="4" w:space="0" w:color="auto"/>
            </w:tcBorders>
            <w:shd w:val="clear" w:color="auto" w:fill="E7E6E6" w:themeFill="background2"/>
            <w:noWrap/>
            <w:vAlign w:val="bottom"/>
            <w:hideMark/>
          </w:tcPr>
          <w:p w14:paraId="33F91B06" w14:textId="77AF4E87" w:rsidR="00E017BD" w:rsidRPr="00E017BD" w:rsidRDefault="00FB43FC" w:rsidP="00E017BD">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Pr>
                <w:rFonts w:ascii="Avenir Next LT Pro" w:hAnsi="Avenir Next LT Pro" w:cs="Calibri"/>
                <w:color w:val="000000"/>
              </w:rPr>
              <w:t>11</w:t>
            </w:r>
            <w:r w:rsidR="00E017BD" w:rsidRPr="00E017BD">
              <w:rPr>
                <w:rFonts w:ascii="Avenir Next LT Pro" w:hAnsi="Avenir Next LT Pro" w:cs="Calibri"/>
                <w:color w:val="000000"/>
              </w:rPr>
              <w:t>.</w:t>
            </w:r>
            <w:r>
              <w:rPr>
                <w:rFonts w:ascii="Avenir Next LT Pro" w:hAnsi="Avenir Next LT Pro" w:cs="Calibri"/>
                <w:color w:val="000000"/>
              </w:rPr>
              <w:t>11</w:t>
            </w:r>
            <w:r w:rsidR="00E017BD" w:rsidRPr="00E017BD">
              <w:rPr>
                <w:rFonts w:ascii="Avenir Next LT Pro" w:hAnsi="Avenir Next LT Pro" w:cs="Calibri"/>
                <w:color w:val="000000"/>
              </w:rPr>
              <w:t>%</w:t>
            </w:r>
          </w:p>
        </w:tc>
        <w:tc>
          <w:tcPr>
            <w:tcW w:w="1701" w:type="dxa"/>
            <w:tcBorders>
              <w:top w:val="nil"/>
              <w:left w:val="nil"/>
              <w:bottom w:val="single" w:sz="4" w:space="0" w:color="auto"/>
              <w:right w:val="single" w:sz="4" w:space="0" w:color="auto"/>
            </w:tcBorders>
            <w:shd w:val="clear" w:color="auto" w:fill="E7E6E6" w:themeFill="background2"/>
            <w:noWrap/>
            <w:vAlign w:val="bottom"/>
            <w:hideMark/>
          </w:tcPr>
          <w:p w14:paraId="768E9070" w14:textId="18B2D34F" w:rsidR="00E017BD" w:rsidRPr="00E017BD" w:rsidRDefault="00FB43FC" w:rsidP="00E017BD">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Pr>
                <w:rFonts w:ascii="Avenir Next LT Pro" w:hAnsi="Avenir Next LT Pro" w:cs="Calibri"/>
                <w:color w:val="000000"/>
              </w:rPr>
              <w:t>27.78%</w:t>
            </w:r>
          </w:p>
        </w:tc>
        <w:tc>
          <w:tcPr>
            <w:tcW w:w="1842" w:type="dxa"/>
            <w:tcBorders>
              <w:top w:val="nil"/>
              <w:left w:val="nil"/>
              <w:bottom w:val="single" w:sz="4" w:space="0" w:color="auto"/>
              <w:right w:val="single" w:sz="4" w:space="0" w:color="auto"/>
            </w:tcBorders>
            <w:shd w:val="clear" w:color="auto" w:fill="E7E6E6" w:themeFill="background2"/>
            <w:noWrap/>
            <w:vAlign w:val="bottom"/>
            <w:hideMark/>
          </w:tcPr>
          <w:p w14:paraId="56482208" w14:textId="6DB80FA1" w:rsidR="00E017BD" w:rsidRPr="00E017BD" w:rsidRDefault="00FB43FC" w:rsidP="00E017BD">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Pr>
                <w:rFonts w:ascii="Avenir Next LT Pro" w:hAnsi="Avenir Next LT Pro" w:cs="Calibri"/>
                <w:color w:val="000000"/>
              </w:rPr>
              <w:t>30.56</w:t>
            </w:r>
            <w:r w:rsidR="00E017BD" w:rsidRPr="00E017BD">
              <w:rPr>
                <w:rFonts w:ascii="Avenir Next LT Pro" w:hAnsi="Avenir Next LT Pro" w:cs="Calibri"/>
                <w:color w:val="000000"/>
              </w:rPr>
              <w:t>%</w:t>
            </w:r>
          </w:p>
        </w:tc>
      </w:tr>
    </w:tbl>
    <w:p w14:paraId="46F0D69B" w14:textId="627DC26B" w:rsidR="005A43CB" w:rsidRDefault="00E017BD" w:rsidP="00A171FE">
      <w:pPr>
        <w:tabs>
          <w:tab w:val="clear" w:pos="-3060"/>
          <w:tab w:val="clear" w:pos="-2340"/>
          <w:tab w:val="clear" w:pos="6300"/>
        </w:tabs>
        <w:suppressAutoHyphens w:val="0"/>
        <w:spacing w:after="160" w:line="259" w:lineRule="auto"/>
      </w:pPr>
      <w:r>
        <w:fldChar w:fldCharType="end"/>
      </w:r>
    </w:p>
    <w:p w14:paraId="708BB179" w14:textId="664970AA" w:rsidR="00E94C07" w:rsidRPr="00EF615E" w:rsidRDefault="007F1B7A" w:rsidP="00EF615E">
      <w:pPr>
        <w:pStyle w:val="Heading4"/>
      </w:pPr>
      <w:r>
        <w:rPr>
          <w:rFonts w:ascii="Avenir Next LT Pro" w:hAnsi="Avenir Next LT Pro"/>
        </w:rPr>
        <w:t>D</w:t>
      </w:r>
      <w:r w:rsidR="00E94C07" w:rsidRPr="00667941">
        <w:rPr>
          <w:rFonts w:ascii="Avenir Next LT Pro" w:hAnsi="Avenir Next LT Pro"/>
        </w:rPr>
        <w:t xml:space="preserve">ata </w:t>
      </w:r>
      <w:r>
        <w:rPr>
          <w:rFonts w:ascii="Avenir Next LT Pro" w:hAnsi="Avenir Next LT Pro"/>
        </w:rPr>
        <w:t xml:space="preserve">from business respondents </w:t>
      </w:r>
      <w:r w:rsidR="00E94C07" w:rsidRPr="00667941">
        <w:rPr>
          <w:rFonts w:ascii="Avenir Next LT Pro" w:hAnsi="Avenir Next LT Pro"/>
        </w:rPr>
        <w:t xml:space="preserve">was cross-tabulated by parklet </w:t>
      </w:r>
      <w:r w:rsidR="00AC460E">
        <w:rPr>
          <w:rFonts w:ascii="Avenir Next LT Pro" w:hAnsi="Avenir Next LT Pro"/>
        </w:rPr>
        <w:t>holder</w:t>
      </w:r>
      <w:r w:rsidR="00E94C07" w:rsidRPr="00667941">
        <w:rPr>
          <w:rFonts w:ascii="Avenir Next LT Pro" w:hAnsi="Avenir Next LT Pro"/>
        </w:rPr>
        <w:t xml:space="preserve"> and no</w:t>
      </w:r>
      <w:r w:rsidR="00AC460E">
        <w:rPr>
          <w:rFonts w:ascii="Avenir Next LT Pro" w:hAnsi="Avenir Next LT Pro"/>
        </w:rPr>
        <w:t>n</w:t>
      </w:r>
      <w:r w:rsidR="00E94C07" w:rsidRPr="00667941">
        <w:rPr>
          <w:rFonts w:ascii="Avenir Next LT Pro" w:hAnsi="Avenir Next LT Pro"/>
        </w:rPr>
        <w:t xml:space="preserve"> parklet</w:t>
      </w:r>
      <w:r w:rsidR="00AC460E">
        <w:rPr>
          <w:rFonts w:ascii="Avenir Next LT Pro" w:hAnsi="Avenir Next LT Pro"/>
        </w:rPr>
        <w:t xml:space="preserve"> holder</w:t>
      </w:r>
      <w:r w:rsidR="00E94C07" w:rsidRPr="00667941">
        <w:rPr>
          <w:rFonts w:ascii="Avenir Next LT Pro" w:hAnsi="Avenir Next LT Pro"/>
        </w:rPr>
        <w:t xml:space="preserve"> to gain a greater understanding of the level of comfort with the draft Policy.</w:t>
      </w:r>
      <w:r w:rsidR="00572D13" w:rsidRPr="00572D13">
        <w:t xml:space="preserve"> </w:t>
      </w:r>
      <w:r w:rsidR="00572D13">
        <w:drawing>
          <wp:inline distT="0" distB="0" distL="0" distR="0" wp14:anchorId="456C08D7" wp14:editId="5C9BF66C">
            <wp:extent cx="6199094" cy="2743200"/>
            <wp:effectExtent l="0" t="0" r="11430" b="0"/>
            <wp:docPr id="57" name="Chart 57">
              <a:extLst xmlns:a="http://schemas.openxmlformats.org/drawingml/2006/main">
                <a:ext uri="{FF2B5EF4-FFF2-40B4-BE49-F238E27FC236}">
                  <a16:creationId xmlns:a16="http://schemas.microsoft.com/office/drawing/2014/main" id="{BEC04F20-B74C-41DA-B895-C881BBBC92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bl>
      <w:tblPr>
        <w:tblpPr w:leftFromText="180" w:rightFromText="180" w:vertAnchor="text" w:horzAnchor="margin" w:tblpY="13"/>
        <w:tblW w:w="9956" w:type="dxa"/>
        <w:tblLook w:val="04A0" w:firstRow="1" w:lastRow="0" w:firstColumn="1" w:lastColumn="0" w:noHBand="0" w:noVBand="1"/>
      </w:tblPr>
      <w:tblGrid>
        <w:gridCol w:w="1938"/>
        <w:gridCol w:w="1526"/>
        <w:gridCol w:w="1526"/>
        <w:gridCol w:w="1527"/>
        <w:gridCol w:w="1635"/>
        <w:gridCol w:w="1804"/>
      </w:tblGrid>
      <w:tr w:rsidR="0059239F" w:rsidRPr="0059239F" w14:paraId="08D748A5" w14:textId="77777777" w:rsidTr="0059239F">
        <w:trPr>
          <w:trHeight w:val="533"/>
        </w:trPr>
        <w:tc>
          <w:tcPr>
            <w:tcW w:w="1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3815D" w14:textId="65A04ED2" w:rsidR="0059239F" w:rsidRPr="0059239F" w:rsidRDefault="0059239F" w:rsidP="0059239F">
            <w:pPr>
              <w:tabs>
                <w:tab w:val="clear" w:pos="-3060"/>
                <w:tab w:val="clear" w:pos="-2340"/>
                <w:tab w:val="clear" w:pos="6300"/>
              </w:tabs>
              <w:suppressAutoHyphens w:val="0"/>
              <w:spacing w:before="0" w:beforeAutospacing="0" w:after="0" w:afterAutospacing="0"/>
              <w:rPr>
                <w:rFonts w:ascii="Avenir Next LT Pro" w:hAnsi="Avenir Next LT Pro" w:cs="Times New Roman"/>
                <w:color w:val="000000"/>
              </w:rPr>
            </w:pPr>
            <w:r w:rsidRPr="0059239F">
              <w:rPr>
                <w:rFonts w:ascii="Avenir Next LT Pro" w:hAnsi="Avenir Next LT Pro" w:cs="Times New Roman"/>
                <w:color w:val="000000"/>
              </w:rPr>
              <w:t> </w:t>
            </w:r>
          </w:p>
        </w:tc>
        <w:tc>
          <w:tcPr>
            <w:tcW w:w="1526" w:type="dxa"/>
            <w:tcBorders>
              <w:top w:val="single" w:sz="4" w:space="0" w:color="auto"/>
              <w:left w:val="nil"/>
              <w:bottom w:val="single" w:sz="4" w:space="0" w:color="auto"/>
              <w:right w:val="single" w:sz="4" w:space="0" w:color="auto"/>
            </w:tcBorders>
            <w:shd w:val="clear" w:color="000000" w:fill="D9D9D9"/>
            <w:vAlign w:val="bottom"/>
            <w:hideMark/>
          </w:tcPr>
          <w:p w14:paraId="04D6A02F" w14:textId="77777777" w:rsidR="0059239F" w:rsidRPr="0059239F" w:rsidRDefault="0059239F" w:rsidP="0059239F">
            <w:pPr>
              <w:tabs>
                <w:tab w:val="clear" w:pos="-3060"/>
                <w:tab w:val="clear" w:pos="-2340"/>
                <w:tab w:val="clear" w:pos="6300"/>
              </w:tabs>
              <w:suppressAutoHyphens w:val="0"/>
              <w:spacing w:before="0" w:beforeAutospacing="0" w:after="0" w:afterAutospacing="0"/>
              <w:jc w:val="center"/>
              <w:rPr>
                <w:rFonts w:ascii="Akrobat" w:hAnsi="Akrobat" w:cs="Times New Roman"/>
                <w:b/>
                <w:bCs/>
                <w:color w:val="000000"/>
              </w:rPr>
            </w:pPr>
            <w:r w:rsidRPr="0059239F">
              <w:rPr>
                <w:rFonts w:ascii="Akrobat" w:hAnsi="Akrobat" w:cs="Times New Roman"/>
                <w:b/>
                <w:bCs/>
                <w:color w:val="000000"/>
              </w:rPr>
              <w:t>Very comfortable</w:t>
            </w:r>
          </w:p>
        </w:tc>
        <w:tc>
          <w:tcPr>
            <w:tcW w:w="1526" w:type="dxa"/>
            <w:tcBorders>
              <w:top w:val="single" w:sz="4" w:space="0" w:color="auto"/>
              <w:left w:val="nil"/>
              <w:bottom w:val="single" w:sz="4" w:space="0" w:color="auto"/>
              <w:right w:val="single" w:sz="4" w:space="0" w:color="auto"/>
            </w:tcBorders>
            <w:shd w:val="clear" w:color="000000" w:fill="D9D9D9"/>
            <w:vAlign w:val="bottom"/>
            <w:hideMark/>
          </w:tcPr>
          <w:p w14:paraId="38CBE4EB" w14:textId="77777777" w:rsidR="0059239F" w:rsidRPr="0059239F" w:rsidRDefault="0059239F" w:rsidP="0059239F">
            <w:pPr>
              <w:tabs>
                <w:tab w:val="clear" w:pos="-3060"/>
                <w:tab w:val="clear" w:pos="-2340"/>
                <w:tab w:val="clear" w:pos="6300"/>
              </w:tabs>
              <w:suppressAutoHyphens w:val="0"/>
              <w:spacing w:before="0" w:beforeAutospacing="0" w:after="0" w:afterAutospacing="0"/>
              <w:jc w:val="center"/>
              <w:rPr>
                <w:rFonts w:ascii="Akrobat" w:hAnsi="Akrobat" w:cs="Times New Roman"/>
                <w:b/>
                <w:bCs/>
                <w:color w:val="000000"/>
              </w:rPr>
            </w:pPr>
            <w:r w:rsidRPr="0059239F">
              <w:rPr>
                <w:rFonts w:ascii="Akrobat" w:hAnsi="Akrobat" w:cs="Times New Roman"/>
                <w:b/>
                <w:bCs/>
                <w:color w:val="000000"/>
              </w:rPr>
              <w:t>Somewhat comfortable</w:t>
            </w:r>
          </w:p>
        </w:tc>
        <w:tc>
          <w:tcPr>
            <w:tcW w:w="1527" w:type="dxa"/>
            <w:tcBorders>
              <w:top w:val="single" w:sz="4" w:space="0" w:color="auto"/>
              <w:left w:val="nil"/>
              <w:bottom w:val="single" w:sz="4" w:space="0" w:color="auto"/>
              <w:right w:val="single" w:sz="4" w:space="0" w:color="auto"/>
            </w:tcBorders>
            <w:shd w:val="clear" w:color="000000" w:fill="D9D9D9"/>
            <w:vAlign w:val="bottom"/>
            <w:hideMark/>
          </w:tcPr>
          <w:p w14:paraId="0119EDE8" w14:textId="77777777" w:rsidR="0059239F" w:rsidRPr="0059239F" w:rsidRDefault="0059239F" w:rsidP="0059239F">
            <w:pPr>
              <w:tabs>
                <w:tab w:val="clear" w:pos="-3060"/>
                <w:tab w:val="clear" w:pos="-2340"/>
                <w:tab w:val="clear" w:pos="6300"/>
              </w:tabs>
              <w:suppressAutoHyphens w:val="0"/>
              <w:spacing w:before="0" w:beforeAutospacing="0" w:after="0" w:afterAutospacing="0"/>
              <w:jc w:val="center"/>
              <w:rPr>
                <w:rFonts w:ascii="Akrobat" w:hAnsi="Akrobat" w:cs="Times New Roman"/>
                <w:b/>
                <w:bCs/>
                <w:color w:val="000000"/>
              </w:rPr>
            </w:pPr>
            <w:r w:rsidRPr="0059239F">
              <w:rPr>
                <w:rFonts w:ascii="Akrobat" w:hAnsi="Akrobat" w:cs="Times New Roman"/>
                <w:b/>
                <w:bCs/>
                <w:color w:val="000000"/>
              </w:rPr>
              <w:t>Neutral</w:t>
            </w:r>
          </w:p>
        </w:tc>
        <w:tc>
          <w:tcPr>
            <w:tcW w:w="1635" w:type="dxa"/>
            <w:tcBorders>
              <w:top w:val="single" w:sz="4" w:space="0" w:color="auto"/>
              <w:left w:val="nil"/>
              <w:bottom w:val="single" w:sz="4" w:space="0" w:color="auto"/>
              <w:right w:val="single" w:sz="4" w:space="0" w:color="auto"/>
            </w:tcBorders>
            <w:shd w:val="clear" w:color="000000" w:fill="D9D9D9"/>
            <w:vAlign w:val="bottom"/>
            <w:hideMark/>
          </w:tcPr>
          <w:p w14:paraId="5AC88B49" w14:textId="77777777" w:rsidR="0059239F" w:rsidRPr="0059239F" w:rsidRDefault="0059239F" w:rsidP="0059239F">
            <w:pPr>
              <w:tabs>
                <w:tab w:val="clear" w:pos="-3060"/>
                <w:tab w:val="clear" w:pos="-2340"/>
                <w:tab w:val="clear" w:pos="6300"/>
              </w:tabs>
              <w:suppressAutoHyphens w:val="0"/>
              <w:spacing w:before="0" w:beforeAutospacing="0" w:after="0" w:afterAutospacing="0"/>
              <w:jc w:val="center"/>
              <w:rPr>
                <w:rFonts w:ascii="Akrobat" w:hAnsi="Akrobat" w:cs="Times New Roman"/>
                <w:b/>
                <w:bCs/>
                <w:color w:val="000000"/>
              </w:rPr>
            </w:pPr>
            <w:r w:rsidRPr="0059239F">
              <w:rPr>
                <w:rFonts w:ascii="Akrobat" w:hAnsi="Akrobat" w:cs="Times New Roman"/>
                <w:b/>
                <w:bCs/>
                <w:color w:val="000000"/>
              </w:rPr>
              <w:t>Not really comfortable</w:t>
            </w:r>
          </w:p>
        </w:tc>
        <w:tc>
          <w:tcPr>
            <w:tcW w:w="1804" w:type="dxa"/>
            <w:tcBorders>
              <w:top w:val="single" w:sz="4" w:space="0" w:color="auto"/>
              <w:left w:val="nil"/>
              <w:bottom w:val="single" w:sz="4" w:space="0" w:color="auto"/>
              <w:right w:val="single" w:sz="4" w:space="0" w:color="auto"/>
            </w:tcBorders>
            <w:shd w:val="clear" w:color="000000" w:fill="D9D9D9"/>
            <w:vAlign w:val="bottom"/>
            <w:hideMark/>
          </w:tcPr>
          <w:p w14:paraId="5A945D97" w14:textId="77777777" w:rsidR="0059239F" w:rsidRPr="0059239F" w:rsidRDefault="0059239F" w:rsidP="0059239F">
            <w:pPr>
              <w:tabs>
                <w:tab w:val="clear" w:pos="-3060"/>
                <w:tab w:val="clear" w:pos="-2340"/>
                <w:tab w:val="clear" w:pos="6300"/>
              </w:tabs>
              <w:suppressAutoHyphens w:val="0"/>
              <w:spacing w:before="0" w:beforeAutospacing="0" w:after="0" w:afterAutospacing="0"/>
              <w:jc w:val="center"/>
              <w:rPr>
                <w:rFonts w:ascii="Akrobat" w:hAnsi="Akrobat" w:cs="Times New Roman"/>
                <w:b/>
                <w:bCs/>
                <w:color w:val="000000"/>
              </w:rPr>
            </w:pPr>
            <w:r w:rsidRPr="0059239F">
              <w:rPr>
                <w:rFonts w:ascii="Akrobat" w:hAnsi="Akrobat" w:cs="Times New Roman"/>
                <w:b/>
                <w:bCs/>
                <w:color w:val="000000"/>
              </w:rPr>
              <w:t>Very uncomfortable</w:t>
            </w:r>
          </w:p>
        </w:tc>
      </w:tr>
      <w:tr w:rsidR="0059239F" w:rsidRPr="0059239F" w14:paraId="1AD22357" w14:textId="77777777" w:rsidTr="003E531D">
        <w:trPr>
          <w:trHeight w:val="288"/>
        </w:trPr>
        <w:tc>
          <w:tcPr>
            <w:tcW w:w="1938" w:type="dxa"/>
            <w:vMerge w:val="restart"/>
            <w:tcBorders>
              <w:top w:val="nil"/>
              <w:left w:val="single" w:sz="4" w:space="0" w:color="auto"/>
              <w:right w:val="single" w:sz="4" w:space="0" w:color="auto"/>
            </w:tcBorders>
            <w:shd w:val="clear" w:color="auto" w:fill="auto"/>
            <w:vAlign w:val="bottom"/>
          </w:tcPr>
          <w:p w14:paraId="5299AC53" w14:textId="05E6645F" w:rsidR="0059239F" w:rsidRPr="001C5E65" w:rsidRDefault="0059239F" w:rsidP="0064737E">
            <w:pPr>
              <w:spacing w:before="0" w:after="0"/>
              <w:rPr>
                <w:rFonts w:ascii="Avenir Next LT Pro" w:hAnsi="Avenir Next LT Pro" w:cs="Times New Roman"/>
                <w:color w:val="000000"/>
              </w:rPr>
            </w:pPr>
            <w:r w:rsidRPr="001C5E65">
              <w:rPr>
                <w:rFonts w:ascii="Avenir Next LT Pro" w:hAnsi="Avenir Next LT Pro" w:cs="Times New Roman"/>
                <w:color w:val="000000"/>
              </w:rPr>
              <w:t>Parklet holder (N=14)</w:t>
            </w:r>
          </w:p>
        </w:tc>
        <w:tc>
          <w:tcPr>
            <w:tcW w:w="1526" w:type="dxa"/>
            <w:tcBorders>
              <w:top w:val="nil"/>
              <w:left w:val="nil"/>
              <w:bottom w:val="single" w:sz="4" w:space="0" w:color="auto"/>
              <w:right w:val="single" w:sz="4" w:space="0" w:color="auto"/>
            </w:tcBorders>
            <w:shd w:val="clear" w:color="auto" w:fill="auto"/>
            <w:vAlign w:val="bottom"/>
          </w:tcPr>
          <w:p w14:paraId="6C74D161" w14:textId="3513ABDD" w:rsidR="0059239F" w:rsidRPr="0059239F" w:rsidRDefault="003E531D" w:rsidP="0059239F">
            <w:pPr>
              <w:tabs>
                <w:tab w:val="clear" w:pos="-3060"/>
                <w:tab w:val="clear" w:pos="-2340"/>
                <w:tab w:val="clear" w:pos="6300"/>
              </w:tabs>
              <w:suppressAutoHyphens w:val="0"/>
              <w:spacing w:before="0" w:beforeAutospacing="0" w:after="0" w:afterAutospacing="0"/>
              <w:jc w:val="center"/>
              <w:rPr>
                <w:rFonts w:ascii="Avenir Next LT Pro" w:hAnsi="Avenir Next LT Pro" w:cs="Times New Roman"/>
                <w:color w:val="000000"/>
              </w:rPr>
            </w:pPr>
            <w:r>
              <w:rPr>
                <w:rFonts w:ascii="Avenir Next LT Pro" w:hAnsi="Avenir Next LT Pro" w:cs="Times New Roman"/>
                <w:color w:val="000000"/>
              </w:rPr>
              <w:t>6</w:t>
            </w:r>
          </w:p>
        </w:tc>
        <w:tc>
          <w:tcPr>
            <w:tcW w:w="1526" w:type="dxa"/>
            <w:tcBorders>
              <w:top w:val="nil"/>
              <w:left w:val="nil"/>
              <w:bottom w:val="single" w:sz="4" w:space="0" w:color="auto"/>
              <w:right w:val="single" w:sz="4" w:space="0" w:color="auto"/>
            </w:tcBorders>
            <w:shd w:val="clear" w:color="auto" w:fill="auto"/>
            <w:vAlign w:val="bottom"/>
          </w:tcPr>
          <w:p w14:paraId="58915F49" w14:textId="4EB4FA5A" w:rsidR="0059239F" w:rsidRPr="0059239F" w:rsidRDefault="003E531D" w:rsidP="0059239F">
            <w:pPr>
              <w:tabs>
                <w:tab w:val="clear" w:pos="-3060"/>
                <w:tab w:val="clear" w:pos="-2340"/>
                <w:tab w:val="clear" w:pos="6300"/>
              </w:tabs>
              <w:suppressAutoHyphens w:val="0"/>
              <w:spacing w:before="0" w:beforeAutospacing="0" w:after="0" w:afterAutospacing="0"/>
              <w:jc w:val="center"/>
              <w:rPr>
                <w:rFonts w:ascii="Avenir Next LT Pro" w:hAnsi="Avenir Next LT Pro" w:cs="Times New Roman"/>
                <w:color w:val="000000"/>
              </w:rPr>
            </w:pPr>
            <w:r>
              <w:rPr>
                <w:rFonts w:ascii="Avenir Next LT Pro" w:hAnsi="Avenir Next LT Pro" w:cs="Times New Roman"/>
                <w:color w:val="000000"/>
              </w:rPr>
              <w:t>4</w:t>
            </w:r>
          </w:p>
        </w:tc>
        <w:tc>
          <w:tcPr>
            <w:tcW w:w="1527" w:type="dxa"/>
            <w:tcBorders>
              <w:top w:val="nil"/>
              <w:left w:val="nil"/>
              <w:bottom w:val="single" w:sz="4" w:space="0" w:color="auto"/>
              <w:right w:val="single" w:sz="4" w:space="0" w:color="auto"/>
            </w:tcBorders>
            <w:shd w:val="clear" w:color="auto" w:fill="auto"/>
            <w:vAlign w:val="bottom"/>
          </w:tcPr>
          <w:p w14:paraId="5C0166D5" w14:textId="0FF529F6" w:rsidR="0059239F" w:rsidRPr="0059239F" w:rsidRDefault="003E531D" w:rsidP="0059239F">
            <w:pPr>
              <w:tabs>
                <w:tab w:val="clear" w:pos="-3060"/>
                <w:tab w:val="clear" w:pos="-2340"/>
                <w:tab w:val="clear" w:pos="6300"/>
              </w:tabs>
              <w:suppressAutoHyphens w:val="0"/>
              <w:spacing w:before="0" w:beforeAutospacing="0" w:after="0" w:afterAutospacing="0"/>
              <w:jc w:val="center"/>
              <w:rPr>
                <w:rFonts w:ascii="Avenir Next LT Pro" w:hAnsi="Avenir Next LT Pro" w:cs="Times New Roman"/>
                <w:color w:val="000000"/>
              </w:rPr>
            </w:pPr>
            <w:r>
              <w:rPr>
                <w:rFonts w:ascii="Avenir Next LT Pro" w:hAnsi="Avenir Next LT Pro" w:cs="Times New Roman"/>
                <w:color w:val="000000"/>
              </w:rPr>
              <w:t>2</w:t>
            </w:r>
          </w:p>
        </w:tc>
        <w:tc>
          <w:tcPr>
            <w:tcW w:w="1635" w:type="dxa"/>
            <w:tcBorders>
              <w:top w:val="nil"/>
              <w:left w:val="nil"/>
              <w:bottom w:val="single" w:sz="4" w:space="0" w:color="auto"/>
              <w:right w:val="single" w:sz="4" w:space="0" w:color="auto"/>
            </w:tcBorders>
            <w:shd w:val="clear" w:color="auto" w:fill="auto"/>
            <w:vAlign w:val="bottom"/>
          </w:tcPr>
          <w:p w14:paraId="3CD2E820" w14:textId="4B577EFC" w:rsidR="0059239F" w:rsidRPr="0059239F" w:rsidRDefault="003E531D" w:rsidP="0059239F">
            <w:pPr>
              <w:tabs>
                <w:tab w:val="clear" w:pos="-3060"/>
                <w:tab w:val="clear" w:pos="-2340"/>
                <w:tab w:val="clear" w:pos="6300"/>
              </w:tabs>
              <w:suppressAutoHyphens w:val="0"/>
              <w:spacing w:before="0" w:beforeAutospacing="0" w:after="0" w:afterAutospacing="0"/>
              <w:jc w:val="center"/>
              <w:rPr>
                <w:rFonts w:ascii="Avenir Next LT Pro" w:hAnsi="Avenir Next LT Pro" w:cs="Times New Roman"/>
                <w:color w:val="000000"/>
              </w:rPr>
            </w:pPr>
            <w:r>
              <w:rPr>
                <w:rFonts w:ascii="Avenir Next LT Pro" w:hAnsi="Avenir Next LT Pro" w:cs="Times New Roman"/>
                <w:color w:val="000000"/>
              </w:rPr>
              <w:t>1</w:t>
            </w:r>
          </w:p>
        </w:tc>
        <w:tc>
          <w:tcPr>
            <w:tcW w:w="1804" w:type="dxa"/>
            <w:tcBorders>
              <w:top w:val="nil"/>
              <w:left w:val="nil"/>
              <w:bottom w:val="single" w:sz="4" w:space="0" w:color="auto"/>
              <w:right w:val="single" w:sz="4" w:space="0" w:color="auto"/>
            </w:tcBorders>
            <w:shd w:val="clear" w:color="auto" w:fill="auto"/>
            <w:vAlign w:val="bottom"/>
          </w:tcPr>
          <w:p w14:paraId="021FD8F0" w14:textId="76AF615C" w:rsidR="0059239F" w:rsidRPr="0059239F" w:rsidRDefault="003E531D" w:rsidP="0059239F">
            <w:pPr>
              <w:tabs>
                <w:tab w:val="clear" w:pos="-3060"/>
                <w:tab w:val="clear" w:pos="-2340"/>
                <w:tab w:val="clear" w:pos="6300"/>
              </w:tabs>
              <w:suppressAutoHyphens w:val="0"/>
              <w:spacing w:before="0" w:beforeAutospacing="0" w:after="0" w:afterAutospacing="0"/>
              <w:jc w:val="center"/>
              <w:rPr>
                <w:rFonts w:ascii="Avenir Next LT Pro" w:hAnsi="Avenir Next LT Pro" w:cs="Times New Roman"/>
                <w:color w:val="000000"/>
              </w:rPr>
            </w:pPr>
            <w:r>
              <w:rPr>
                <w:rFonts w:ascii="Avenir Next LT Pro" w:hAnsi="Avenir Next LT Pro" w:cs="Times New Roman"/>
                <w:color w:val="000000"/>
              </w:rPr>
              <w:t>1</w:t>
            </w:r>
          </w:p>
        </w:tc>
      </w:tr>
      <w:tr w:rsidR="0059239F" w:rsidRPr="0059239F" w14:paraId="36873DEF" w14:textId="77777777" w:rsidTr="00FB43FC">
        <w:trPr>
          <w:trHeight w:val="168"/>
        </w:trPr>
        <w:tc>
          <w:tcPr>
            <w:tcW w:w="1938" w:type="dxa"/>
            <w:vMerge/>
            <w:tcBorders>
              <w:left w:val="single" w:sz="4" w:space="0" w:color="auto"/>
              <w:bottom w:val="single" w:sz="4" w:space="0" w:color="auto"/>
              <w:right w:val="single" w:sz="4" w:space="0" w:color="auto"/>
            </w:tcBorders>
            <w:shd w:val="clear" w:color="auto" w:fill="auto"/>
            <w:vAlign w:val="bottom"/>
            <w:hideMark/>
          </w:tcPr>
          <w:p w14:paraId="460A8CCD" w14:textId="7584E231" w:rsidR="0059239F" w:rsidRPr="001C5E65" w:rsidRDefault="0059239F" w:rsidP="0059239F">
            <w:pPr>
              <w:tabs>
                <w:tab w:val="clear" w:pos="-3060"/>
                <w:tab w:val="clear" w:pos="-2340"/>
                <w:tab w:val="clear" w:pos="6300"/>
              </w:tabs>
              <w:suppressAutoHyphens w:val="0"/>
              <w:spacing w:before="0" w:beforeAutospacing="0" w:after="0" w:afterAutospacing="0"/>
              <w:rPr>
                <w:rFonts w:ascii="Avenir Next LT Pro" w:hAnsi="Avenir Next LT Pro" w:cs="Times New Roman"/>
                <w:color w:val="000000"/>
              </w:rPr>
            </w:pPr>
          </w:p>
        </w:tc>
        <w:tc>
          <w:tcPr>
            <w:tcW w:w="1526" w:type="dxa"/>
            <w:tcBorders>
              <w:top w:val="nil"/>
              <w:left w:val="nil"/>
              <w:bottom w:val="single" w:sz="4" w:space="0" w:color="auto"/>
              <w:right w:val="single" w:sz="4" w:space="0" w:color="auto"/>
            </w:tcBorders>
            <w:shd w:val="clear" w:color="auto" w:fill="E7E6E6" w:themeFill="background2"/>
            <w:vAlign w:val="bottom"/>
            <w:hideMark/>
          </w:tcPr>
          <w:p w14:paraId="1DC86A6B" w14:textId="77777777" w:rsidR="0059239F" w:rsidRPr="0059239F" w:rsidRDefault="0059239F" w:rsidP="0059239F">
            <w:pPr>
              <w:tabs>
                <w:tab w:val="clear" w:pos="-3060"/>
                <w:tab w:val="clear" w:pos="-2340"/>
                <w:tab w:val="clear" w:pos="6300"/>
              </w:tabs>
              <w:suppressAutoHyphens w:val="0"/>
              <w:spacing w:before="0" w:beforeAutospacing="0" w:after="0" w:afterAutospacing="0"/>
              <w:jc w:val="center"/>
              <w:rPr>
                <w:rFonts w:ascii="Avenir Next LT Pro" w:hAnsi="Avenir Next LT Pro" w:cs="Times New Roman"/>
                <w:color w:val="000000"/>
              </w:rPr>
            </w:pPr>
            <w:r w:rsidRPr="0059239F">
              <w:rPr>
                <w:rFonts w:ascii="Avenir Next LT Pro" w:hAnsi="Avenir Next LT Pro" w:cs="Times New Roman"/>
                <w:color w:val="000000"/>
              </w:rPr>
              <w:t>42.86%</w:t>
            </w:r>
          </w:p>
        </w:tc>
        <w:tc>
          <w:tcPr>
            <w:tcW w:w="1526" w:type="dxa"/>
            <w:tcBorders>
              <w:top w:val="nil"/>
              <w:left w:val="nil"/>
              <w:bottom w:val="single" w:sz="4" w:space="0" w:color="auto"/>
              <w:right w:val="single" w:sz="4" w:space="0" w:color="auto"/>
            </w:tcBorders>
            <w:shd w:val="clear" w:color="auto" w:fill="E7E6E6" w:themeFill="background2"/>
            <w:vAlign w:val="bottom"/>
            <w:hideMark/>
          </w:tcPr>
          <w:p w14:paraId="2CA74B76" w14:textId="77777777" w:rsidR="0059239F" w:rsidRPr="0059239F" w:rsidRDefault="0059239F" w:rsidP="0059239F">
            <w:pPr>
              <w:tabs>
                <w:tab w:val="clear" w:pos="-3060"/>
                <w:tab w:val="clear" w:pos="-2340"/>
                <w:tab w:val="clear" w:pos="6300"/>
              </w:tabs>
              <w:suppressAutoHyphens w:val="0"/>
              <w:spacing w:before="0" w:beforeAutospacing="0" w:after="0" w:afterAutospacing="0"/>
              <w:jc w:val="center"/>
              <w:rPr>
                <w:rFonts w:ascii="Avenir Next LT Pro" w:hAnsi="Avenir Next LT Pro" w:cs="Times New Roman"/>
                <w:color w:val="000000"/>
              </w:rPr>
            </w:pPr>
            <w:r w:rsidRPr="0059239F">
              <w:rPr>
                <w:rFonts w:ascii="Avenir Next LT Pro" w:hAnsi="Avenir Next LT Pro" w:cs="Times New Roman"/>
                <w:color w:val="000000"/>
              </w:rPr>
              <w:t>28.57%</w:t>
            </w:r>
          </w:p>
        </w:tc>
        <w:tc>
          <w:tcPr>
            <w:tcW w:w="1527" w:type="dxa"/>
            <w:tcBorders>
              <w:top w:val="nil"/>
              <w:left w:val="nil"/>
              <w:bottom w:val="single" w:sz="4" w:space="0" w:color="auto"/>
              <w:right w:val="single" w:sz="4" w:space="0" w:color="auto"/>
            </w:tcBorders>
            <w:shd w:val="clear" w:color="auto" w:fill="E7E6E6" w:themeFill="background2"/>
            <w:vAlign w:val="bottom"/>
            <w:hideMark/>
          </w:tcPr>
          <w:p w14:paraId="2906B760" w14:textId="77777777" w:rsidR="0059239F" w:rsidRPr="0059239F" w:rsidRDefault="0059239F" w:rsidP="0059239F">
            <w:pPr>
              <w:tabs>
                <w:tab w:val="clear" w:pos="-3060"/>
                <w:tab w:val="clear" w:pos="-2340"/>
                <w:tab w:val="clear" w:pos="6300"/>
              </w:tabs>
              <w:suppressAutoHyphens w:val="0"/>
              <w:spacing w:before="0" w:beforeAutospacing="0" w:after="0" w:afterAutospacing="0"/>
              <w:jc w:val="center"/>
              <w:rPr>
                <w:rFonts w:ascii="Avenir Next LT Pro" w:hAnsi="Avenir Next LT Pro" w:cs="Times New Roman"/>
                <w:color w:val="000000"/>
              </w:rPr>
            </w:pPr>
            <w:r w:rsidRPr="0059239F">
              <w:rPr>
                <w:rFonts w:ascii="Avenir Next LT Pro" w:hAnsi="Avenir Next LT Pro" w:cs="Times New Roman"/>
                <w:color w:val="000000"/>
              </w:rPr>
              <w:t>14.29%</w:t>
            </w:r>
          </w:p>
        </w:tc>
        <w:tc>
          <w:tcPr>
            <w:tcW w:w="1635" w:type="dxa"/>
            <w:tcBorders>
              <w:top w:val="nil"/>
              <w:left w:val="nil"/>
              <w:bottom w:val="single" w:sz="4" w:space="0" w:color="auto"/>
              <w:right w:val="single" w:sz="4" w:space="0" w:color="auto"/>
            </w:tcBorders>
            <w:shd w:val="clear" w:color="auto" w:fill="E7E6E6" w:themeFill="background2"/>
            <w:vAlign w:val="bottom"/>
            <w:hideMark/>
          </w:tcPr>
          <w:p w14:paraId="01B5989F" w14:textId="77777777" w:rsidR="0059239F" w:rsidRPr="0059239F" w:rsidRDefault="0059239F" w:rsidP="0059239F">
            <w:pPr>
              <w:tabs>
                <w:tab w:val="clear" w:pos="-3060"/>
                <w:tab w:val="clear" w:pos="-2340"/>
                <w:tab w:val="clear" w:pos="6300"/>
              </w:tabs>
              <w:suppressAutoHyphens w:val="0"/>
              <w:spacing w:before="0" w:beforeAutospacing="0" w:after="0" w:afterAutospacing="0"/>
              <w:jc w:val="center"/>
              <w:rPr>
                <w:rFonts w:ascii="Avenir Next LT Pro" w:hAnsi="Avenir Next LT Pro" w:cs="Times New Roman"/>
                <w:color w:val="000000"/>
              </w:rPr>
            </w:pPr>
            <w:r w:rsidRPr="0059239F">
              <w:rPr>
                <w:rFonts w:ascii="Avenir Next LT Pro" w:hAnsi="Avenir Next LT Pro" w:cs="Times New Roman"/>
                <w:color w:val="000000"/>
              </w:rPr>
              <w:t>7.14%</w:t>
            </w:r>
          </w:p>
        </w:tc>
        <w:tc>
          <w:tcPr>
            <w:tcW w:w="1804" w:type="dxa"/>
            <w:tcBorders>
              <w:top w:val="nil"/>
              <w:left w:val="nil"/>
              <w:bottom w:val="single" w:sz="4" w:space="0" w:color="auto"/>
              <w:right w:val="single" w:sz="4" w:space="0" w:color="auto"/>
            </w:tcBorders>
            <w:shd w:val="clear" w:color="auto" w:fill="E7E6E6" w:themeFill="background2"/>
            <w:vAlign w:val="bottom"/>
            <w:hideMark/>
          </w:tcPr>
          <w:p w14:paraId="2EACCED3" w14:textId="77777777" w:rsidR="0059239F" w:rsidRPr="0059239F" w:rsidRDefault="0059239F" w:rsidP="0059239F">
            <w:pPr>
              <w:tabs>
                <w:tab w:val="clear" w:pos="-3060"/>
                <w:tab w:val="clear" w:pos="-2340"/>
                <w:tab w:val="clear" w:pos="6300"/>
              </w:tabs>
              <w:suppressAutoHyphens w:val="0"/>
              <w:spacing w:before="0" w:beforeAutospacing="0" w:after="0" w:afterAutospacing="0"/>
              <w:jc w:val="center"/>
              <w:rPr>
                <w:rFonts w:ascii="Avenir Next LT Pro" w:hAnsi="Avenir Next LT Pro" w:cs="Times New Roman"/>
                <w:color w:val="000000"/>
              </w:rPr>
            </w:pPr>
            <w:r w:rsidRPr="0059239F">
              <w:rPr>
                <w:rFonts w:ascii="Avenir Next LT Pro" w:hAnsi="Avenir Next LT Pro" w:cs="Times New Roman"/>
                <w:color w:val="000000"/>
              </w:rPr>
              <w:t>7.14%</w:t>
            </w:r>
          </w:p>
        </w:tc>
      </w:tr>
      <w:tr w:rsidR="0059239F" w:rsidRPr="0059239F" w14:paraId="58B498B3" w14:textId="77777777" w:rsidTr="003E531D">
        <w:trPr>
          <w:trHeight w:val="282"/>
        </w:trPr>
        <w:tc>
          <w:tcPr>
            <w:tcW w:w="1938" w:type="dxa"/>
            <w:vMerge w:val="restart"/>
            <w:tcBorders>
              <w:top w:val="nil"/>
              <w:left w:val="single" w:sz="4" w:space="0" w:color="auto"/>
              <w:right w:val="single" w:sz="4" w:space="0" w:color="auto"/>
            </w:tcBorders>
            <w:shd w:val="clear" w:color="auto" w:fill="auto"/>
            <w:vAlign w:val="bottom"/>
          </w:tcPr>
          <w:p w14:paraId="6B0ECBEF" w14:textId="4E869CC5" w:rsidR="0059239F" w:rsidRPr="001C5E65" w:rsidRDefault="0059239F" w:rsidP="0064737E">
            <w:pPr>
              <w:spacing w:before="0" w:after="0"/>
              <w:rPr>
                <w:rFonts w:ascii="Avenir Next LT Pro" w:hAnsi="Avenir Next LT Pro" w:cs="Times New Roman"/>
                <w:color w:val="000000"/>
              </w:rPr>
            </w:pPr>
            <w:r w:rsidRPr="001C5E65">
              <w:rPr>
                <w:rFonts w:ascii="Avenir Next LT Pro" w:hAnsi="Avenir Next LT Pro" w:cs="Times New Roman"/>
                <w:color w:val="000000"/>
              </w:rPr>
              <w:t>Non-parklet holder (N=22)</w:t>
            </w:r>
          </w:p>
        </w:tc>
        <w:tc>
          <w:tcPr>
            <w:tcW w:w="1526" w:type="dxa"/>
            <w:tcBorders>
              <w:top w:val="nil"/>
              <w:left w:val="nil"/>
              <w:bottom w:val="single" w:sz="4" w:space="0" w:color="auto"/>
              <w:right w:val="single" w:sz="4" w:space="0" w:color="auto"/>
            </w:tcBorders>
            <w:shd w:val="clear" w:color="auto" w:fill="auto"/>
            <w:noWrap/>
            <w:vAlign w:val="bottom"/>
          </w:tcPr>
          <w:p w14:paraId="31B284F0" w14:textId="0F0E5D08" w:rsidR="0059239F" w:rsidRPr="0059239F" w:rsidRDefault="003E531D" w:rsidP="0059239F">
            <w:pPr>
              <w:tabs>
                <w:tab w:val="clear" w:pos="-3060"/>
                <w:tab w:val="clear" w:pos="-2340"/>
                <w:tab w:val="clear" w:pos="6300"/>
              </w:tabs>
              <w:suppressAutoHyphens w:val="0"/>
              <w:spacing w:before="0" w:beforeAutospacing="0" w:after="0" w:afterAutospacing="0"/>
              <w:jc w:val="center"/>
              <w:rPr>
                <w:rFonts w:ascii="Avenir Next LT Pro" w:hAnsi="Avenir Next LT Pro" w:cs="Times New Roman"/>
                <w:color w:val="000000"/>
              </w:rPr>
            </w:pPr>
            <w:r>
              <w:rPr>
                <w:rFonts w:ascii="Avenir Next LT Pro" w:hAnsi="Avenir Next LT Pro" w:cs="Times New Roman"/>
                <w:color w:val="000000"/>
              </w:rPr>
              <w:t>0</w:t>
            </w:r>
          </w:p>
        </w:tc>
        <w:tc>
          <w:tcPr>
            <w:tcW w:w="1526" w:type="dxa"/>
            <w:tcBorders>
              <w:top w:val="nil"/>
              <w:left w:val="nil"/>
              <w:bottom w:val="single" w:sz="4" w:space="0" w:color="auto"/>
              <w:right w:val="single" w:sz="4" w:space="0" w:color="auto"/>
            </w:tcBorders>
            <w:shd w:val="clear" w:color="auto" w:fill="auto"/>
            <w:noWrap/>
            <w:vAlign w:val="bottom"/>
          </w:tcPr>
          <w:p w14:paraId="28A2C16F" w14:textId="350B56D1" w:rsidR="0059239F" w:rsidRPr="0059239F" w:rsidRDefault="003E531D" w:rsidP="0059239F">
            <w:pPr>
              <w:tabs>
                <w:tab w:val="clear" w:pos="-3060"/>
                <w:tab w:val="clear" w:pos="-2340"/>
                <w:tab w:val="clear" w:pos="6300"/>
              </w:tabs>
              <w:suppressAutoHyphens w:val="0"/>
              <w:spacing w:before="0" w:beforeAutospacing="0" w:after="0" w:afterAutospacing="0"/>
              <w:jc w:val="center"/>
              <w:rPr>
                <w:rFonts w:ascii="Avenir Next LT Pro" w:hAnsi="Avenir Next LT Pro" w:cs="Times New Roman"/>
                <w:color w:val="000000"/>
              </w:rPr>
            </w:pPr>
            <w:r>
              <w:rPr>
                <w:rFonts w:ascii="Avenir Next LT Pro" w:hAnsi="Avenir Next LT Pro" w:cs="Times New Roman"/>
                <w:color w:val="000000"/>
              </w:rPr>
              <w:t>1</w:t>
            </w:r>
          </w:p>
        </w:tc>
        <w:tc>
          <w:tcPr>
            <w:tcW w:w="1527" w:type="dxa"/>
            <w:tcBorders>
              <w:top w:val="nil"/>
              <w:left w:val="nil"/>
              <w:bottom w:val="single" w:sz="4" w:space="0" w:color="auto"/>
              <w:right w:val="single" w:sz="4" w:space="0" w:color="auto"/>
            </w:tcBorders>
            <w:shd w:val="clear" w:color="auto" w:fill="auto"/>
            <w:noWrap/>
            <w:vAlign w:val="bottom"/>
          </w:tcPr>
          <w:p w14:paraId="06E3756D" w14:textId="74031361" w:rsidR="0059239F" w:rsidRPr="0059239F" w:rsidRDefault="003E531D" w:rsidP="0059239F">
            <w:pPr>
              <w:tabs>
                <w:tab w:val="clear" w:pos="-3060"/>
                <w:tab w:val="clear" w:pos="-2340"/>
                <w:tab w:val="clear" w:pos="6300"/>
              </w:tabs>
              <w:suppressAutoHyphens w:val="0"/>
              <w:spacing w:before="0" w:beforeAutospacing="0" w:after="0" w:afterAutospacing="0"/>
              <w:jc w:val="center"/>
              <w:rPr>
                <w:rFonts w:ascii="Avenir Next LT Pro" w:hAnsi="Avenir Next LT Pro" w:cs="Times New Roman"/>
                <w:color w:val="000000"/>
              </w:rPr>
            </w:pPr>
            <w:r>
              <w:rPr>
                <w:rFonts w:ascii="Avenir Next LT Pro" w:hAnsi="Avenir Next LT Pro" w:cs="Times New Roman"/>
                <w:color w:val="000000"/>
              </w:rPr>
              <w:t>2</w:t>
            </w:r>
          </w:p>
        </w:tc>
        <w:tc>
          <w:tcPr>
            <w:tcW w:w="1635" w:type="dxa"/>
            <w:tcBorders>
              <w:top w:val="nil"/>
              <w:left w:val="nil"/>
              <w:bottom w:val="single" w:sz="4" w:space="0" w:color="auto"/>
              <w:right w:val="single" w:sz="4" w:space="0" w:color="auto"/>
            </w:tcBorders>
            <w:shd w:val="clear" w:color="auto" w:fill="auto"/>
            <w:noWrap/>
            <w:vAlign w:val="bottom"/>
          </w:tcPr>
          <w:p w14:paraId="5F1C8F9E" w14:textId="5650C785" w:rsidR="0059239F" w:rsidRPr="0059239F" w:rsidRDefault="003E531D" w:rsidP="0059239F">
            <w:pPr>
              <w:tabs>
                <w:tab w:val="clear" w:pos="-3060"/>
                <w:tab w:val="clear" w:pos="-2340"/>
                <w:tab w:val="clear" w:pos="6300"/>
              </w:tabs>
              <w:suppressAutoHyphens w:val="0"/>
              <w:spacing w:before="0" w:beforeAutospacing="0" w:after="0" w:afterAutospacing="0"/>
              <w:jc w:val="center"/>
              <w:rPr>
                <w:rFonts w:ascii="Avenir Next LT Pro" w:hAnsi="Avenir Next LT Pro" w:cs="Times New Roman"/>
                <w:color w:val="000000"/>
              </w:rPr>
            </w:pPr>
            <w:r>
              <w:rPr>
                <w:rFonts w:ascii="Avenir Next LT Pro" w:hAnsi="Avenir Next LT Pro" w:cs="Times New Roman"/>
                <w:color w:val="000000"/>
              </w:rPr>
              <w:t>9</w:t>
            </w:r>
          </w:p>
        </w:tc>
        <w:tc>
          <w:tcPr>
            <w:tcW w:w="1804" w:type="dxa"/>
            <w:tcBorders>
              <w:top w:val="nil"/>
              <w:left w:val="nil"/>
              <w:bottom w:val="single" w:sz="4" w:space="0" w:color="auto"/>
              <w:right w:val="single" w:sz="4" w:space="0" w:color="auto"/>
            </w:tcBorders>
            <w:shd w:val="clear" w:color="auto" w:fill="auto"/>
            <w:noWrap/>
            <w:vAlign w:val="bottom"/>
          </w:tcPr>
          <w:p w14:paraId="65BE8301" w14:textId="0E791614" w:rsidR="0059239F" w:rsidRPr="0059239F" w:rsidRDefault="003E531D" w:rsidP="0059239F">
            <w:pPr>
              <w:tabs>
                <w:tab w:val="clear" w:pos="-3060"/>
                <w:tab w:val="clear" w:pos="-2340"/>
                <w:tab w:val="clear" w:pos="6300"/>
              </w:tabs>
              <w:suppressAutoHyphens w:val="0"/>
              <w:spacing w:before="0" w:beforeAutospacing="0" w:after="0" w:afterAutospacing="0"/>
              <w:jc w:val="center"/>
              <w:rPr>
                <w:rFonts w:ascii="Avenir Next LT Pro" w:hAnsi="Avenir Next LT Pro" w:cs="Times New Roman"/>
                <w:color w:val="000000"/>
              </w:rPr>
            </w:pPr>
            <w:r>
              <w:rPr>
                <w:rFonts w:ascii="Avenir Next LT Pro" w:hAnsi="Avenir Next LT Pro" w:cs="Times New Roman"/>
                <w:color w:val="000000"/>
              </w:rPr>
              <w:t>10</w:t>
            </w:r>
          </w:p>
        </w:tc>
      </w:tr>
      <w:tr w:rsidR="0059239F" w:rsidRPr="0059239F" w14:paraId="553D7E86" w14:textId="77777777" w:rsidTr="00FB43FC">
        <w:trPr>
          <w:trHeight w:val="272"/>
        </w:trPr>
        <w:tc>
          <w:tcPr>
            <w:tcW w:w="1938" w:type="dxa"/>
            <w:vMerge/>
            <w:tcBorders>
              <w:left w:val="single" w:sz="4" w:space="0" w:color="auto"/>
              <w:bottom w:val="single" w:sz="4" w:space="0" w:color="auto"/>
              <w:right w:val="single" w:sz="4" w:space="0" w:color="auto"/>
            </w:tcBorders>
            <w:shd w:val="clear" w:color="auto" w:fill="auto"/>
            <w:vAlign w:val="bottom"/>
            <w:hideMark/>
          </w:tcPr>
          <w:p w14:paraId="7D5FDD07" w14:textId="3A75A6A3" w:rsidR="0059239F" w:rsidRPr="0059239F" w:rsidRDefault="0059239F" w:rsidP="0059239F">
            <w:pPr>
              <w:tabs>
                <w:tab w:val="clear" w:pos="-3060"/>
                <w:tab w:val="clear" w:pos="-2340"/>
                <w:tab w:val="clear" w:pos="6300"/>
              </w:tabs>
              <w:suppressAutoHyphens w:val="0"/>
              <w:spacing w:before="0" w:beforeAutospacing="0" w:after="0" w:afterAutospacing="0"/>
              <w:rPr>
                <w:rFonts w:ascii="Avenir Next LT Pro" w:hAnsi="Avenir Next LT Pro" w:cs="Times New Roman"/>
                <w:color w:val="000000"/>
              </w:rPr>
            </w:pPr>
          </w:p>
        </w:tc>
        <w:tc>
          <w:tcPr>
            <w:tcW w:w="1526" w:type="dxa"/>
            <w:tcBorders>
              <w:top w:val="nil"/>
              <w:left w:val="nil"/>
              <w:bottom w:val="single" w:sz="4" w:space="0" w:color="auto"/>
              <w:right w:val="single" w:sz="4" w:space="0" w:color="auto"/>
            </w:tcBorders>
            <w:shd w:val="clear" w:color="auto" w:fill="E7E6E6" w:themeFill="background2"/>
            <w:noWrap/>
            <w:vAlign w:val="bottom"/>
            <w:hideMark/>
          </w:tcPr>
          <w:p w14:paraId="61AF4243" w14:textId="77777777" w:rsidR="0059239F" w:rsidRPr="0059239F" w:rsidRDefault="0059239F" w:rsidP="0059239F">
            <w:pPr>
              <w:tabs>
                <w:tab w:val="clear" w:pos="-3060"/>
                <w:tab w:val="clear" w:pos="-2340"/>
                <w:tab w:val="clear" w:pos="6300"/>
              </w:tabs>
              <w:suppressAutoHyphens w:val="0"/>
              <w:spacing w:before="0" w:beforeAutospacing="0" w:after="0" w:afterAutospacing="0"/>
              <w:jc w:val="center"/>
              <w:rPr>
                <w:rFonts w:ascii="Avenir Next LT Pro" w:hAnsi="Avenir Next LT Pro" w:cs="Times New Roman"/>
                <w:color w:val="000000"/>
              </w:rPr>
            </w:pPr>
            <w:r w:rsidRPr="0059239F">
              <w:rPr>
                <w:rFonts w:ascii="Avenir Next LT Pro" w:hAnsi="Avenir Next LT Pro" w:cs="Times New Roman"/>
                <w:color w:val="000000"/>
              </w:rPr>
              <w:t>0.00%</w:t>
            </w:r>
          </w:p>
        </w:tc>
        <w:tc>
          <w:tcPr>
            <w:tcW w:w="1526" w:type="dxa"/>
            <w:tcBorders>
              <w:top w:val="nil"/>
              <w:left w:val="nil"/>
              <w:bottom w:val="single" w:sz="4" w:space="0" w:color="auto"/>
              <w:right w:val="single" w:sz="4" w:space="0" w:color="auto"/>
            </w:tcBorders>
            <w:shd w:val="clear" w:color="auto" w:fill="E7E6E6" w:themeFill="background2"/>
            <w:noWrap/>
            <w:vAlign w:val="bottom"/>
            <w:hideMark/>
          </w:tcPr>
          <w:p w14:paraId="1B8DF3C3" w14:textId="77777777" w:rsidR="0059239F" w:rsidRPr="0059239F" w:rsidRDefault="0059239F" w:rsidP="0059239F">
            <w:pPr>
              <w:tabs>
                <w:tab w:val="clear" w:pos="-3060"/>
                <w:tab w:val="clear" w:pos="-2340"/>
                <w:tab w:val="clear" w:pos="6300"/>
              </w:tabs>
              <w:suppressAutoHyphens w:val="0"/>
              <w:spacing w:before="0" w:beforeAutospacing="0" w:after="0" w:afterAutospacing="0"/>
              <w:jc w:val="center"/>
              <w:rPr>
                <w:rFonts w:ascii="Avenir Next LT Pro" w:hAnsi="Avenir Next LT Pro" w:cs="Times New Roman"/>
                <w:color w:val="000000"/>
              </w:rPr>
            </w:pPr>
            <w:r w:rsidRPr="0059239F">
              <w:rPr>
                <w:rFonts w:ascii="Avenir Next LT Pro" w:hAnsi="Avenir Next LT Pro" w:cs="Times New Roman"/>
                <w:color w:val="000000"/>
              </w:rPr>
              <w:t>4.55%</w:t>
            </w:r>
          </w:p>
        </w:tc>
        <w:tc>
          <w:tcPr>
            <w:tcW w:w="1527" w:type="dxa"/>
            <w:tcBorders>
              <w:top w:val="nil"/>
              <w:left w:val="nil"/>
              <w:bottom w:val="single" w:sz="4" w:space="0" w:color="auto"/>
              <w:right w:val="single" w:sz="4" w:space="0" w:color="auto"/>
            </w:tcBorders>
            <w:shd w:val="clear" w:color="auto" w:fill="E7E6E6" w:themeFill="background2"/>
            <w:noWrap/>
            <w:vAlign w:val="bottom"/>
            <w:hideMark/>
          </w:tcPr>
          <w:p w14:paraId="2FCD3723" w14:textId="77777777" w:rsidR="0059239F" w:rsidRPr="0059239F" w:rsidRDefault="0059239F" w:rsidP="0059239F">
            <w:pPr>
              <w:tabs>
                <w:tab w:val="clear" w:pos="-3060"/>
                <w:tab w:val="clear" w:pos="-2340"/>
                <w:tab w:val="clear" w:pos="6300"/>
              </w:tabs>
              <w:suppressAutoHyphens w:val="0"/>
              <w:spacing w:before="0" w:beforeAutospacing="0" w:after="0" w:afterAutospacing="0"/>
              <w:jc w:val="center"/>
              <w:rPr>
                <w:rFonts w:ascii="Avenir Next LT Pro" w:hAnsi="Avenir Next LT Pro" w:cs="Times New Roman"/>
                <w:color w:val="000000"/>
              </w:rPr>
            </w:pPr>
            <w:r w:rsidRPr="0059239F">
              <w:rPr>
                <w:rFonts w:ascii="Avenir Next LT Pro" w:hAnsi="Avenir Next LT Pro" w:cs="Times New Roman"/>
                <w:color w:val="000000"/>
              </w:rPr>
              <w:t>9.09%</w:t>
            </w:r>
          </w:p>
        </w:tc>
        <w:tc>
          <w:tcPr>
            <w:tcW w:w="1635" w:type="dxa"/>
            <w:tcBorders>
              <w:top w:val="nil"/>
              <w:left w:val="nil"/>
              <w:bottom w:val="single" w:sz="4" w:space="0" w:color="auto"/>
              <w:right w:val="single" w:sz="4" w:space="0" w:color="auto"/>
            </w:tcBorders>
            <w:shd w:val="clear" w:color="auto" w:fill="E7E6E6" w:themeFill="background2"/>
            <w:noWrap/>
            <w:vAlign w:val="bottom"/>
            <w:hideMark/>
          </w:tcPr>
          <w:p w14:paraId="6EC91580" w14:textId="77777777" w:rsidR="0059239F" w:rsidRPr="0059239F" w:rsidRDefault="0059239F" w:rsidP="0059239F">
            <w:pPr>
              <w:tabs>
                <w:tab w:val="clear" w:pos="-3060"/>
                <w:tab w:val="clear" w:pos="-2340"/>
                <w:tab w:val="clear" w:pos="6300"/>
              </w:tabs>
              <w:suppressAutoHyphens w:val="0"/>
              <w:spacing w:before="0" w:beforeAutospacing="0" w:after="0" w:afterAutospacing="0"/>
              <w:jc w:val="center"/>
              <w:rPr>
                <w:rFonts w:ascii="Avenir Next LT Pro" w:hAnsi="Avenir Next LT Pro" w:cs="Times New Roman"/>
                <w:color w:val="000000"/>
              </w:rPr>
            </w:pPr>
            <w:r w:rsidRPr="0059239F">
              <w:rPr>
                <w:rFonts w:ascii="Avenir Next LT Pro" w:hAnsi="Avenir Next LT Pro" w:cs="Times New Roman"/>
                <w:color w:val="000000"/>
              </w:rPr>
              <w:t>40.91%</w:t>
            </w:r>
          </w:p>
        </w:tc>
        <w:tc>
          <w:tcPr>
            <w:tcW w:w="1804" w:type="dxa"/>
            <w:tcBorders>
              <w:top w:val="nil"/>
              <w:left w:val="nil"/>
              <w:bottom w:val="single" w:sz="4" w:space="0" w:color="auto"/>
              <w:right w:val="single" w:sz="4" w:space="0" w:color="auto"/>
            </w:tcBorders>
            <w:shd w:val="clear" w:color="auto" w:fill="E7E6E6" w:themeFill="background2"/>
            <w:noWrap/>
            <w:vAlign w:val="bottom"/>
            <w:hideMark/>
          </w:tcPr>
          <w:p w14:paraId="334ABCE5" w14:textId="77777777" w:rsidR="0059239F" w:rsidRPr="0059239F" w:rsidRDefault="0059239F" w:rsidP="0059239F">
            <w:pPr>
              <w:tabs>
                <w:tab w:val="clear" w:pos="-3060"/>
                <w:tab w:val="clear" w:pos="-2340"/>
                <w:tab w:val="clear" w:pos="6300"/>
              </w:tabs>
              <w:suppressAutoHyphens w:val="0"/>
              <w:spacing w:before="0" w:beforeAutospacing="0" w:after="0" w:afterAutospacing="0"/>
              <w:jc w:val="center"/>
              <w:rPr>
                <w:rFonts w:ascii="Avenir Next LT Pro" w:hAnsi="Avenir Next LT Pro" w:cs="Times New Roman"/>
                <w:color w:val="000000"/>
              </w:rPr>
            </w:pPr>
            <w:r w:rsidRPr="0059239F">
              <w:rPr>
                <w:rFonts w:ascii="Avenir Next LT Pro" w:hAnsi="Avenir Next LT Pro" w:cs="Times New Roman"/>
                <w:color w:val="000000"/>
              </w:rPr>
              <w:t>45.45%</w:t>
            </w:r>
          </w:p>
        </w:tc>
      </w:tr>
    </w:tbl>
    <w:p w14:paraId="7C6CF022" w14:textId="212BA531" w:rsidR="00E94C07" w:rsidRDefault="00E94C07" w:rsidP="00EF615E">
      <w:pPr>
        <w:pStyle w:val="Heading4"/>
      </w:pPr>
    </w:p>
    <w:p w14:paraId="79FE88D8" w14:textId="77777777" w:rsidR="00B9372A" w:rsidRDefault="00B9372A" w:rsidP="00B9372A"/>
    <w:p w14:paraId="60D3D1DE" w14:textId="77777777" w:rsidR="00B9372A" w:rsidRPr="00B9372A" w:rsidRDefault="00B9372A" w:rsidP="00B9372A"/>
    <w:p w14:paraId="07FC9CE0" w14:textId="77777777" w:rsidR="00572D13" w:rsidRDefault="00572D13">
      <w:pPr>
        <w:tabs>
          <w:tab w:val="clear" w:pos="-3060"/>
          <w:tab w:val="clear" w:pos="-2340"/>
          <w:tab w:val="clear" w:pos="6300"/>
        </w:tabs>
        <w:suppressAutoHyphens w:val="0"/>
        <w:spacing w:before="0" w:beforeAutospacing="0" w:after="160" w:afterAutospacing="0" w:line="259" w:lineRule="auto"/>
        <w:rPr>
          <w:rFonts w:ascii="Avenir Next LT Pro" w:hAnsi="Avenir Next LT Pro" w:cs="Segoe UI"/>
          <w:b/>
          <w:bCs/>
          <w:color w:val="000000"/>
          <w:sz w:val="28"/>
          <w:szCs w:val="28"/>
        </w:rPr>
      </w:pPr>
      <w:r>
        <w:br w:type="page"/>
      </w:r>
    </w:p>
    <w:p w14:paraId="7010478C" w14:textId="1F122976" w:rsidR="0090661A" w:rsidRPr="007344DC" w:rsidRDefault="00E017BD" w:rsidP="003E531D">
      <w:pPr>
        <w:pStyle w:val="Heading2a"/>
      </w:pPr>
      <w:r>
        <w:t>D</w:t>
      </w:r>
      <w:r w:rsidR="00577F4B">
        <w:t>raft Policy</w:t>
      </w:r>
      <w:r>
        <w:t xml:space="preserve"> open text </w:t>
      </w:r>
      <w:r w:rsidR="00AD2EA3">
        <w:t>responses</w:t>
      </w:r>
    </w:p>
    <w:p w14:paraId="0AEBF125" w14:textId="605655AE" w:rsidR="00AD33DC" w:rsidRDefault="00AD33DC" w:rsidP="00667941">
      <w:pPr>
        <w:rPr>
          <w:rStyle w:val="eop"/>
          <w:rFonts w:ascii="Avenir Next LT Pro" w:hAnsi="Avenir Next LT Pro" w:cs="Segoe UI"/>
          <w:color w:val="000000"/>
        </w:rPr>
      </w:pPr>
      <w:r>
        <w:rPr>
          <w:rStyle w:val="normaltextrun"/>
          <w:rFonts w:ascii="Avenir Next LT Pro" w:hAnsi="Avenir Next LT Pro" w:cs="Segoe UI"/>
          <w:color w:val="000000"/>
        </w:rPr>
        <w:t xml:space="preserve">Respondents were </w:t>
      </w:r>
      <w:r w:rsidR="005830AA">
        <w:rPr>
          <w:rStyle w:val="normaltextrun"/>
          <w:rFonts w:ascii="Avenir Next LT Pro" w:hAnsi="Avenir Next LT Pro" w:cs="Segoe UI"/>
          <w:color w:val="000000"/>
        </w:rPr>
        <w:t>asked</w:t>
      </w:r>
      <w:r>
        <w:rPr>
          <w:rStyle w:val="normaltextrun"/>
          <w:rFonts w:ascii="Avenir Next LT Pro" w:hAnsi="Avenir Next LT Pro" w:cs="Segoe UI"/>
          <w:color w:val="000000"/>
        </w:rPr>
        <w:t xml:space="preserve"> to </w:t>
      </w:r>
      <w:r w:rsidR="00572AF9">
        <w:rPr>
          <w:rStyle w:val="normaltextrun"/>
          <w:rFonts w:ascii="Avenir Next LT Pro" w:hAnsi="Avenir Next LT Pro" w:cs="Segoe UI"/>
          <w:color w:val="000000"/>
        </w:rPr>
        <w:t>explain</w:t>
      </w:r>
      <w:r>
        <w:rPr>
          <w:rStyle w:val="normaltextrun"/>
          <w:rFonts w:ascii="Avenir Next LT Pro" w:hAnsi="Avenir Next LT Pro" w:cs="Segoe UI"/>
          <w:color w:val="000000"/>
        </w:rPr>
        <w:t xml:space="preserve"> why they were/ were not comfortable with </w:t>
      </w:r>
      <w:r w:rsidR="00BA7B28">
        <w:rPr>
          <w:rStyle w:val="normaltextrun"/>
          <w:rFonts w:ascii="Avenir Next LT Pro" w:hAnsi="Avenir Next LT Pro" w:cs="Segoe UI"/>
          <w:color w:val="000000"/>
        </w:rPr>
        <w:t xml:space="preserve">the </w:t>
      </w:r>
      <w:r>
        <w:rPr>
          <w:rStyle w:val="normaltextrun"/>
          <w:rFonts w:ascii="Avenir Next LT Pro" w:hAnsi="Avenir Next LT Pro" w:cs="Segoe UI"/>
          <w:color w:val="000000"/>
        </w:rPr>
        <w:t>draft policy. </w:t>
      </w:r>
      <w:r>
        <w:rPr>
          <w:rStyle w:val="eop"/>
          <w:rFonts w:ascii="Avenir Next LT Pro" w:hAnsi="Avenir Next LT Pro" w:cs="Segoe UI"/>
          <w:color w:val="000000"/>
        </w:rPr>
        <w:t> </w:t>
      </w:r>
      <w:r w:rsidR="00007224">
        <w:rPr>
          <w:rStyle w:val="eop"/>
          <w:rFonts w:ascii="Avenir Next LT Pro" w:hAnsi="Avenir Next LT Pro" w:cs="Segoe UI"/>
          <w:color w:val="000000"/>
        </w:rPr>
        <w:t>Eighty-five</w:t>
      </w:r>
      <w:r w:rsidR="00007224" w:rsidRPr="005C3F54">
        <w:rPr>
          <w:rStyle w:val="eop"/>
          <w:rFonts w:ascii="Avenir Next LT Pro" w:hAnsi="Avenir Next LT Pro" w:cs="Segoe UI"/>
          <w:color w:val="000000"/>
        </w:rPr>
        <w:t xml:space="preserve"> of the 116 </w:t>
      </w:r>
      <w:r w:rsidR="00007224" w:rsidRPr="0090224C">
        <w:rPr>
          <w:rStyle w:val="eop"/>
          <w:rFonts w:ascii="Avenir Next LT Pro" w:hAnsi="Avenir Next LT Pro" w:cs="Segoe UI"/>
          <w:color w:val="000000"/>
        </w:rPr>
        <w:t xml:space="preserve">community respondents </w:t>
      </w:r>
      <w:r w:rsidR="00007224">
        <w:rPr>
          <w:rStyle w:val="eop"/>
          <w:rFonts w:ascii="Avenir Next LT Pro" w:hAnsi="Avenir Next LT Pro" w:cs="Segoe UI"/>
          <w:color w:val="000000"/>
        </w:rPr>
        <w:t>and 29</w:t>
      </w:r>
      <w:r w:rsidR="00007224" w:rsidRPr="005C3F54">
        <w:rPr>
          <w:rStyle w:val="eop"/>
          <w:rFonts w:ascii="Avenir Next LT Pro" w:hAnsi="Avenir Next LT Pro" w:cs="Segoe UI"/>
          <w:color w:val="000000"/>
        </w:rPr>
        <w:t xml:space="preserve"> of the </w:t>
      </w:r>
      <w:r w:rsidR="00007224">
        <w:rPr>
          <w:rStyle w:val="eop"/>
          <w:rFonts w:ascii="Avenir Next LT Pro" w:hAnsi="Avenir Next LT Pro" w:cs="Segoe UI"/>
          <w:color w:val="000000"/>
        </w:rPr>
        <w:t xml:space="preserve">36 </w:t>
      </w:r>
      <w:r w:rsidR="00007224" w:rsidRPr="0090224C">
        <w:rPr>
          <w:rStyle w:val="eop"/>
          <w:rFonts w:ascii="Avenir Next LT Pro" w:hAnsi="Avenir Next LT Pro" w:cs="Segoe UI"/>
          <w:color w:val="000000"/>
        </w:rPr>
        <w:t>business respondents</w:t>
      </w:r>
      <w:r w:rsidR="00007224">
        <w:rPr>
          <w:rStyle w:val="eop"/>
          <w:rFonts w:ascii="Avenir Next LT Pro" w:hAnsi="Avenir Next LT Pro" w:cs="Segoe UI"/>
          <w:color w:val="000000"/>
        </w:rPr>
        <w:t xml:space="preserve"> provided an answer to this question. </w:t>
      </w:r>
      <w:r>
        <w:rPr>
          <w:rStyle w:val="normaltextrun"/>
          <w:rFonts w:ascii="Avenir Next LT Pro" w:hAnsi="Avenir Next LT Pro" w:cs="Segoe UI"/>
          <w:color w:val="000000"/>
        </w:rPr>
        <w:t xml:space="preserve">Key or repeating comments </w:t>
      </w:r>
      <w:r w:rsidR="00007224">
        <w:rPr>
          <w:rStyle w:val="normaltextrun"/>
          <w:rFonts w:ascii="Avenir Next LT Pro" w:hAnsi="Avenir Next LT Pro" w:cs="Segoe UI"/>
          <w:color w:val="000000"/>
        </w:rPr>
        <w:t xml:space="preserve">have been </w:t>
      </w:r>
      <w:r w:rsidR="003C4B62">
        <w:rPr>
          <w:rStyle w:val="normaltextrun"/>
          <w:rFonts w:ascii="Avenir Next LT Pro" w:hAnsi="Avenir Next LT Pro" w:cs="Segoe UI"/>
          <w:color w:val="000000"/>
        </w:rPr>
        <w:t xml:space="preserve">summarised </w:t>
      </w:r>
      <w:r>
        <w:rPr>
          <w:rStyle w:val="normaltextrun"/>
          <w:rFonts w:ascii="Avenir Next LT Pro" w:hAnsi="Avenir Next LT Pro" w:cs="Segoe UI"/>
          <w:color w:val="000000"/>
        </w:rPr>
        <w:t xml:space="preserve">for each </w:t>
      </w:r>
      <w:r w:rsidR="00667941">
        <w:rPr>
          <w:rStyle w:val="normaltextrun"/>
          <w:rFonts w:ascii="Avenir Next LT Pro" w:hAnsi="Avenir Next LT Pro" w:cs="Segoe UI"/>
          <w:color w:val="000000"/>
        </w:rPr>
        <w:t>question</w:t>
      </w:r>
      <w:r w:rsidR="00FB1E8F">
        <w:rPr>
          <w:rStyle w:val="normaltextrun"/>
          <w:rFonts w:ascii="Avenir Next LT Pro" w:hAnsi="Avenir Next LT Pro" w:cs="Segoe UI"/>
          <w:color w:val="000000"/>
        </w:rPr>
        <w:t xml:space="preserve"> </w:t>
      </w:r>
      <w:r>
        <w:rPr>
          <w:rStyle w:val="normaltextrun"/>
          <w:rFonts w:ascii="Avenir Next LT Pro" w:hAnsi="Avenir Next LT Pro" w:cs="Segoe UI"/>
          <w:color w:val="000000"/>
        </w:rPr>
        <w:t xml:space="preserve">and verbatim responses are provided as Appendix </w:t>
      </w:r>
      <w:r w:rsidR="00FB43FC">
        <w:rPr>
          <w:rStyle w:val="normaltextrun"/>
          <w:rFonts w:ascii="Avenir Next LT Pro" w:hAnsi="Avenir Next LT Pro" w:cs="Segoe UI"/>
          <w:color w:val="000000"/>
        </w:rPr>
        <w:t>B</w:t>
      </w:r>
      <w:r>
        <w:rPr>
          <w:rStyle w:val="normaltextrun"/>
          <w:rFonts w:ascii="Avenir Next LT Pro" w:hAnsi="Avenir Next LT Pro" w:cs="Segoe UI"/>
          <w:color w:val="000000"/>
        </w:rPr>
        <w:t xml:space="preserve"> to this report.</w:t>
      </w:r>
      <w:r w:rsidR="00572D13" w:rsidRPr="00572D13">
        <w:rPr>
          <w:rFonts w:ascii="Akrobat" w:hAnsi="Akrobat" w:cs="Segoe UI"/>
          <w:noProof/>
          <w:color w:val="000000"/>
          <w:sz w:val="24"/>
          <w:szCs w:val="24"/>
        </w:rPr>
        <w:t xml:space="preserve"> </w:t>
      </w:r>
    </w:p>
    <w:p w14:paraId="6C509637" w14:textId="54725303" w:rsidR="00007224" w:rsidRPr="003E531D" w:rsidRDefault="00007224" w:rsidP="006C66B3">
      <w:pPr>
        <w:pStyle w:val="Heading3"/>
        <w:rPr>
          <w:rStyle w:val="eop"/>
          <w:rFonts w:ascii="Akrobat Bold" w:hAnsi="Akrobat Bold"/>
        </w:rPr>
      </w:pPr>
      <w:r w:rsidRPr="0047424F">
        <w:rPr>
          <w:rStyle w:val="eop"/>
        </w:rPr>
        <w:t xml:space="preserve">Community </w:t>
      </w:r>
    </w:p>
    <w:p w14:paraId="1C1F405F" w14:textId="2D88A5CB" w:rsidR="005C3F54" w:rsidRPr="005841D3" w:rsidRDefault="0080143D" w:rsidP="003E531D">
      <w:pPr>
        <w:pStyle w:val="Normalbold"/>
        <w:ind w:left="0" w:firstLine="0"/>
        <w:rPr>
          <w:rStyle w:val="eop"/>
          <w:rFonts w:ascii="Avenir LT Std 35 Light" w:hAnsi="Avenir LT Std 35 Light" w:cs="Arial"/>
          <w:color w:val="000000" w:themeColor="text1"/>
        </w:rPr>
      </w:pPr>
      <w:r w:rsidRPr="005841D3">
        <w:rPr>
          <w:rStyle w:val="eop"/>
        </w:rPr>
        <w:t>Comfortable</w:t>
      </w:r>
      <w:r w:rsidR="005C3F54" w:rsidRPr="005841D3">
        <w:rPr>
          <w:rStyle w:val="eop"/>
        </w:rPr>
        <w:t xml:space="preserve"> (</w:t>
      </w:r>
      <w:r w:rsidR="006E4853" w:rsidRPr="005841D3">
        <w:rPr>
          <w:rStyle w:val="eop"/>
        </w:rPr>
        <w:t>4</w:t>
      </w:r>
      <w:r w:rsidR="009E6675" w:rsidRPr="005841D3">
        <w:rPr>
          <w:rStyle w:val="eop"/>
        </w:rPr>
        <w:t>9</w:t>
      </w:r>
      <w:r w:rsidR="005C3F54" w:rsidRPr="005841D3">
        <w:rPr>
          <w:rStyle w:val="eop"/>
        </w:rPr>
        <w:t xml:space="preserve"> comments)</w:t>
      </w:r>
    </w:p>
    <w:p w14:paraId="27FA8152" w14:textId="77777777" w:rsidR="00822BCE" w:rsidRDefault="009443A3" w:rsidP="00822BCE">
      <w:pPr>
        <w:tabs>
          <w:tab w:val="clear" w:pos="-3060"/>
          <w:tab w:val="clear" w:pos="-2340"/>
          <w:tab w:val="clear" w:pos="6300"/>
        </w:tabs>
        <w:suppressAutoHyphens w:val="0"/>
        <w:spacing w:after="160" w:line="259" w:lineRule="auto"/>
        <w:ind w:right="849"/>
        <w:rPr>
          <w:rStyle w:val="eop"/>
          <w:rFonts w:ascii="Avenir Next LT Pro" w:hAnsi="Avenir Next LT Pro" w:cs="Segoe UI"/>
          <w:color w:val="000000"/>
        </w:rPr>
      </w:pPr>
      <w:r>
        <w:rPr>
          <w:rStyle w:val="eop"/>
          <w:rFonts w:ascii="Avenir Next LT Pro" w:hAnsi="Avenir Next LT Pro" w:cs="Segoe UI"/>
          <w:color w:val="000000"/>
        </w:rPr>
        <w:t xml:space="preserve">Most respondents who indicated they were comfortable with the draft Policy expressed </w:t>
      </w:r>
      <w:r w:rsidR="00D730FC">
        <w:rPr>
          <w:rStyle w:val="eop"/>
          <w:rFonts w:ascii="Avenir Next LT Pro" w:hAnsi="Avenir Next LT Pro" w:cs="Segoe UI"/>
          <w:color w:val="000000"/>
        </w:rPr>
        <w:t xml:space="preserve">positive sentiment towards the parklets </w:t>
      </w:r>
      <w:r w:rsidR="0080143D">
        <w:rPr>
          <w:rStyle w:val="eop"/>
          <w:rFonts w:ascii="Avenir Next LT Pro" w:hAnsi="Avenir Next LT Pro" w:cs="Segoe UI"/>
          <w:color w:val="000000"/>
        </w:rPr>
        <w:t>in general</w:t>
      </w:r>
      <w:r w:rsidR="007F3DF2">
        <w:rPr>
          <w:rStyle w:val="eop"/>
          <w:rFonts w:ascii="Avenir Next LT Pro" w:hAnsi="Avenir Next LT Pro" w:cs="Segoe UI"/>
          <w:color w:val="000000"/>
        </w:rPr>
        <w:t xml:space="preserve"> (28)</w:t>
      </w:r>
      <w:r w:rsidR="000B32D8">
        <w:rPr>
          <w:rStyle w:val="eop"/>
          <w:rFonts w:ascii="Avenir Next LT Pro" w:hAnsi="Avenir Next LT Pro" w:cs="Segoe UI"/>
          <w:color w:val="000000"/>
        </w:rPr>
        <w:t>,</w:t>
      </w:r>
      <w:r>
        <w:rPr>
          <w:rStyle w:val="eop"/>
          <w:rFonts w:ascii="Avenir Next LT Pro" w:hAnsi="Avenir Next LT Pro" w:cs="Segoe UI"/>
          <w:color w:val="000000"/>
        </w:rPr>
        <w:t xml:space="preserve"> </w:t>
      </w:r>
      <w:r w:rsidR="003B5EA4">
        <w:rPr>
          <w:rStyle w:val="eop"/>
          <w:rFonts w:ascii="Avenir Next LT Pro" w:hAnsi="Avenir Next LT Pro" w:cs="Segoe UI"/>
          <w:color w:val="000000"/>
        </w:rPr>
        <w:t>with a number of</w:t>
      </w:r>
      <w:r w:rsidR="007F3DF2">
        <w:rPr>
          <w:rStyle w:val="eop"/>
          <w:rFonts w:ascii="Avenir Next LT Pro" w:hAnsi="Avenir Next LT Pro" w:cs="Segoe UI"/>
          <w:color w:val="000000"/>
        </w:rPr>
        <w:t xml:space="preserve"> these</w:t>
      </w:r>
      <w:r w:rsidR="00D730FC">
        <w:rPr>
          <w:rStyle w:val="eop"/>
          <w:rFonts w:ascii="Avenir Next LT Pro" w:hAnsi="Avenir Next LT Pro" w:cs="Segoe UI"/>
          <w:color w:val="000000"/>
        </w:rPr>
        <w:t xml:space="preserve"> respondents </w:t>
      </w:r>
      <w:r w:rsidR="000B32D8">
        <w:rPr>
          <w:rStyle w:val="eop"/>
          <w:rFonts w:ascii="Avenir Next LT Pro" w:hAnsi="Avenir Next LT Pro" w:cs="Segoe UI"/>
          <w:color w:val="000000"/>
        </w:rPr>
        <w:t xml:space="preserve">indicating </w:t>
      </w:r>
      <w:r w:rsidR="005A30DF">
        <w:rPr>
          <w:rStyle w:val="eop"/>
          <w:rFonts w:ascii="Avenir Next LT Pro" w:hAnsi="Avenir Next LT Pro" w:cs="Segoe UI"/>
          <w:color w:val="000000"/>
        </w:rPr>
        <w:t xml:space="preserve">they had enjoyed </w:t>
      </w:r>
      <w:r w:rsidR="00D730FC">
        <w:rPr>
          <w:rStyle w:val="eop"/>
          <w:rFonts w:ascii="Avenir Next LT Pro" w:hAnsi="Avenir Next LT Pro" w:cs="Segoe UI"/>
          <w:color w:val="000000"/>
        </w:rPr>
        <w:t>benefits</w:t>
      </w:r>
      <w:r w:rsidR="005A30DF">
        <w:rPr>
          <w:rStyle w:val="eop"/>
          <w:rFonts w:ascii="Avenir Next LT Pro" w:hAnsi="Avenir Next LT Pro" w:cs="Segoe UI"/>
          <w:color w:val="000000"/>
        </w:rPr>
        <w:t xml:space="preserve"> </w:t>
      </w:r>
      <w:r>
        <w:rPr>
          <w:rStyle w:val="eop"/>
          <w:rFonts w:ascii="Avenir Next LT Pro" w:hAnsi="Avenir Next LT Pro" w:cs="Segoe UI"/>
          <w:color w:val="000000"/>
        </w:rPr>
        <w:t>such as vibrancy</w:t>
      </w:r>
      <w:r w:rsidR="005A30DF">
        <w:rPr>
          <w:rStyle w:val="eop"/>
          <w:rFonts w:ascii="Avenir Next LT Pro" w:hAnsi="Avenir Next LT Pro" w:cs="Segoe UI"/>
          <w:color w:val="000000"/>
        </w:rPr>
        <w:t xml:space="preserve"> and</w:t>
      </w:r>
      <w:r>
        <w:rPr>
          <w:rStyle w:val="eop"/>
          <w:rFonts w:ascii="Avenir Next LT Pro" w:hAnsi="Avenir Next LT Pro" w:cs="Segoe UI"/>
          <w:color w:val="000000"/>
        </w:rPr>
        <w:t xml:space="preserve"> </w:t>
      </w:r>
      <w:r w:rsidR="0080143D">
        <w:rPr>
          <w:rStyle w:val="eop"/>
          <w:rFonts w:ascii="Avenir Next LT Pro" w:hAnsi="Avenir Next LT Pro" w:cs="Segoe UI"/>
          <w:color w:val="000000"/>
        </w:rPr>
        <w:t>extended</w:t>
      </w:r>
      <w:r>
        <w:rPr>
          <w:rStyle w:val="eop"/>
          <w:rFonts w:ascii="Avenir Next LT Pro" w:hAnsi="Avenir Next LT Pro" w:cs="Segoe UI"/>
          <w:color w:val="000000"/>
        </w:rPr>
        <w:t xml:space="preserve"> outdoor seating. </w:t>
      </w:r>
      <w:r w:rsidR="003B5EA4">
        <w:rPr>
          <w:rStyle w:val="eop"/>
          <w:rFonts w:ascii="Avenir Next LT Pro" w:hAnsi="Avenir Next LT Pro" w:cs="Segoe UI"/>
          <w:color w:val="000000"/>
        </w:rPr>
        <w:t>Many</w:t>
      </w:r>
      <w:r>
        <w:rPr>
          <w:rStyle w:val="eop"/>
          <w:rFonts w:ascii="Avenir Next LT Pro" w:hAnsi="Avenir Next LT Pro" w:cs="Segoe UI"/>
          <w:color w:val="000000"/>
        </w:rPr>
        <w:t xml:space="preserve"> respondents</w:t>
      </w:r>
      <w:r w:rsidR="000B32D8">
        <w:rPr>
          <w:rStyle w:val="eop"/>
          <w:rFonts w:ascii="Avenir Next LT Pro" w:hAnsi="Avenir Next LT Pro" w:cs="Segoe UI"/>
          <w:color w:val="000000"/>
        </w:rPr>
        <w:t xml:space="preserve"> </w:t>
      </w:r>
      <w:r w:rsidR="005A30DF">
        <w:rPr>
          <w:rStyle w:val="eop"/>
          <w:rFonts w:ascii="Avenir Next LT Pro" w:hAnsi="Avenir Next LT Pro" w:cs="Segoe UI"/>
          <w:color w:val="000000"/>
        </w:rPr>
        <w:t>also referenced</w:t>
      </w:r>
      <w:r>
        <w:rPr>
          <w:rStyle w:val="eop"/>
          <w:rFonts w:ascii="Avenir Next LT Pro" w:hAnsi="Avenir Next LT Pro" w:cs="Segoe UI"/>
          <w:color w:val="000000"/>
        </w:rPr>
        <w:t xml:space="preserve"> </w:t>
      </w:r>
      <w:r w:rsidR="000B32D8">
        <w:rPr>
          <w:rStyle w:val="eop"/>
          <w:rFonts w:ascii="Avenir Next LT Pro" w:hAnsi="Avenir Next LT Pro" w:cs="Segoe UI"/>
          <w:color w:val="000000"/>
        </w:rPr>
        <w:t xml:space="preserve">in their responses </w:t>
      </w:r>
      <w:r w:rsidR="005A30DF">
        <w:rPr>
          <w:rStyle w:val="eop"/>
          <w:rFonts w:ascii="Avenir Next LT Pro" w:hAnsi="Avenir Next LT Pro" w:cs="Segoe UI"/>
          <w:color w:val="000000"/>
        </w:rPr>
        <w:t xml:space="preserve">the support </w:t>
      </w:r>
      <w:r w:rsidR="003B5EA4">
        <w:rPr>
          <w:rStyle w:val="eop"/>
          <w:rFonts w:ascii="Avenir Next LT Pro" w:hAnsi="Avenir Next LT Pro" w:cs="Segoe UI"/>
          <w:color w:val="000000"/>
        </w:rPr>
        <w:t xml:space="preserve">parklets </w:t>
      </w:r>
      <w:r w:rsidR="0080143D">
        <w:rPr>
          <w:rStyle w:val="eop"/>
          <w:rFonts w:ascii="Avenir Next LT Pro" w:hAnsi="Avenir Next LT Pro" w:cs="Segoe UI"/>
          <w:color w:val="000000"/>
        </w:rPr>
        <w:t>had provided to</w:t>
      </w:r>
      <w:r w:rsidR="005A30DF">
        <w:rPr>
          <w:rStyle w:val="eop"/>
          <w:rFonts w:ascii="Avenir Next LT Pro" w:hAnsi="Avenir Next LT Pro" w:cs="Segoe UI"/>
          <w:color w:val="000000"/>
        </w:rPr>
        <w:t xml:space="preserve"> </w:t>
      </w:r>
      <w:r w:rsidR="00D730FC">
        <w:rPr>
          <w:rStyle w:val="eop"/>
          <w:rFonts w:ascii="Avenir Next LT Pro" w:hAnsi="Avenir Next LT Pro" w:cs="Segoe UI"/>
          <w:color w:val="000000"/>
        </w:rPr>
        <w:t>local businesses</w:t>
      </w:r>
      <w:r w:rsidR="00FA7840">
        <w:rPr>
          <w:rStyle w:val="eop"/>
          <w:rFonts w:ascii="Avenir Next LT Pro" w:hAnsi="Avenir Next LT Pro" w:cs="Segoe UI"/>
          <w:color w:val="000000"/>
        </w:rPr>
        <w:t xml:space="preserve"> during </w:t>
      </w:r>
      <w:r w:rsidR="0037756E">
        <w:rPr>
          <w:rStyle w:val="eop"/>
          <w:rFonts w:ascii="Avenir Next LT Pro" w:hAnsi="Avenir Next LT Pro" w:cs="Segoe UI"/>
          <w:color w:val="000000"/>
        </w:rPr>
        <w:t>the pandemic</w:t>
      </w:r>
      <w:r w:rsidR="003E66B9">
        <w:rPr>
          <w:rStyle w:val="eop"/>
          <w:rFonts w:ascii="Avenir Next LT Pro" w:hAnsi="Avenir Next LT Pro" w:cs="Segoe UI"/>
          <w:color w:val="000000"/>
        </w:rPr>
        <w:t xml:space="preserve"> (18)</w:t>
      </w:r>
      <w:r w:rsidR="008D0281">
        <w:rPr>
          <w:rStyle w:val="eop"/>
          <w:rFonts w:ascii="Avenir Next LT Pro" w:hAnsi="Avenir Next LT Pro" w:cs="Segoe UI"/>
          <w:color w:val="000000"/>
        </w:rPr>
        <w:t>.</w:t>
      </w:r>
    </w:p>
    <w:p w14:paraId="7F24A85F" w14:textId="3BF458AC" w:rsidR="0037756E" w:rsidRPr="00667941" w:rsidRDefault="00FA7840" w:rsidP="00822BCE">
      <w:pPr>
        <w:tabs>
          <w:tab w:val="clear" w:pos="-3060"/>
          <w:tab w:val="clear" w:pos="-2340"/>
          <w:tab w:val="clear" w:pos="6300"/>
        </w:tabs>
        <w:suppressAutoHyphens w:val="0"/>
        <w:spacing w:after="160" w:line="259" w:lineRule="auto"/>
        <w:ind w:right="849"/>
        <w:jc w:val="center"/>
        <w:rPr>
          <w:rStyle w:val="eop"/>
          <w:rFonts w:ascii="Avenir Next LT Pro" w:hAnsi="Avenir Next LT Pro" w:cs="Segoe UI"/>
          <w:color w:val="000000"/>
        </w:rPr>
      </w:pPr>
      <w:r w:rsidRPr="009443A3">
        <w:rPr>
          <w:rFonts w:ascii="Avenir Next LT Pro" w:hAnsi="Avenir Next LT Pro"/>
          <w:i/>
          <w:iCs/>
        </w:rPr>
        <w:t>“The parklets are an excellent way to support our hospitality and small business, and have been a great addition to our community landscape. I hope to see them stay as a permanent feature into the future.”</w:t>
      </w:r>
    </w:p>
    <w:p w14:paraId="4EF72309" w14:textId="3C63FAF5" w:rsidR="008D0281" w:rsidRPr="000D2CAF" w:rsidRDefault="008D0281" w:rsidP="003E531D">
      <w:pPr>
        <w:pStyle w:val="Normalbold"/>
        <w:rPr>
          <w:rStyle w:val="eop"/>
        </w:rPr>
      </w:pPr>
      <w:r w:rsidRPr="005841D3">
        <w:rPr>
          <w:rStyle w:val="eop"/>
        </w:rPr>
        <w:t xml:space="preserve">Uncomfortable </w:t>
      </w:r>
      <w:r w:rsidR="00CA09B1" w:rsidRPr="005841D3">
        <w:rPr>
          <w:rStyle w:val="eop"/>
        </w:rPr>
        <w:t>(</w:t>
      </w:r>
      <w:r w:rsidR="00827086" w:rsidRPr="005841D3">
        <w:rPr>
          <w:rStyle w:val="eop"/>
        </w:rPr>
        <w:t>33</w:t>
      </w:r>
      <w:r w:rsidR="00CA09B1" w:rsidRPr="005841D3">
        <w:rPr>
          <w:rStyle w:val="eop"/>
        </w:rPr>
        <w:t xml:space="preserve"> comments)</w:t>
      </w:r>
    </w:p>
    <w:p w14:paraId="4287709C" w14:textId="77777777" w:rsidR="00822BCE" w:rsidRDefault="008D0281" w:rsidP="00822BCE">
      <w:pPr>
        <w:ind w:right="849"/>
        <w:rPr>
          <w:rStyle w:val="eop"/>
          <w:rFonts w:ascii="Avenir Next LT Pro" w:hAnsi="Avenir Next LT Pro" w:cs="Segoe UI"/>
          <w:color w:val="000000"/>
        </w:rPr>
      </w:pPr>
      <w:r w:rsidRPr="008D0281">
        <w:rPr>
          <w:rStyle w:val="eop"/>
          <w:rFonts w:ascii="Avenir Next LT Pro" w:hAnsi="Avenir Next LT Pro" w:cs="Segoe UI"/>
          <w:color w:val="000000"/>
        </w:rPr>
        <w:t xml:space="preserve">Those who indicated they were uncomfortable with the </w:t>
      </w:r>
      <w:r>
        <w:rPr>
          <w:rStyle w:val="eop"/>
          <w:rFonts w:ascii="Avenir Next LT Pro" w:hAnsi="Avenir Next LT Pro" w:cs="Segoe UI"/>
          <w:color w:val="000000"/>
        </w:rPr>
        <w:t xml:space="preserve">draft Policy expressed concerns around </w:t>
      </w:r>
      <w:r w:rsidR="0080143D">
        <w:rPr>
          <w:rStyle w:val="eop"/>
          <w:rFonts w:ascii="Avenir Next LT Pro" w:hAnsi="Avenir Next LT Pro" w:cs="Segoe UI"/>
          <w:color w:val="000000"/>
        </w:rPr>
        <w:t xml:space="preserve">the </w:t>
      </w:r>
      <w:r>
        <w:rPr>
          <w:rStyle w:val="eop"/>
          <w:rFonts w:ascii="Avenir Next LT Pro" w:hAnsi="Avenir Next LT Pro" w:cs="Segoe UI"/>
          <w:color w:val="000000"/>
        </w:rPr>
        <w:t>impact</w:t>
      </w:r>
      <w:r w:rsidR="0080143D">
        <w:rPr>
          <w:rStyle w:val="eop"/>
          <w:rFonts w:ascii="Avenir Next LT Pro" w:hAnsi="Avenir Next LT Pro" w:cs="Segoe UI"/>
          <w:color w:val="000000"/>
        </w:rPr>
        <w:t xml:space="preserve"> they felt</w:t>
      </w:r>
      <w:r>
        <w:rPr>
          <w:rStyle w:val="eop"/>
          <w:rFonts w:ascii="Avenir Next LT Pro" w:hAnsi="Avenir Next LT Pro" w:cs="Segoe UI"/>
          <w:color w:val="000000"/>
        </w:rPr>
        <w:t xml:space="preserve"> parklets had on parking</w:t>
      </w:r>
      <w:r w:rsidR="003C54E1">
        <w:rPr>
          <w:rStyle w:val="eop"/>
          <w:rFonts w:ascii="Avenir Next LT Pro" w:hAnsi="Avenir Next LT Pro" w:cs="Segoe UI"/>
          <w:color w:val="000000"/>
        </w:rPr>
        <w:t xml:space="preserve"> availability</w:t>
      </w:r>
      <w:r w:rsidR="004310D1">
        <w:rPr>
          <w:rStyle w:val="eop"/>
          <w:rFonts w:ascii="Avenir Next LT Pro" w:hAnsi="Avenir Next LT Pro" w:cs="Segoe UI"/>
          <w:color w:val="000000"/>
        </w:rPr>
        <w:t xml:space="preserve"> and </w:t>
      </w:r>
      <w:r w:rsidR="00D2493C">
        <w:rPr>
          <w:rStyle w:val="eop"/>
          <w:rFonts w:ascii="Avenir Next LT Pro" w:hAnsi="Avenir Next LT Pro" w:cs="Segoe UI"/>
          <w:color w:val="000000"/>
        </w:rPr>
        <w:t>resident</w:t>
      </w:r>
      <w:r>
        <w:rPr>
          <w:rStyle w:val="eop"/>
          <w:rFonts w:ascii="Avenir Next LT Pro" w:hAnsi="Avenir Next LT Pro" w:cs="Segoe UI"/>
          <w:color w:val="000000"/>
        </w:rPr>
        <w:t xml:space="preserve"> amenity. </w:t>
      </w:r>
      <w:r w:rsidR="0037756E">
        <w:rPr>
          <w:rStyle w:val="eop"/>
          <w:rFonts w:ascii="Avenir Next LT Pro" w:hAnsi="Avenir Next LT Pro" w:cs="Segoe UI"/>
          <w:color w:val="000000"/>
        </w:rPr>
        <w:t xml:space="preserve">A number of </w:t>
      </w:r>
      <w:r w:rsidR="00FA7840">
        <w:rPr>
          <w:rStyle w:val="eop"/>
          <w:rFonts w:ascii="Avenir Next LT Pro" w:hAnsi="Avenir Next LT Pro" w:cs="Segoe UI"/>
          <w:color w:val="000000"/>
        </w:rPr>
        <w:t xml:space="preserve">respondents </w:t>
      </w:r>
      <w:r w:rsidR="0061694F">
        <w:rPr>
          <w:rStyle w:val="eop"/>
          <w:rFonts w:ascii="Avenir Next LT Pro" w:hAnsi="Avenir Next LT Pro" w:cs="Segoe UI"/>
          <w:color w:val="000000"/>
        </w:rPr>
        <w:t xml:space="preserve">(13) </w:t>
      </w:r>
      <w:r w:rsidR="00FA7840">
        <w:rPr>
          <w:rStyle w:val="eop"/>
          <w:rFonts w:ascii="Avenir Next LT Pro" w:hAnsi="Avenir Next LT Pro" w:cs="Segoe UI"/>
          <w:color w:val="000000"/>
        </w:rPr>
        <w:t xml:space="preserve">shared concerns around </w:t>
      </w:r>
      <w:r w:rsidR="005A5BF9">
        <w:rPr>
          <w:rStyle w:val="eop"/>
          <w:rFonts w:ascii="Avenir Next LT Pro" w:hAnsi="Avenir Next LT Pro" w:cs="Segoe UI"/>
          <w:color w:val="000000"/>
        </w:rPr>
        <w:t xml:space="preserve">the </w:t>
      </w:r>
      <w:r w:rsidR="009B0906">
        <w:rPr>
          <w:rStyle w:val="eop"/>
          <w:rFonts w:ascii="Avenir Next LT Pro" w:hAnsi="Avenir Next LT Pro" w:cs="Segoe UI"/>
          <w:color w:val="000000"/>
        </w:rPr>
        <w:t xml:space="preserve">impact on </w:t>
      </w:r>
      <w:r w:rsidR="00D730FC">
        <w:rPr>
          <w:rStyle w:val="eop"/>
          <w:rFonts w:ascii="Avenir Next LT Pro" w:hAnsi="Avenir Next LT Pro" w:cs="Segoe UI"/>
          <w:color w:val="000000"/>
        </w:rPr>
        <w:t xml:space="preserve">resident amenity </w:t>
      </w:r>
      <w:r w:rsidR="00FA7840">
        <w:rPr>
          <w:rStyle w:val="eop"/>
          <w:rFonts w:ascii="Avenir Next LT Pro" w:hAnsi="Avenir Next LT Pro" w:cs="Segoe UI"/>
          <w:color w:val="000000"/>
        </w:rPr>
        <w:t>in relation to noise, parking and antisocial behaviour</w:t>
      </w:r>
      <w:r>
        <w:rPr>
          <w:rStyle w:val="eop"/>
          <w:rFonts w:ascii="Avenir Next LT Pro" w:hAnsi="Avenir Next LT Pro" w:cs="Segoe UI"/>
          <w:color w:val="000000"/>
        </w:rPr>
        <w:t xml:space="preserve">. </w:t>
      </w:r>
      <w:r w:rsidR="00CA3F8F">
        <w:rPr>
          <w:rStyle w:val="eop"/>
          <w:rFonts w:ascii="Avenir Next LT Pro" w:hAnsi="Avenir Next LT Pro" w:cs="Segoe UI"/>
          <w:color w:val="000000"/>
        </w:rPr>
        <w:t xml:space="preserve">Some </w:t>
      </w:r>
      <w:r>
        <w:rPr>
          <w:rStyle w:val="eop"/>
          <w:rFonts w:ascii="Avenir Next LT Pro" w:hAnsi="Avenir Next LT Pro" w:cs="Segoe UI"/>
          <w:color w:val="000000"/>
        </w:rPr>
        <w:t>respondents referenced the reduction in carparking spaces (16)</w:t>
      </w:r>
      <w:r w:rsidR="0061694F">
        <w:rPr>
          <w:rStyle w:val="eop"/>
          <w:rFonts w:ascii="Avenir Next LT Pro" w:hAnsi="Avenir Next LT Pro" w:cs="Segoe UI"/>
          <w:color w:val="000000"/>
        </w:rPr>
        <w:t>,</w:t>
      </w:r>
      <w:r>
        <w:rPr>
          <w:rStyle w:val="eop"/>
          <w:rFonts w:ascii="Avenir Next LT Pro" w:hAnsi="Avenir Next LT Pro" w:cs="Segoe UI"/>
          <w:color w:val="000000"/>
        </w:rPr>
        <w:t xml:space="preserve"> with several referencing that this also impacted on other businesses as their customers were unable to access parking (5).  </w:t>
      </w:r>
    </w:p>
    <w:p w14:paraId="1B24A39B" w14:textId="60F7DEF8" w:rsidR="00667941" w:rsidRDefault="008D0281" w:rsidP="00822BCE">
      <w:pPr>
        <w:ind w:right="849"/>
        <w:jc w:val="center"/>
        <w:rPr>
          <w:rFonts w:ascii="Avenir Next LT Pro Light" w:hAnsi="Avenir Next LT Pro Light"/>
        </w:rPr>
      </w:pPr>
      <w:r w:rsidRPr="008D0281">
        <w:rPr>
          <w:rStyle w:val="eop"/>
          <w:rFonts w:ascii="Avenir Next LT Pro" w:hAnsi="Avenir Next LT Pro" w:cs="Segoe UI"/>
          <w:i/>
          <w:iCs/>
          <w:color w:val="000000"/>
        </w:rPr>
        <w:t>“great care needs to be exercised to ensure there is balance that fairly responds to ALL business and needs in these difficult times - the implied focus on hospitality is not without merit but the interests of other traders also need to be factored into final consideration. Parking impact is likely to be a concern for other traders and the community.”</w:t>
      </w:r>
    </w:p>
    <w:p w14:paraId="25EC14D3" w14:textId="4D24E2FB" w:rsidR="001D637D" w:rsidRPr="00667941" w:rsidRDefault="0061694F" w:rsidP="00667941">
      <w:pPr>
        <w:rPr>
          <w:rFonts w:ascii="Avenir Next LT Pro" w:hAnsi="Avenir Next LT Pro"/>
        </w:rPr>
      </w:pPr>
      <w:r w:rsidRPr="00667941">
        <w:rPr>
          <w:rFonts w:ascii="Avenir Next LT Pro" w:hAnsi="Avenir Next LT Pro"/>
        </w:rPr>
        <w:t xml:space="preserve">Two </w:t>
      </w:r>
      <w:r w:rsidR="001D637D" w:rsidRPr="00667941">
        <w:rPr>
          <w:rFonts w:ascii="Avenir Next LT Pro" w:hAnsi="Avenir Next LT Pro"/>
        </w:rPr>
        <w:t>respondents were concerned that parklets contributed to increased congestion and therefore create</w:t>
      </w:r>
      <w:r w:rsidR="004310D1" w:rsidRPr="00667941">
        <w:rPr>
          <w:rFonts w:ascii="Avenir Next LT Pro" w:hAnsi="Avenir Next LT Pro"/>
        </w:rPr>
        <w:t>d</w:t>
      </w:r>
      <w:r w:rsidR="001D637D" w:rsidRPr="00667941">
        <w:rPr>
          <w:rFonts w:ascii="Avenir Next LT Pro" w:hAnsi="Avenir Next LT Pro"/>
        </w:rPr>
        <w:t xml:space="preserve"> health and safety risks.</w:t>
      </w:r>
    </w:p>
    <w:p w14:paraId="77CE0456" w14:textId="5799BF69" w:rsidR="00D73E4B" w:rsidRPr="00667941" w:rsidRDefault="00895419" w:rsidP="003E531D">
      <w:pPr>
        <w:rPr>
          <w:rStyle w:val="eop"/>
          <w:rFonts w:ascii="Avenir Next LT Pro" w:hAnsi="Avenir Next LT Pro"/>
        </w:rPr>
      </w:pPr>
      <w:r w:rsidRPr="00667941">
        <w:rPr>
          <w:rFonts w:ascii="Avenir Next LT Pro" w:hAnsi="Avenir Next LT Pro"/>
        </w:rPr>
        <w:t>In regard to</w:t>
      </w:r>
      <w:r w:rsidR="00D73E4B" w:rsidRPr="00667941">
        <w:rPr>
          <w:rFonts w:ascii="Avenir Next LT Pro" w:hAnsi="Avenir Next LT Pro"/>
        </w:rPr>
        <w:t xml:space="preserve"> </w:t>
      </w:r>
      <w:r w:rsidRPr="00667941">
        <w:rPr>
          <w:rFonts w:ascii="Avenir Next LT Pro" w:hAnsi="Avenir Next LT Pro"/>
        </w:rPr>
        <w:t>streetscape</w:t>
      </w:r>
      <w:r w:rsidR="00104F58" w:rsidRPr="00667941">
        <w:rPr>
          <w:rFonts w:ascii="Avenir Next LT Pro" w:hAnsi="Avenir Next LT Pro"/>
        </w:rPr>
        <w:t>,</w:t>
      </w:r>
      <w:r w:rsidR="00D73E4B" w:rsidRPr="00667941">
        <w:rPr>
          <w:rFonts w:ascii="Avenir Next LT Pro" w:hAnsi="Avenir Next LT Pro"/>
        </w:rPr>
        <w:t xml:space="preserve"> </w:t>
      </w:r>
      <w:r w:rsidRPr="00667941">
        <w:rPr>
          <w:rFonts w:ascii="Avenir Next LT Pro" w:hAnsi="Avenir Next LT Pro"/>
        </w:rPr>
        <w:t>one respondent was concerned</w:t>
      </w:r>
      <w:r w:rsidR="00D73E4B" w:rsidRPr="00667941">
        <w:rPr>
          <w:rFonts w:ascii="Avenir Next LT Pro" w:hAnsi="Avenir Next LT Pro"/>
        </w:rPr>
        <w:t xml:space="preserve"> that </w:t>
      </w:r>
      <w:r w:rsidRPr="00667941">
        <w:rPr>
          <w:rFonts w:ascii="Avenir Next LT Pro" w:hAnsi="Avenir Next LT Pro"/>
        </w:rPr>
        <w:t>parklets</w:t>
      </w:r>
      <w:r w:rsidR="00D73E4B" w:rsidRPr="00667941">
        <w:rPr>
          <w:rFonts w:ascii="Avenir Next LT Pro" w:hAnsi="Avenir Next LT Pro"/>
        </w:rPr>
        <w:t xml:space="preserve"> remove</w:t>
      </w:r>
      <w:r w:rsidRPr="00667941">
        <w:rPr>
          <w:rFonts w:ascii="Avenir Next LT Pro" w:hAnsi="Avenir Next LT Pro"/>
        </w:rPr>
        <w:t>d</w:t>
      </w:r>
      <w:r w:rsidR="00D73E4B" w:rsidRPr="00667941">
        <w:rPr>
          <w:rFonts w:ascii="Avenir Next LT Pro" w:hAnsi="Avenir Next LT Pro"/>
        </w:rPr>
        <w:t xml:space="preserve"> the heritage and charm in neighbourhood</w:t>
      </w:r>
      <w:r w:rsidRPr="00667941">
        <w:rPr>
          <w:rFonts w:ascii="Avenir Next LT Pro" w:hAnsi="Avenir Next LT Pro"/>
        </w:rPr>
        <w:t>s,</w:t>
      </w:r>
      <w:r w:rsidR="00D73E4B" w:rsidRPr="00667941">
        <w:rPr>
          <w:rFonts w:ascii="Avenir Next LT Pro" w:hAnsi="Avenir Next LT Pro"/>
        </w:rPr>
        <w:t xml:space="preserve"> while another respondent was concerned around the lack of consistency with </w:t>
      </w:r>
      <w:r w:rsidR="00282A03" w:rsidRPr="00667941">
        <w:rPr>
          <w:rFonts w:ascii="Avenir Next LT Pro" w:hAnsi="Avenir Next LT Pro"/>
        </w:rPr>
        <w:t xml:space="preserve">parklet </w:t>
      </w:r>
      <w:r w:rsidR="00D73E4B" w:rsidRPr="00667941">
        <w:rPr>
          <w:rFonts w:ascii="Avenir Next LT Pro" w:hAnsi="Avenir Next LT Pro"/>
        </w:rPr>
        <w:t>design.</w:t>
      </w:r>
    </w:p>
    <w:p w14:paraId="47981D35" w14:textId="7EA31F3F" w:rsidR="0080143D" w:rsidRDefault="0080143D" w:rsidP="00A965C1">
      <w:pPr>
        <w:rPr>
          <w:rStyle w:val="eop"/>
          <w:rFonts w:ascii="Avenir Next LT Pro" w:hAnsi="Avenir Next LT Pro" w:cs="Segoe UI"/>
          <w:color w:val="000000"/>
        </w:rPr>
      </w:pPr>
      <w:r>
        <w:rPr>
          <w:rStyle w:val="eop"/>
          <w:rFonts w:ascii="Avenir Next LT Pro" w:hAnsi="Avenir Next LT Pro" w:cs="Segoe UI"/>
          <w:color w:val="000000"/>
        </w:rPr>
        <w:t>A few respondent</w:t>
      </w:r>
      <w:r w:rsidR="001C5DDE">
        <w:rPr>
          <w:rStyle w:val="eop"/>
          <w:rFonts w:ascii="Avenir Next LT Pro" w:hAnsi="Avenir Next LT Pro" w:cs="Segoe UI"/>
          <w:color w:val="000000"/>
        </w:rPr>
        <w:t>s</w:t>
      </w:r>
      <w:r>
        <w:rPr>
          <w:rStyle w:val="eop"/>
          <w:rFonts w:ascii="Avenir Next LT Pro" w:hAnsi="Avenir Next LT Pro" w:cs="Segoe UI"/>
          <w:color w:val="000000"/>
        </w:rPr>
        <w:t xml:space="preserve"> (4) </w:t>
      </w:r>
      <w:r w:rsidR="0026075D">
        <w:rPr>
          <w:rStyle w:val="eop"/>
          <w:rFonts w:ascii="Avenir Next LT Pro" w:hAnsi="Avenir Next LT Pro" w:cs="Segoe UI"/>
          <w:color w:val="000000"/>
        </w:rPr>
        <w:t xml:space="preserve">indicated </w:t>
      </w:r>
      <w:r>
        <w:rPr>
          <w:rStyle w:val="eop"/>
          <w:rFonts w:ascii="Avenir Next LT Pro" w:hAnsi="Avenir Next LT Pro" w:cs="Segoe UI"/>
          <w:color w:val="000000"/>
        </w:rPr>
        <w:t xml:space="preserve">they were not comfortable with the draft Policy, </w:t>
      </w:r>
      <w:r w:rsidR="00282A03">
        <w:rPr>
          <w:rStyle w:val="eop"/>
          <w:rFonts w:ascii="Avenir Next LT Pro" w:hAnsi="Avenir Next LT Pro" w:cs="Segoe UI"/>
          <w:color w:val="000000"/>
        </w:rPr>
        <w:t xml:space="preserve">but </w:t>
      </w:r>
      <w:r>
        <w:rPr>
          <w:rStyle w:val="eop"/>
          <w:rFonts w:ascii="Avenir Next LT Pro" w:hAnsi="Avenir Next LT Pro" w:cs="Segoe UI"/>
          <w:color w:val="000000"/>
        </w:rPr>
        <w:t>expressed positive sentiment towards parklets in</w:t>
      </w:r>
      <w:r w:rsidR="00662918">
        <w:rPr>
          <w:rStyle w:val="eop"/>
          <w:rFonts w:ascii="Avenir Next LT Pro" w:hAnsi="Avenir Next LT Pro" w:cs="Segoe UI"/>
          <w:color w:val="000000"/>
        </w:rPr>
        <w:t xml:space="preserve"> general in</w:t>
      </w:r>
      <w:r>
        <w:rPr>
          <w:rStyle w:val="eop"/>
          <w:rFonts w:ascii="Avenir Next LT Pro" w:hAnsi="Avenir Next LT Pro" w:cs="Segoe UI"/>
          <w:color w:val="000000"/>
        </w:rPr>
        <w:t xml:space="preserve"> their open text comments.</w:t>
      </w:r>
    </w:p>
    <w:p w14:paraId="17D70781" w14:textId="590179BD" w:rsidR="009443A3" w:rsidRPr="00667941" w:rsidRDefault="000100F4" w:rsidP="00A965C1">
      <w:pPr>
        <w:pStyle w:val="Normalbold"/>
        <w:ind w:left="0" w:firstLine="0"/>
      </w:pPr>
      <w:r w:rsidRPr="00667941">
        <w:rPr>
          <w:rStyle w:val="eop"/>
        </w:rPr>
        <w:t>Other comments</w:t>
      </w:r>
    </w:p>
    <w:p w14:paraId="1EDCAE81" w14:textId="241DB73B" w:rsidR="00DF0A15" w:rsidRDefault="00DF0A15" w:rsidP="00DF0A15">
      <w:pPr>
        <w:pStyle w:val="ListParagraph"/>
        <w:numPr>
          <w:ilvl w:val="0"/>
          <w:numId w:val="15"/>
        </w:numPr>
        <w:tabs>
          <w:tab w:val="clear" w:pos="-3060"/>
          <w:tab w:val="clear" w:pos="-2340"/>
          <w:tab w:val="clear" w:pos="6300"/>
        </w:tabs>
        <w:suppressAutoHyphens w:val="0"/>
        <w:spacing w:after="160" w:line="259" w:lineRule="auto"/>
        <w:ind w:left="709" w:hanging="283"/>
        <w:rPr>
          <w:rFonts w:ascii="Avenir Next LT Pro" w:hAnsi="Avenir Next LT Pro"/>
        </w:rPr>
      </w:pPr>
      <w:r>
        <w:rPr>
          <w:rFonts w:ascii="Avenir Next LT Pro" w:hAnsi="Avenir Next LT Pro"/>
        </w:rPr>
        <w:t>The</w:t>
      </w:r>
      <w:r w:rsidR="000100F4">
        <w:rPr>
          <w:rFonts w:ascii="Avenir Next LT Pro" w:hAnsi="Avenir Next LT Pro"/>
        </w:rPr>
        <w:t xml:space="preserve"> process should be digital and automated (2)</w:t>
      </w:r>
      <w:r w:rsidR="005A5BF9">
        <w:rPr>
          <w:rFonts w:ascii="Avenir Next LT Pro" w:hAnsi="Avenir Next LT Pro"/>
        </w:rPr>
        <w:t>.</w:t>
      </w:r>
    </w:p>
    <w:p w14:paraId="7483095D" w14:textId="7BF00997" w:rsidR="00DF0A15" w:rsidRPr="00DF0A15" w:rsidRDefault="00DF0A15" w:rsidP="00DF0A15">
      <w:pPr>
        <w:pStyle w:val="ListParagraph"/>
        <w:numPr>
          <w:ilvl w:val="0"/>
          <w:numId w:val="15"/>
        </w:numPr>
        <w:tabs>
          <w:tab w:val="clear" w:pos="-3060"/>
          <w:tab w:val="clear" w:pos="-2340"/>
          <w:tab w:val="clear" w:pos="6300"/>
        </w:tabs>
        <w:suppressAutoHyphens w:val="0"/>
        <w:spacing w:after="160" w:line="259" w:lineRule="auto"/>
        <w:ind w:left="709" w:hanging="283"/>
        <w:rPr>
          <w:rFonts w:ascii="Avenir Next LT Pro" w:hAnsi="Avenir Next LT Pro"/>
        </w:rPr>
      </w:pPr>
      <w:r w:rsidRPr="00DF0A15">
        <w:rPr>
          <w:rFonts w:ascii="Avenir Next LT Pro" w:hAnsi="Avenir Next LT Pro"/>
        </w:rPr>
        <w:t xml:space="preserve">The draft Policy needs to reflect more long-term views </w:t>
      </w:r>
      <w:r w:rsidR="00FB43FC">
        <w:rPr>
          <w:rFonts w:ascii="Avenir Next LT Pro" w:hAnsi="Avenir Next LT Pro"/>
        </w:rPr>
        <w:t>towads</w:t>
      </w:r>
      <w:r w:rsidRPr="00DF0A15">
        <w:rPr>
          <w:rFonts w:ascii="Avenir Next LT Pro" w:hAnsi="Avenir Next LT Pro"/>
        </w:rPr>
        <w:t xml:space="preserve"> business parklets and its usage. (1)</w:t>
      </w:r>
    </w:p>
    <w:p w14:paraId="0AED38CB" w14:textId="0CD4F43D" w:rsidR="00DF0A15" w:rsidRDefault="00AE3722" w:rsidP="00DF0A15">
      <w:pPr>
        <w:pStyle w:val="ListParagraph"/>
        <w:numPr>
          <w:ilvl w:val="0"/>
          <w:numId w:val="15"/>
        </w:numPr>
        <w:tabs>
          <w:tab w:val="clear" w:pos="-3060"/>
          <w:tab w:val="clear" w:pos="-2340"/>
          <w:tab w:val="clear" w:pos="6300"/>
        </w:tabs>
        <w:suppressAutoHyphens w:val="0"/>
        <w:spacing w:after="160" w:line="259" w:lineRule="auto"/>
        <w:ind w:left="709" w:hanging="283"/>
        <w:rPr>
          <w:rFonts w:ascii="Avenir Next LT Pro" w:hAnsi="Avenir Next LT Pro"/>
        </w:rPr>
      </w:pPr>
      <w:r>
        <w:rPr>
          <w:rFonts w:ascii="Avenir Next LT Pro" w:hAnsi="Avenir Next LT Pro"/>
        </w:rPr>
        <w:t>T</w:t>
      </w:r>
      <w:r w:rsidR="000100F4">
        <w:rPr>
          <w:rFonts w:ascii="Avenir Next LT Pro" w:hAnsi="Avenir Next LT Pro"/>
        </w:rPr>
        <w:t>he specific time</w:t>
      </w:r>
      <w:r>
        <w:rPr>
          <w:rFonts w:ascii="Avenir Next LT Pro" w:hAnsi="Avenir Next LT Pro"/>
        </w:rPr>
        <w:t>frame</w:t>
      </w:r>
      <w:r w:rsidR="000100F4">
        <w:rPr>
          <w:rFonts w:ascii="Avenir Next LT Pro" w:hAnsi="Avenir Next LT Pro"/>
        </w:rPr>
        <w:t xml:space="preserve"> for processing the permit</w:t>
      </w:r>
      <w:r w:rsidR="005A5BF9">
        <w:rPr>
          <w:rFonts w:ascii="Avenir Next LT Pro" w:hAnsi="Avenir Next LT Pro"/>
        </w:rPr>
        <w:t>s</w:t>
      </w:r>
      <w:r w:rsidR="000100F4">
        <w:rPr>
          <w:rFonts w:ascii="Avenir Next LT Pro" w:hAnsi="Avenir Next LT Pro"/>
        </w:rPr>
        <w:t xml:space="preserve"> </w:t>
      </w:r>
      <w:r>
        <w:rPr>
          <w:rFonts w:ascii="Avenir Next LT Pro" w:hAnsi="Avenir Next LT Pro"/>
        </w:rPr>
        <w:t xml:space="preserve">should be outlined </w:t>
      </w:r>
      <w:r w:rsidR="000100F4">
        <w:rPr>
          <w:rFonts w:ascii="Avenir Next LT Pro" w:hAnsi="Avenir Next LT Pro"/>
        </w:rPr>
        <w:t>(1)</w:t>
      </w:r>
      <w:r w:rsidR="005A5BF9">
        <w:rPr>
          <w:rFonts w:ascii="Avenir Next LT Pro" w:hAnsi="Avenir Next LT Pro"/>
        </w:rPr>
        <w:t>.</w:t>
      </w:r>
    </w:p>
    <w:p w14:paraId="38EF620F" w14:textId="1C29CCB1" w:rsidR="00DF0A15" w:rsidRPr="00DF0A15" w:rsidRDefault="003E531D" w:rsidP="00DF0A15">
      <w:pPr>
        <w:pStyle w:val="ListParagraph"/>
        <w:numPr>
          <w:ilvl w:val="0"/>
          <w:numId w:val="15"/>
        </w:numPr>
        <w:tabs>
          <w:tab w:val="clear" w:pos="-3060"/>
          <w:tab w:val="clear" w:pos="-2340"/>
          <w:tab w:val="clear" w:pos="6300"/>
        </w:tabs>
        <w:suppressAutoHyphens w:val="0"/>
        <w:spacing w:after="160" w:line="259" w:lineRule="auto"/>
        <w:ind w:left="709" w:hanging="283"/>
        <w:rPr>
          <w:rFonts w:ascii="Avenir Next LT Pro" w:hAnsi="Avenir Next LT Pro"/>
        </w:rPr>
      </w:pPr>
      <w:r>
        <w:rPr>
          <w:rFonts w:ascii="Avenir Next LT Pro" w:hAnsi="Avenir Next LT Pro"/>
        </w:rPr>
        <w:t>Clarification as whether</w:t>
      </w:r>
      <w:r w:rsidR="00B2495B" w:rsidRPr="00DF0A15">
        <w:rPr>
          <w:rFonts w:ascii="Avenir Next LT Pro" w:hAnsi="Avenir Next LT Pro"/>
        </w:rPr>
        <w:t xml:space="preserve"> </w:t>
      </w:r>
      <w:r w:rsidR="00DF0A15" w:rsidRPr="00DF0A15">
        <w:rPr>
          <w:rFonts w:ascii="Avenir Next LT Pro" w:hAnsi="Avenir Next LT Pro"/>
        </w:rPr>
        <w:t>Council is encouraging parklets or providing a facility to guide their use where they are requested and satisfy criteria. (1)</w:t>
      </w:r>
    </w:p>
    <w:p w14:paraId="573E058A" w14:textId="1E91AFDF" w:rsidR="000100F4" w:rsidRDefault="003540A4" w:rsidP="00934A49">
      <w:pPr>
        <w:pStyle w:val="ListParagraph"/>
        <w:numPr>
          <w:ilvl w:val="0"/>
          <w:numId w:val="15"/>
        </w:numPr>
        <w:tabs>
          <w:tab w:val="clear" w:pos="-3060"/>
          <w:tab w:val="clear" w:pos="-2340"/>
          <w:tab w:val="clear" w:pos="6300"/>
        </w:tabs>
        <w:suppressAutoHyphens w:val="0"/>
        <w:spacing w:after="160" w:line="259" w:lineRule="auto"/>
        <w:ind w:left="709" w:hanging="283"/>
        <w:rPr>
          <w:rFonts w:ascii="Avenir Next LT Pro" w:hAnsi="Avenir Next LT Pro"/>
        </w:rPr>
      </w:pPr>
      <w:r>
        <w:rPr>
          <w:rFonts w:ascii="Avenir Next LT Pro" w:hAnsi="Avenir Next LT Pro"/>
        </w:rPr>
        <w:t xml:space="preserve">There should be allowance </w:t>
      </w:r>
      <w:r w:rsidR="000100F4">
        <w:rPr>
          <w:rFonts w:ascii="Avenir Next LT Pro" w:hAnsi="Avenir Next LT Pro"/>
        </w:rPr>
        <w:t>for local residents to be notified of a business parklet before the application process begins (1)</w:t>
      </w:r>
      <w:r w:rsidR="005A5BF9">
        <w:rPr>
          <w:rFonts w:ascii="Avenir Next LT Pro" w:hAnsi="Avenir Next LT Pro"/>
        </w:rPr>
        <w:t>.</w:t>
      </w:r>
    </w:p>
    <w:p w14:paraId="3F39DFC0" w14:textId="50096C1A" w:rsidR="000100F4" w:rsidRPr="000100F4" w:rsidRDefault="005C04CB" w:rsidP="00934A49">
      <w:pPr>
        <w:pStyle w:val="ListParagraph"/>
        <w:numPr>
          <w:ilvl w:val="0"/>
          <w:numId w:val="15"/>
        </w:numPr>
        <w:tabs>
          <w:tab w:val="clear" w:pos="-3060"/>
          <w:tab w:val="clear" w:pos="-2340"/>
          <w:tab w:val="clear" w:pos="6300"/>
        </w:tabs>
        <w:suppressAutoHyphens w:val="0"/>
        <w:spacing w:after="160" w:line="259" w:lineRule="auto"/>
        <w:ind w:left="709" w:hanging="283"/>
        <w:rPr>
          <w:rFonts w:ascii="Avenir Next LT Pro" w:hAnsi="Avenir Next LT Pro"/>
        </w:rPr>
      </w:pPr>
      <w:r>
        <w:rPr>
          <w:rFonts w:ascii="Avenir Next LT Pro" w:hAnsi="Avenir Next LT Pro"/>
        </w:rPr>
        <w:t>S</w:t>
      </w:r>
      <w:r w:rsidR="000100F4" w:rsidRPr="000100F4">
        <w:rPr>
          <w:rFonts w:ascii="Avenir Next LT Pro" w:hAnsi="Avenir Next LT Pro"/>
        </w:rPr>
        <w:t xml:space="preserve">ustainable materials and plants </w:t>
      </w:r>
      <w:r w:rsidR="0080143D">
        <w:rPr>
          <w:rFonts w:ascii="Avenir Next LT Pro" w:hAnsi="Avenir Next LT Pro"/>
        </w:rPr>
        <w:t>in parklet infrastructure</w:t>
      </w:r>
      <w:r>
        <w:rPr>
          <w:rFonts w:ascii="Avenir Next LT Pro" w:hAnsi="Avenir Next LT Pro"/>
        </w:rPr>
        <w:t xml:space="preserve"> should be encouraged</w:t>
      </w:r>
      <w:r w:rsidR="005A5BF9">
        <w:rPr>
          <w:rFonts w:ascii="Avenir Next LT Pro" w:hAnsi="Avenir Next LT Pro"/>
        </w:rPr>
        <w:t>.</w:t>
      </w:r>
      <w:r w:rsidR="0080143D">
        <w:rPr>
          <w:rFonts w:ascii="Avenir Next LT Pro" w:hAnsi="Avenir Next LT Pro"/>
        </w:rPr>
        <w:t xml:space="preserve"> </w:t>
      </w:r>
      <w:r w:rsidR="000100F4" w:rsidRPr="000100F4">
        <w:rPr>
          <w:rFonts w:ascii="Avenir Next LT Pro" w:hAnsi="Avenir Next LT Pro"/>
        </w:rPr>
        <w:t>(1)</w:t>
      </w:r>
    </w:p>
    <w:p w14:paraId="6448282B" w14:textId="305B4D76" w:rsidR="000100F4" w:rsidRDefault="00B548F2" w:rsidP="00934A49">
      <w:pPr>
        <w:pStyle w:val="ListParagraph"/>
        <w:numPr>
          <w:ilvl w:val="0"/>
          <w:numId w:val="15"/>
        </w:numPr>
        <w:tabs>
          <w:tab w:val="clear" w:pos="-3060"/>
          <w:tab w:val="clear" w:pos="-2340"/>
          <w:tab w:val="clear" w:pos="6300"/>
        </w:tabs>
        <w:suppressAutoHyphens w:val="0"/>
        <w:spacing w:after="160" w:line="259" w:lineRule="auto"/>
        <w:ind w:left="709" w:hanging="283"/>
        <w:rPr>
          <w:rFonts w:ascii="Avenir Next LT Pro" w:hAnsi="Avenir Next LT Pro"/>
        </w:rPr>
      </w:pPr>
      <w:r>
        <w:rPr>
          <w:rFonts w:ascii="Avenir Next LT Pro" w:hAnsi="Avenir Next LT Pro"/>
        </w:rPr>
        <w:t>There was c</w:t>
      </w:r>
      <w:r w:rsidR="000100F4" w:rsidRPr="000100F4">
        <w:rPr>
          <w:rFonts w:ascii="Avenir Next LT Pro" w:hAnsi="Avenir Next LT Pro"/>
        </w:rPr>
        <w:t xml:space="preserve">oncern </w:t>
      </w:r>
      <w:r w:rsidR="000100F4">
        <w:rPr>
          <w:rFonts w:ascii="Avenir Next LT Pro" w:hAnsi="Avenir Next LT Pro"/>
        </w:rPr>
        <w:t xml:space="preserve">around </w:t>
      </w:r>
      <w:r w:rsidR="000100F4" w:rsidRPr="000100F4">
        <w:rPr>
          <w:rFonts w:ascii="Avenir Next LT Pro" w:hAnsi="Avenir Next LT Pro"/>
        </w:rPr>
        <w:t xml:space="preserve">current </w:t>
      </w:r>
      <w:r w:rsidR="000100F4">
        <w:rPr>
          <w:rFonts w:ascii="Avenir Next LT Pro" w:hAnsi="Avenir Next LT Pro"/>
        </w:rPr>
        <w:t>parklet</w:t>
      </w:r>
      <w:r>
        <w:rPr>
          <w:rFonts w:ascii="Avenir Next LT Pro" w:hAnsi="Avenir Next LT Pro"/>
        </w:rPr>
        <w:t xml:space="preserve"> locations</w:t>
      </w:r>
      <w:r w:rsidR="000100F4" w:rsidRPr="000100F4">
        <w:rPr>
          <w:rFonts w:ascii="Avenir Next LT Pro" w:hAnsi="Avenir Next LT Pro"/>
        </w:rPr>
        <w:t xml:space="preserve"> </w:t>
      </w:r>
      <w:r w:rsidR="008D0281">
        <w:rPr>
          <w:rFonts w:ascii="Avenir Next LT Pro" w:hAnsi="Avenir Next LT Pro"/>
        </w:rPr>
        <w:t>(</w:t>
      </w:r>
      <w:r w:rsidR="0080143D" w:rsidRPr="003B5EA4">
        <w:rPr>
          <w:rFonts w:ascii="Avenir Next LT Pro" w:hAnsi="Avenir Next LT Pro"/>
          <w:i/>
          <w:iCs/>
        </w:rPr>
        <w:t xml:space="preserve">location </w:t>
      </w:r>
      <w:r w:rsidR="008D0281" w:rsidRPr="003B5EA4">
        <w:rPr>
          <w:rFonts w:ascii="Avenir Next LT Pro" w:hAnsi="Avenir Next LT Pro"/>
          <w:i/>
          <w:iCs/>
        </w:rPr>
        <w:t>not specified</w:t>
      </w:r>
      <w:r w:rsidR="008D0281">
        <w:rPr>
          <w:rFonts w:ascii="Avenir Next LT Pro" w:hAnsi="Avenir Next LT Pro"/>
        </w:rPr>
        <w:t>)</w:t>
      </w:r>
      <w:r w:rsidR="002B5A25">
        <w:rPr>
          <w:rFonts w:ascii="Avenir Next LT Pro" w:hAnsi="Avenir Next LT Pro"/>
        </w:rPr>
        <w:t xml:space="preserve">. </w:t>
      </w:r>
      <w:r w:rsidR="000100F4" w:rsidRPr="000100F4">
        <w:rPr>
          <w:rFonts w:ascii="Avenir Next LT Pro" w:hAnsi="Avenir Next LT Pro"/>
        </w:rPr>
        <w:t>(1)</w:t>
      </w:r>
    </w:p>
    <w:p w14:paraId="5DD8ED11" w14:textId="62C15F04" w:rsidR="005A30DF" w:rsidRDefault="007F7A45" w:rsidP="00934A49">
      <w:pPr>
        <w:pStyle w:val="ListParagraph"/>
        <w:numPr>
          <w:ilvl w:val="0"/>
          <w:numId w:val="15"/>
        </w:numPr>
        <w:tabs>
          <w:tab w:val="clear" w:pos="-3060"/>
          <w:tab w:val="clear" w:pos="-2340"/>
          <w:tab w:val="clear" w:pos="6300"/>
        </w:tabs>
        <w:suppressAutoHyphens w:val="0"/>
        <w:spacing w:after="160" w:line="259" w:lineRule="auto"/>
        <w:ind w:left="709" w:hanging="283"/>
        <w:rPr>
          <w:rStyle w:val="eop"/>
          <w:rFonts w:ascii="Avenir Next LT Pro" w:hAnsi="Avenir Next LT Pro"/>
        </w:rPr>
      </w:pPr>
      <w:r>
        <w:rPr>
          <w:rStyle w:val="eop"/>
          <w:rFonts w:ascii="Avenir Next LT Pro" w:hAnsi="Avenir Next LT Pro"/>
        </w:rPr>
        <w:t xml:space="preserve">A suggestion was made to </w:t>
      </w:r>
      <w:r w:rsidRPr="005A30DF">
        <w:rPr>
          <w:rStyle w:val="eop"/>
          <w:rFonts w:ascii="Avenir Next LT Pro" w:hAnsi="Avenir Next LT Pro"/>
        </w:rPr>
        <w:t xml:space="preserve">permanently </w:t>
      </w:r>
      <w:r>
        <w:rPr>
          <w:rStyle w:val="eop"/>
          <w:rFonts w:ascii="Avenir Next LT Pro" w:hAnsi="Avenir Next LT Pro"/>
        </w:rPr>
        <w:t>close</w:t>
      </w:r>
      <w:r w:rsidR="005A30DF" w:rsidRPr="005A30DF">
        <w:rPr>
          <w:rStyle w:val="eop"/>
          <w:rFonts w:ascii="Avenir Next LT Pro" w:hAnsi="Avenir Next LT Pro"/>
        </w:rPr>
        <w:t xml:space="preserve"> Cecil Street at South Melbourne Market to traffic </w:t>
      </w:r>
      <w:r w:rsidR="005A30DF">
        <w:rPr>
          <w:rStyle w:val="eop"/>
          <w:rFonts w:ascii="Avenir Next LT Pro" w:hAnsi="Avenir Next LT Pro"/>
        </w:rPr>
        <w:t xml:space="preserve">and </w:t>
      </w:r>
      <w:r w:rsidR="005A30DF" w:rsidRPr="005A30DF">
        <w:rPr>
          <w:rStyle w:val="eop"/>
          <w:rFonts w:ascii="Avenir Next LT Pro" w:hAnsi="Avenir Next LT Pro"/>
        </w:rPr>
        <w:t>give more space to South Melbourne Market patron</w:t>
      </w:r>
      <w:r w:rsidR="005A5BF9">
        <w:rPr>
          <w:rStyle w:val="eop"/>
          <w:rFonts w:ascii="Avenir Next LT Pro" w:hAnsi="Avenir Next LT Pro"/>
        </w:rPr>
        <w:t>s</w:t>
      </w:r>
      <w:r w:rsidR="00B7474F">
        <w:rPr>
          <w:rStyle w:val="eop"/>
          <w:rFonts w:ascii="Avenir Next LT Pro" w:hAnsi="Avenir Next LT Pro"/>
        </w:rPr>
        <w:t xml:space="preserve">. </w:t>
      </w:r>
      <w:r w:rsidR="005A30DF">
        <w:rPr>
          <w:rStyle w:val="eop"/>
          <w:rFonts w:ascii="Avenir Next LT Pro" w:hAnsi="Avenir Next LT Pro"/>
        </w:rPr>
        <w:t>(1)</w:t>
      </w:r>
    </w:p>
    <w:p w14:paraId="2F6705CE" w14:textId="2342D05D" w:rsidR="00CF1DDE" w:rsidRPr="000100F4" w:rsidRDefault="00CF1DDE" w:rsidP="00934A49">
      <w:pPr>
        <w:pStyle w:val="ListParagraph"/>
        <w:numPr>
          <w:ilvl w:val="0"/>
          <w:numId w:val="15"/>
        </w:numPr>
        <w:tabs>
          <w:tab w:val="clear" w:pos="-3060"/>
          <w:tab w:val="clear" w:pos="-2340"/>
          <w:tab w:val="clear" w:pos="6300"/>
        </w:tabs>
        <w:suppressAutoHyphens w:val="0"/>
        <w:spacing w:after="160" w:line="259" w:lineRule="auto"/>
        <w:ind w:left="709" w:hanging="283"/>
        <w:rPr>
          <w:rStyle w:val="eop"/>
          <w:rFonts w:ascii="Avenir Next LT Pro" w:hAnsi="Avenir Next LT Pro"/>
        </w:rPr>
      </w:pPr>
      <w:r>
        <w:rPr>
          <w:rFonts w:ascii="Avenir Next LT Pro" w:hAnsi="Avenir Next LT Pro" w:cs="Times New Roman"/>
          <w:color w:val="000000"/>
        </w:rPr>
        <w:t>Clarification if</w:t>
      </w:r>
      <w:r w:rsidRPr="00F06C8A">
        <w:rPr>
          <w:rFonts w:ascii="Avenir Next LT Pro" w:hAnsi="Avenir Next LT Pro" w:cs="Times New Roman"/>
          <w:color w:val="000000"/>
        </w:rPr>
        <w:t xml:space="preserve"> seasonal permit applications fall behind annual permit renewals?</w:t>
      </w:r>
      <w:r>
        <w:rPr>
          <w:rFonts w:ascii="Avenir Next LT Pro" w:hAnsi="Avenir Next LT Pro" w:cs="Times New Roman"/>
          <w:color w:val="000000"/>
        </w:rPr>
        <w:t>. (1).</w:t>
      </w:r>
    </w:p>
    <w:p w14:paraId="777881C0" w14:textId="77777777" w:rsidR="004E5B10" w:rsidRDefault="004E5B10">
      <w:pPr>
        <w:tabs>
          <w:tab w:val="clear" w:pos="-3060"/>
          <w:tab w:val="clear" w:pos="-2340"/>
          <w:tab w:val="clear" w:pos="6300"/>
        </w:tabs>
        <w:suppressAutoHyphens w:val="0"/>
        <w:spacing w:after="160" w:line="259" w:lineRule="auto"/>
        <w:rPr>
          <w:rStyle w:val="eop"/>
          <w:rFonts w:ascii="Akrobat Bold" w:hAnsi="Akrobat Bold" w:cs="Segoe UI"/>
          <w:color w:val="009999"/>
          <w:sz w:val="28"/>
          <w:szCs w:val="28"/>
        </w:rPr>
      </w:pPr>
      <w:r>
        <w:rPr>
          <w:rStyle w:val="eop"/>
          <w:rFonts w:ascii="Akrobat Bold" w:hAnsi="Akrobat Bold" w:cs="Segoe UI"/>
          <w:color w:val="009999"/>
          <w:sz w:val="28"/>
          <w:szCs w:val="28"/>
        </w:rPr>
        <w:br w:type="page"/>
      </w:r>
    </w:p>
    <w:p w14:paraId="59C9E50E" w14:textId="40E774AE" w:rsidR="005C3F54" w:rsidRPr="00A965C1" w:rsidRDefault="00D730FC" w:rsidP="00A965C1">
      <w:pPr>
        <w:pStyle w:val="Heading3"/>
        <w:rPr>
          <w:rStyle w:val="eop"/>
          <w:rFonts w:ascii="Akrobat Bold" w:hAnsi="Akrobat Bold"/>
        </w:rPr>
      </w:pPr>
      <w:r w:rsidRPr="006C66B3">
        <w:rPr>
          <w:rStyle w:val="eop"/>
        </w:rPr>
        <w:t xml:space="preserve">Businesses  </w:t>
      </w:r>
    </w:p>
    <w:p w14:paraId="346EC1F4" w14:textId="532646D6" w:rsidR="0080143D" w:rsidRDefault="0080143D" w:rsidP="00A965C1">
      <w:pPr>
        <w:pStyle w:val="Normalbold"/>
      </w:pPr>
      <w:r>
        <w:t xml:space="preserve">Comfortable </w:t>
      </w:r>
      <w:r w:rsidR="00B5051D" w:rsidRPr="0026075D">
        <w:t>(</w:t>
      </w:r>
      <w:r w:rsidR="00AA7950">
        <w:t>8</w:t>
      </w:r>
      <w:r w:rsidR="00B5051D" w:rsidRPr="00A965C1">
        <w:t xml:space="preserve"> comments</w:t>
      </w:r>
      <w:r w:rsidR="00B5051D" w:rsidRPr="0026075D">
        <w:t>)</w:t>
      </w:r>
    </w:p>
    <w:p w14:paraId="09F5D896" w14:textId="0DECE470" w:rsidR="00B5051D" w:rsidRPr="00667941" w:rsidRDefault="00DB5A24" w:rsidP="00A965C1">
      <w:pPr>
        <w:rPr>
          <w:rFonts w:ascii="Avenir Next LT Pro" w:hAnsi="Avenir Next LT Pro"/>
        </w:rPr>
      </w:pPr>
      <w:r w:rsidRPr="00667941">
        <w:rPr>
          <w:rFonts w:ascii="Avenir Next LT Pro" w:hAnsi="Avenir Next LT Pro"/>
        </w:rPr>
        <w:t xml:space="preserve">Those who indicated </w:t>
      </w:r>
      <w:r w:rsidR="00F1786F" w:rsidRPr="00667941">
        <w:rPr>
          <w:rFonts w:ascii="Avenir Next LT Pro" w:hAnsi="Avenir Next LT Pro"/>
        </w:rPr>
        <w:t>some level of</w:t>
      </w:r>
      <w:r w:rsidRPr="00667941">
        <w:rPr>
          <w:rFonts w:ascii="Avenir Next LT Pro" w:hAnsi="Avenir Next LT Pro"/>
        </w:rPr>
        <w:t xml:space="preserve"> comfort </w:t>
      </w:r>
      <w:r w:rsidR="00B5051D" w:rsidRPr="00667941">
        <w:rPr>
          <w:rFonts w:ascii="Avenir Next LT Pro" w:hAnsi="Avenir Next LT Pro"/>
        </w:rPr>
        <w:t xml:space="preserve">with the </w:t>
      </w:r>
      <w:r w:rsidR="003B5EA4" w:rsidRPr="00667941">
        <w:rPr>
          <w:rFonts w:ascii="Avenir Next LT Pro" w:hAnsi="Avenir Next LT Pro"/>
        </w:rPr>
        <w:t xml:space="preserve">draft </w:t>
      </w:r>
      <w:r w:rsidR="00B5051D" w:rsidRPr="00667941">
        <w:rPr>
          <w:rFonts w:ascii="Avenir Next LT Pro" w:hAnsi="Avenir Next LT Pro"/>
        </w:rPr>
        <w:t>Policy shared positive sentiment towards the draft Policy</w:t>
      </w:r>
      <w:r w:rsidR="002F68A7" w:rsidRPr="00667941">
        <w:rPr>
          <w:rFonts w:ascii="Avenir Next LT Pro" w:hAnsi="Avenir Next LT Pro"/>
        </w:rPr>
        <w:t>,</w:t>
      </w:r>
      <w:r w:rsidR="003B5EA4" w:rsidRPr="00667941">
        <w:rPr>
          <w:rFonts w:ascii="Avenir Next LT Pro" w:hAnsi="Avenir Next LT Pro"/>
        </w:rPr>
        <w:t xml:space="preserve"> </w:t>
      </w:r>
      <w:r w:rsidR="00EE63B8" w:rsidRPr="00667941">
        <w:rPr>
          <w:rFonts w:ascii="Avenir Next LT Pro" w:hAnsi="Avenir Next LT Pro"/>
        </w:rPr>
        <w:t xml:space="preserve">stating it was clear and well explained (4). </w:t>
      </w:r>
      <w:r w:rsidR="00B5051D" w:rsidRPr="00667941">
        <w:rPr>
          <w:rFonts w:ascii="Avenir Next LT Pro" w:hAnsi="Avenir Next LT Pro"/>
        </w:rPr>
        <w:t xml:space="preserve">Two respondents expressed concerns </w:t>
      </w:r>
      <w:r w:rsidR="00EE63B8" w:rsidRPr="00667941">
        <w:rPr>
          <w:rFonts w:ascii="Avenir Next LT Pro" w:hAnsi="Avenir Next LT Pro"/>
        </w:rPr>
        <w:t>around the</w:t>
      </w:r>
      <w:r w:rsidR="00B5051D" w:rsidRPr="00667941">
        <w:rPr>
          <w:rFonts w:ascii="Avenir Next LT Pro" w:hAnsi="Avenir Next LT Pro"/>
        </w:rPr>
        <w:t xml:space="preserve"> draft fee structure</w:t>
      </w:r>
      <w:r w:rsidR="007A54D2" w:rsidRPr="00667941">
        <w:rPr>
          <w:rFonts w:ascii="Avenir Next LT Pro" w:hAnsi="Avenir Next LT Pro"/>
        </w:rPr>
        <w:t>, with one respondent suggesting a</w:t>
      </w:r>
      <w:r w:rsidR="0073191B" w:rsidRPr="00667941">
        <w:rPr>
          <w:rFonts w:ascii="Avenir Next LT Pro" w:hAnsi="Avenir Next LT Pro"/>
        </w:rPr>
        <w:t xml:space="preserve"> lower rate</w:t>
      </w:r>
      <w:r w:rsidR="007A54D2" w:rsidRPr="00667941">
        <w:rPr>
          <w:rFonts w:ascii="Avenir Next LT Pro" w:hAnsi="Avenir Next LT Pro"/>
        </w:rPr>
        <w:t xml:space="preserve"> establishment fee should be offered.</w:t>
      </w:r>
    </w:p>
    <w:p w14:paraId="4664F172" w14:textId="59408955" w:rsidR="00B5051D" w:rsidRPr="00B5051D" w:rsidRDefault="00B5051D" w:rsidP="00A965C1">
      <w:pPr>
        <w:tabs>
          <w:tab w:val="clear" w:pos="-3060"/>
          <w:tab w:val="clear" w:pos="-2340"/>
          <w:tab w:val="clear" w:pos="6300"/>
        </w:tabs>
        <w:suppressAutoHyphens w:val="0"/>
        <w:spacing w:after="160" w:line="259" w:lineRule="auto"/>
        <w:ind w:left="993" w:right="991"/>
        <w:jc w:val="center"/>
        <w:rPr>
          <w:rFonts w:ascii="Avenir Next LT Pro" w:hAnsi="Avenir Next LT Pro"/>
          <w:i/>
          <w:iCs/>
        </w:rPr>
      </w:pPr>
      <w:r w:rsidRPr="00B5051D">
        <w:rPr>
          <w:rFonts w:ascii="Avenir Next LT Pro" w:hAnsi="Avenir Next LT Pro"/>
          <w:i/>
          <w:iCs/>
        </w:rPr>
        <w:t>“I feel the draft policy covers all aspects of the parklets for Port Philip.”</w:t>
      </w:r>
    </w:p>
    <w:p w14:paraId="08DA6F9F" w14:textId="0595702B" w:rsidR="00B5051D" w:rsidRPr="00667941" w:rsidRDefault="00B5051D" w:rsidP="00A965C1">
      <w:pPr>
        <w:tabs>
          <w:tab w:val="clear" w:pos="-3060"/>
          <w:tab w:val="clear" w:pos="-2340"/>
          <w:tab w:val="clear" w:pos="6300"/>
        </w:tabs>
        <w:suppressAutoHyphens w:val="0"/>
        <w:spacing w:after="160" w:line="259" w:lineRule="auto"/>
        <w:ind w:left="993" w:right="991" w:firstLine="142"/>
        <w:jc w:val="center"/>
        <w:rPr>
          <w:rFonts w:ascii="Avenir Next LT Pro" w:hAnsi="Avenir Next LT Pro"/>
          <w:i/>
          <w:iCs/>
        </w:rPr>
      </w:pPr>
      <w:r w:rsidRPr="00B5051D">
        <w:rPr>
          <w:rFonts w:ascii="Avenir Next LT Pro" w:hAnsi="Avenir Next LT Pro"/>
          <w:i/>
          <w:iCs/>
        </w:rPr>
        <w:t xml:space="preserve">“Parklets have the potential to develop and enhance the amenity of the city and neighbourhoods, the proposed charges are considerably higher than </w:t>
      </w:r>
      <w:r w:rsidRPr="00667941">
        <w:rPr>
          <w:rFonts w:ascii="Avenir Next LT Pro" w:hAnsi="Avenir Next LT Pro"/>
          <w:i/>
          <w:iCs/>
        </w:rPr>
        <w:t>anticipated. An establishment period should be considered at a lower base.”</w:t>
      </w:r>
    </w:p>
    <w:p w14:paraId="4F3FC35D" w14:textId="0603B9C3" w:rsidR="00B5051D" w:rsidRPr="00667941" w:rsidRDefault="00B5051D" w:rsidP="00A965C1">
      <w:pPr>
        <w:rPr>
          <w:rFonts w:ascii="Avenir Next LT Pro" w:hAnsi="Avenir Next LT Pro"/>
        </w:rPr>
      </w:pPr>
      <w:r w:rsidRPr="00667941">
        <w:rPr>
          <w:rFonts w:ascii="Avenir Next LT Pro" w:hAnsi="Avenir Next LT Pro"/>
        </w:rPr>
        <w:t xml:space="preserve">One respondent suggested the permit </w:t>
      </w:r>
      <w:r w:rsidR="001922AF" w:rsidRPr="00667941">
        <w:rPr>
          <w:rFonts w:ascii="Avenir Next LT Pro" w:hAnsi="Avenir Next LT Pro"/>
        </w:rPr>
        <w:t>duration</w:t>
      </w:r>
      <w:r w:rsidRPr="00667941">
        <w:rPr>
          <w:rFonts w:ascii="Avenir Next LT Pro" w:hAnsi="Avenir Next LT Pro"/>
        </w:rPr>
        <w:t xml:space="preserve"> should be longer to allow better parklet structures to be built</w:t>
      </w:r>
      <w:r w:rsidR="00FB5F3D" w:rsidRPr="00667941">
        <w:rPr>
          <w:rFonts w:ascii="Avenir Next LT Pro" w:hAnsi="Avenir Next LT Pro"/>
        </w:rPr>
        <w:t>. Another respondent expressed that lockdowns needed to be considered</w:t>
      </w:r>
      <w:r w:rsidR="003F7766">
        <w:rPr>
          <w:rFonts w:ascii="Avenir Next LT Pro" w:hAnsi="Avenir Next LT Pro"/>
        </w:rPr>
        <w:t xml:space="preserve">, however didn’t </w:t>
      </w:r>
      <w:r w:rsidR="00A67F20">
        <w:rPr>
          <w:rFonts w:ascii="Avenir Next LT Pro" w:hAnsi="Avenir Next LT Pro"/>
        </w:rPr>
        <w:t xml:space="preserve">provide any further </w:t>
      </w:r>
      <w:r w:rsidR="00340FA2">
        <w:rPr>
          <w:rFonts w:ascii="Avenir Next LT Pro" w:hAnsi="Avenir Next LT Pro"/>
        </w:rPr>
        <w:t>context</w:t>
      </w:r>
      <w:r w:rsidR="00FB5F3D" w:rsidRPr="00667941">
        <w:rPr>
          <w:rFonts w:ascii="Avenir Next LT Pro" w:hAnsi="Avenir Next LT Pro"/>
        </w:rPr>
        <w:t>.</w:t>
      </w:r>
    </w:p>
    <w:p w14:paraId="18EC2DD9" w14:textId="1374F23E" w:rsidR="009A1CDA" w:rsidRPr="00667941" w:rsidRDefault="003E0261" w:rsidP="00A965C1">
      <w:pPr>
        <w:rPr>
          <w:rFonts w:ascii="Avenir Next LT Pro" w:hAnsi="Avenir Next LT Pro"/>
        </w:rPr>
      </w:pPr>
      <w:r w:rsidRPr="00667941">
        <w:rPr>
          <w:rFonts w:ascii="Avenir Next LT Pro" w:hAnsi="Avenir Next LT Pro"/>
        </w:rPr>
        <w:t xml:space="preserve">Two respondents </w:t>
      </w:r>
      <w:r w:rsidR="003E531D">
        <w:rPr>
          <w:rFonts w:ascii="Avenir Next LT Pro" w:hAnsi="Avenir Next LT Pro"/>
        </w:rPr>
        <w:t>expressed</w:t>
      </w:r>
      <w:r w:rsidRPr="00667941">
        <w:rPr>
          <w:rFonts w:ascii="Avenir Next LT Pro" w:hAnsi="Avenir Next LT Pro"/>
        </w:rPr>
        <w:t xml:space="preserve"> that parklets had </w:t>
      </w:r>
      <w:r w:rsidR="00BE56D3" w:rsidRPr="00667941">
        <w:rPr>
          <w:rFonts w:ascii="Avenir Next LT Pro" w:hAnsi="Avenir Next LT Pro"/>
        </w:rPr>
        <w:t>provided much needed support for</w:t>
      </w:r>
      <w:r w:rsidR="007914E8" w:rsidRPr="00667941">
        <w:rPr>
          <w:rFonts w:ascii="Avenir Next LT Pro" w:hAnsi="Avenir Next LT Pro"/>
        </w:rPr>
        <w:t xml:space="preserve"> local businesses particularly during </w:t>
      </w:r>
      <w:r w:rsidR="0026075D" w:rsidRPr="00667941">
        <w:rPr>
          <w:rFonts w:ascii="Avenir Next LT Pro" w:hAnsi="Avenir Next LT Pro"/>
        </w:rPr>
        <w:t>the pandemic</w:t>
      </w:r>
      <w:r w:rsidR="007914E8" w:rsidRPr="00667941">
        <w:rPr>
          <w:rFonts w:ascii="Avenir Next LT Pro" w:hAnsi="Avenir Next LT Pro"/>
        </w:rPr>
        <w:t>.</w:t>
      </w:r>
      <w:r w:rsidR="009E4BE7" w:rsidRPr="00667941">
        <w:rPr>
          <w:rFonts w:ascii="Avenir Next LT Pro" w:hAnsi="Avenir Next LT Pro"/>
        </w:rPr>
        <w:t xml:space="preserve"> One respondent expressed t</w:t>
      </w:r>
      <w:r w:rsidR="00CD3772" w:rsidRPr="00667941">
        <w:rPr>
          <w:rFonts w:ascii="Avenir Next LT Pro" w:hAnsi="Avenir Next LT Pro"/>
        </w:rPr>
        <w:t>hey felt the approach is practical and balances the needs of businesses and residents well.</w:t>
      </w:r>
    </w:p>
    <w:p w14:paraId="69039F8A" w14:textId="414D62E8" w:rsidR="0080143D" w:rsidRDefault="000E2947" w:rsidP="00A965C1">
      <w:pPr>
        <w:pStyle w:val="Normalbold"/>
      </w:pPr>
      <w:r>
        <w:t>Neutral (2 comments)</w:t>
      </w:r>
    </w:p>
    <w:p w14:paraId="1585986A" w14:textId="2FDDC573" w:rsidR="000E2947" w:rsidRPr="00667941" w:rsidRDefault="00DB5A24" w:rsidP="00A965C1">
      <w:pPr>
        <w:rPr>
          <w:rFonts w:ascii="Avenir Next LT Pro" w:hAnsi="Avenir Next LT Pro"/>
        </w:rPr>
      </w:pPr>
      <w:r w:rsidRPr="00667941">
        <w:rPr>
          <w:rFonts w:ascii="Avenir Next LT Pro" w:hAnsi="Avenir Next LT Pro"/>
        </w:rPr>
        <w:t>One respondent expressed they would be more comfortable once they have a clearer understanding of the tier 3 costs</w:t>
      </w:r>
      <w:r w:rsidR="00EE7942">
        <w:rPr>
          <w:rFonts w:ascii="Avenir Next LT Pro" w:hAnsi="Avenir Next LT Pro"/>
        </w:rPr>
        <w:t xml:space="preserve"> and</w:t>
      </w:r>
      <w:r w:rsidR="00762E22">
        <w:rPr>
          <w:rFonts w:ascii="Avenir Next LT Pro" w:hAnsi="Avenir Next LT Pro"/>
        </w:rPr>
        <w:t xml:space="preserve"> </w:t>
      </w:r>
      <w:r w:rsidR="00EE7942">
        <w:rPr>
          <w:rFonts w:ascii="Avenir Next LT Pro" w:hAnsi="Avenir Next LT Pro"/>
        </w:rPr>
        <w:t xml:space="preserve">whether </w:t>
      </w:r>
      <w:r w:rsidR="00370318">
        <w:rPr>
          <w:rFonts w:ascii="Avenir Next LT Pro" w:hAnsi="Avenir Next LT Pro"/>
        </w:rPr>
        <w:t xml:space="preserve">dispensation </w:t>
      </w:r>
      <w:r w:rsidR="00A46DDC">
        <w:rPr>
          <w:rFonts w:ascii="Avenir Next LT Pro" w:hAnsi="Avenir Next LT Pro"/>
        </w:rPr>
        <w:t>w</w:t>
      </w:r>
      <w:r w:rsidR="0038402B">
        <w:rPr>
          <w:rFonts w:ascii="Avenir Next LT Pro" w:hAnsi="Avenir Next LT Pro"/>
        </w:rPr>
        <w:t>ould</w:t>
      </w:r>
      <w:r w:rsidR="00762E22">
        <w:rPr>
          <w:rFonts w:ascii="Avenir Next LT Pro" w:hAnsi="Avenir Next LT Pro"/>
        </w:rPr>
        <w:t xml:space="preserve"> be </w:t>
      </w:r>
      <w:r w:rsidR="0083302B">
        <w:rPr>
          <w:rFonts w:ascii="Avenir Next LT Pro" w:hAnsi="Avenir Next LT Pro"/>
        </w:rPr>
        <w:t>available</w:t>
      </w:r>
      <w:r w:rsidR="00762E22">
        <w:rPr>
          <w:rFonts w:ascii="Avenir Next LT Pro" w:hAnsi="Avenir Next LT Pro"/>
        </w:rPr>
        <w:t xml:space="preserve"> </w:t>
      </w:r>
      <w:r w:rsidR="00EF25F4">
        <w:rPr>
          <w:rFonts w:ascii="Avenir Next LT Pro" w:hAnsi="Avenir Next LT Pro"/>
        </w:rPr>
        <w:t>to</w:t>
      </w:r>
      <w:r w:rsidR="00E95B9E">
        <w:rPr>
          <w:rFonts w:ascii="Avenir Next LT Pro" w:hAnsi="Avenir Next LT Pro"/>
        </w:rPr>
        <w:t xml:space="preserve"> </w:t>
      </w:r>
      <w:r w:rsidR="0038402B">
        <w:rPr>
          <w:rFonts w:ascii="Avenir Next LT Pro" w:hAnsi="Avenir Next LT Pro"/>
        </w:rPr>
        <w:t>businesses</w:t>
      </w:r>
      <w:r w:rsidR="00AF46F2">
        <w:rPr>
          <w:rFonts w:ascii="Avenir Next LT Pro" w:hAnsi="Avenir Next LT Pro"/>
        </w:rPr>
        <w:t xml:space="preserve"> </w:t>
      </w:r>
      <w:r w:rsidR="00BF6B77">
        <w:rPr>
          <w:rFonts w:ascii="Avenir Next LT Pro" w:hAnsi="Avenir Next LT Pro"/>
        </w:rPr>
        <w:t xml:space="preserve">who </w:t>
      </w:r>
      <w:r w:rsidR="009A24F4">
        <w:rPr>
          <w:rFonts w:ascii="Avenir Next LT Pro" w:hAnsi="Avenir Next LT Pro"/>
        </w:rPr>
        <w:t xml:space="preserve">are </w:t>
      </w:r>
      <w:r w:rsidR="00EF25F4">
        <w:rPr>
          <w:rFonts w:ascii="Avenir Next LT Pro" w:hAnsi="Avenir Next LT Pro"/>
        </w:rPr>
        <w:t>unable to accommodate</w:t>
      </w:r>
      <w:r w:rsidR="00E84ABD">
        <w:rPr>
          <w:rFonts w:ascii="Avenir Next LT Pro" w:hAnsi="Avenir Next LT Pro"/>
        </w:rPr>
        <w:t xml:space="preserve"> 12 patrons per parking bay</w:t>
      </w:r>
      <w:r w:rsidR="00E41999">
        <w:rPr>
          <w:rFonts w:ascii="Avenir Next LT Pro" w:hAnsi="Avenir Next LT Pro"/>
        </w:rPr>
        <w:t>.</w:t>
      </w:r>
      <w:r w:rsidRPr="00667941">
        <w:rPr>
          <w:rFonts w:ascii="Avenir Next LT Pro" w:hAnsi="Avenir Next LT Pro"/>
        </w:rPr>
        <w:t xml:space="preserve"> </w:t>
      </w:r>
      <w:r w:rsidR="00E64AC5" w:rsidRPr="00667941">
        <w:rPr>
          <w:rFonts w:ascii="Avenir Next LT Pro" w:hAnsi="Avenir Next LT Pro"/>
        </w:rPr>
        <w:t>An</w:t>
      </w:r>
      <w:r w:rsidR="00946F98" w:rsidRPr="00667941">
        <w:rPr>
          <w:rFonts w:ascii="Avenir Next LT Pro" w:hAnsi="Avenir Next LT Pro"/>
        </w:rPr>
        <w:t>o</w:t>
      </w:r>
      <w:r w:rsidRPr="00667941">
        <w:rPr>
          <w:rFonts w:ascii="Avenir Next LT Pro" w:hAnsi="Avenir Next LT Pro"/>
        </w:rPr>
        <w:t xml:space="preserve">ther respondent stated they </w:t>
      </w:r>
      <w:r w:rsidR="00AA7950">
        <w:rPr>
          <w:rFonts w:ascii="Avenir Next LT Pro" w:hAnsi="Avenir Next LT Pro"/>
        </w:rPr>
        <w:t>didn’t understand</w:t>
      </w:r>
      <w:r w:rsidRPr="00667941">
        <w:rPr>
          <w:rFonts w:ascii="Avenir Next LT Pro" w:hAnsi="Avenir Next LT Pro"/>
        </w:rPr>
        <w:t xml:space="preserve"> why there was a policy and guideline document.</w:t>
      </w:r>
    </w:p>
    <w:p w14:paraId="33656FF5" w14:textId="7DDC20C5" w:rsidR="0080143D" w:rsidRDefault="00FB43FC" w:rsidP="00A965C1">
      <w:pPr>
        <w:pStyle w:val="Normalbold"/>
      </w:pPr>
      <w:r>
        <w:t>Not comfortable</w:t>
      </w:r>
      <w:r w:rsidR="0080143D">
        <w:t xml:space="preserve"> </w:t>
      </w:r>
      <w:r w:rsidR="00DB5A24">
        <w:t>(</w:t>
      </w:r>
      <w:r>
        <w:t>19</w:t>
      </w:r>
      <w:r w:rsidR="00DB5A24">
        <w:t xml:space="preserve"> comments)</w:t>
      </w:r>
    </w:p>
    <w:p w14:paraId="158C2775" w14:textId="1F34A3BA" w:rsidR="009B0AE6" w:rsidRPr="00667941" w:rsidRDefault="00B5051D" w:rsidP="00A965C1">
      <w:pPr>
        <w:rPr>
          <w:rFonts w:ascii="Avenir Next LT Pro" w:hAnsi="Avenir Next LT Pro"/>
        </w:rPr>
      </w:pPr>
      <w:r w:rsidRPr="00667941">
        <w:rPr>
          <w:rFonts w:ascii="Avenir Next LT Pro" w:hAnsi="Avenir Next LT Pro"/>
        </w:rPr>
        <w:t xml:space="preserve">Those who indicated </w:t>
      </w:r>
      <w:r w:rsidR="00F1786F" w:rsidRPr="00667941">
        <w:rPr>
          <w:rFonts w:ascii="Avenir Next LT Pro" w:hAnsi="Avenir Next LT Pro"/>
        </w:rPr>
        <w:t>some level of discomfort</w:t>
      </w:r>
      <w:r w:rsidRPr="00667941">
        <w:rPr>
          <w:rFonts w:ascii="Avenir Next LT Pro" w:hAnsi="Avenir Next LT Pro"/>
        </w:rPr>
        <w:t xml:space="preserve"> with the draft Policy were concerned about parking, fee</w:t>
      </w:r>
      <w:r w:rsidR="007A54D2" w:rsidRPr="00667941">
        <w:rPr>
          <w:rFonts w:ascii="Avenir Next LT Pro" w:hAnsi="Avenir Next LT Pro"/>
        </w:rPr>
        <w:t xml:space="preserve">s </w:t>
      </w:r>
      <w:r w:rsidRPr="00667941">
        <w:rPr>
          <w:rFonts w:ascii="Avenir Next LT Pro" w:hAnsi="Avenir Next LT Pro"/>
        </w:rPr>
        <w:t>and equity</w:t>
      </w:r>
      <w:r w:rsidR="00F05F29" w:rsidRPr="00667941">
        <w:rPr>
          <w:rFonts w:ascii="Avenir Next LT Pro" w:hAnsi="Avenir Next LT Pro"/>
        </w:rPr>
        <w:t xml:space="preserve"> among </w:t>
      </w:r>
      <w:r w:rsidR="005D44BB" w:rsidRPr="00667941">
        <w:rPr>
          <w:rFonts w:ascii="Avenir Next LT Pro" w:hAnsi="Avenir Next LT Pro"/>
        </w:rPr>
        <w:t>businesses</w:t>
      </w:r>
      <w:r w:rsidR="00F05F29" w:rsidRPr="00667941">
        <w:rPr>
          <w:rFonts w:ascii="Avenir Next LT Pro" w:hAnsi="Avenir Next LT Pro"/>
        </w:rPr>
        <w:t>.</w:t>
      </w:r>
      <w:r w:rsidRPr="00667941">
        <w:rPr>
          <w:rFonts w:ascii="Avenir Next LT Pro" w:hAnsi="Avenir Next LT Pro"/>
        </w:rPr>
        <w:t xml:space="preserve"> </w:t>
      </w:r>
    </w:p>
    <w:p w14:paraId="2B96F8AF" w14:textId="2E4693E5" w:rsidR="009B0AE6" w:rsidRPr="00667941" w:rsidRDefault="005C3F54" w:rsidP="00A965C1">
      <w:pPr>
        <w:rPr>
          <w:rFonts w:ascii="Avenir Next LT Pro" w:hAnsi="Avenir Next LT Pro"/>
        </w:rPr>
      </w:pPr>
      <w:r w:rsidRPr="00667941">
        <w:rPr>
          <w:rFonts w:ascii="Avenir Next LT Pro" w:hAnsi="Avenir Next LT Pro"/>
        </w:rPr>
        <w:t xml:space="preserve">A number of respondents </w:t>
      </w:r>
      <w:r w:rsidR="009B0AE6" w:rsidRPr="00667941">
        <w:rPr>
          <w:rFonts w:ascii="Avenir Next LT Pro" w:hAnsi="Avenir Next LT Pro"/>
        </w:rPr>
        <w:t>(</w:t>
      </w:r>
      <w:r w:rsidR="00E03296" w:rsidRPr="00667941">
        <w:rPr>
          <w:rFonts w:ascii="Avenir Next LT Pro" w:hAnsi="Avenir Next LT Pro"/>
        </w:rPr>
        <w:t>5</w:t>
      </w:r>
      <w:r w:rsidR="009B0AE6" w:rsidRPr="00667941">
        <w:rPr>
          <w:rFonts w:ascii="Avenir Next LT Pro" w:hAnsi="Avenir Next LT Pro"/>
        </w:rPr>
        <w:t xml:space="preserve">) </w:t>
      </w:r>
      <w:r w:rsidRPr="00667941">
        <w:rPr>
          <w:rFonts w:ascii="Avenir Next LT Pro" w:hAnsi="Avenir Next LT Pro"/>
        </w:rPr>
        <w:t>expressed concerns around the proposed fees</w:t>
      </w:r>
      <w:r w:rsidR="00685399" w:rsidRPr="00667941">
        <w:rPr>
          <w:rFonts w:ascii="Avenir Next LT Pro" w:hAnsi="Avenir Next LT Pro"/>
        </w:rPr>
        <w:t>, indicating</w:t>
      </w:r>
      <w:r w:rsidR="00967298" w:rsidRPr="00667941">
        <w:rPr>
          <w:rFonts w:ascii="Avenir Next LT Pro" w:hAnsi="Avenir Next LT Pro"/>
        </w:rPr>
        <w:t xml:space="preserve"> they felt these were</w:t>
      </w:r>
      <w:r w:rsidR="007A3D16" w:rsidRPr="00667941">
        <w:rPr>
          <w:rFonts w:ascii="Avenir Next LT Pro" w:hAnsi="Avenir Next LT Pro"/>
        </w:rPr>
        <w:t xml:space="preserve"> too high, with a few respondents suggest</w:t>
      </w:r>
      <w:r w:rsidR="007A54D2" w:rsidRPr="00667941">
        <w:rPr>
          <w:rFonts w:ascii="Avenir Next LT Pro" w:hAnsi="Avenir Next LT Pro"/>
        </w:rPr>
        <w:t>ing</w:t>
      </w:r>
      <w:r w:rsidR="007A3D16" w:rsidRPr="00667941">
        <w:rPr>
          <w:rFonts w:ascii="Avenir Next LT Pro" w:hAnsi="Avenir Next LT Pro"/>
        </w:rPr>
        <w:t xml:space="preserve"> there should be no charge</w:t>
      </w:r>
      <w:r w:rsidR="0080143D" w:rsidRPr="00667941">
        <w:rPr>
          <w:rFonts w:ascii="Avenir Next LT Pro" w:hAnsi="Avenir Next LT Pro"/>
        </w:rPr>
        <w:t xml:space="preserve"> at all</w:t>
      </w:r>
      <w:r w:rsidR="00EA2823" w:rsidRPr="00667941">
        <w:rPr>
          <w:rFonts w:ascii="Avenir Next LT Pro" w:hAnsi="Avenir Next LT Pro"/>
        </w:rPr>
        <w:t xml:space="preserve">. </w:t>
      </w:r>
      <w:r w:rsidR="005C56A3" w:rsidRPr="00667941">
        <w:rPr>
          <w:rFonts w:ascii="Avenir Next LT Pro" w:hAnsi="Avenir Next LT Pro"/>
        </w:rPr>
        <w:t xml:space="preserve">Some respondents </w:t>
      </w:r>
      <w:r w:rsidR="002F05B5" w:rsidRPr="00667941">
        <w:rPr>
          <w:rFonts w:ascii="Avenir Next LT Pro" w:hAnsi="Avenir Next LT Pro"/>
        </w:rPr>
        <w:t xml:space="preserve">indicated </w:t>
      </w:r>
      <w:r w:rsidR="005C56A3" w:rsidRPr="00667941">
        <w:rPr>
          <w:rFonts w:ascii="Avenir Next LT Pro" w:hAnsi="Avenir Next LT Pro"/>
        </w:rPr>
        <w:t>that businesses were already experiencing challenging trading conditions</w:t>
      </w:r>
      <w:r w:rsidR="00EC450F" w:rsidRPr="00667941">
        <w:rPr>
          <w:rFonts w:ascii="Avenir Next LT Pro" w:hAnsi="Avenir Next LT Pro"/>
        </w:rPr>
        <w:t xml:space="preserve"> </w:t>
      </w:r>
      <w:r w:rsidR="005C56A3" w:rsidRPr="00667941">
        <w:rPr>
          <w:rFonts w:ascii="Avenir Next LT Pro" w:hAnsi="Avenir Next LT Pro"/>
        </w:rPr>
        <w:t>and</w:t>
      </w:r>
      <w:r w:rsidR="00667941">
        <w:rPr>
          <w:rFonts w:ascii="Avenir Next LT Pro" w:hAnsi="Avenir Next LT Pro"/>
        </w:rPr>
        <w:t xml:space="preserve"> </w:t>
      </w:r>
      <w:r w:rsidR="001E3148">
        <w:rPr>
          <w:rFonts w:ascii="Avenir Next LT Pro" w:hAnsi="Avenir Next LT Pro"/>
        </w:rPr>
        <w:t xml:space="preserve">will </w:t>
      </w:r>
      <w:r w:rsidR="005C56A3" w:rsidRPr="00667941">
        <w:rPr>
          <w:rFonts w:ascii="Avenir Next LT Pro" w:hAnsi="Avenir Next LT Pro"/>
        </w:rPr>
        <w:t xml:space="preserve">not be able to afford </w:t>
      </w:r>
      <w:r w:rsidR="00EC450F" w:rsidRPr="00667941">
        <w:rPr>
          <w:rFonts w:ascii="Avenir Next LT Pro" w:hAnsi="Avenir Next LT Pro"/>
        </w:rPr>
        <w:t>fees</w:t>
      </w:r>
      <w:r w:rsidR="005C56A3" w:rsidRPr="00667941">
        <w:rPr>
          <w:rFonts w:ascii="Avenir Next LT Pro" w:hAnsi="Avenir Next LT Pro"/>
        </w:rPr>
        <w:t xml:space="preserve">. </w:t>
      </w:r>
    </w:p>
    <w:p w14:paraId="54F005C9" w14:textId="5F5DAD1F" w:rsidR="005C56A3" w:rsidRPr="00667941" w:rsidRDefault="005C56A3" w:rsidP="00A965C1">
      <w:pPr>
        <w:tabs>
          <w:tab w:val="clear" w:pos="-3060"/>
          <w:tab w:val="clear" w:pos="-2340"/>
          <w:tab w:val="clear" w:pos="6300"/>
        </w:tabs>
        <w:suppressAutoHyphens w:val="0"/>
        <w:spacing w:after="160" w:line="259" w:lineRule="auto"/>
        <w:ind w:left="1134" w:right="1274" w:hanging="425"/>
        <w:jc w:val="center"/>
        <w:rPr>
          <w:rFonts w:ascii="Avenir Next LT Pro" w:hAnsi="Avenir Next LT Pro"/>
          <w:i/>
          <w:iCs/>
        </w:rPr>
      </w:pPr>
      <w:r w:rsidRPr="00F05F29">
        <w:rPr>
          <w:rFonts w:ascii="Avenir Next LT Pro" w:hAnsi="Avenir Next LT Pro"/>
          <w:i/>
          <w:iCs/>
        </w:rPr>
        <w:t>“There should be no fees or charges related to the parklets, business is not surviving and will not be in a position to pay fees. Those that do survive will not be able to recoup</w:t>
      </w:r>
      <w:r w:rsidRPr="005C56A3">
        <w:rPr>
          <w:rFonts w:ascii="Avenir Next LT Pro" w:hAnsi="Avenir Next LT Pro"/>
          <w:i/>
          <w:iCs/>
        </w:rPr>
        <w:t xml:space="preserve"> losses in 3 years and Port Phillip should </w:t>
      </w:r>
      <w:r w:rsidRPr="00667941">
        <w:rPr>
          <w:rFonts w:ascii="Avenir Next LT Pro" w:hAnsi="Avenir Next LT Pro"/>
          <w:i/>
          <w:iCs/>
        </w:rPr>
        <w:t>provide access to the parklets, under the criteria, for free- at a minimum.”</w:t>
      </w:r>
    </w:p>
    <w:p w14:paraId="60FA2F7A" w14:textId="1C007ED3" w:rsidR="00431760" w:rsidRPr="009B0AE6" w:rsidRDefault="00431760" w:rsidP="00667941">
      <w:r w:rsidRPr="00667941">
        <w:rPr>
          <w:rFonts w:ascii="Avenir Next LT Pro" w:hAnsi="Avenir Next LT Pro"/>
        </w:rPr>
        <w:t xml:space="preserve">Some respondents expressed that they felt </w:t>
      </w:r>
      <w:r w:rsidR="009B0AE6" w:rsidRPr="00667941">
        <w:rPr>
          <w:rFonts w:ascii="Avenir Next LT Pro" w:hAnsi="Avenir Next LT Pro"/>
        </w:rPr>
        <w:t xml:space="preserve">that </w:t>
      </w:r>
      <w:r w:rsidRPr="00667941">
        <w:rPr>
          <w:rFonts w:ascii="Avenir Next LT Pro" w:hAnsi="Avenir Next LT Pro"/>
        </w:rPr>
        <w:t>parklets benef</w:t>
      </w:r>
      <w:r w:rsidR="009B0AE6" w:rsidRPr="00667941">
        <w:rPr>
          <w:rFonts w:ascii="Avenir Next LT Pro" w:hAnsi="Avenir Next LT Pro"/>
        </w:rPr>
        <w:t>itted</w:t>
      </w:r>
      <w:r w:rsidRPr="00667941">
        <w:rPr>
          <w:rFonts w:ascii="Avenir Next LT Pro" w:hAnsi="Avenir Next LT Pro"/>
        </w:rPr>
        <w:t xml:space="preserve"> </w:t>
      </w:r>
      <w:r w:rsidR="00ED7C4E" w:rsidRPr="00667941">
        <w:rPr>
          <w:rFonts w:ascii="Avenir Next LT Pro" w:hAnsi="Avenir Next LT Pro"/>
        </w:rPr>
        <w:t xml:space="preserve">only </w:t>
      </w:r>
      <w:r w:rsidRPr="00667941">
        <w:rPr>
          <w:rFonts w:ascii="Avenir Next LT Pro" w:hAnsi="Avenir Next LT Pro"/>
        </w:rPr>
        <w:t xml:space="preserve">parklet owners and </w:t>
      </w:r>
      <w:r w:rsidR="009B0AE6" w:rsidRPr="00667941">
        <w:rPr>
          <w:rFonts w:ascii="Avenir Next LT Pro" w:hAnsi="Avenir Next LT Pro"/>
        </w:rPr>
        <w:t>disadvantaged other business</w:t>
      </w:r>
      <w:r w:rsidR="00ED7C4E" w:rsidRPr="00667941">
        <w:rPr>
          <w:rFonts w:ascii="Avenir Next LT Pro" w:hAnsi="Avenir Next LT Pro"/>
        </w:rPr>
        <w:t>es</w:t>
      </w:r>
      <w:r w:rsidR="009B0AE6" w:rsidRPr="00667941">
        <w:rPr>
          <w:rFonts w:ascii="Avenir Next LT Pro" w:hAnsi="Avenir Next LT Pro"/>
        </w:rPr>
        <w:t xml:space="preserve"> by favouring one industry over another (</w:t>
      </w:r>
      <w:r w:rsidR="009937F7" w:rsidRPr="00667941">
        <w:rPr>
          <w:rFonts w:ascii="Avenir Next LT Pro" w:hAnsi="Avenir Next LT Pro"/>
        </w:rPr>
        <w:t>6</w:t>
      </w:r>
      <w:r w:rsidR="009B0AE6" w:rsidRPr="00667941">
        <w:rPr>
          <w:rFonts w:ascii="Avenir Next LT Pro" w:hAnsi="Avenir Next LT Pro"/>
        </w:rPr>
        <w:t xml:space="preserve">). A number of respondents </w:t>
      </w:r>
      <w:r w:rsidR="00347E65" w:rsidRPr="00667941">
        <w:rPr>
          <w:rFonts w:ascii="Avenir Next LT Pro" w:hAnsi="Avenir Next LT Pro"/>
        </w:rPr>
        <w:t xml:space="preserve">referred to </w:t>
      </w:r>
      <w:r w:rsidR="009B0AE6" w:rsidRPr="00667941">
        <w:rPr>
          <w:rFonts w:ascii="Avenir Next LT Pro" w:hAnsi="Avenir Next LT Pro"/>
        </w:rPr>
        <w:t>the</w:t>
      </w:r>
      <w:r w:rsidR="00347E65" w:rsidRPr="00667941">
        <w:rPr>
          <w:rFonts w:ascii="Avenir Next LT Pro" w:hAnsi="Avenir Next LT Pro"/>
        </w:rPr>
        <w:t xml:space="preserve"> negative</w:t>
      </w:r>
      <w:r w:rsidR="009B0AE6" w:rsidRPr="00667941">
        <w:rPr>
          <w:rFonts w:ascii="Avenir Next LT Pro" w:hAnsi="Avenir Next LT Pro"/>
        </w:rPr>
        <w:t xml:space="preserve"> impact parklets </w:t>
      </w:r>
      <w:r w:rsidR="00347E65" w:rsidRPr="00667941">
        <w:rPr>
          <w:rFonts w:ascii="Avenir Next LT Pro" w:hAnsi="Avenir Next LT Pro"/>
        </w:rPr>
        <w:t xml:space="preserve">had on </w:t>
      </w:r>
      <w:r w:rsidR="009B0AE6" w:rsidRPr="00667941">
        <w:rPr>
          <w:rFonts w:ascii="Avenir Next LT Pro" w:hAnsi="Avenir Next LT Pro"/>
        </w:rPr>
        <w:t xml:space="preserve">other businesses as </w:t>
      </w:r>
      <w:r w:rsidR="00347E65" w:rsidRPr="00667941">
        <w:rPr>
          <w:rFonts w:ascii="Avenir Next LT Pro" w:hAnsi="Avenir Next LT Pro"/>
        </w:rPr>
        <w:t xml:space="preserve">they </w:t>
      </w:r>
      <w:r w:rsidR="009B0AE6" w:rsidRPr="00667941">
        <w:rPr>
          <w:rFonts w:ascii="Avenir Next LT Pro" w:hAnsi="Avenir Next LT Pro"/>
        </w:rPr>
        <w:t>reduced the amount of customer parking available (</w:t>
      </w:r>
      <w:r w:rsidR="009937F7" w:rsidRPr="00667941">
        <w:rPr>
          <w:rFonts w:ascii="Avenir Next LT Pro" w:hAnsi="Avenir Next LT Pro"/>
        </w:rPr>
        <w:t>7</w:t>
      </w:r>
      <w:r w:rsidR="009B0AE6" w:rsidRPr="00667941">
        <w:rPr>
          <w:rFonts w:ascii="Avenir Next LT Pro" w:hAnsi="Avenir Next LT Pro"/>
        </w:rPr>
        <w:t>).</w:t>
      </w:r>
      <w:r w:rsidRPr="00667941">
        <w:rPr>
          <w:rFonts w:ascii="Avenir Next LT Pro" w:hAnsi="Avenir Next LT Pro"/>
        </w:rPr>
        <w:t xml:space="preserve"> </w:t>
      </w:r>
      <w:r w:rsidR="009B0AE6" w:rsidRPr="00667941">
        <w:rPr>
          <w:rFonts w:ascii="Avenir Next LT Pro" w:hAnsi="Avenir Next LT Pro"/>
        </w:rPr>
        <w:t>One respondent expressed that</w:t>
      </w:r>
      <w:r w:rsidR="007D3313" w:rsidRPr="00667941">
        <w:rPr>
          <w:rFonts w:ascii="Avenir Next LT Pro" w:hAnsi="Avenir Next LT Pro"/>
        </w:rPr>
        <w:t xml:space="preserve"> </w:t>
      </w:r>
      <w:r w:rsidR="00AA7950" w:rsidRPr="00667941">
        <w:rPr>
          <w:rFonts w:ascii="Avenir Next LT Pro" w:hAnsi="Avenir Next LT Pro"/>
        </w:rPr>
        <w:t>business</w:t>
      </w:r>
      <w:r w:rsidR="00AA7950">
        <w:rPr>
          <w:rFonts w:ascii="Avenir Next LT Pro" w:hAnsi="Avenir Next LT Pro"/>
        </w:rPr>
        <w:t>es</w:t>
      </w:r>
      <w:r w:rsidR="007D3313" w:rsidRPr="00667941">
        <w:rPr>
          <w:rFonts w:ascii="Avenir Next LT Pro" w:hAnsi="Avenir Next LT Pro"/>
        </w:rPr>
        <w:t xml:space="preserve"> </w:t>
      </w:r>
      <w:r w:rsidR="009B0AE6" w:rsidRPr="00667941">
        <w:rPr>
          <w:rFonts w:ascii="Avenir Next LT Pro" w:hAnsi="Avenir Next LT Pro"/>
        </w:rPr>
        <w:t>who do not have the physical space for an extension</w:t>
      </w:r>
      <w:r w:rsidR="007D3313" w:rsidRPr="00667941">
        <w:rPr>
          <w:rFonts w:ascii="Avenir Next LT Pro" w:hAnsi="Avenir Next LT Pro"/>
        </w:rPr>
        <w:t xml:space="preserve"> were disadvantaged</w:t>
      </w:r>
      <w:r w:rsidR="009B0AE6" w:rsidRPr="00667941">
        <w:rPr>
          <w:rFonts w:ascii="Avenir Next LT Pro" w:hAnsi="Avenir Next LT Pro"/>
        </w:rPr>
        <w:t>.</w:t>
      </w:r>
      <w:r w:rsidR="009B0AE6">
        <w:t xml:space="preserve"> </w:t>
      </w:r>
    </w:p>
    <w:p w14:paraId="7295FD4E" w14:textId="4039E373" w:rsidR="007903B9" w:rsidRDefault="00431760" w:rsidP="00667941">
      <w:pPr>
        <w:tabs>
          <w:tab w:val="clear" w:pos="-3060"/>
          <w:tab w:val="clear" w:pos="-2340"/>
          <w:tab w:val="clear" w:pos="6300"/>
        </w:tabs>
        <w:suppressAutoHyphens w:val="0"/>
        <w:spacing w:after="160" w:line="259" w:lineRule="auto"/>
        <w:ind w:left="1276" w:right="1133"/>
        <w:jc w:val="center"/>
        <w:rPr>
          <w:rFonts w:ascii="Avenir Next LT Pro" w:hAnsi="Avenir Next LT Pro"/>
          <w:i/>
          <w:iCs/>
        </w:rPr>
      </w:pPr>
      <w:r>
        <w:rPr>
          <w:rFonts w:ascii="Avenir Next LT Pro" w:hAnsi="Avenir Next LT Pro"/>
          <w:i/>
          <w:iCs/>
        </w:rPr>
        <w:t>“</w:t>
      </w:r>
      <w:r w:rsidRPr="00431760">
        <w:rPr>
          <w:rFonts w:ascii="Avenir Next LT Pro" w:hAnsi="Avenir Next LT Pro"/>
          <w:i/>
          <w:iCs/>
        </w:rPr>
        <w:t>The policy does not address issues of parking and or consider impact to trade of other businesses within streets. Hospitality is not the only business that suffers as</w:t>
      </w:r>
      <w:r w:rsidR="00184B6B">
        <w:rPr>
          <w:rFonts w:ascii="Avenir Next LT Pro" w:hAnsi="Avenir Next LT Pro"/>
          <w:i/>
          <w:iCs/>
        </w:rPr>
        <w:t xml:space="preserve"> </w:t>
      </w:r>
      <w:r w:rsidRPr="00431760">
        <w:rPr>
          <w:rFonts w:ascii="Avenir Next LT Pro" w:hAnsi="Avenir Next LT Pro"/>
          <w:i/>
          <w:iCs/>
        </w:rPr>
        <w:t>part of COVID lockdown and parklets are only supporting one other type of business - at the detriment of others.</w:t>
      </w:r>
      <w:r>
        <w:rPr>
          <w:rFonts w:ascii="Avenir Next LT Pro" w:hAnsi="Avenir Next LT Pro"/>
          <w:i/>
          <w:iCs/>
        </w:rPr>
        <w:t>”</w:t>
      </w:r>
    </w:p>
    <w:p w14:paraId="3C4A5A63" w14:textId="2ACACEC0" w:rsidR="00D97418" w:rsidRPr="00667941" w:rsidRDefault="00D97418" w:rsidP="00667941">
      <w:pPr>
        <w:rPr>
          <w:rStyle w:val="eop"/>
          <w:rFonts w:ascii="Avenir Next LT Pro" w:hAnsi="Avenir Next LT Pro"/>
        </w:rPr>
      </w:pPr>
      <w:r w:rsidRPr="00667941">
        <w:rPr>
          <w:rFonts w:ascii="Avenir Next LT Pro" w:hAnsi="Avenir Next LT Pro"/>
        </w:rPr>
        <w:t xml:space="preserve">One respondent </w:t>
      </w:r>
      <w:r w:rsidR="00D24AD1" w:rsidRPr="00667941">
        <w:rPr>
          <w:rFonts w:ascii="Avenir Next LT Pro" w:hAnsi="Avenir Next LT Pro"/>
        </w:rPr>
        <w:t xml:space="preserve">indicated that while </w:t>
      </w:r>
      <w:r w:rsidR="002E6735" w:rsidRPr="00667941">
        <w:rPr>
          <w:rFonts w:ascii="Avenir Next LT Pro" w:hAnsi="Avenir Next LT Pro"/>
        </w:rPr>
        <w:t>they were supportive of</w:t>
      </w:r>
      <w:r w:rsidRPr="00667941">
        <w:rPr>
          <w:rFonts w:ascii="Avenir Next LT Pro" w:hAnsi="Avenir Next LT Pro"/>
        </w:rPr>
        <w:t xml:space="preserve"> </w:t>
      </w:r>
      <w:r w:rsidR="002E6735" w:rsidRPr="00667941">
        <w:rPr>
          <w:rFonts w:ascii="Avenir Next LT Pro" w:hAnsi="Avenir Next LT Pro"/>
        </w:rPr>
        <w:t xml:space="preserve">the initiative last year, </w:t>
      </w:r>
      <w:r w:rsidR="009937F7" w:rsidRPr="00667941">
        <w:rPr>
          <w:rFonts w:ascii="Avenir Next LT Pro" w:hAnsi="Avenir Next LT Pro"/>
        </w:rPr>
        <w:t>they</w:t>
      </w:r>
      <w:r w:rsidR="002E6735" w:rsidRPr="00667941">
        <w:rPr>
          <w:rFonts w:ascii="Avenir Next LT Pro" w:hAnsi="Avenir Next LT Pro"/>
        </w:rPr>
        <w:t xml:space="preserve"> now </w:t>
      </w:r>
      <w:r w:rsidRPr="00667941">
        <w:rPr>
          <w:rFonts w:ascii="Avenir Next LT Pro" w:hAnsi="Avenir Next LT Pro"/>
        </w:rPr>
        <w:t xml:space="preserve">need to be removed </w:t>
      </w:r>
      <w:r w:rsidR="002E6735" w:rsidRPr="00667941">
        <w:rPr>
          <w:rFonts w:ascii="Avenir Next LT Pro" w:hAnsi="Avenir Next LT Pro"/>
        </w:rPr>
        <w:t xml:space="preserve">and return </w:t>
      </w:r>
      <w:r w:rsidR="003E531D">
        <w:rPr>
          <w:rFonts w:ascii="Avenir Next LT Pro" w:hAnsi="Avenir Next LT Pro"/>
        </w:rPr>
        <w:t>neighbourhoods</w:t>
      </w:r>
      <w:r w:rsidR="006C66B3">
        <w:rPr>
          <w:rFonts w:ascii="Avenir Next LT Pro" w:hAnsi="Avenir Next LT Pro"/>
        </w:rPr>
        <w:t xml:space="preserve"> back to how they were before COVID.</w:t>
      </w:r>
    </w:p>
    <w:p w14:paraId="559A108D" w14:textId="083C0538" w:rsidR="007A3D16" w:rsidRPr="00372721" w:rsidRDefault="007A3D16" w:rsidP="00667941">
      <w:pPr>
        <w:pStyle w:val="Normalbold"/>
        <w:rPr>
          <w:rStyle w:val="eop"/>
          <w:rFonts w:ascii="Avenir LT Std 35 Light" w:hAnsi="Avenir LT Std 35 Light" w:cs="Arial"/>
          <w:color w:val="000000" w:themeColor="text1"/>
        </w:rPr>
      </w:pPr>
      <w:r w:rsidRPr="00372721">
        <w:rPr>
          <w:rStyle w:val="eop"/>
        </w:rPr>
        <w:t>Other comments</w:t>
      </w:r>
    </w:p>
    <w:p w14:paraId="70AAF88E" w14:textId="7D81AA4B" w:rsidR="004F5AD2" w:rsidRPr="004F5AD2" w:rsidRDefault="00100896" w:rsidP="00667941">
      <w:pPr>
        <w:pStyle w:val="Listparagraphtablecontent"/>
      </w:pPr>
      <w:r>
        <w:t xml:space="preserve">Concerns around the parklets </w:t>
      </w:r>
      <w:r w:rsidR="00564150">
        <w:t>being underutilised</w:t>
      </w:r>
      <w:r w:rsidR="00EB0E13">
        <w:t xml:space="preserve"> during winter and at</w:t>
      </w:r>
      <w:r>
        <w:t xml:space="preserve"> night (</w:t>
      </w:r>
      <w:r w:rsidR="00EB0E13">
        <w:t>2</w:t>
      </w:r>
      <w:r>
        <w:t>)</w:t>
      </w:r>
    </w:p>
    <w:p w14:paraId="1DF7866F" w14:textId="726EF6D4" w:rsidR="00EF012C" w:rsidRDefault="007A1F5E" w:rsidP="00667941">
      <w:pPr>
        <w:pStyle w:val="Listparagraphtablecontent"/>
      </w:pPr>
      <w:r>
        <w:t>Support for parklet extension as lockdown could continue (1)</w:t>
      </w:r>
    </w:p>
    <w:p w14:paraId="18F77DF5" w14:textId="77777777" w:rsidR="009802D0" w:rsidRPr="009802D0" w:rsidRDefault="00B025D9" w:rsidP="009802D0">
      <w:pPr>
        <w:pStyle w:val="Listparagraphtablecontent"/>
      </w:pPr>
      <w:r w:rsidRPr="009802D0">
        <w:rPr>
          <w:rFonts w:cs="Times New Roman"/>
        </w:rPr>
        <w:t xml:space="preserve">Reconsider </w:t>
      </w:r>
      <w:r w:rsidR="006568B6" w:rsidRPr="009802D0">
        <w:rPr>
          <w:rFonts w:cs="Times New Roman"/>
        </w:rPr>
        <w:t>extending the</w:t>
      </w:r>
      <w:r w:rsidRPr="009802D0">
        <w:rPr>
          <w:rFonts w:cs="Times New Roman"/>
        </w:rPr>
        <w:t xml:space="preserve"> maximum term of </w:t>
      </w:r>
      <w:r w:rsidR="006E35DC" w:rsidRPr="009802D0">
        <w:rPr>
          <w:rFonts w:cs="Times New Roman"/>
        </w:rPr>
        <w:t>p</w:t>
      </w:r>
      <w:r w:rsidRPr="009802D0">
        <w:rPr>
          <w:rFonts w:cs="Times New Roman"/>
        </w:rPr>
        <w:t>arklet</w:t>
      </w:r>
      <w:r w:rsidR="006E35DC" w:rsidRPr="009802D0">
        <w:rPr>
          <w:rFonts w:cs="Times New Roman"/>
        </w:rPr>
        <w:t>s</w:t>
      </w:r>
      <w:r w:rsidR="00BF08A7" w:rsidRPr="009802D0">
        <w:rPr>
          <w:rFonts w:cs="Times New Roman"/>
        </w:rPr>
        <w:t xml:space="preserve"> </w:t>
      </w:r>
      <w:r w:rsidR="00426A99" w:rsidRPr="009802D0">
        <w:rPr>
          <w:rFonts w:cs="Times New Roman"/>
        </w:rPr>
        <w:t xml:space="preserve">to </w:t>
      </w:r>
      <w:r w:rsidR="00982F39" w:rsidRPr="009802D0">
        <w:rPr>
          <w:rFonts w:cs="Times New Roman"/>
        </w:rPr>
        <w:t>allow</w:t>
      </w:r>
      <w:r w:rsidR="00426A99" w:rsidRPr="009802D0">
        <w:rPr>
          <w:rFonts w:cs="Times New Roman"/>
        </w:rPr>
        <w:t xml:space="preserve"> businesses to</w:t>
      </w:r>
      <w:r w:rsidRPr="009802D0">
        <w:rPr>
          <w:rFonts w:cs="Times New Roman"/>
        </w:rPr>
        <w:t xml:space="preserve"> recover </w:t>
      </w:r>
      <w:r w:rsidR="00426A99" w:rsidRPr="009802D0">
        <w:rPr>
          <w:rFonts w:cs="Times New Roman"/>
        </w:rPr>
        <w:t xml:space="preserve">their </w:t>
      </w:r>
      <w:r w:rsidRPr="009802D0">
        <w:rPr>
          <w:rFonts w:cs="Times New Roman"/>
        </w:rPr>
        <w:t>investment</w:t>
      </w:r>
      <w:r w:rsidR="002F548F" w:rsidRPr="009802D0">
        <w:rPr>
          <w:rFonts w:cs="Times New Roman"/>
        </w:rPr>
        <w:t xml:space="preserve"> after</w:t>
      </w:r>
      <w:r w:rsidR="00426A99" w:rsidRPr="009802D0">
        <w:rPr>
          <w:rFonts w:cs="Times New Roman"/>
        </w:rPr>
        <w:t xml:space="preserve"> lockdown </w:t>
      </w:r>
      <w:r w:rsidR="006E35DC" w:rsidRPr="009802D0">
        <w:rPr>
          <w:rFonts w:cs="Times New Roman"/>
        </w:rPr>
        <w:t>in</w:t>
      </w:r>
      <w:r w:rsidR="006F2254" w:rsidRPr="009802D0">
        <w:rPr>
          <w:rFonts w:cs="Times New Roman"/>
        </w:rPr>
        <w:t>to</w:t>
      </w:r>
      <w:r w:rsidR="006E35DC" w:rsidRPr="009802D0">
        <w:rPr>
          <w:rFonts w:cs="Times New Roman"/>
        </w:rPr>
        <w:t xml:space="preserve"> the future</w:t>
      </w:r>
      <w:r w:rsidR="002F548F" w:rsidRPr="009802D0">
        <w:rPr>
          <w:rFonts w:cs="Times New Roman"/>
        </w:rPr>
        <w:t xml:space="preserve"> if lockdowns continue</w:t>
      </w:r>
      <w:r w:rsidRPr="009802D0">
        <w:rPr>
          <w:rFonts w:cs="Times New Roman"/>
        </w:rPr>
        <w:t>. (1)</w:t>
      </w:r>
    </w:p>
    <w:p w14:paraId="17F3550C" w14:textId="1EA6115B" w:rsidR="001E3148" w:rsidRPr="009802D0" w:rsidRDefault="001E3148" w:rsidP="009802D0">
      <w:pPr>
        <w:pStyle w:val="Listparagraphtablecontent"/>
      </w:pPr>
      <w:r w:rsidRPr="009802D0">
        <w:t xml:space="preserve">Already </w:t>
      </w:r>
      <w:r w:rsidR="00115BE1" w:rsidRPr="009802D0">
        <w:t>reduced</w:t>
      </w:r>
      <w:r w:rsidRPr="009802D0">
        <w:t xml:space="preserve"> parking in South Melbourne </w:t>
      </w:r>
      <w:r w:rsidR="00115BE1" w:rsidRPr="009802D0">
        <w:t>as a result of</w:t>
      </w:r>
      <w:r w:rsidRPr="009802D0">
        <w:t xml:space="preserve"> </w:t>
      </w:r>
      <w:r w:rsidR="00115BE1" w:rsidRPr="009802D0">
        <w:t>bike lanes</w:t>
      </w:r>
      <w:r w:rsidR="009802D0">
        <w:t>,</w:t>
      </w:r>
      <w:r w:rsidR="009802D0" w:rsidRPr="009802D0">
        <w:t xml:space="preserve"> environmental catchments, tree planting and other concessions made to the south Melbourne </w:t>
      </w:r>
      <w:r w:rsidR="009802D0">
        <w:t>M</w:t>
      </w:r>
      <w:r w:rsidR="009802D0" w:rsidRPr="009802D0">
        <w:t>arket. (1)</w:t>
      </w:r>
    </w:p>
    <w:p w14:paraId="560CCE7C" w14:textId="1196D385" w:rsidR="007A3D16" w:rsidRPr="009802D0" w:rsidRDefault="007A3D16" w:rsidP="00667941">
      <w:pPr>
        <w:pStyle w:val="Listparagraphtablecontent"/>
      </w:pPr>
      <w:r w:rsidRPr="009802D0">
        <w:t>Capacity to use an area that is not just a parking bay</w:t>
      </w:r>
      <w:r w:rsidR="00967298" w:rsidRPr="009802D0">
        <w:t xml:space="preserve"> </w:t>
      </w:r>
      <w:r w:rsidRPr="009802D0">
        <w:t>(1)</w:t>
      </w:r>
    </w:p>
    <w:p w14:paraId="43F264AF" w14:textId="26001F53" w:rsidR="00BF0FA1" w:rsidRPr="007A3D16" w:rsidRDefault="00967298" w:rsidP="00667941">
      <w:pPr>
        <w:pStyle w:val="Listparagraphtablecontent"/>
      </w:pPr>
      <w:r w:rsidRPr="009802D0">
        <w:t>Clarification</w:t>
      </w:r>
      <w:r>
        <w:t xml:space="preserve"> on how </w:t>
      </w:r>
      <w:r w:rsidR="00BF0FA1">
        <w:t>objections from surrounding businesses</w:t>
      </w:r>
      <w:r>
        <w:t xml:space="preserve"> would be verified</w:t>
      </w:r>
      <w:r w:rsidR="00BF0FA1">
        <w:t xml:space="preserve"> (1)</w:t>
      </w:r>
    </w:p>
    <w:p w14:paraId="4E23EBCB" w14:textId="6553E58F" w:rsidR="007A3D16" w:rsidRDefault="005C56A3" w:rsidP="00667941">
      <w:pPr>
        <w:pStyle w:val="Listparagraphtablecontent"/>
      </w:pPr>
      <w:r>
        <w:t>Clarification on how</w:t>
      </w:r>
      <w:r w:rsidR="00967298">
        <w:t xml:space="preserve"> v</w:t>
      </w:r>
      <w:r w:rsidR="007A3D16" w:rsidRPr="007A3D16">
        <w:t xml:space="preserve">ehicle access </w:t>
      </w:r>
      <w:r w:rsidR="008C4141">
        <w:t xml:space="preserve">would </w:t>
      </w:r>
      <w:r w:rsidR="00967298">
        <w:t xml:space="preserve">be addressed </w:t>
      </w:r>
      <w:r w:rsidR="007A3D16" w:rsidRPr="007A3D16">
        <w:t>where adjacent businesses have parking on site</w:t>
      </w:r>
      <w:r w:rsidR="007A3D16">
        <w:t xml:space="preserve"> (1)</w:t>
      </w:r>
    </w:p>
    <w:p w14:paraId="1D7D5D40" w14:textId="6DBE73D0" w:rsidR="004F5AD2" w:rsidRDefault="004F5AD2" w:rsidP="00667941">
      <w:pPr>
        <w:pStyle w:val="Listparagraphtablecontent"/>
      </w:pPr>
      <w:r>
        <w:t>Survey assumes the trial has been successful (1)</w:t>
      </w:r>
    </w:p>
    <w:p w14:paraId="69559EC2" w14:textId="402698E2" w:rsidR="007A3D16" w:rsidRDefault="00214BF8" w:rsidP="00667941">
      <w:pPr>
        <w:pStyle w:val="Listparagraphtablecontent"/>
      </w:pPr>
      <w:r>
        <w:t>Suggestion</w:t>
      </w:r>
      <w:r w:rsidR="007A3D16" w:rsidRPr="007A3D16">
        <w:t xml:space="preserve"> for longer tenure based on </w:t>
      </w:r>
      <w:r w:rsidR="005D2FFA">
        <w:t xml:space="preserve">level of </w:t>
      </w:r>
      <w:r w:rsidR="007A3D16" w:rsidRPr="007A3D16">
        <w:t>investment in parklet</w:t>
      </w:r>
      <w:r w:rsidR="005D2FFA">
        <w:t xml:space="preserve"> in</w:t>
      </w:r>
      <w:r w:rsidR="00F362AE">
        <w:t>frastructure</w:t>
      </w:r>
      <w:r w:rsidR="003F1E4E">
        <w:t>.</w:t>
      </w:r>
      <w:r w:rsidR="007A3D16" w:rsidRPr="007A3D16">
        <w:t xml:space="preserve"> (1)</w:t>
      </w:r>
    </w:p>
    <w:p w14:paraId="1CBD2B09" w14:textId="77777777" w:rsidR="00960032" w:rsidRDefault="00960032">
      <w:pPr>
        <w:tabs>
          <w:tab w:val="clear" w:pos="-3060"/>
          <w:tab w:val="clear" w:pos="-2340"/>
          <w:tab w:val="clear" w:pos="6300"/>
        </w:tabs>
        <w:suppressAutoHyphens w:val="0"/>
        <w:spacing w:after="160" w:line="259" w:lineRule="auto"/>
        <w:rPr>
          <w:rFonts w:ascii="Akrobat" w:eastAsiaTheme="majorEastAsia" w:hAnsi="Akrobat" w:cs="Segoe UI"/>
          <w:b/>
          <w:bCs/>
          <w:color w:val="000000"/>
          <w:sz w:val="28"/>
          <w:szCs w:val="28"/>
          <w14:textFill>
            <w14:solidFill>
              <w14:srgbClr w14:val="000000">
                <w14:lumMod w14:val="65000"/>
              </w14:srgbClr>
            </w14:solidFill>
          </w14:textFill>
        </w:rPr>
      </w:pPr>
      <w:bookmarkStart w:id="56" w:name="_Toc81492683"/>
      <w:r>
        <w:br w:type="page"/>
      </w:r>
    </w:p>
    <w:p w14:paraId="7DF12CD0" w14:textId="3A384BB5" w:rsidR="007C3B05" w:rsidRDefault="007C3B05" w:rsidP="00A965C1">
      <w:pPr>
        <w:pStyle w:val="Heading2"/>
      </w:pPr>
      <w:r>
        <w:t>Draft fee structure</w:t>
      </w:r>
      <w:bookmarkEnd w:id="56"/>
      <w:r>
        <w:t xml:space="preserve"> </w:t>
      </w:r>
    </w:p>
    <w:p w14:paraId="19CD4BF7" w14:textId="58FFA385" w:rsidR="00A171FE" w:rsidRDefault="00A171FE" w:rsidP="00A965C1">
      <w:pPr>
        <w:rPr>
          <w:rStyle w:val="normaltextrun"/>
          <w:rFonts w:ascii="Avenir Next LT Pro" w:hAnsi="Avenir Next LT Pro" w:cs="Segoe UI"/>
          <w:color w:val="000000"/>
          <w:sz w:val="28"/>
          <w:szCs w:val="28"/>
        </w:rPr>
      </w:pPr>
      <w:r>
        <w:rPr>
          <w:rStyle w:val="normaltextrun"/>
          <w:rFonts w:ascii="Avenir Next LT Pro" w:hAnsi="Avenir Next LT Pro" w:cs="Segoe UI"/>
          <w:color w:val="000000"/>
        </w:rPr>
        <w:t xml:space="preserve">Respondents were </w:t>
      </w:r>
      <w:r w:rsidR="00072773">
        <w:rPr>
          <w:rStyle w:val="normaltextrun"/>
          <w:rFonts w:ascii="Avenir Next LT Pro" w:hAnsi="Avenir Next LT Pro" w:cs="Segoe UI"/>
          <w:color w:val="000000"/>
        </w:rPr>
        <w:t>asked</w:t>
      </w:r>
      <w:r>
        <w:rPr>
          <w:rStyle w:val="normaltextrun"/>
          <w:rFonts w:ascii="Avenir Next LT Pro" w:hAnsi="Avenir Next LT Pro" w:cs="Segoe UI"/>
          <w:color w:val="000000"/>
        </w:rPr>
        <w:t xml:space="preserve"> to </w:t>
      </w:r>
      <w:r w:rsidR="00572AF9">
        <w:rPr>
          <w:rStyle w:val="normaltextrun"/>
          <w:rFonts w:ascii="Avenir Next LT Pro" w:hAnsi="Avenir Next LT Pro" w:cs="Segoe UI"/>
          <w:color w:val="000000"/>
        </w:rPr>
        <w:t>explain</w:t>
      </w:r>
      <w:r>
        <w:rPr>
          <w:rStyle w:val="normaltextrun"/>
          <w:rFonts w:ascii="Avenir Next LT Pro" w:hAnsi="Avenir Next LT Pro" w:cs="Segoe UI"/>
          <w:color w:val="000000"/>
        </w:rPr>
        <w:t xml:space="preserve"> why they did/ did not agree that the fee structure was equitable. </w:t>
      </w:r>
    </w:p>
    <w:p w14:paraId="40208C51" w14:textId="77777777" w:rsidR="00467D13" w:rsidRPr="00C577E3" w:rsidRDefault="00467D13" w:rsidP="00467D13">
      <w:pPr>
        <w:pStyle w:val="Normalbold"/>
      </w:pPr>
      <w:r w:rsidRPr="00C577E3">
        <w:t>Q. To what extent do you agree that the draft fee structure is equitable?</w:t>
      </w:r>
    </w:p>
    <w:p w14:paraId="2A88A5F7" w14:textId="709FDE28" w:rsidR="00BE39DE" w:rsidRPr="00667941" w:rsidRDefault="004E50F4">
      <w:pPr>
        <w:rPr>
          <w:rFonts w:ascii="Avenir Next LT Pro" w:hAnsi="Avenir Next LT Pro"/>
        </w:rPr>
      </w:pPr>
      <w:r w:rsidRPr="00667941">
        <w:rPr>
          <w:rFonts w:ascii="Avenir Next LT Pro" w:hAnsi="Avenir Next LT Pro"/>
        </w:rPr>
        <w:t>Forty-one of the</w:t>
      </w:r>
      <w:r w:rsidR="00C577E3" w:rsidRPr="00667941">
        <w:rPr>
          <w:rFonts w:ascii="Avenir Next LT Pro" w:hAnsi="Avenir Next LT Pro"/>
        </w:rPr>
        <w:t xml:space="preserve"> </w:t>
      </w:r>
      <w:r w:rsidR="00667287" w:rsidRPr="00667941">
        <w:rPr>
          <w:rFonts w:ascii="Avenir Next LT Pro" w:hAnsi="Avenir Next LT Pro"/>
        </w:rPr>
        <w:t xml:space="preserve">total </w:t>
      </w:r>
      <w:r w:rsidR="00C577E3" w:rsidRPr="00667941">
        <w:rPr>
          <w:rFonts w:ascii="Avenir Next LT Pro" w:hAnsi="Avenir Next LT Pro"/>
        </w:rPr>
        <w:t>152 respondents</w:t>
      </w:r>
      <w:r w:rsidR="00D52624" w:rsidRPr="00667941">
        <w:rPr>
          <w:rFonts w:ascii="Avenir Next LT Pro" w:hAnsi="Avenir Next LT Pro"/>
        </w:rPr>
        <w:t xml:space="preserve"> (26.97%) </w:t>
      </w:r>
      <w:r w:rsidR="00C577E3" w:rsidRPr="00667941">
        <w:rPr>
          <w:rFonts w:ascii="Avenir Next LT Pro" w:hAnsi="Avenir Next LT Pro"/>
        </w:rPr>
        <w:t xml:space="preserve">indicated they agreed the draft free structure is equitable. Forty-nine respondents (32.24%) indicated they were neutral, while </w:t>
      </w:r>
      <w:r w:rsidR="002F2C31" w:rsidRPr="00667941">
        <w:rPr>
          <w:rFonts w:ascii="Avenir Next LT Pro" w:hAnsi="Avenir Next LT Pro"/>
        </w:rPr>
        <w:t>62</w:t>
      </w:r>
      <w:r w:rsidR="00C577E3" w:rsidRPr="00667941">
        <w:rPr>
          <w:rFonts w:ascii="Avenir Next LT Pro" w:hAnsi="Avenir Next LT Pro"/>
        </w:rPr>
        <w:t xml:space="preserve"> respondents (</w:t>
      </w:r>
      <w:r w:rsidR="00651109" w:rsidRPr="00667941">
        <w:rPr>
          <w:rFonts w:ascii="Avenir Next LT Pro" w:hAnsi="Avenir Next LT Pro"/>
        </w:rPr>
        <w:t>40</w:t>
      </w:r>
      <w:r w:rsidR="00C577E3" w:rsidRPr="00667941">
        <w:rPr>
          <w:rFonts w:ascii="Avenir Next LT Pro" w:hAnsi="Avenir Next LT Pro"/>
        </w:rPr>
        <w:t>.</w:t>
      </w:r>
      <w:r w:rsidR="00651109" w:rsidRPr="00667941">
        <w:rPr>
          <w:rFonts w:ascii="Avenir Next LT Pro" w:hAnsi="Avenir Next LT Pro"/>
        </w:rPr>
        <w:t>79</w:t>
      </w:r>
      <w:r w:rsidR="00C577E3" w:rsidRPr="00667941">
        <w:rPr>
          <w:rFonts w:ascii="Avenir Next LT Pro" w:hAnsi="Avenir Next LT Pro"/>
        </w:rPr>
        <w:t xml:space="preserve">%) </w:t>
      </w:r>
      <w:r w:rsidR="004D5999" w:rsidRPr="00667941">
        <w:rPr>
          <w:rFonts w:ascii="Avenir Next LT Pro" w:hAnsi="Avenir Next LT Pro"/>
        </w:rPr>
        <w:t>i</w:t>
      </w:r>
      <w:r w:rsidR="00C577E3" w:rsidRPr="00667941">
        <w:rPr>
          <w:rFonts w:ascii="Avenir Next LT Pro" w:hAnsi="Avenir Next LT Pro"/>
        </w:rPr>
        <w:t xml:space="preserve">ndicated </w:t>
      </w:r>
      <w:r w:rsidR="00D17AB9" w:rsidRPr="00667941">
        <w:rPr>
          <w:rFonts w:ascii="Avenir Next LT Pro" w:hAnsi="Avenir Next LT Pro"/>
        </w:rPr>
        <w:t>some level of</w:t>
      </w:r>
      <w:r w:rsidR="00C577E3" w:rsidRPr="00667941">
        <w:rPr>
          <w:rFonts w:ascii="Avenir Next LT Pro" w:hAnsi="Avenir Next LT Pro"/>
        </w:rPr>
        <w:t xml:space="preserve"> </w:t>
      </w:r>
      <w:r w:rsidR="00FD2B2C" w:rsidRPr="00667941">
        <w:rPr>
          <w:rFonts w:ascii="Avenir Next LT Pro" w:hAnsi="Avenir Next LT Pro"/>
        </w:rPr>
        <w:t xml:space="preserve">discomfort </w:t>
      </w:r>
      <w:r w:rsidR="004D5999" w:rsidRPr="00667941">
        <w:rPr>
          <w:rFonts w:ascii="Avenir Next LT Pro" w:hAnsi="Avenir Next LT Pro"/>
        </w:rPr>
        <w:t>with the draft fee structure</w:t>
      </w:r>
      <w:r w:rsidR="00C577E3" w:rsidRPr="00667941">
        <w:rPr>
          <w:rFonts w:ascii="Avenir Next LT Pro" w:hAnsi="Avenir Next LT Pro"/>
        </w:rPr>
        <w:t xml:space="preserve">. </w:t>
      </w:r>
    </w:p>
    <w:p w14:paraId="20831664" w14:textId="7EFD8B9B" w:rsidR="00A65215" w:rsidRDefault="00632D7B" w:rsidP="0024188A">
      <w:pPr>
        <w:jc w:val="center"/>
        <w:rPr>
          <w:rFonts w:ascii="Avenir Next LT Pro" w:hAnsi="Avenir Next LT Pro"/>
        </w:rPr>
      </w:pPr>
      <w:r>
        <w:rPr>
          <w:noProof/>
        </w:rPr>
        <w:drawing>
          <wp:inline distT="0" distB="0" distL="0" distR="0" wp14:anchorId="130726F1" wp14:editId="263AA867">
            <wp:extent cx="6010275" cy="2486025"/>
            <wp:effectExtent l="0" t="0" r="9525" b="9525"/>
            <wp:docPr id="40" name="Chart 40">
              <a:extLst xmlns:a="http://schemas.openxmlformats.org/drawingml/2006/main">
                <a:ext uri="{FF2B5EF4-FFF2-40B4-BE49-F238E27FC236}">
                  <a16:creationId xmlns:a16="http://schemas.microsoft.com/office/drawing/2014/main" id="{305C2371-B5E0-4347-9572-E47625782D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B484CA2" w14:textId="77777777" w:rsidR="0059239F" w:rsidRDefault="0059239F" w:rsidP="0072750B">
      <w:pPr>
        <w:rPr>
          <w:rFonts w:ascii="Avenir Next LT Pro" w:hAnsi="Avenir Next LT Pro"/>
          <w:b/>
          <w:bCs/>
        </w:rPr>
      </w:pPr>
    </w:p>
    <w:tbl>
      <w:tblPr>
        <w:tblpPr w:leftFromText="180" w:rightFromText="180" w:vertAnchor="text" w:horzAnchor="margin" w:tblpY="196"/>
        <w:tblW w:w="9356" w:type="dxa"/>
        <w:tblLook w:val="04A0" w:firstRow="1" w:lastRow="0" w:firstColumn="1" w:lastColumn="0" w:noHBand="0" w:noVBand="1"/>
      </w:tblPr>
      <w:tblGrid>
        <w:gridCol w:w="1385"/>
        <w:gridCol w:w="1734"/>
        <w:gridCol w:w="1559"/>
        <w:gridCol w:w="1559"/>
        <w:gridCol w:w="1560"/>
        <w:gridCol w:w="1559"/>
      </w:tblGrid>
      <w:tr w:rsidR="0024188A" w:rsidRPr="00C577E3" w14:paraId="3F82D0E5" w14:textId="77777777" w:rsidTr="006C66B3">
        <w:trPr>
          <w:trHeight w:val="630"/>
        </w:trPr>
        <w:tc>
          <w:tcPr>
            <w:tcW w:w="1385" w:type="dxa"/>
            <w:tcBorders>
              <w:top w:val="nil"/>
              <w:left w:val="nil"/>
              <w:bottom w:val="single" w:sz="4" w:space="0" w:color="auto"/>
              <w:right w:val="nil"/>
            </w:tcBorders>
            <w:shd w:val="clear" w:color="auto" w:fill="auto"/>
            <w:noWrap/>
            <w:vAlign w:val="bottom"/>
            <w:hideMark/>
          </w:tcPr>
          <w:p w14:paraId="2D2CB589" w14:textId="77777777" w:rsidR="0024188A" w:rsidRPr="00BE39DE" w:rsidRDefault="0024188A" w:rsidP="006C66B3">
            <w:pPr>
              <w:tabs>
                <w:tab w:val="clear" w:pos="-3060"/>
                <w:tab w:val="clear" w:pos="-2340"/>
                <w:tab w:val="clear" w:pos="6300"/>
              </w:tabs>
              <w:suppressAutoHyphens w:val="0"/>
              <w:spacing w:after="0"/>
              <w:rPr>
                <w:rFonts w:ascii="Times New Roman" w:hAnsi="Times New Roman" w:cs="Times New Roman"/>
                <w:color w:val="auto"/>
                <w:sz w:val="24"/>
                <w:szCs w:val="24"/>
              </w:rPr>
            </w:pPr>
          </w:p>
        </w:tc>
        <w:tc>
          <w:tcPr>
            <w:tcW w:w="173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73D1E44" w14:textId="77777777" w:rsidR="0024188A" w:rsidRPr="00C577E3" w:rsidRDefault="0024188A" w:rsidP="006C66B3">
            <w:pPr>
              <w:tabs>
                <w:tab w:val="clear" w:pos="-3060"/>
                <w:tab w:val="clear" w:pos="-2340"/>
                <w:tab w:val="clear" w:pos="6300"/>
              </w:tabs>
              <w:suppressAutoHyphens w:val="0"/>
              <w:spacing w:after="0"/>
              <w:jc w:val="center"/>
              <w:rPr>
                <w:rFonts w:ascii="Akrobat" w:hAnsi="Akrobat"/>
                <w:b/>
                <w:bCs/>
                <w:color w:val="343A40"/>
                <w:sz w:val="20"/>
                <w:szCs w:val="20"/>
              </w:rPr>
            </w:pPr>
            <w:r w:rsidRPr="00C577E3">
              <w:rPr>
                <w:rFonts w:ascii="Akrobat" w:hAnsi="Akrobat"/>
                <w:b/>
                <w:bCs/>
                <w:color w:val="343A40"/>
                <w:sz w:val="20"/>
                <w:szCs w:val="20"/>
              </w:rPr>
              <w:t>Strongl</w:t>
            </w:r>
            <w:r>
              <w:rPr>
                <w:rFonts w:ascii="Akrobat" w:hAnsi="Akrobat"/>
                <w:b/>
                <w:bCs/>
                <w:color w:val="343A40"/>
                <w:sz w:val="20"/>
                <w:szCs w:val="20"/>
              </w:rPr>
              <w:t>y agree</w:t>
            </w:r>
          </w:p>
        </w:tc>
        <w:tc>
          <w:tcPr>
            <w:tcW w:w="1559" w:type="dxa"/>
            <w:tcBorders>
              <w:top w:val="single" w:sz="4" w:space="0" w:color="auto"/>
              <w:left w:val="nil"/>
              <w:bottom w:val="single" w:sz="4" w:space="0" w:color="auto"/>
              <w:right w:val="single" w:sz="4" w:space="0" w:color="auto"/>
            </w:tcBorders>
            <w:shd w:val="clear" w:color="auto" w:fill="E7E6E6" w:themeFill="background2"/>
            <w:vAlign w:val="center"/>
          </w:tcPr>
          <w:p w14:paraId="6EBED3D8" w14:textId="77777777" w:rsidR="0024188A" w:rsidRPr="00C577E3" w:rsidRDefault="0024188A" w:rsidP="006C66B3">
            <w:pPr>
              <w:tabs>
                <w:tab w:val="clear" w:pos="-3060"/>
                <w:tab w:val="clear" w:pos="-2340"/>
                <w:tab w:val="clear" w:pos="6300"/>
              </w:tabs>
              <w:suppressAutoHyphens w:val="0"/>
              <w:spacing w:after="0"/>
              <w:jc w:val="center"/>
              <w:rPr>
                <w:rFonts w:ascii="Akrobat" w:hAnsi="Akrobat"/>
                <w:b/>
                <w:bCs/>
                <w:color w:val="343A40"/>
                <w:sz w:val="20"/>
                <w:szCs w:val="20"/>
              </w:rPr>
            </w:pPr>
            <w:r>
              <w:rPr>
                <w:rFonts w:ascii="Akrobat" w:hAnsi="Akrobat"/>
                <w:b/>
                <w:bCs/>
                <w:color w:val="343A40"/>
                <w:sz w:val="20"/>
                <w:szCs w:val="20"/>
              </w:rPr>
              <w:t>Agree</w:t>
            </w:r>
          </w:p>
        </w:tc>
        <w:tc>
          <w:tcPr>
            <w:tcW w:w="1559" w:type="dxa"/>
            <w:tcBorders>
              <w:top w:val="single" w:sz="4" w:space="0" w:color="auto"/>
              <w:left w:val="nil"/>
              <w:bottom w:val="single" w:sz="4" w:space="0" w:color="auto"/>
              <w:right w:val="single" w:sz="4" w:space="0" w:color="auto"/>
            </w:tcBorders>
            <w:shd w:val="clear" w:color="auto" w:fill="E7E6E6" w:themeFill="background2"/>
            <w:vAlign w:val="center"/>
          </w:tcPr>
          <w:p w14:paraId="29D1E7B4" w14:textId="77777777" w:rsidR="0024188A" w:rsidRPr="00C577E3" w:rsidRDefault="0024188A" w:rsidP="006C66B3">
            <w:pPr>
              <w:tabs>
                <w:tab w:val="clear" w:pos="-3060"/>
                <w:tab w:val="clear" w:pos="-2340"/>
                <w:tab w:val="clear" w:pos="6300"/>
              </w:tabs>
              <w:suppressAutoHyphens w:val="0"/>
              <w:spacing w:after="0"/>
              <w:jc w:val="center"/>
              <w:rPr>
                <w:rFonts w:ascii="Akrobat" w:hAnsi="Akrobat"/>
                <w:b/>
                <w:bCs/>
                <w:color w:val="343A40"/>
                <w:sz w:val="20"/>
                <w:szCs w:val="20"/>
              </w:rPr>
            </w:pPr>
            <w:r w:rsidRPr="00C577E3">
              <w:rPr>
                <w:rFonts w:ascii="Akrobat" w:hAnsi="Akrobat"/>
                <w:b/>
                <w:bCs/>
                <w:color w:val="343A40"/>
                <w:sz w:val="20"/>
                <w:szCs w:val="20"/>
              </w:rPr>
              <w:t>Neutral</w:t>
            </w:r>
          </w:p>
        </w:tc>
        <w:tc>
          <w:tcPr>
            <w:tcW w:w="1560" w:type="dxa"/>
            <w:tcBorders>
              <w:top w:val="single" w:sz="4" w:space="0" w:color="auto"/>
              <w:left w:val="nil"/>
              <w:bottom w:val="single" w:sz="4" w:space="0" w:color="auto"/>
              <w:right w:val="single" w:sz="4" w:space="0" w:color="auto"/>
            </w:tcBorders>
            <w:shd w:val="clear" w:color="auto" w:fill="E7E6E6" w:themeFill="background2"/>
            <w:vAlign w:val="center"/>
          </w:tcPr>
          <w:p w14:paraId="74B29CF5" w14:textId="77777777" w:rsidR="0024188A" w:rsidRPr="00C577E3" w:rsidRDefault="0024188A" w:rsidP="006C66B3">
            <w:pPr>
              <w:tabs>
                <w:tab w:val="clear" w:pos="-3060"/>
                <w:tab w:val="clear" w:pos="-2340"/>
                <w:tab w:val="clear" w:pos="6300"/>
              </w:tabs>
              <w:suppressAutoHyphens w:val="0"/>
              <w:spacing w:after="0"/>
              <w:jc w:val="center"/>
              <w:rPr>
                <w:rFonts w:ascii="Akrobat" w:hAnsi="Akrobat"/>
                <w:b/>
                <w:bCs/>
                <w:color w:val="343A40"/>
                <w:sz w:val="20"/>
                <w:szCs w:val="20"/>
              </w:rPr>
            </w:pPr>
            <w:r>
              <w:rPr>
                <w:rFonts w:ascii="Akrobat" w:hAnsi="Akrobat"/>
                <w:b/>
                <w:bCs/>
                <w:color w:val="343A40"/>
                <w:sz w:val="20"/>
                <w:szCs w:val="20"/>
              </w:rPr>
              <w:t>Disagree</w:t>
            </w:r>
          </w:p>
        </w:tc>
        <w:tc>
          <w:tcPr>
            <w:tcW w:w="1559" w:type="dxa"/>
            <w:tcBorders>
              <w:top w:val="single" w:sz="4" w:space="0" w:color="auto"/>
              <w:left w:val="nil"/>
              <w:bottom w:val="single" w:sz="4" w:space="0" w:color="auto"/>
              <w:right w:val="single" w:sz="4" w:space="0" w:color="auto"/>
            </w:tcBorders>
            <w:shd w:val="clear" w:color="auto" w:fill="E7E6E6" w:themeFill="background2"/>
            <w:vAlign w:val="center"/>
          </w:tcPr>
          <w:p w14:paraId="033C6888" w14:textId="77777777" w:rsidR="0024188A" w:rsidRPr="00C577E3" w:rsidRDefault="0024188A" w:rsidP="006C66B3">
            <w:pPr>
              <w:tabs>
                <w:tab w:val="clear" w:pos="-3060"/>
                <w:tab w:val="clear" w:pos="-2340"/>
                <w:tab w:val="clear" w:pos="6300"/>
              </w:tabs>
              <w:suppressAutoHyphens w:val="0"/>
              <w:spacing w:after="0"/>
              <w:jc w:val="center"/>
              <w:rPr>
                <w:rFonts w:ascii="Akrobat" w:hAnsi="Akrobat"/>
                <w:b/>
                <w:bCs/>
                <w:color w:val="343A40"/>
                <w:sz w:val="20"/>
                <w:szCs w:val="20"/>
              </w:rPr>
            </w:pPr>
            <w:r w:rsidRPr="00C577E3">
              <w:rPr>
                <w:rFonts w:ascii="Akrobat" w:hAnsi="Akrobat"/>
                <w:b/>
                <w:bCs/>
                <w:color w:val="343A40"/>
                <w:sz w:val="20"/>
                <w:szCs w:val="20"/>
              </w:rPr>
              <w:t xml:space="preserve">Strongly </w:t>
            </w:r>
            <w:r>
              <w:rPr>
                <w:rFonts w:ascii="Akrobat" w:hAnsi="Akrobat"/>
                <w:b/>
                <w:bCs/>
                <w:color w:val="343A40"/>
                <w:sz w:val="20"/>
                <w:szCs w:val="20"/>
              </w:rPr>
              <w:t>disagree</w:t>
            </w:r>
          </w:p>
        </w:tc>
      </w:tr>
      <w:tr w:rsidR="0024188A" w:rsidRPr="00BE39DE" w14:paraId="7DAF1278" w14:textId="77777777" w:rsidTr="006C66B3">
        <w:trPr>
          <w:trHeight w:val="290"/>
        </w:trPr>
        <w:tc>
          <w:tcPr>
            <w:tcW w:w="13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4B078" w14:textId="0573E99D" w:rsidR="0024188A" w:rsidRPr="002B5ADD" w:rsidRDefault="0024188A" w:rsidP="0024188A">
            <w:pPr>
              <w:tabs>
                <w:tab w:val="clear" w:pos="-3060"/>
                <w:tab w:val="clear" w:pos="-2340"/>
                <w:tab w:val="clear" w:pos="6300"/>
              </w:tabs>
              <w:suppressAutoHyphens w:val="0"/>
              <w:spacing w:after="0"/>
              <w:jc w:val="center"/>
              <w:rPr>
                <w:rFonts w:ascii="Akrobat" w:hAnsi="Akrobat" w:cs="Calibri"/>
                <w:color w:val="000000"/>
              </w:rPr>
            </w:pPr>
            <w:r>
              <w:rPr>
                <w:rFonts w:ascii="Akrobat" w:hAnsi="Akrobat" w:cs="Calibri"/>
                <w:color w:val="000000"/>
              </w:rPr>
              <w:t>Total</w:t>
            </w:r>
            <w:r w:rsidRPr="002B5ADD">
              <w:rPr>
                <w:rFonts w:ascii="Akrobat" w:hAnsi="Akrobat" w:cs="Calibri"/>
                <w:color w:val="000000"/>
              </w:rPr>
              <w:t xml:space="preserve"> </w:t>
            </w:r>
          </w:p>
        </w:tc>
        <w:tc>
          <w:tcPr>
            <w:tcW w:w="1734" w:type="dxa"/>
            <w:tcBorders>
              <w:top w:val="single" w:sz="4" w:space="0" w:color="auto"/>
              <w:left w:val="nil"/>
              <w:bottom w:val="single" w:sz="4" w:space="0" w:color="auto"/>
              <w:right w:val="single" w:sz="4" w:space="0" w:color="auto"/>
            </w:tcBorders>
            <w:shd w:val="clear" w:color="auto" w:fill="auto"/>
            <w:noWrap/>
            <w:vAlign w:val="bottom"/>
          </w:tcPr>
          <w:p w14:paraId="1B42BCD2" w14:textId="70A79B1D" w:rsidR="0024188A" w:rsidRPr="00BE39DE" w:rsidRDefault="0024188A" w:rsidP="0024188A">
            <w:pPr>
              <w:tabs>
                <w:tab w:val="clear" w:pos="-3060"/>
                <w:tab w:val="clear" w:pos="-2340"/>
                <w:tab w:val="clear" w:pos="6300"/>
              </w:tabs>
              <w:suppressAutoHyphens w:val="0"/>
              <w:spacing w:after="0"/>
              <w:jc w:val="center"/>
              <w:rPr>
                <w:rFonts w:ascii="Avenir Next LT Pro" w:hAnsi="Avenir Next LT Pro" w:cs="Calibri"/>
                <w:color w:val="000000"/>
              </w:rPr>
            </w:pPr>
            <w:r w:rsidRPr="004D3FB1">
              <w:rPr>
                <w:rFonts w:ascii="Avenir Next LT Pro" w:hAnsi="Avenir Next LT Pro" w:cs="Calibri"/>
                <w:color w:val="000000"/>
              </w:rPr>
              <w:t>14</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6A5273DE" w14:textId="6A0A26EE" w:rsidR="0024188A" w:rsidRPr="00BE39DE" w:rsidRDefault="0024188A" w:rsidP="0024188A">
            <w:pPr>
              <w:tabs>
                <w:tab w:val="clear" w:pos="-3060"/>
                <w:tab w:val="clear" w:pos="-2340"/>
                <w:tab w:val="clear" w:pos="6300"/>
              </w:tabs>
              <w:suppressAutoHyphens w:val="0"/>
              <w:spacing w:after="0"/>
              <w:jc w:val="center"/>
              <w:rPr>
                <w:rFonts w:ascii="Avenir Next LT Pro" w:hAnsi="Avenir Next LT Pro" w:cs="Calibri"/>
                <w:color w:val="000000"/>
              </w:rPr>
            </w:pPr>
            <w:r w:rsidRPr="004D3FB1">
              <w:rPr>
                <w:rFonts w:ascii="Avenir Next LT Pro" w:hAnsi="Avenir Next LT Pro" w:cs="Calibri"/>
                <w:color w:val="000000"/>
              </w:rPr>
              <w:t>27</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7833F299" w14:textId="02CE791D" w:rsidR="0024188A" w:rsidRPr="00BE39DE" w:rsidRDefault="0024188A" w:rsidP="0024188A">
            <w:pPr>
              <w:tabs>
                <w:tab w:val="clear" w:pos="-3060"/>
                <w:tab w:val="clear" w:pos="-2340"/>
                <w:tab w:val="clear" w:pos="6300"/>
              </w:tabs>
              <w:suppressAutoHyphens w:val="0"/>
              <w:spacing w:after="0"/>
              <w:jc w:val="center"/>
              <w:rPr>
                <w:rFonts w:ascii="Avenir Next LT Pro" w:hAnsi="Avenir Next LT Pro" w:cs="Calibri"/>
                <w:color w:val="000000"/>
              </w:rPr>
            </w:pPr>
            <w:r w:rsidRPr="004D3FB1">
              <w:rPr>
                <w:rFonts w:ascii="Avenir Next LT Pro" w:hAnsi="Avenir Next LT Pro" w:cs="Calibri"/>
                <w:color w:val="000000"/>
              </w:rPr>
              <w:t>49</w:t>
            </w:r>
          </w:p>
        </w:tc>
        <w:tc>
          <w:tcPr>
            <w:tcW w:w="1560" w:type="dxa"/>
            <w:tcBorders>
              <w:top w:val="single" w:sz="4" w:space="0" w:color="auto"/>
              <w:left w:val="nil"/>
              <w:bottom w:val="single" w:sz="4" w:space="0" w:color="auto"/>
              <w:right w:val="single" w:sz="4" w:space="0" w:color="auto"/>
            </w:tcBorders>
            <w:shd w:val="clear" w:color="auto" w:fill="auto"/>
            <w:noWrap/>
            <w:vAlign w:val="bottom"/>
          </w:tcPr>
          <w:p w14:paraId="7BEEC772" w14:textId="7A81C511" w:rsidR="0024188A" w:rsidRPr="00BE39DE" w:rsidRDefault="0024188A" w:rsidP="0024188A">
            <w:pPr>
              <w:tabs>
                <w:tab w:val="clear" w:pos="-3060"/>
                <w:tab w:val="clear" w:pos="-2340"/>
                <w:tab w:val="clear" w:pos="6300"/>
              </w:tabs>
              <w:suppressAutoHyphens w:val="0"/>
              <w:spacing w:after="0"/>
              <w:jc w:val="center"/>
              <w:rPr>
                <w:rFonts w:ascii="Avenir Next LT Pro" w:hAnsi="Avenir Next LT Pro" w:cs="Calibri"/>
                <w:color w:val="000000"/>
              </w:rPr>
            </w:pPr>
            <w:r w:rsidRPr="004D3FB1">
              <w:rPr>
                <w:rFonts w:ascii="Avenir Next LT Pro" w:hAnsi="Avenir Next LT Pro" w:cs="Calibri"/>
                <w:color w:val="000000"/>
              </w:rPr>
              <w:t>26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6667F6" w14:textId="3C369628" w:rsidR="0024188A" w:rsidRPr="00BE39DE" w:rsidRDefault="0024188A" w:rsidP="0024188A">
            <w:pPr>
              <w:tabs>
                <w:tab w:val="clear" w:pos="-3060"/>
                <w:tab w:val="clear" w:pos="-2340"/>
                <w:tab w:val="clear" w:pos="6300"/>
              </w:tabs>
              <w:suppressAutoHyphens w:val="0"/>
              <w:spacing w:after="0"/>
              <w:jc w:val="center"/>
              <w:rPr>
                <w:rFonts w:ascii="Avenir Next LT Pro" w:hAnsi="Avenir Next LT Pro" w:cs="Calibri"/>
                <w:color w:val="000000"/>
              </w:rPr>
            </w:pPr>
            <w:r w:rsidRPr="004D3FB1">
              <w:rPr>
                <w:rFonts w:ascii="Avenir Next LT Pro" w:hAnsi="Avenir Next LT Pro" w:cs="Calibri"/>
                <w:color w:val="000000"/>
              </w:rPr>
              <w:t>36</w:t>
            </w:r>
          </w:p>
        </w:tc>
      </w:tr>
      <w:tr w:rsidR="0024188A" w:rsidRPr="004E70A6" w14:paraId="39807CE7" w14:textId="77777777" w:rsidTr="006C66B3">
        <w:trPr>
          <w:trHeight w:val="290"/>
        </w:trPr>
        <w:tc>
          <w:tcPr>
            <w:tcW w:w="1385" w:type="dxa"/>
            <w:vMerge/>
            <w:tcBorders>
              <w:top w:val="single" w:sz="4" w:space="0" w:color="auto"/>
              <w:left w:val="single" w:sz="4" w:space="0" w:color="auto"/>
              <w:bottom w:val="single" w:sz="4" w:space="0" w:color="auto"/>
              <w:right w:val="single" w:sz="4" w:space="0" w:color="auto"/>
            </w:tcBorders>
            <w:vAlign w:val="center"/>
            <w:hideMark/>
          </w:tcPr>
          <w:p w14:paraId="40647816" w14:textId="77777777" w:rsidR="0024188A" w:rsidRPr="002B5ADD" w:rsidRDefault="0024188A" w:rsidP="0024188A">
            <w:pPr>
              <w:tabs>
                <w:tab w:val="clear" w:pos="-3060"/>
                <w:tab w:val="clear" w:pos="-2340"/>
                <w:tab w:val="clear" w:pos="6300"/>
              </w:tabs>
              <w:suppressAutoHyphens w:val="0"/>
              <w:spacing w:after="0"/>
              <w:rPr>
                <w:rFonts w:ascii="Akrobat" w:hAnsi="Akrobat" w:cs="Calibri"/>
                <w:color w:val="000000"/>
              </w:rPr>
            </w:pPr>
          </w:p>
        </w:tc>
        <w:tc>
          <w:tcPr>
            <w:tcW w:w="1734" w:type="dxa"/>
            <w:tcBorders>
              <w:top w:val="nil"/>
              <w:left w:val="nil"/>
              <w:bottom w:val="single" w:sz="4" w:space="0" w:color="auto"/>
              <w:right w:val="single" w:sz="4" w:space="0" w:color="auto"/>
            </w:tcBorders>
            <w:shd w:val="clear" w:color="auto" w:fill="E7E6E6" w:themeFill="background2"/>
            <w:noWrap/>
            <w:vAlign w:val="bottom"/>
          </w:tcPr>
          <w:p w14:paraId="695FAC72" w14:textId="68F69E72" w:rsidR="0024188A" w:rsidRPr="004E70A6" w:rsidRDefault="0024188A" w:rsidP="0024188A">
            <w:pPr>
              <w:tabs>
                <w:tab w:val="clear" w:pos="-3060"/>
                <w:tab w:val="clear" w:pos="-2340"/>
                <w:tab w:val="clear" w:pos="6300"/>
              </w:tabs>
              <w:suppressAutoHyphens w:val="0"/>
              <w:spacing w:after="0"/>
              <w:jc w:val="center"/>
              <w:rPr>
                <w:rFonts w:ascii="Avenir Next LT Pro" w:hAnsi="Avenir Next LT Pro" w:cs="Calibri"/>
                <w:color w:val="000000"/>
              </w:rPr>
            </w:pPr>
            <w:r w:rsidRPr="004D3FB1">
              <w:rPr>
                <w:rFonts w:ascii="Avenir Next LT Pro" w:hAnsi="Avenir Next LT Pro" w:cs="Calibri"/>
                <w:color w:val="000000"/>
              </w:rPr>
              <w:t>9.21%</w:t>
            </w:r>
          </w:p>
        </w:tc>
        <w:tc>
          <w:tcPr>
            <w:tcW w:w="1559" w:type="dxa"/>
            <w:tcBorders>
              <w:top w:val="nil"/>
              <w:left w:val="nil"/>
              <w:bottom w:val="single" w:sz="4" w:space="0" w:color="auto"/>
              <w:right w:val="single" w:sz="4" w:space="0" w:color="auto"/>
            </w:tcBorders>
            <w:shd w:val="clear" w:color="auto" w:fill="E7E6E6" w:themeFill="background2"/>
            <w:noWrap/>
            <w:vAlign w:val="bottom"/>
          </w:tcPr>
          <w:p w14:paraId="1667840F" w14:textId="22846123" w:rsidR="0024188A" w:rsidRPr="004E70A6" w:rsidRDefault="0024188A" w:rsidP="0024188A">
            <w:pPr>
              <w:tabs>
                <w:tab w:val="clear" w:pos="-3060"/>
                <w:tab w:val="clear" w:pos="-2340"/>
                <w:tab w:val="clear" w:pos="6300"/>
              </w:tabs>
              <w:suppressAutoHyphens w:val="0"/>
              <w:spacing w:after="0"/>
              <w:jc w:val="center"/>
              <w:rPr>
                <w:rFonts w:ascii="Avenir Next LT Pro" w:hAnsi="Avenir Next LT Pro" w:cs="Calibri"/>
                <w:color w:val="000000"/>
              </w:rPr>
            </w:pPr>
            <w:r w:rsidRPr="004D3FB1">
              <w:rPr>
                <w:rFonts w:ascii="Avenir Next LT Pro" w:hAnsi="Avenir Next LT Pro" w:cs="Calibri"/>
                <w:color w:val="000000"/>
              </w:rPr>
              <w:t>17.76%</w:t>
            </w:r>
          </w:p>
        </w:tc>
        <w:tc>
          <w:tcPr>
            <w:tcW w:w="1559" w:type="dxa"/>
            <w:tcBorders>
              <w:top w:val="nil"/>
              <w:left w:val="nil"/>
              <w:bottom w:val="single" w:sz="4" w:space="0" w:color="auto"/>
              <w:right w:val="single" w:sz="4" w:space="0" w:color="auto"/>
            </w:tcBorders>
            <w:shd w:val="clear" w:color="auto" w:fill="E7E6E6" w:themeFill="background2"/>
            <w:noWrap/>
            <w:vAlign w:val="bottom"/>
          </w:tcPr>
          <w:p w14:paraId="1C41E37B" w14:textId="4608EC8E" w:rsidR="0024188A" w:rsidRPr="004E70A6" w:rsidRDefault="0024188A" w:rsidP="0024188A">
            <w:pPr>
              <w:tabs>
                <w:tab w:val="clear" w:pos="-3060"/>
                <w:tab w:val="clear" w:pos="-2340"/>
                <w:tab w:val="clear" w:pos="6300"/>
              </w:tabs>
              <w:suppressAutoHyphens w:val="0"/>
              <w:spacing w:after="0"/>
              <w:jc w:val="center"/>
              <w:rPr>
                <w:rFonts w:ascii="Avenir Next LT Pro" w:hAnsi="Avenir Next LT Pro" w:cs="Calibri"/>
                <w:color w:val="000000"/>
              </w:rPr>
            </w:pPr>
            <w:r w:rsidRPr="004D3FB1">
              <w:rPr>
                <w:rFonts w:ascii="Avenir Next LT Pro" w:hAnsi="Avenir Next LT Pro" w:cs="Calibri"/>
                <w:color w:val="000000"/>
              </w:rPr>
              <w:t>32.24%</w:t>
            </w:r>
          </w:p>
        </w:tc>
        <w:tc>
          <w:tcPr>
            <w:tcW w:w="1560" w:type="dxa"/>
            <w:tcBorders>
              <w:top w:val="nil"/>
              <w:left w:val="nil"/>
              <w:bottom w:val="single" w:sz="4" w:space="0" w:color="auto"/>
              <w:right w:val="single" w:sz="4" w:space="0" w:color="auto"/>
            </w:tcBorders>
            <w:shd w:val="clear" w:color="auto" w:fill="E7E6E6" w:themeFill="background2"/>
            <w:noWrap/>
            <w:vAlign w:val="bottom"/>
          </w:tcPr>
          <w:p w14:paraId="26C0A9B8" w14:textId="5F721F1A" w:rsidR="0024188A" w:rsidRPr="004E70A6" w:rsidRDefault="0024188A" w:rsidP="0024188A">
            <w:pPr>
              <w:tabs>
                <w:tab w:val="clear" w:pos="-3060"/>
                <w:tab w:val="clear" w:pos="-2340"/>
                <w:tab w:val="clear" w:pos="6300"/>
              </w:tabs>
              <w:suppressAutoHyphens w:val="0"/>
              <w:spacing w:after="0"/>
              <w:jc w:val="center"/>
              <w:rPr>
                <w:rFonts w:ascii="Avenir Next LT Pro" w:hAnsi="Avenir Next LT Pro" w:cs="Calibri"/>
                <w:color w:val="000000"/>
              </w:rPr>
            </w:pPr>
            <w:r w:rsidRPr="004D3FB1">
              <w:rPr>
                <w:rFonts w:ascii="Avenir Next LT Pro" w:hAnsi="Avenir Next LT Pro" w:cs="Calibri"/>
                <w:color w:val="000000"/>
              </w:rPr>
              <w:t>17.11%</w:t>
            </w:r>
          </w:p>
        </w:tc>
        <w:tc>
          <w:tcPr>
            <w:tcW w:w="1559" w:type="dxa"/>
            <w:tcBorders>
              <w:top w:val="nil"/>
              <w:left w:val="single" w:sz="4" w:space="0" w:color="auto"/>
              <w:bottom w:val="single" w:sz="4" w:space="0" w:color="auto"/>
              <w:right w:val="single" w:sz="4" w:space="0" w:color="auto"/>
            </w:tcBorders>
            <w:shd w:val="clear" w:color="auto" w:fill="E7E6E6" w:themeFill="background2"/>
            <w:noWrap/>
            <w:vAlign w:val="bottom"/>
          </w:tcPr>
          <w:p w14:paraId="483BCEFC" w14:textId="152B62A9" w:rsidR="0024188A" w:rsidRPr="004E70A6" w:rsidRDefault="0024188A" w:rsidP="0024188A">
            <w:pPr>
              <w:tabs>
                <w:tab w:val="clear" w:pos="-3060"/>
                <w:tab w:val="clear" w:pos="-2340"/>
                <w:tab w:val="clear" w:pos="6300"/>
              </w:tabs>
              <w:suppressAutoHyphens w:val="0"/>
              <w:spacing w:after="0"/>
              <w:jc w:val="center"/>
              <w:rPr>
                <w:rFonts w:ascii="Avenir Next LT Pro" w:hAnsi="Avenir Next LT Pro" w:cs="Calibri"/>
                <w:color w:val="000000"/>
              </w:rPr>
            </w:pPr>
            <w:r w:rsidRPr="004D3FB1">
              <w:rPr>
                <w:rFonts w:ascii="Avenir Next LT Pro" w:hAnsi="Avenir Next LT Pro" w:cs="Calibri"/>
                <w:color w:val="000000"/>
              </w:rPr>
              <w:t>23.68%</w:t>
            </w:r>
          </w:p>
        </w:tc>
      </w:tr>
    </w:tbl>
    <w:p w14:paraId="35A5CC93" w14:textId="77777777" w:rsidR="0024188A" w:rsidRDefault="0024188A" w:rsidP="006C66B3">
      <w:pPr>
        <w:pStyle w:val="Heading3"/>
      </w:pPr>
    </w:p>
    <w:p w14:paraId="3294D48C" w14:textId="31055BF6" w:rsidR="00FC3B7B" w:rsidRPr="00FC3B7B" w:rsidRDefault="00FC3B7B" w:rsidP="006C66B3">
      <w:pPr>
        <w:pStyle w:val="Heading3"/>
      </w:pPr>
      <w:r w:rsidRPr="00FC3B7B">
        <w:t xml:space="preserve">Community </w:t>
      </w:r>
    </w:p>
    <w:p w14:paraId="71471B00" w14:textId="22C66BE5" w:rsidR="0072750B" w:rsidRPr="00667941" w:rsidRDefault="00FC3B7B">
      <w:pPr>
        <w:rPr>
          <w:rFonts w:ascii="Avenir Next LT Pro" w:hAnsi="Avenir Next LT Pro"/>
        </w:rPr>
      </w:pPr>
      <w:r w:rsidRPr="00667941">
        <w:rPr>
          <w:rFonts w:ascii="Avenir Next LT Pro" w:hAnsi="Avenir Next LT Pro"/>
        </w:rPr>
        <w:t>Thirty-two of the</w:t>
      </w:r>
      <w:r w:rsidR="0072750B" w:rsidRPr="00667941">
        <w:rPr>
          <w:rFonts w:ascii="Avenir Next LT Pro" w:hAnsi="Avenir Next LT Pro"/>
        </w:rPr>
        <w:t xml:space="preserve"> </w:t>
      </w:r>
      <w:r w:rsidRPr="00667941">
        <w:rPr>
          <w:rFonts w:ascii="Avenir Next LT Pro" w:hAnsi="Avenir Next LT Pro"/>
        </w:rPr>
        <w:t>116</w:t>
      </w:r>
      <w:r w:rsidR="00B46AD7" w:rsidRPr="00667941">
        <w:rPr>
          <w:rFonts w:ascii="Avenir Next LT Pro" w:hAnsi="Avenir Next LT Pro"/>
        </w:rPr>
        <w:t xml:space="preserve"> community</w:t>
      </w:r>
      <w:r w:rsidRPr="00667941">
        <w:rPr>
          <w:rFonts w:ascii="Avenir Next LT Pro" w:hAnsi="Avenir Next LT Pro"/>
        </w:rPr>
        <w:t xml:space="preserve"> respondents</w:t>
      </w:r>
      <w:r w:rsidR="0072750B" w:rsidRPr="00667941">
        <w:rPr>
          <w:rFonts w:ascii="Avenir Next LT Pro" w:hAnsi="Avenir Next LT Pro"/>
        </w:rPr>
        <w:t xml:space="preserve"> (</w:t>
      </w:r>
      <w:r w:rsidRPr="00667941">
        <w:rPr>
          <w:rFonts w:ascii="Avenir Next LT Pro" w:hAnsi="Avenir Next LT Pro"/>
        </w:rPr>
        <w:t>27</w:t>
      </w:r>
      <w:r w:rsidR="0072750B" w:rsidRPr="00667941">
        <w:rPr>
          <w:rFonts w:ascii="Avenir Next LT Pro" w:hAnsi="Avenir Next LT Pro"/>
        </w:rPr>
        <w:t>.</w:t>
      </w:r>
      <w:r w:rsidRPr="00667941">
        <w:rPr>
          <w:rFonts w:ascii="Avenir Next LT Pro" w:hAnsi="Avenir Next LT Pro"/>
        </w:rPr>
        <w:t>59</w:t>
      </w:r>
      <w:r w:rsidR="0072750B" w:rsidRPr="00667941">
        <w:rPr>
          <w:rFonts w:ascii="Avenir Next LT Pro" w:hAnsi="Avenir Next LT Pro"/>
        </w:rPr>
        <w:t xml:space="preserve">%) respondents indicated they agreed the draft free structure is equitable. </w:t>
      </w:r>
      <w:r w:rsidRPr="00667941">
        <w:rPr>
          <w:rFonts w:ascii="Avenir Next LT Pro" w:hAnsi="Avenir Next LT Pro"/>
        </w:rPr>
        <w:t>Forty-one r</w:t>
      </w:r>
      <w:r w:rsidR="0072750B" w:rsidRPr="00667941">
        <w:rPr>
          <w:rFonts w:ascii="Avenir Next LT Pro" w:hAnsi="Avenir Next LT Pro"/>
        </w:rPr>
        <w:t>espondents (3</w:t>
      </w:r>
      <w:r w:rsidRPr="00667941">
        <w:rPr>
          <w:rFonts w:ascii="Avenir Next LT Pro" w:hAnsi="Avenir Next LT Pro"/>
        </w:rPr>
        <w:t>5</w:t>
      </w:r>
      <w:r w:rsidR="0072750B" w:rsidRPr="00667941">
        <w:rPr>
          <w:rFonts w:ascii="Avenir Next LT Pro" w:hAnsi="Avenir Next LT Pro"/>
        </w:rPr>
        <w:t>.</w:t>
      </w:r>
      <w:r w:rsidRPr="00667941">
        <w:rPr>
          <w:rFonts w:ascii="Avenir Next LT Pro" w:hAnsi="Avenir Next LT Pro"/>
        </w:rPr>
        <w:t>34</w:t>
      </w:r>
      <w:r w:rsidR="0072750B" w:rsidRPr="00667941">
        <w:rPr>
          <w:rFonts w:ascii="Avenir Next LT Pro" w:hAnsi="Avenir Next LT Pro"/>
        </w:rPr>
        <w:t xml:space="preserve">%) were neutral, while </w:t>
      </w:r>
      <w:r w:rsidRPr="00667941">
        <w:rPr>
          <w:rFonts w:ascii="Avenir Next LT Pro" w:hAnsi="Avenir Next LT Pro"/>
        </w:rPr>
        <w:t xml:space="preserve">43 </w:t>
      </w:r>
      <w:r w:rsidR="0072750B" w:rsidRPr="00667941">
        <w:rPr>
          <w:rFonts w:ascii="Avenir Next LT Pro" w:hAnsi="Avenir Next LT Pro"/>
        </w:rPr>
        <w:t>respondents (3</w:t>
      </w:r>
      <w:r w:rsidRPr="00667941">
        <w:rPr>
          <w:rFonts w:ascii="Avenir Next LT Pro" w:hAnsi="Avenir Next LT Pro"/>
        </w:rPr>
        <w:t>7</w:t>
      </w:r>
      <w:r w:rsidR="0072750B" w:rsidRPr="00667941">
        <w:rPr>
          <w:rFonts w:ascii="Avenir Next LT Pro" w:hAnsi="Avenir Next LT Pro"/>
        </w:rPr>
        <w:t>.</w:t>
      </w:r>
      <w:r w:rsidRPr="00667941">
        <w:rPr>
          <w:rFonts w:ascii="Avenir Next LT Pro" w:hAnsi="Avenir Next LT Pro"/>
        </w:rPr>
        <w:t>07</w:t>
      </w:r>
      <w:r w:rsidR="0072750B" w:rsidRPr="00667941">
        <w:rPr>
          <w:rFonts w:ascii="Avenir Next LT Pro" w:hAnsi="Avenir Next LT Pro"/>
        </w:rPr>
        <w:t xml:space="preserve">%) indicated they </w:t>
      </w:r>
      <w:r w:rsidR="00A63508" w:rsidRPr="00667941">
        <w:rPr>
          <w:rFonts w:ascii="Avenir Next LT Pro" w:hAnsi="Avenir Next LT Pro"/>
        </w:rPr>
        <w:t>disagreed</w:t>
      </w:r>
      <w:r w:rsidR="0072750B" w:rsidRPr="00667941">
        <w:rPr>
          <w:rFonts w:ascii="Avenir Next LT Pro" w:hAnsi="Avenir Next LT Pro"/>
        </w:rPr>
        <w:t xml:space="preserve"> that the fee structure is equitable.</w:t>
      </w:r>
    </w:p>
    <w:p w14:paraId="72B61B67" w14:textId="77777777" w:rsidR="0024188A" w:rsidRDefault="0024188A">
      <w:pPr>
        <w:tabs>
          <w:tab w:val="clear" w:pos="-3060"/>
          <w:tab w:val="clear" w:pos="-2340"/>
          <w:tab w:val="clear" w:pos="6300"/>
        </w:tabs>
        <w:suppressAutoHyphens w:val="0"/>
        <w:spacing w:before="0" w:beforeAutospacing="0" w:after="160" w:afterAutospacing="0" w:line="259" w:lineRule="auto"/>
        <w:rPr>
          <w:rFonts w:ascii="Akrobat" w:hAnsi="Akrobat" w:cs="Segoe UI"/>
          <w:color w:val="009999"/>
          <w:sz w:val="28"/>
          <w:szCs w:val="26"/>
        </w:rPr>
      </w:pPr>
      <w:r>
        <w:br w:type="page"/>
      </w:r>
    </w:p>
    <w:p w14:paraId="56C34A19" w14:textId="5FE1C101" w:rsidR="00FC3B7B" w:rsidRPr="00FC3B7B" w:rsidRDefault="00C42599" w:rsidP="006C66B3">
      <w:pPr>
        <w:pStyle w:val="Heading3"/>
      </w:pPr>
      <w:r>
        <w:t xml:space="preserve">Businesses </w:t>
      </w:r>
    </w:p>
    <w:p w14:paraId="00B99494" w14:textId="447DEA41" w:rsidR="002F2407" w:rsidRPr="00667941" w:rsidRDefault="00FC3B7B">
      <w:pPr>
        <w:rPr>
          <w:rFonts w:ascii="Avenir Next LT Pro" w:hAnsi="Avenir Next LT Pro"/>
        </w:rPr>
      </w:pPr>
      <w:r w:rsidRPr="00667941">
        <w:rPr>
          <w:rFonts w:ascii="Avenir Next LT Pro" w:hAnsi="Avenir Next LT Pro"/>
        </w:rPr>
        <w:t>Nine</w:t>
      </w:r>
      <w:r w:rsidR="0072750B" w:rsidRPr="00667941">
        <w:rPr>
          <w:rFonts w:ascii="Avenir Next LT Pro" w:hAnsi="Avenir Next LT Pro"/>
        </w:rPr>
        <w:t xml:space="preserve"> of the </w:t>
      </w:r>
      <w:r w:rsidRPr="00667941">
        <w:rPr>
          <w:rFonts w:ascii="Avenir Next LT Pro" w:hAnsi="Avenir Next LT Pro"/>
        </w:rPr>
        <w:t>36</w:t>
      </w:r>
      <w:r w:rsidR="0072750B" w:rsidRPr="00667941">
        <w:rPr>
          <w:rFonts w:ascii="Avenir Next LT Pro" w:hAnsi="Avenir Next LT Pro"/>
        </w:rPr>
        <w:t xml:space="preserve"> </w:t>
      </w:r>
      <w:r w:rsidR="00B46AD7" w:rsidRPr="00667941">
        <w:rPr>
          <w:rFonts w:ascii="Avenir Next LT Pro" w:hAnsi="Avenir Next LT Pro"/>
        </w:rPr>
        <w:t xml:space="preserve">business </w:t>
      </w:r>
      <w:r w:rsidR="0072750B" w:rsidRPr="00667941">
        <w:rPr>
          <w:rFonts w:ascii="Avenir Next LT Pro" w:hAnsi="Avenir Next LT Pro"/>
        </w:rPr>
        <w:t>respondents (</w:t>
      </w:r>
      <w:r w:rsidRPr="00667941">
        <w:rPr>
          <w:rFonts w:ascii="Avenir Next LT Pro" w:hAnsi="Avenir Next LT Pro"/>
        </w:rPr>
        <w:t>25</w:t>
      </w:r>
      <w:r w:rsidR="0072750B" w:rsidRPr="00667941">
        <w:rPr>
          <w:rFonts w:ascii="Avenir Next LT Pro" w:hAnsi="Avenir Next LT Pro"/>
        </w:rPr>
        <w:t xml:space="preserve">%) indicated they agreed the draft free structure is equitable. </w:t>
      </w:r>
      <w:r w:rsidR="004E70A6" w:rsidRPr="00667941">
        <w:rPr>
          <w:rFonts w:ascii="Avenir Next LT Pro" w:hAnsi="Avenir Next LT Pro"/>
        </w:rPr>
        <w:t>Eight</w:t>
      </w:r>
      <w:r w:rsidR="0072750B" w:rsidRPr="00667941">
        <w:rPr>
          <w:rFonts w:ascii="Avenir Next LT Pro" w:hAnsi="Avenir Next LT Pro"/>
        </w:rPr>
        <w:t xml:space="preserve"> respondents (</w:t>
      </w:r>
      <w:r w:rsidR="004E70A6" w:rsidRPr="00667941">
        <w:rPr>
          <w:rFonts w:ascii="Avenir Next LT Pro" w:hAnsi="Avenir Next LT Pro"/>
        </w:rPr>
        <w:t>22</w:t>
      </w:r>
      <w:r w:rsidR="0072750B" w:rsidRPr="00667941">
        <w:rPr>
          <w:rFonts w:ascii="Avenir Next LT Pro" w:hAnsi="Avenir Next LT Pro"/>
        </w:rPr>
        <w:t>.</w:t>
      </w:r>
      <w:r w:rsidR="004E70A6" w:rsidRPr="00667941">
        <w:rPr>
          <w:rFonts w:ascii="Avenir Next LT Pro" w:hAnsi="Avenir Next LT Pro"/>
        </w:rPr>
        <w:t>22</w:t>
      </w:r>
      <w:r w:rsidR="0072750B" w:rsidRPr="00667941">
        <w:rPr>
          <w:rFonts w:ascii="Avenir Next LT Pro" w:hAnsi="Avenir Next LT Pro"/>
        </w:rPr>
        <w:t xml:space="preserve">%) were neutral, while </w:t>
      </w:r>
      <w:r w:rsidRPr="00667941">
        <w:rPr>
          <w:rFonts w:ascii="Avenir Next LT Pro" w:hAnsi="Avenir Next LT Pro"/>
        </w:rPr>
        <w:t>19</w:t>
      </w:r>
      <w:r w:rsidR="0072750B" w:rsidRPr="00667941">
        <w:rPr>
          <w:rFonts w:ascii="Avenir Next LT Pro" w:hAnsi="Avenir Next LT Pro"/>
        </w:rPr>
        <w:t xml:space="preserve"> respondents (</w:t>
      </w:r>
      <w:r w:rsidRPr="00667941">
        <w:rPr>
          <w:rFonts w:ascii="Avenir Next LT Pro" w:hAnsi="Avenir Next LT Pro"/>
        </w:rPr>
        <w:t>52</w:t>
      </w:r>
      <w:r w:rsidR="0072750B" w:rsidRPr="00667941">
        <w:rPr>
          <w:rFonts w:ascii="Avenir Next LT Pro" w:hAnsi="Avenir Next LT Pro"/>
        </w:rPr>
        <w:t>.</w:t>
      </w:r>
      <w:r w:rsidRPr="00667941">
        <w:rPr>
          <w:rFonts w:ascii="Avenir Next LT Pro" w:hAnsi="Avenir Next LT Pro"/>
        </w:rPr>
        <w:t>78</w:t>
      </w:r>
      <w:r w:rsidR="0072750B" w:rsidRPr="00667941">
        <w:rPr>
          <w:rFonts w:ascii="Avenir Next LT Pro" w:hAnsi="Avenir Next LT Pro"/>
        </w:rPr>
        <w:t xml:space="preserve">%) indicated they </w:t>
      </w:r>
      <w:r w:rsidR="00EA69BE">
        <w:rPr>
          <w:rFonts w:ascii="Avenir Next LT Pro" w:hAnsi="Avenir Next LT Pro"/>
        </w:rPr>
        <w:t>disagreed</w:t>
      </w:r>
      <w:r w:rsidR="0072750B" w:rsidRPr="00667941">
        <w:rPr>
          <w:rFonts w:ascii="Avenir Next LT Pro" w:hAnsi="Avenir Next LT Pro"/>
        </w:rPr>
        <w:t xml:space="preserve"> that the fee structure is equitable. </w:t>
      </w:r>
      <w:r w:rsidR="00D24ABE" w:rsidRPr="00667941">
        <w:rPr>
          <w:rFonts w:ascii="Avenir Next LT Pro" w:hAnsi="Avenir Next LT Pro"/>
        </w:rPr>
        <w:t xml:space="preserve">Of </w:t>
      </w:r>
      <w:r w:rsidR="004C2A3C" w:rsidRPr="00667941">
        <w:rPr>
          <w:rFonts w:ascii="Avenir Next LT Pro" w:hAnsi="Avenir Next LT Pro"/>
        </w:rPr>
        <w:t xml:space="preserve">the </w:t>
      </w:r>
      <w:r w:rsidR="00D24ABE" w:rsidRPr="00667941">
        <w:rPr>
          <w:rFonts w:ascii="Avenir Next LT Pro" w:hAnsi="Avenir Next LT Pro"/>
        </w:rPr>
        <w:t>14 business respondents had parklets</w:t>
      </w:r>
      <w:r w:rsidR="004C2A3C" w:rsidRPr="00667941">
        <w:rPr>
          <w:rFonts w:ascii="Avenir Next LT Pro" w:hAnsi="Avenir Next LT Pro"/>
        </w:rPr>
        <w:t>,</w:t>
      </w:r>
      <w:r w:rsidR="00D24ABE" w:rsidRPr="00667941">
        <w:rPr>
          <w:rFonts w:ascii="Avenir Next LT Pro" w:hAnsi="Avenir Next LT Pro"/>
        </w:rPr>
        <w:t xml:space="preserve"> 6 (42.86%) agreed with that the fee structure was equitable. </w:t>
      </w:r>
      <w:r w:rsidR="00D77AAD" w:rsidRPr="00667941">
        <w:rPr>
          <w:rFonts w:ascii="Avenir Next LT Pro" w:hAnsi="Avenir Next LT Pro"/>
        </w:rPr>
        <w:t xml:space="preserve">Three of the </w:t>
      </w:r>
      <w:r w:rsidR="00526EC1" w:rsidRPr="00667941">
        <w:rPr>
          <w:rFonts w:ascii="Avenir Next LT Pro" w:hAnsi="Avenir Next LT Pro"/>
        </w:rPr>
        <w:t xml:space="preserve">22 business respondents </w:t>
      </w:r>
      <w:r w:rsidR="00D24ABE" w:rsidRPr="00667941">
        <w:rPr>
          <w:rFonts w:ascii="Avenir Next LT Pro" w:hAnsi="Avenir Next LT Pro"/>
        </w:rPr>
        <w:t>who didn’t have a parklet (</w:t>
      </w:r>
      <w:r w:rsidR="00526EC1" w:rsidRPr="00667941">
        <w:rPr>
          <w:rFonts w:ascii="Avenir Next LT Pro" w:hAnsi="Avenir Next LT Pro"/>
        </w:rPr>
        <w:t>13.64%)</w:t>
      </w:r>
      <w:r w:rsidR="00D24ABE" w:rsidRPr="00667941">
        <w:rPr>
          <w:rFonts w:ascii="Avenir Next LT Pro" w:hAnsi="Avenir Next LT Pro"/>
        </w:rPr>
        <w:t xml:space="preserve"> agreed </w:t>
      </w:r>
      <w:r w:rsidR="00526EC1" w:rsidRPr="00667941">
        <w:rPr>
          <w:rFonts w:ascii="Avenir Next LT Pro" w:hAnsi="Avenir Next LT Pro"/>
        </w:rPr>
        <w:t xml:space="preserve">the fee structure was equitable. </w:t>
      </w:r>
    </w:p>
    <w:p w14:paraId="248D6EF9" w14:textId="0B217198" w:rsidR="00021C77" w:rsidDel="00AF71EC" w:rsidRDefault="00A171FE" w:rsidP="00C25410">
      <w:pPr>
        <w:pStyle w:val="paragraph"/>
        <w:spacing w:before="0" w:beforeAutospacing="0" w:after="0" w:afterAutospacing="0"/>
        <w:textAlignment w:val="baseline"/>
        <w:rPr>
          <w:rStyle w:val="normaltextrun"/>
          <w:rFonts w:ascii="Avenir Next LT Pro" w:hAnsi="Avenir Next LT Pro" w:cs="Segoe UI"/>
          <w:b/>
          <w:bCs/>
          <w:color w:val="000000"/>
          <w:sz w:val="28"/>
          <w:szCs w:val="28"/>
        </w:rPr>
      </w:pPr>
      <w:r w:rsidRPr="00F86844">
        <w:rPr>
          <w:noProof/>
          <w:shd w:val="clear" w:color="auto" w:fill="4472C4" w:themeFill="accent5"/>
        </w:rPr>
        <w:drawing>
          <wp:inline distT="0" distB="0" distL="0" distR="0" wp14:anchorId="0B211F0F" wp14:editId="764928AC">
            <wp:extent cx="5972175" cy="3385297"/>
            <wp:effectExtent l="0" t="0" r="9525" b="5715"/>
            <wp:docPr id="20" name="Chart 20">
              <a:extLst xmlns:a="http://schemas.openxmlformats.org/drawingml/2006/main">
                <a:ext uri="{FF2B5EF4-FFF2-40B4-BE49-F238E27FC236}">
                  <a16:creationId xmlns:a16="http://schemas.microsoft.com/office/drawing/2014/main" id="{40A8FA52-A14E-473B-88D1-2430D2EC10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bl>
      <w:tblPr>
        <w:tblpPr w:leftFromText="180" w:rightFromText="180" w:vertAnchor="text" w:horzAnchor="margin" w:tblpY="196"/>
        <w:tblW w:w="9356" w:type="dxa"/>
        <w:tblLook w:val="04A0" w:firstRow="1" w:lastRow="0" w:firstColumn="1" w:lastColumn="0" w:noHBand="0" w:noVBand="1"/>
      </w:tblPr>
      <w:tblGrid>
        <w:gridCol w:w="1385"/>
        <w:gridCol w:w="1734"/>
        <w:gridCol w:w="1559"/>
        <w:gridCol w:w="1559"/>
        <w:gridCol w:w="1560"/>
        <w:gridCol w:w="1559"/>
      </w:tblGrid>
      <w:tr w:rsidR="00021C77" w:rsidRPr="00BE39DE" w14:paraId="42851360" w14:textId="77777777" w:rsidTr="0064737E">
        <w:trPr>
          <w:trHeight w:val="630"/>
        </w:trPr>
        <w:tc>
          <w:tcPr>
            <w:tcW w:w="1385" w:type="dxa"/>
            <w:tcBorders>
              <w:top w:val="nil"/>
              <w:left w:val="nil"/>
              <w:bottom w:val="single" w:sz="4" w:space="0" w:color="auto"/>
              <w:right w:val="nil"/>
            </w:tcBorders>
            <w:shd w:val="clear" w:color="auto" w:fill="auto"/>
            <w:noWrap/>
            <w:vAlign w:val="bottom"/>
            <w:hideMark/>
          </w:tcPr>
          <w:p w14:paraId="60E70313" w14:textId="77777777" w:rsidR="00021C77" w:rsidRPr="00BE39DE" w:rsidRDefault="00021C77" w:rsidP="0064737E">
            <w:pPr>
              <w:tabs>
                <w:tab w:val="clear" w:pos="-3060"/>
                <w:tab w:val="clear" w:pos="-2340"/>
                <w:tab w:val="clear" w:pos="6300"/>
              </w:tabs>
              <w:suppressAutoHyphens w:val="0"/>
              <w:spacing w:after="0"/>
              <w:rPr>
                <w:rFonts w:ascii="Times New Roman" w:hAnsi="Times New Roman" w:cs="Times New Roman"/>
                <w:color w:val="auto"/>
                <w:sz w:val="24"/>
                <w:szCs w:val="24"/>
              </w:rPr>
            </w:pPr>
            <w:bookmarkStart w:id="57" w:name="_Hlk83124930"/>
          </w:p>
        </w:tc>
        <w:tc>
          <w:tcPr>
            <w:tcW w:w="173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96DC7B9" w14:textId="07EB18F0" w:rsidR="00021C77" w:rsidRPr="00C577E3" w:rsidRDefault="00021C77" w:rsidP="0064737E">
            <w:pPr>
              <w:tabs>
                <w:tab w:val="clear" w:pos="-3060"/>
                <w:tab w:val="clear" w:pos="-2340"/>
                <w:tab w:val="clear" w:pos="6300"/>
              </w:tabs>
              <w:suppressAutoHyphens w:val="0"/>
              <w:spacing w:after="0"/>
              <w:jc w:val="center"/>
              <w:rPr>
                <w:rFonts w:ascii="Akrobat" w:hAnsi="Akrobat"/>
                <w:b/>
                <w:bCs/>
                <w:color w:val="343A40"/>
                <w:sz w:val="20"/>
                <w:szCs w:val="20"/>
              </w:rPr>
            </w:pPr>
            <w:r w:rsidRPr="00C577E3">
              <w:rPr>
                <w:rFonts w:ascii="Akrobat" w:hAnsi="Akrobat"/>
                <w:b/>
                <w:bCs/>
                <w:color w:val="343A40"/>
                <w:sz w:val="20"/>
                <w:szCs w:val="20"/>
              </w:rPr>
              <w:t>Strongl</w:t>
            </w:r>
            <w:r>
              <w:rPr>
                <w:rFonts w:ascii="Akrobat" w:hAnsi="Akrobat"/>
                <w:b/>
                <w:bCs/>
                <w:color w:val="343A40"/>
                <w:sz w:val="20"/>
                <w:szCs w:val="20"/>
              </w:rPr>
              <w:t>y agree</w:t>
            </w:r>
          </w:p>
        </w:tc>
        <w:tc>
          <w:tcPr>
            <w:tcW w:w="1559" w:type="dxa"/>
            <w:tcBorders>
              <w:top w:val="single" w:sz="4" w:space="0" w:color="auto"/>
              <w:left w:val="nil"/>
              <w:bottom w:val="single" w:sz="4" w:space="0" w:color="auto"/>
              <w:right w:val="single" w:sz="4" w:space="0" w:color="auto"/>
            </w:tcBorders>
            <w:shd w:val="clear" w:color="auto" w:fill="E7E6E6" w:themeFill="background2"/>
            <w:vAlign w:val="center"/>
          </w:tcPr>
          <w:p w14:paraId="2393B330" w14:textId="6DA5CC9C" w:rsidR="00021C77" w:rsidRPr="00C577E3" w:rsidRDefault="00021C77" w:rsidP="0064737E">
            <w:pPr>
              <w:tabs>
                <w:tab w:val="clear" w:pos="-3060"/>
                <w:tab w:val="clear" w:pos="-2340"/>
                <w:tab w:val="clear" w:pos="6300"/>
              </w:tabs>
              <w:suppressAutoHyphens w:val="0"/>
              <w:spacing w:after="0"/>
              <w:jc w:val="center"/>
              <w:rPr>
                <w:rFonts w:ascii="Akrobat" w:hAnsi="Akrobat"/>
                <w:b/>
                <w:bCs/>
                <w:color w:val="343A40"/>
                <w:sz w:val="20"/>
                <w:szCs w:val="20"/>
              </w:rPr>
            </w:pPr>
            <w:r>
              <w:rPr>
                <w:rFonts w:ascii="Akrobat" w:hAnsi="Akrobat"/>
                <w:b/>
                <w:bCs/>
                <w:color w:val="343A40"/>
                <w:sz w:val="20"/>
                <w:szCs w:val="20"/>
              </w:rPr>
              <w:t>Agree</w:t>
            </w:r>
          </w:p>
        </w:tc>
        <w:tc>
          <w:tcPr>
            <w:tcW w:w="1559" w:type="dxa"/>
            <w:tcBorders>
              <w:top w:val="single" w:sz="4" w:space="0" w:color="auto"/>
              <w:left w:val="nil"/>
              <w:bottom w:val="single" w:sz="4" w:space="0" w:color="auto"/>
              <w:right w:val="single" w:sz="4" w:space="0" w:color="auto"/>
            </w:tcBorders>
            <w:shd w:val="clear" w:color="auto" w:fill="E7E6E6" w:themeFill="background2"/>
            <w:vAlign w:val="center"/>
          </w:tcPr>
          <w:p w14:paraId="744E0E01" w14:textId="77777777" w:rsidR="00021C77" w:rsidRPr="00C577E3" w:rsidRDefault="00021C77" w:rsidP="0064737E">
            <w:pPr>
              <w:tabs>
                <w:tab w:val="clear" w:pos="-3060"/>
                <w:tab w:val="clear" w:pos="-2340"/>
                <w:tab w:val="clear" w:pos="6300"/>
              </w:tabs>
              <w:suppressAutoHyphens w:val="0"/>
              <w:spacing w:after="0"/>
              <w:jc w:val="center"/>
              <w:rPr>
                <w:rFonts w:ascii="Akrobat" w:hAnsi="Akrobat"/>
                <w:b/>
                <w:bCs/>
                <w:color w:val="343A40"/>
                <w:sz w:val="20"/>
                <w:szCs w:val="20"/>
              </w:rPr>
            </w:pPr>
            <w:r w:rsidRPr="00C577E3">
              <w:rPr>
                <w:rFonts w:ascii="Akrobat" w:hAnsi="Akrobat"/>
                <w:b/>
                <w:bCs/>
                <w:color w:val="343A40"/>
                <w:sz w:val="20"/>
                <w:szCs w:val="20"/>
              </w:rPr>
              <w:t>Neutral</w:t>
            </w:r>
          </w:p>
        </w:tc>
        <w:tc>
          <w:tcPr>
            <w:tcW w:w="1560" w:type="dxa"/>
            <w:tcBorders>
              <w:top w:val="single" w:sz="4" w:space="0" w:color="auto"/>
              <w:left w:val="nil"/>
              <w:bottom w:val="single" w:sz="4" w:space="0" w:color="auto"/>
              <w:right w:val="single" w:sz="4" w:space="0" w:color="auto"/>
            </w:tcBorders>
            <w:shd w:val="clear" w:color="auto" w:fill="E7E6E6" w:themeFill="background2"/>
            <w:vAlign w:val="center"/>
          </w:tcPr>
          <w:p w14:paraId="717C26D5" w14:textId="19D5F5AE" w:rsidR="00021C77" w:rsidRPr="00C577E3" w:rsidRDefault="00021C77" w:rsidP="0064737E">
            <w:pPr>
              <w:tabs>
                <w:tab w:val="clear" w:pos="-3060"/>
                <w:tab w:val="clear" w:pos="-2340"/>
                <w:tab w:val="clear" w:pos="6300"/>
              </w:tabs>
              <w:suppressAutoHyphens w:val="0"/>
              <w:spacing w:after="0"/>
              <w:jc w:val="center"/>
              <w:rPr>
                <w:rFonts w:ascii="Akrobat" w:hAnsi="Akrobat"/>
                <w:b/>
                <w:bCs/>
                <w:color w:val="343A40"/>
                <w:sz w:val="20"/>
                <w:szCs w:val="20"/>
              </w:rPr>
            </w:pPr>
            <w:r>
              <w:rPr>
                <w:rFonts w:ascii="Akrobat" w:hAnsi="Akrobat"/>
                <w:b/>
                <w:bCs/>
                <w:color w:val="343A40"/>
                <w:sz w:val="20"/>
                <w:szCs w:val="20"/>
              </w:rPr>
              <w:t>Disagree</w:t>
            </w:r>
          </w:p>
        </w:tc>
        <w:tc>
          <w:tcPr>
            <w:tcW w:w="1559" w:type="dxa"/>
            <w:tcBorders>
              <w:top w:val="single" w:sz="4" w:space="0" w:color="auto"/>
              <w:left w:val="nil"/>
              <w:bottom w:val="single" w:sz="4" w:space="0" w:color="auto"/>
              <w:right w:val="single" w:sz="4" w:space="0" w:color="auto"/>
            </w:tcBorders>
            <w:shd w:val="clear" w:color="auto" w:fill="E7E6E6" w:themeFill="background2"/>
            <w:vAlign w:val="center"/>
          </w:tcPr>
          <w:p w14:paraId="42EABDED" w14:textId="48C3CF60" w:rsidR="00021C77" w:rsidRPr="00C577E3" w:rsidRDefault="00021C77" w:rsidP="0064737E">
            <w:pPr>
              <w:tabs>
                <w:tab w:val="clear" w:pos="-3060"/>
                <w:tab w:val="clear" w:pos="-2340"/>
                <w:tab w:val="clear" w:pos="6300"/>
              </w:tabs>
              <w:suppressAutoHyphens w:val="0"/>
              <w:spacing w:after="0"/>
              <w:jc w:val="center"/>
              <w:rPr>
                <w:rFonts w:ascii="Akrobat" w:hAnsi="Akrobat"/>
                <w:b/>
                <w:bCs/>
                <w:color w:val="343A40"/>
                <w:sz w:val="20"/>
                <w:szCs w:val="20"/>
              </w:rPr>
            </w:pPr>
            <w:r w:rsidRPr="00C577E3">
              <w:rPr>
                <w:rFonts w:ascii="Akrobat" w:hAnsi="Akrobat"/>
                <w:b/>
                <w:bCs/>
                <w:color w:val="343A40"/>
                <w:sz w:val="20"/>
                <w:szCs w:val="20"/>
              </w:rPr>
              <w:t xml:space="preserve">Strongly </w:t>
            </w:r>
            <w:r>
              <w:rPr>
                <w:rFonts w:ascii="Akrobat" w:hAnsi="Akrobat"/>
                <w:b/>
                <w:bCs/>
                <w:color w:val="343A40"/>
                <w:sz w:val="20"/>
                <w:szCs w:val="20"/>
              </w:rPr>
              <w:t>disagree</w:t>
            </w:r>
          </w:p>
        </w:tc>
      </w:tr>
      <w:tr w:rsidR="00021C77" w:rsidRPr="00BE39DE" w14:paraId="7027F053" w14:textId="77777777" w:rsidTr="00021C77">
        <w:trPr>
          <w:trHeight w:val="290"/>
        </w:trPr>
        <w:tc>
          <w:tcPr>
            <w:tcW w:w="13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52165" w14:textId="77777777" w:rsidR="00021C77" w:rsidRPr="002B5ADD" w:rsidRDefault="00021C77" w:rsidP="00021C77">
            <w:pPr>
              <w:tabs>
                <w:tab w:val="clear" w:pos="-3060"/>
                <w:tab w:val="clear" w:pos="-2340"/>
                <w:tab w:val="clear" w:pos="6300"/>
              </w:tabs>
              <w:suppressAutoHyphens w:val="0"/>
              <w:spacing w:after="0"/>
              <w:jc w:val="center"/>
              <w:rPr>
                <w:rFonts w:ascii="Akrobat" w:hAnsi="Akrobat" w:cs="Calibri"/>
                <w:color w:val="000000"/>
              </w:rPr>
            </w:pPr>
            <w:r w:rsidRPr="002B5ADD">
              <w:rPr>
                <w:rFonts w:ascii="Akrobat" w:hAnsi="Akrobat" w:cs="Calibri"/>
                <w:color w:val="000000"/>
              </w:rPr>
              <w:t xml:space="preserve">Community </w:t>
            </w:r>
          </w:p>
        </w:tc>
        <w:tc>
          <w:tcPr>
            <w:tcW w:w="1734" w:type="dxa"/>
            <w:tcBorders>
              <w:top w:val="single" w:sz="4" w:space="0" w:color="auto"/>
              <w:left w:val="nil"/>
              <w:bottom w:val="single" w:sz="4" w:space="0" w:color="auto"/>
              <w:right w:val="single" w:sz="4" w:space="0" w:color="auto"/>
            </w:tcBorders>
            <w:shd w:val="clear" w:color="auto" w:fill="auto"/>
            <w:noWrap/>
            <w:vAlign w:val="bottom"/>
          </w:tcPr>
          <w:p w14:paraId="251ED92A" w14:textId="6748C4CA" w:rsidR="00021C77" w:rsidRPr="00BE39DE" w:rsidRDefault="00021C77" w:rsidP="00021C77">
            <w:pPr>
              <w:tabs>
                <w:tab w:val="clear" w:pos="-3060"/>
                <w:tab w:val="clear" w:pos="-2340"/>
                <w:tab w:val="clear" w:pos="6300"/>
              </w:tabs>
              <w:suppressAutoHyphens w:val="0"/>
              <w:spacing w:after="0"/>
              <w:jc w:val="center"/>
              <w:rPr>
                <w:rFonts w:ascii="Avenir Next LT Pro" w:hAnsi="Avenir Next LT Pro" w:cs="Calibri"/>
                <w:color w:val="000000"/>
              </w:rPr>
            </w:pPr>
            <w:r>
              <w:rPr>
                <w:rFonts w:ascii="Avenir Next LT Pro" w:hAnsi="Avenir Next LT Pro" w:cs="Calibri"/>
                <w:color w:val="000000"/>
              </w:rPr>
              <w:t>13</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2B7DDFF3" w14:textId="63A51D94" w:rsidR="00021C77" w:rsidRPr="00BE39DE" w:rsidRDefault="00021C77" w:rsidP="00021C77">
            <w:pPr>
              <w:tabs>
                <w:tab w:val="clear" w:pos="-3060"/>
                <w:tab w:val="clear" w:pos="-2340"/>
                <w:tab w:val="clear" w:pos="6300"/>
              </w:tabs>
              <w:suppressAutoHyphens w:val="0"/>
              <w:spacing w:after="0"/>
              <w:jc w:val="center"/>
              <w:rPr>
                <w:rFonts w:ascii="Avenir Next LT Pro" w:hAnsi="Avenir Next LT Pro" w:cs="Calibri"/>
                <w:color w:val="000000"/>
              </w:rPr>
            </w:pPr>
            <w:r>
              <w:rPr>
                <w:rFonts w:ascii="Avenir Next LT Pro" w:hAnsi="Avenir Next LT Pro" w:cs="Calibri"/>
                <w:color w:val="000000"/>
              </w:rPr>
              <w:t>19</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17052FE4" w14:textId="30F4550B" w:rsidR="00021C77" w:rsidRPr="00BE39DE" w:rsidRDefault="00021C77" w:rsidP="00021C77">
            <w:pPr>
              <w:tabs>
                <w:tab w:val="clear" w:pos="-3060"/>
                <w:tab w:val="clear" w:pos="-2340"/>
                <w:tab w:val="clear" w:pos="6300"/>
              </w:tabs>
              <w:suppressAutoHyphens w:val="0"/>
              <w:spacing w:after="0"/>
              <w:jc w:val="center"/>
              <w:rPr>
                <w:rFonts w:ascii="Avenir Next LT Pro" w:hAnsi="Avenir Next LT Pro" w:cs="Calibri"/>
                <w:color w:val="000000"/>
              </w:rPr>
            </w:pPr>
            <w:r>
              <w:rPr>
                <w:rFonts w:ascii="Avenir Next LT Pro" w:hAnsi="Avenir Next LT Pro" w:cs="Calibri"/>
                <w:color w:val="000000"/>
              </w:rPr>
              <w:t>41</w:t>
            </w:r>
          </w:p>
        </w:tc>
        <w:tc>
          <w:tcPr>
            <w:tcW w:w="1560" w:type="dxa"/>
            <w:tcBorders>
              <w:top w:val="single" w:sz="4" w:space="0" w:color="auto"/>
              <w:left w:val="nil"/>
              <w:bottom w:val="single" w:sz="4" w:space="0" w:color="auto"/>
              <w:right w:val="single" w:sz="4" w:space="0" w:color="auto"/>
            </w:tcBorders>
            <w:shd w:val="clear" w:color="auto" w:fill="auto"/>
            <w:noWrap/>
            <w:vAlign w:val="bottom"/>
          </w:tcPr>
          <w:p w14:paraId="3D0B03A9" w14:textId="25DA6111" w:rsidR="00021C77" w:rsidRPr="00BE39DE" w:rsidRDefault="00021C77" w:rsidP="00021C77">
            <w:pPr>
              <w:tabs>
                <w:tab w:val="clear" w:pos="-3060"/>
                <w:tab w:val="clear" w:pos="-2340"/>
                <w:tab w:val="clear" w:pos="6300"/>
              </w:tabs>
              <w:suppressAutoHyphens w:val="0"/>
              <w:spacing w:after="0"/>
              <w:jc w:val="center"/>
              <w:rPr>
                <w:rFonts w:ascii="Avenir Next LT Pro" w:hAnsi="Avenir Next LT Pro" w:cs="Calibri"/>
                <w:color w:val="000000"/>
              </w:rPr>
            </w:pPr>
            <w:r>
              <w:rPr>
                <w:rFonts w:ascii="Avenir Next LT Pro" w:hAnsi="Avenir Next LT Pro" w:cs="Calibri"/>
                <w:color w:val="000000"/>
              </w:rPr>
              <w:t>21</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6A984F52" w14:textId="0F6D80AB" w:rsidR="00021C77" w:rsidRPr="00BE39DE" w:rsidRDefault="00021C77" w:rsidP="00021C77">
            <w:pPr>
              <w:tabs>
                <w:tab w:val="clear" w:pos="-3060"/>
                <w:tab w:val="clear" w:pos="-2340"/>
                <w:tab w:val="clear" w:pos="6300"/>
              </w:tabs>
              <w:suppressAutoHyphens w:val="0"/>
              <w:spacing w:after="0"/>
              <w:jc w:val="center"/>
              <w:rPr>
                <w:rFonts w:ascii="Avenir Next LT Pro" w:hAnsi="Avenir Next LT Pro" w:cs="Calibri"/>
                <w:color w:val="000000"/>
              </w:rPr>
            </w:pPr>
            <w:r>
              <w:rPr>
                <w:rFonts w:ascii="Avenir Next LT Pro" w:hAnsi="Avenir Next LT Pro" w:cs="Calibri"/>
                <w:color w:val="000000"/>
              </w:rPr>
              <w:t>22</w:t>
            </w:r>
          </w:p>
        </w:tc>
      </w:tr>
      <w:tr w:rsidR="00021C77" w:rsidRPr="00BE39DE" w14:paraId="4C576B25" w14:textId="77777777" w:rsidTr="0064737E">
        <w:trPr>
          <w:trHeight w:val="290"/>
        </w:trPr>
        <w:tc>
          <w:tcPr>
            <w:tcW w:w="1385" w:type="dxa"/>
            <w:vMerge/>
            <w:tcBorders>
              <w:top w:val="single" w:sz="4" w:space="0" w:color="auto"/>
              <w:left w:val="single" w:sz="4" w:space="0" w:color="auto"/>
              <w:bottom w:val="single" w:sz="4" w:space="0" w:color="auto"/>
              <w:right w:val="single" w:sz="4" w:space="0" w:color="auto"/>
            </w:tcBorders>
            <w:vAlign w:val="center"/>
            <w:hideMark/>
          </w:tcPr>
          <w:p w14:paraId="473BA3CD" w14:textId="77777777" w:rsidR="00021C77" w:rsidRPr="002B5ADD" w:rsidRDefault="00021C77" w:rsidP="00021C77">
            <w:pPr>
              <w:tabs>
                <w:tab w:val="clear" w:pos="-3060"/>
                <w:tab w:val="clear" w:pos="-2340"/>
                <w:tab w:val="clear" w:pos="6300"/>
              </w:tabs>
              <w:suppressAutoHyphens w:val="0"/>
              <w:spacing w:after="0"/>
              <w:rPr>
                <w:rFonts w:ascii="Akrobat" w:hAnsi="Akrobat" w:cs="Calibri"/>
                <w:color w:val="000000"/>
              </w:rPr>
            </w:pPr>
          </w:p>
        </w:tc>
        <w:tc>
          <w:tcPr>
            <w:tcW w:w="1734" w:type="dxa"/>
            <w:tcBorders>
              <w:top w:val="single" w:sz="4" w:space="0" w:color="auto"/>
              <w:left w:val="nil"/>
              <w:bottom w:val="single" w:sz="4" w:space="0" w:color="auto"/>
              <w:right w:val="single" w:sz="4" w:space="0" w:color="auto"/>
            </w:tcBorders>
            <w:shd w:val="clear" w:color="auto" w:fill="E7E6E6" w:themeFill="background2"/>
            <w:noWrap/>
            <w:vAlign w:val="bottom"/>
          </w:tcPr>
          <w:p w14:paraId="5607CEDB" w14:textId="6DB26F2B" w:rsidR="00021C77" w:rsidRPr="004E70A6" w:rsidRDefault="00021C77" w:rsidP="00021C77">
            <w:pPr>
              <w:tabs>
                <w:tab w:val="clear" w:pos="-3060"/>
                <w:tab w:val="clear" w:pos="-2340"/>
                <w:tab w:val="clear" w:pos="6300"/>
              </w:tabs>
              <w:suppressAutoHyphens w:val="0"/>
              <w:spacing w:after="0"/>
              <w:jc w:val="center"/>
              <w:rPr>
                <w:rFonts w:ascii="Avenir Next LT Pro" w:hAnsi="Avenir Next LT Pro" w:cs="Calibri"/>
                <w:color w:val="000000"/>
              </w:rPr>
            </w:pPr>
            <w:r w:rsidRPr="004E70A6">
              <w:rPr>
                <w:rFonts w:ascii="Avenir Next LT Pro" w:hAnsi="Avenir Next LT Pro"/>
                <w:color w:val="000000"/>
              </w:rPr>
              <w:t>11.21%</w:t>
            </w:r>
          </w:p>
        </w:tc>
        <w:tc>
          <w:tcPr>
            <w:tcW w:w="1559" w:type="dxa"/>
            <w:tcBorders>
              <w:top w:val="single" w:sz="4" w:space="0" w:color="auto"/>
              <w:left w:val="nil"/>
              <w:bottom w:val="single" w:sz="4" w:space="0" w:color="auto"/>
              <w:right w:val="single" w:sz="4" w:space="0" w:color="auto"/>
            </w:tcBorders>
            <w:shd w:val="clear" w:color="auto" w:fill="E7E6E6" w:themeFill="background2"/>
            <w:noWrap/>
            <w:vAlign w:val="bottom"/>
          </w:tcPr>
          <w:p w14:paraId="04978A2B" w14:textId="506C9B52" w:rsidR="00021C77" w:rsidRPr="004E70A6" w:rsidRDefault="00021C77" w:rsidP="00021C77">
            <w:pPr>
              <w:tabs>
                <w:tab w:val="clear" w:pos="-3060"/>
                <w:tab w:val="clear" w:pos="-2340"/>
                <w:tab w:val="clear" w:pos="6300"/>
              </w:tabs>
              <w:suppressAutoHyphens w:val="0"/>
              <w:spacing w:after="0"/>
              <w:jc w:val="center"/>
              <w:rPr>
                <w:rFonts w:ascii="Avenir Next LT Pro" w:hAnsi="Avenir Next LT Pro" w:cs="Calibri"/>
                <w:color w:val="000000"/>
              </w:rPr>
            </w:pPr>
            <w:r w:rsidRPr="004E70A6">
              <w:rPr>
                <w:rFonts w:ascii="Avenir Next LT Pro" w:hAnsi="Avenir Next LT Pro"/>
                <w:color w:val="000000"/>
              </w:rPr>
              <w:t>16.38%</w:t>
            </w:r>
          </w:p>
        </w:tc>
        <w:tc>
          <w:tcPr>
            <w:tcW w:w="1559" w:type="dxa"/>
            <w:tcBorders>
              <w:top w:val="single" w:sz="4" w:space="0" w:color="auto"/>
              <w:left w:val="nil"/>
              <w:bottom w:val="single" w:sz="4" w:space="0" w:color="auto"/>
              <w:right w:val="single" w:sz="4" w:space="0" w:color="auto"/>
            </w:tcBorders>
            <w:shd w:val="clear" w:color="auto" w:fill="E7E6E6" w:themeFill="background2"/>
            <w:noWrap/>
            <w:vAlign w:val="bottom"/>
          </w:tcPr>
          <w:p w14:paraId="449C4898" w14:textId="286F57C5" w:rsidR="00021C77" w:rsidRPr="004E70A6" w:rsidRDefault="00021C77" w:rsidP="00021C77">
            <w:pPr>
              <w:tabs>
                <w:tab w:val="clear" w:pos="-3060"/>
                <w:tab w:val="clear" w:pos="-2340"/>
                <w:tab w:val="clear" w:pos="6300"/>
              </w:tabs>
              <w:suppressAutoHyphens w:val="0"/>
              <w:spacing w:after="0"/>
              <w:jc w:val="center"/>
              <w:rPr>
                <w:rFonts w:ascii="Avenir Next LT Pro" w:hAnsi="Avenir Next LT Pro" w:cs="Calibri"/>
                <w:color w:val="000000"/>
              </w:rPr>
            </w:pPr>
            <w:r w:rsidRPr="004E70A6">
              <w:rPr>
                <w:rFonts w:ascii="Avenir Next LT Pro" w:hAnsi="Avenir Next LT Pro"/>
                <w:color w:val="000000"/>
              </w:rPr>
              <w:t>35.34%</w:t>
            </w:r>
          </w:p>
        </w:tc>
        <w:tc>
          <w:tcPr>
            <w:tcW w:w="1560" w:type="dxa"/>
            <w:tcBorders>
              <w:top w:val="single" w:sz="4" w:space="0" w:color="auto"/>
              <w:left w:val="nil"/>
              <w:bottom w:val="single" w:sz="4" w:space="0" w:color="auto"/>
              <w:right w:val="single" w:sz="4" w:space="0" w:color="auto"/>
            </w:tcBorders>
            <w:shd w:val="clear" w:color="auto" w:fill="E7E6E6" w:themeFill="background2"/>
            <w:noWrap/>
            <w:vAlign w:val="bottom"/>
          </w:tcPr>
          <w:p w14:paraId="3A99D92B" w14:textId="45CA94A1" w:rsidR="00021C77" w:rsidRPr="004E70A6" w:rsidRDefault="00021C77" w:rsidP="00021C77">
            <w:pPr>
              <w:tabs>
                <w:tab w:val="clear" w:pos="-3060"/>
                <w:tab w:val="clear" w:pos="-2340"/>
                <w:tab w:val="clear" w:pos="6300"/>
              </w:tabs>
              <w:suppressAutoHyphens w:val="0"/>
              <w:spacing w:after="0"/>
              <w:jc w:val="center"/>
              <w:rPr>
                <w:rFonts w:ascii="Avenir Next LT Pro" w:hAnsi="Avenir Next LT Pro" w:cs="Calibri"/>
                <w:color w:val="000000"/>
              </w:rPr>
            </w:pPr>
            <w:r w:rsidRPr="004E70A6">
              <w:rPr>
                <w:rFonts w:ascii="Avenir Next LT Pro" w:hAnsi="Avenir Next LT Pro"/>
                <w:color w:val="000000"/>
              </w:rPr>
              <w:t>18.10%</w:t>
            </w:r>
          </w:p>
        </w:tc>
        <w:tc>
          <w:tcPr>
            <w:tcW w:w="1559"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3B2D1A51" w14:textId="76EDCAD4" w:rsidR="00021C77" w:rsidRPr="004E70A6" w:rsidRDefault="00021C77" w:rsidP="00021C77">
            <w:pPr>
              <w:tabs>
                <w:tab w:val="clear" w:pos="-3060"/>
                <w:tab w:val="clear" w:pos="-2340"/>
                <w:tab w:val="clear" w:pos="6300"/>
              </w:tabs>
              <w:suppressAutoHyphens w:val="0"/>
              <w:spacing w:after="0"/>
              <w:jc w:val="center"/>
              <w:rPr>
                <w:rFonts w:ascii="Avenir Next LT Pro" w:hAnsi="Avenir Next LT Pro" w:cs="Calibri"/>
                <w:color w:val="000000"/>
              </w:rPr>
            </w:pPr>
            <w:r w:rsidRPr="004E70A6">
              <w:rPr>
                <w:rFonts w:ascii="Avenir Next LT Pro" w:hAnsi="Avenir Next LT Pro"/>
                <w:color w:val="000000"/>
              </w:rPr>
              <w:t>18.97%</w:t>
            </w:r>
          </w:p>
        </w:tc>
      </w:tr>
      <w:tr w:rsidR="00C25410" w:rsidRPr="00BE39DE" w14:paraId="0160736C" w14:textId="77777777" w:rsidTr="0064737E">
        <w:trPr>
          <w:trHeight w:val="290"/>
        </w:trPr>
        <w:tc>
          <w:tcPr>
            <w:tcW w:w="1385" w:type="dxa"/>
            <w:vMerge w:val="restart"/>
            <w:tcBorders>
              <w:top w:val="single" w:sz="4" w:space="0" w:color="auto"/>
              <w:left w:val="single" w:sz="4" w:space="0" w:color="auto"/>
              <w:right w:val="single" w:sz="4" w:space="0" w:color="auto"/>
            </w:tcBorders>
            <w:vAlign w:val="center"/>
          </w:tcPr>
          <w:p w14:paraId="50B63C7D" w14:textId="77777777" w:rsidR="00C25410" w:rsidRPr="002B5ADD" w:rsidRDefault="00C25410" w:rsidP="00C25410">
            <w:pPr>
              <w:tabs>
                <w:tab w:val="clear" w:pos="-3060"/>
                <w:tab w:val="clear" w:pos="-2340"/>
                <w:tab w:val="clear" w:pos="6300"/>
              </w:tabs>
              <w:suppressAutoHyphens w:val="0"/>
              <w:spacing w:after="0"/>
              <w:rPr>
                <w:rFonts w:ascii="Akrobat" w:hAnsi="Akrobat" w:cs="Calibri"/>
                <w:color w:val="000000"/>
              </w:rPr>
            </w:pPr>
            <w:r w:rsidRPr="002B5ADD">
              <w:rPr>
                <w:rFonts w:ascii="Akrobat" w:hAnsi="Akrobat" w:cs="Calibri"/>
                <w:color w:val="000000"/>
              </w:rPr>
              <w:t xml:space="preserve">Businesses </w:t>
            </w:r>
          </w:p>
        </w:tc>
        <w:tc>
          <w:tcPr>
            <w:tcW w:w="1734" w:type="dxa"/>
            <w:tcBorders>
              <w:top w:val="nil"/>
              <w:left w:val="nil"/>
              <w:bottom w:val="single" w:sz="4" w:space="0" w:color="auto"/>
              <w:right w:val="single" w:sz="4" w:space="0" w:color="auto"/>
            </w:tcBorders>
            <w:shd w:val="clear" w:color="auto" w:fill="auto"/>
            <w:noWrap/>
            <w:vAlign w:val="bottom"/>
          </w:tcPr>
          <w:p w14:paraId="7A3B5D46" w14:textId="27FA2DE5" w:rsidR="00C25410" w:rsidRPr="00BE39DE" w:rsidRDefault="00C25410" w:rsidP="00C25410">
            <w:pPr>
              <w:tabs>
                <w:tab w:val="clear" w:pos="-3060"/>
                <w:tab w:val="clear" w:pos="-2340"/>
                <w:tab w:val="clear" w:pos="6300"/>
              </w:tabs>
              <w:suppressAutoHyphens w:val="0"/>
              <w:spacing w:after="0"/>
              <w:jc w:val="center"/>
              <w:rPr>
                <w:rFonts w:ascii="Avenir Next LT Pro" w:hAnsi="Avenir Next LT Pro" w:cs="Calibri"/>
                <w:color w:val="000000"/>
              </w:rPr>
            </w:pPr>
            <w:r>
              <w:rPr>
                <w:rFonts w:ascii="Avenir Next LT Pro" w:hAnsi="Avenir Next LT Pro" w:cs="Calibri"/>
                <w:color w:val="000000"/>
              </w:rPr>
              <w:t>1</w:t>
            </w:r>
          </w:p>
        </w:tc>
        <w:tc>
          <w:tcPr>
            <w:tcW w:w="1559" w:type="dxa"/>
            <w:tcBorders>
              <w:top w:val="nil"/>
              <w:left w:val="nil"/>
              <w:bottom w:val="single" w:sz="4" w:space="0" w:color="auto"/>
              <w:right w:val="single" w:sz="4" w:space="0" w:color="auto"/>
            </w:tcBorders>
            <w:shd w:val="clear" w:color="auto" w:fill="auto"/>
            <w:noWrap/>
            <w:vAlign w:val="bottom"/>
          </w:tcPr>
          <w:p w14:paraId="52764CC6" w14:textId="3859B2AD" w:rsidR="00C25410" w:rsidRPr="00BE39DE" w:rsidRDefault="00C25410" w:rsidP="00C25410">
            <w:pPr>
              <w:tabs>
                <w:tab w:val="clear" w:pos="-3060"/>
                <w:tab w:val="clear" w:pos="-2340"/>
                <w:tab w:val="clear" w:pos="6300"/>
              </w:tabs>
              <w:suppressAutoHyphens w:val="0"/>
              <w:spacing w:after="0"/>
              <w:jc w:val="center"/>
              <w:rPr>
                <w:rFonts w:ascii="Avenir Next LT Pro" w:hAnsi="Avenir Next LT Pro" w:cs="Calibri"/>
                <w:color w:val="000000"/>
              </w:rPr>
            </w:pPr>
            <w:r>
              <w:rPr>
                <w:rFonts w:ascii="Avenir Next LT Pro" w:hAnsi="Avenir Next LT Pro" w:cs="Calibri"/>
                <w:color w:val="000000"/>
              </w:rPr>
              <w:t>8</w:t>
            </w:r>
          </w:p>
        </w:tc>
        <w:tc>
          <w:tcPr>
            <w:tcW w:w="1559" w:type="dxa"/>
            <w:tcBorders>
              <w:top w:val="nil"/>
              <w:left w:val="nil"/>
              <w:bottom w:val="single" w:sz="4" w:space="0" w:color="auto"/>
              <w:right w:val="single" w:sz="4" w:space="0" w:color="auto"/>
            </w:tcBorders>
            <w:shd w:val="clear" w:color="auto" w:fill="auto"/>
            <w:noWrap/>
            <w:vAlign w:val="bottom"/>
          </w:tcPr>
          <w:p w14:paraId="1F6C3BFF" w14:textId="0F194468" w:rsidR="00C25410" w:rsidRPr="00BE39DE" w:rsidRDefault="00C25410" w:rsidP="00C25410">
            <w:pPr>
              <w:tabs>
                <w:tab w:val="clear" w:pos="-3060"/>
                <w:tab w:val="clear" w:pos="-2340"/>
                <w:tab w:val="clear" w:pos="6300"/>
              </w:tabs>
              <w:suppressAutoHyphens w:val="0"/>
              <w:spacing w:after="0"/>
              <w:jc w:val="center"/>
              <w:rPr>
                <w:rFonts w:ascii="Avenir Next LT Pro" w:hAnsi="Avenir Next LT Pro" w:cs="Calibri"/>
                <w:color w:val="000000"/>
              </w:rPr>
            </w:pPr>
            <w:r>
              <w:rPr>
                <w:rFonts w:ascii="Avenir Next LT Pro" w:hAnsi="Avenir Next LT Pro" w:cs="Calibri"/>
                <w:color w:val="000000"/>
              </w:rPr>
              <w:t>8</w:t>
            </w:r>
          </w:p>
        </w:tc>
        <w:tc>
          <w:tcPr>
            <w:tcW w:w="1560" w:type="dxa"/>
            <w:tcBorders>
              <w:top w:val="nil"/>
              <w:left w:val="nil"/>
              <w:bottom w:val="single" w:sz="4" w:space="0" w:color="auto"/>
              <w:right w:val="single" w:sz="4" w:space="0" w:color="auto"/>
            </w:tcBorders>
            <w:shd w:val="clear" w:color="auto" w:fill="auto"/>
            <w:noWrap/>
            <w:vAlign w:val="bottom"/>
          </w:tcPr>
          <w:p w14:paraId="164666FA" w14:textId="102BA38A" w:rsidR="00C25410" w:rsidRPr="00BE39DE" w:rsidRDefault="00C25410" w:rsidP="00C25410">
            <w:pPr>
              <w:tabs>
                <w:tab w:val="clear" w:pos="-3060"/>
                <w:tab w:val="clear" w:pos="-2340"/>
                <w:tab w:val="clear" w:pos="6300"/>
              </w:tabs>
              <w:suppressAutoHyphens w:val="0"/>
              <w:spacing w:after="0"/>
              <w:jc w:val="center"/>
              <w:rPr>
                <w:rFonts w:ascii="Avenir Next LT Pro" w:hAnsi="Avenir Next LT Pro" w:cs="Calibri"/>
                <w:color w:val="000000"/>
              </w:rPr>
            </w:pPr>
            <w:r>
              <w:rPr>
                <w:rFonts w:ascii="Avenir Next LT Pro" w:hAnsi="Avenir Next LT Pro" w:cs="Calibri"/>
                <w:color w:val="000000"/>
              </w:rPr>
              <w:t>5</w:t>
            </w:r>
          </w:p>
        </w:tc>
        <w:tc>
          <w:tcPr>
            <w:tcW w:w="1559" w:type="dxa"/>
            <w:tcBorders>
              <w:top w:val="nil"/>
              <w:left w:val="nil"/>
              <w:bottom w:val="single" w:sz="4" w:space="0" w:color="auto"/>
              <w:right w:val="single" w:sz="4" w:space="0" w:color="auto"/>
            </w:tcBorders>
            <w:shd w:val="clear" w:color="auto" w:fill="auto"/>
            <w:noWrap/>
            <w:vAlign w:val="bottom"/>
          </w:tcPr>
          <w:p w14:paraId="25E94749" w14:textId="4C0CE62A" w:rsidR="00C25410" w:rsidRPr="00BE39DE" w:rsidRDefault="00C25410" w:rsidP="00C25410">
            <w:pPr>
              <w:tabs>
                <w:tab w:val="clear" w:pos="-3060"/>
                <w:tab w:val="clear" w:pos="-2340"/>
                <w:tab w:val="clear" w:pos="6300"/>
              </w:tabs>
              <w:suppressAutoHyphens w:val="0"/>
              <w:spacing w:after="0"/>
              <w:jc w:val="center"/>
              <w:rPr>
                <w:rFonts w:ascii="Avenir Next LT Pro" w:hAnsi="Avenir Next LT Pro" w:cs="Calibri"/>
                <w:color w:val="000000"/>
              </w:rPr>
            </w:pPr>
            <w:r>
              <w:rPr>
                <w:rFonts w:ascii="Avenir Next LT Pro" w:hAnsi="Avenir Next LT Pro" w:cs="Calibri"/>
                <w:color w:val="000000"/>
              </w:rPr>
              <w:t>14</w:t>
            </w:r>
          </w:p>
        </w:tc>
      </w:tr>
      <w:tr w:rsidR="00C25410" w:rsidRPr="00BE39DE" w14:paraId="58F8629C" w14:textId="77777777" w:rsidTr="00C25410">
        <w:trPr>
          <w:trHeight w:val="284"/>
        </w:trPr>
        <w:tc>
          <w:tcPr>
            <w:tcW w:w="1385" w:type="dxa"/>
            <w:vMerge/>
            <w:tcBorders>
              <w:left w:val="single" w:sz="4" w:space="0" w:color="auto"/>
              <w:bottom w:val="single" w:sz="4" w:space="0" w:color="000000"/>
              <w:right w:val="single" w:sz="4" w:space="0" w:color="auto"/>
            </w:tcBorders>
            <w:vAlign w:val="center"/>
          </w:tcPr>
          <w:p w14:paraId="6C3896AD" w14:textId="77777777" w:rsidR="00C25410" w:rsidRPr="00BE39DE" w:rsidRDefault="00C25410" w:rsidP="00C25410">
            <w:pPr>
              <w:tabs>
                <w:tab w:val="clear" w:pos="-3060"/>
                <w:tab w:val="clear" w:pos="-2340"/>
                <w:tab w:val="clear" w:pos="6300"/>
              </w:tabs>
              <w:suppressAutoHyphens w:val="0"/>
              <w:spacing w:after="0"/>
              <w:rPr>
                <w:rFonts w:ascii="Avenir Next LT Pro" w:hAnsi="Avenir Next LT Pro" w:cs="Calibri"/>
                <w:color w:val="000000"/>
              </w:rPr>
            </w:pPr>
          </w:p>
        </w:tc>
        <w:tc>
          <w:tcPr>
            <w:tcW w:w="173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51F95DA3" w14:textId="1340351A" w:rsidR="00C25410" w:rsidRPr="004E70A6" w:rsidRDefault="00C25410" w:rsidP="00C25410">
            <w:pPr>
              <w:tabs>
                <w:tab w:val="clear" w:pos="-3060"/>
                <w:tab w:val="clear" w:pos="-2340"/>
                <w:tab w:val="clear" w:pos="6300"/>
              </w:tabs>
              <w:suppressAutoHyphens w:val="0"/>
              <w:spacing w:after="0"/>
              <w:jc w:val="center"/>
              <w:rPr>
                <w:rFonts w:ascii="Avenir Next LT Pro" w:hAnsi="Avenir Next LT Pro" w:cs="Calibri"/>
                <w:color w:val="000000"/>
              </w:rPr>
            </w:pPr>
            <w:r>
              <w:rPr>
                <w:rFonts w:ascii="Avenir Next LT Pro" w:hAnsi="Avenir Next LT Pro"/>
                <w:color w:val="131315"/>
              </w:rPr>
              <w:t>2,78%</w:t>
            </w:r>
          </w:p>
        </w:tc>
        <w:tc>
          <w:tcPr>
            <w:tcW w:w="1559" w:type="dxa"/>
            <w:tcBorders>
              <w:top w:val="single" w:sz="4" w:space="0" w:color="auto"/>
              <w:left w:val="nil"/>
              <w:bottom w:val="single" w:sz="4" w:space="0" w:color="auto"/>
              <w:right w:val="single" w:sz="4" w:space="0" w:color="auto"/>
            </w:tcBorders>
            <w:shd w:val="clear" w:color="auto" w:fill="E7E6E6" w:themeFill="background2"/>
            <w:noWrap/>
            <w:vAlign w:val="center"/>
          </w:tcPr>
          <w:p w14:paraId="668A2615" w14:textId="20B45B7C" w:rsidR="00C25410" w:rsidRPr="004E70A6" w:rsidRDefault="00C25410" w:rsidP="00C25410">
            <w:pPr>
              <w:tabs>
                <w:tab w:val="clear" w:pos="-3060"/>
                <w:tab w:val="clear" w:pos="-2340"/>
                <w:tab w:val="clear" w:pos="6300"/>
              </w:tabs>
              <w:suppressAutoHyphens w:val="0"/>
              <w:spacing w:after="0"/>
              <w:jc w:val="center"/>
              <w:rPr>
                <w:rFonts w:ascii="Avenir Next LT Pro" w:hAnsi="Avenir Next LT Pro" w:cs="Calibri"/>
                <w:color w:val="000000"/>
              </w:rPr>
            </w:pPr>
            <w:r>
              <w:rPr>
                <w:rFonts w:ascii="Avenir Next LT Pro" w:hAnsi="Avenir Next LT Pro"/>
                <w:color w:val="131315"/>
              </w:rPr>
              <w:t>22.22</w:t>
            </w:r>
            <w:r w:rsidRPr="004E70A6">
              <w:rPr>
                <w:rFonts w:ascii="Avenir Next LT Pro" w:hAnsi="Avenir Next LT Pro"/>
                <w:color w:val="131315"/>
              </w:rPr>
              <w:t>%</w:t>
            </w:r>
          </w:p>
        </w:tc>
        <w:tc>
          <w:tcPr>
            <w:tcW w:w="1559" w:type="dxa"/>
            <w:tcBorders>
              <w:top w:val="single" w:sz="4" w:space="0" w:color="auto"/>
              <w:left w:val="nil"/>
              <w:bottom w:val="single" w:sz="4" w:space="0" w:color="auto"/>
              <w:right w:val="single" w:sz="4" w:space="0" w:color="auto"/>
            </w:tcBorders>
            <w:shd w:val="clear" w:color="auto" w:fill="E7E6E6" w:themeFill="background2"/>
            <w:noWrap/>
            <w:vAlign w:val="center"/>
          </w:tcPr>
          <w:p w14:paraId="5CE3D4BC" w14:textId="57620EF0" w:rsidR="00C25410" w:rsidRPr="004E70A6" w:rsidRDefault="00C25410" w:rsidP="00C25410">
            <w:pPr>
              <w:tabs>
                <w:tab w:val="clear" w:pos="-3060"/>
                <w:tab w:val="clear" w:pos="-2340"/>
                <w:tab w:val="clear" w:pos="6300"/>
              </w:tabs>
              <w:suppressAutoHyphens w:val="0"/>
              <w:spacing w:after="0"/>
              <w:jc w:val="center"/>
              <w:rPr>
                <w:rFonts w:ascii="Avenir Next LT Pro" w:hAnsi="Avenir Next LT Pro" w:cs="Calibri"/>
                <w:color w:val="000000"/>
              </w:rPr>
            </w:pPr>
            <w:r w:rsidRPr="004E70A6">
              <w:rPr>
                <w:rFonts w:ascii="Avenir Next LT Pro" w:hAnsi="Avenir Next LT Pro"/>
                <w:color w:val="131315"/>
              </w:rPr>
              <w:t>22.22%</w:t>
            </w:r>
          </w:p>
        </w:tc>
        <w:tc>
          <w:tcPr>
            <w:tcW w:w="1560" w:type="dxa"/>
            <w:tcBorders>
              <w:top w:val="single" w:sz="4" w:space="0" w:color="auto"/>
              <w:left w:val="nil"/>
              <w:bottom w:val="single" w:sz="4" w:space="0" w:color="auto"/>
              <w:right w:val="single" w:sz="4" w:space="0" w:color="auto"/>
            </w:tcBorders>
            <w:shd w:val="clear" w:color="auto" w:fill="E7E6E6" w:themeFill="background2"/>
            <w:noWrap/>
            <w:vAlign w:val="center"/>
          </w:tcPr>
          <w:p w14:paraId="2B6519B9" w14:textId="2D9097BB" w:rsidR="00C25410" w:rsidRPr="004E70A6" w:rsidRDefault="00C25410" w:rsidP="00C25410">
            <w:pPr>
              <w:tabs>
                <w:tab w:val="clear" w:pos="-3060"/>
                <w:tab w:val="clear" w:pos="-2340"/>
                <w:tab w:val="clear" w:pos="6300"/>
              </w:tabs>
              <w:suppressAutoHyphens w:val="0"/>
              <w:spacing w:after="0"/>
              <w:jc w:val="center"/>
              <w:rPr>
                <w:rFonts w:ascii="Avenir Next LT Pro" w:hAnsi="Avenir Next LT Pro" w:cs="Calibri"/>
                <w:color w:val="000000"/>
              </w:rPr>
            </w:pPr>
            <w:r>
              <w:rPr>
                <w:rFonts w:ascii="Avenir Next LT Pro" w:hAnsi="Avenir Next LT Pro"/>
                <w:color w:val="131315"/>
              </w:rPr>
              <w:t>13.8</w:t>
            </w:r>
            <w:r w:rsidR="00EA69BE">
              <w:rPr>
                <w:rFonts w:ascii="Avenir Next LT Pro" w:hAnsi="Avenir Next LT Pro"/>
                <w:color w:val="131315"/>
              </w:rPr>
              <w:t>9</w:t>
            </w:r>
            <w:r w:rsidRPr="004E70A6">
              <w:rPr>
                <w:rFonts w:ascii="Avenir Next LT Pro" w:hAnsi="Avenir Next LT Pro"/>
                <w:color w:val="131315"/>
              </w:rPr>
              <w:t>%</w:t>
            </w:r>
          </w:p>
        </w:tc>
        <w:tc>
          <w:tcPr>
            <w:tcW w:w="1559"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6098977C" w14:textId="25E6BFFD" w:rsidR="00C25410" w:rsidRPr="004E70A6" w:rsidRDefault="00C25410" w:rsidP="00C25410">
            <w:pPr>
              <w:tabs>
                <w:tab w:val="clear" w:pos="-3060"/>
                <w:tab w:val="clear" w:pos="-2340"/>
                <w:tab w:val="clear" w:pos="6300"/>
              </w:tabs>
              <w:suppressAutoHyphens w:val="0"/>
              <w:spacing w:after="0"/>
              <w:jc w:val="center"/>
              <w:rPr>
                <w:rFonts w:ascii="Avenir Next LT Pro" w:hAnsi="Avenir Next LT Pro" w:cs="Calibri"/>
                <w:color w:val="000000"/>
              </w:rPr>
            </w:pPr>
            <w:r w:rsidRPr="004E70A6">
              <w:rPr>
                <w:rFonts w:ascii="Avenir Next LT Pro" w:hAnsi="Avenir Next LT Pro"/>
                <w:color w:val="131315"/>
              </w:rPr>
              <w:t>38.89%</w:t>
            </w:r>
          </w:p>
        </w:tc>
      </w:tr>
      <w:bookmarkEnd w:id="57"/>
    </w:tbl>
    <w:p w14:paraId="67A2E994" w14:textId="77777777" w:rsidR="00EA69BE" w:rsidRDefault="00EA69BE" w:rsidP="00C25410">
      <w:pPr>
        <w:rPr>
          <w:rStyle w:val="normaltextrun"/>
          <w:rFonts w:ascii="Avenir Next LT Pro" w:hAnsi="Avenir Next LT Pro" w:cs="Segoe UI"/>
          <w:b/>
          <w:bCs/>
          <w:color w:val="000000"/>
          <w:sz w:val="28"/>
          <w:szCs w:val="28"/>
        </w:rPr>
      </w:pPr>
    </w:p>
    <w:p w14:paraId="29E0596D" w14:textId="77777777" w:rsidR="00EA69BE" w:rsidRDefault="00EA69BE" w:rsidP="00C25410">
      <w:pPr>
        <w:rPr>
          <w:rStyle w:val="normaltextrun"/>
          <w:rFonts w:ascii="Avenir Next LT Pro" w:hAnsi="Avenir Next LT Pro" w:cs="Segoe UI"/>
          <w:b/>
          <w:bCs/>
          <w:color w:val="000000"/>
          <w:sz w:val="28"/>
          <w:szCs w:val="28"/>
        </w:rPr>
      </w:pPr>
    </w:p>
    <w:p w14:paraId="2FA43B5E" w14:textId="77777777" w:rsidR="00EA69BE" w:rsidRDefault="00EA69BE" w:rsidP="00C25410">
      <w:pPr>
        <w:rPr>
          <w:rStyle w:val="normaltextrun"/>
          <w:rFonts w:ascii="Avenir Next LT Pro" w:hAnsi="Avenir Next LT Pro" w:cs="Segoe UI"/>
          <w:b/>
          <w:bCs/>
          <w:color w:val="000000"/>
          <w:sz w:val="28"/>
          <w:szCs w:val="28"/>
        </w:rPr>
      </w:pPr>
    </w:p>
    <w:p w14:paraId="1C594B3A" w14:textId="77777777" w:rsidR="00EA69BE" w:rsidRDefault="00EA69BE" w:rsidP="00C25410">
      <w:pPr>
        <w:rPr>
          <w:rStyle w:val="normaltextrun"/>
          <w:rFonts w:ascii="Avenir Next LT Pro" w:hAnsi="Avenir Next LT Pro" w:cs="Segoe UI"/>
          <w:b/>
          <w:bCs/>
          <w:color w:val="000000"/>
          <w:sz w:val="28"/>
          <w:szCs w:val="28"/>
        </w:rPr>
      </w:pPr>
    </w:p>
    <w:p w14:paraId="7EE295E2" w14:textId="29B5F309" w:rsidR="00526CEE" w:rsidRDefault="004978D5" w:rsidP="00C25410">
      <w:pPr>
        <w:rPr>
          <w:rStyle w:val="normaltextrun"/>
          <w:rFonts w:ascii="Avenir Next LT Pro" w:hAnsi="Avenir Next LT Pro" w:cs="Segoe UI"/>
          <w:b/>
          <w:bCs/>
          <w:color w:val="000000"/>
          <w:sz w:val="28"/>
          <w:szCs w:val="28"/>
        </w:rPr>
      </w:pPr>
      <w:r w:rsidRPr="00667941">
        <w:rPr>
          <w:rFonts w:ascii="Avenir Next LT Pro" w:hAnsi="Avenir Next LT Pro"/>
          <w:noProof/>
        </w:rPr>
        <w:t>D</w:t>
      </w:r>
      <w:r w:rsidR="00AF71EC" w:rsidRPr="00667941">
        <w:rPr>
          <w:rFonts w:ascii="Avenir Next LT Pro" w:hAnsi="Avenir Next LT Pro"/>
          <w:noProof/>
        </w:rPr>
        <w:t xml:space="preserve">ata </w:t>
      </w:r>
      <w:r w:rsidRPr="00667941">
        <w:rPr>
          <w:rFonts w:ascii="Avenir Next LT Pro" w:hAnsi="Avenir Next LT Pro"/>
          <w:noProof/>
        </w:rPr>
        <w:t xml:space="preserve">from business respondents </w:t>
      </w:r>
      <w:r w:rsidR="00AF71EC" w:rsidRPr="00667941">
        <w:rPr>
          <w:rFonts w:ascii="Avenir Next LT Pro" w:hAnsi="Avenir Next LT Pro"/>
          <w:noProof/>
        </w:rPr>
        <w:t>was cross-tabulated by parklet holder</w:t>
      </w:r>
      <w:r w:rsidR="00AE45B8" w:rsidRPr="00667941">
        <w:rPr>
          <w:rFonts w:ascii="Avenir Next LT Pro" w:hAnsi="Avenir Next LT Pro"/>
          <w:noProof/>
        </w:rPr>
        <w:t xml:space="preserve"> and</w:t>
      </w:r>
      <w:r w:rsidR="00AF71EC" w:rsidRPr="00667941">
        <w:rPr>
          <w:rFonts w:ascii="Avenir Next LT Pro" w:hAnsi="Avenir Next LT Pro"/>
          <w:noProof/>
        </w:rPr>
        <w:t xml:space="preserve"> </w:t>
      </w:r>
      <w:r w:rsidR="00AE45B8" w:rsidRPr="00667941">
        <w:rPr>
          <w:rFonts w:ascii="Avenir Next LT Pro" w:hAnsi="Avenir Next LT Pro"/>
          <w:noProof/>
        </w:rPr>
        <w:t>non-</w:t>
      </w:r>
      <w:r w:rsidR="00AF71EC" w:rsidRPr="00667941">
        <w:rPr>
          <w:rFonts w:ascii="Avenir Next LT Pro" w:hAnsi="Avenir Next LT Pro"/>
          <w:noProof/>
        </w:rPr>
        <w:t>parkl</w:t>
      </w:r>
      <w:r w:rsidRPr="00667941">
        <w:rPr>
          <w:rFonts w:ascii="Avenir Next LT Pro" w:hAnsi="Avenir Next LT Pro"/>
          <w:noProof/>
        </w:rPr>
        <w:t>e</w:t>
      </w:r>
      <w:r w:rsidR="00AF71EC" w:rsidRPr="00667941">
        <w:rPr>
          <w:rFonts w:ascii="Avenir Next LT Pro" w:hAnsi="Avenir Next LT Pro"/>
          <w:noProof/>
        </w:rPr>
        <w:t xml:space="preserve">t </w:t>
      </w:r>
      <w:r w:rsidR="00AE45B8" w:rsidRPr="00667941">
        <w:rPr>
          <w:rFonts w:ascii="Avenir Next LT Pro" w:hAnsi="Avenir Next LT Pro"/>
          <w:noProof/>
        </w:rPr>
        <w:t xml:space="preserve">holder </w:t>
      </w:r>
      <w:r w:rsidR="00AF71EC" w:rsidRPr="00667941">
        <w:rPr>
          <w:rFonts w:ascii="Avenir Next LT Pro" w:hAnsi="Avenir Next LT Pro"/>
          <w:noProof/>
        </w:rPr>
        <w:t xml:space="preserve">to gain a greater understanding of </w:t>
      </w:r>
      <w:r w:rsidR="0001434F" w:rsidRPr="00667941">
        <w:rPr>
          <w:rFonts w:ascii="Avenir Next LT Pro" w:hAnsi="Avenir Next LT Pro"/>
          <w:noProof/>
        </w:rPr>
        <w:t>the</w:t>
      </w:r>
      <w:r w:rsidR="00AF71EC" w:rsidRPr="00667941">
        <w:rPr>
          <w:rFonts w:ascii="Avenir Next LT Pro" w:hAnsi="Avenir Next LT Pro"/>
          <w:noProof/>
        </w:rPr>
        <w:t xml:space="preserve"> level of agreement </w:t>
      </w:r>
      <w:r w:rsidR="00D5367A" w:rsidRPr="00667941">
        <w:rPr>
          <w:rFonts w:ascii="Avenir Next LT Pro" w:hAnsi="Avenir Next LT Pro"/>
          <w:noProof/>
        </w:rPr>
        <w:t xml:space="preserve">with </w:t>
      </w:r>
      <w:r w:rsidR="009E6F36" w:rsidRPr="00667941">
        <w:rPr>
          <w:rFonts w:ascii="Avenir Next LT Pro" w:hAnsi="Avenir Next LT Pro"/>
          <w:noProof/>
        </w:rPr>
        <w:t xml:space="preserve">equity of </w:t>
      </w:r>
      <w:r w:rsidR="00AF71EC" w:rsidRPr="00667941">
        <w:rPr>
          <w:rFonts w:ascii="Avenir Next LT Pro" w:hAnsi="Avenir Next LT Pro"/>
          <w:noProof/>
        </w:rPr>
        <w:t>the draft fee structure.</w:t>
      </w:r>
      <w:r w:rsidR="00C25410">
        <w:rPr>
          <w:noProof/>
        </w:rPr>
        <w:drawing>
          <wp:inline distT="0" distB="0" distL="0" distR="0" wp14:anchorId="4F98EF72" wp14:editId="1F19ABCA">
            <wp:extent cx="6225988" cy="2746375"/>
            <wp:effectExtent l="0" t="0" r="3810" b="15875"/>
            <wp:docPr id="53" name="Chart 53">
              <a:extLst xmlns:a="http://schemas.openxmlformats.org/drawingml/2006/main">
                <a:ext uri="{FF2B5EF4-FFF2-40B4-BE49-F238E27FC236}">
                  <a16:creationId xmlns:a16="http://schemas.microsoft.com/office/drawing/2014/main" id="{F5DC306E-7128-445B-A059-038AE81A2D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bl>
      <w:tblPr>
        <w:tblpPr w:leftFromText="180" w:rightFromText="180" w:vertAnchor="text" w:horzAnchor="margin" w:tblpXSpec="center" w:tblpY="196"/>
        <w:tblW w:w="9356" w:type="dxa"/>
        <w:tblLook w:val="04A0" w:firstRow="1" w:lastRow="0" w:firstColumn="1" w:lastColumn="0" w:noHBand="0" w:noVBand="1"/>
      </w:tblPr>
      <w:tblGrid>
        <w:gridCol w:w="1385"/>
        <w:gridCol w:w="1734"/>
        <w:gridCol w:w="1559"/>
        <w:gridCol w:w="1559"/>
        <w:gridCol w:w="1560"/>
        <w:gridCol w:w="1559"/>
      </w:tblGrid>
      <w:tr w:rsidR="00C25410" w:rsidRPr="00C577E3" w14:paraId="38A78956" w14:textId="77777777" w:rsidTr="00EA69BE">
        <w:trPr>
          <w:trHeight w:val="630"/>
        </w:trPr>
        <w:tc>
          <w:tcPr>
            <w:tcW w:w="1385" w:type="dxa"/>
            <w:tcBorders>
              <w:top w:val="nil"/>
              <w:left w:val="nil"/>
              <w:bottom w:val="single" w:sz="4" w:space="0" w:color="auto"/>
              <w:right w:val="nil"/>
            </w:tcBorders>
            <w:shd w:val="clear" w:color="auto" w:fill="auto"/>
            <w:noWrap/>
            <w:vAlign w:val="bottom"/>
            <w:hideMark/>
          </w:tcPr>
          <w:p w14:paraId="1EE4B919" w14:textId="77777777" w:rsidR="00C25410" w:rsidRPr="00BE39DE" w:rsidRDefault="00C25410" w:rsidP="0064737E">
            <w:pPr>
              <w:tabs>
                <w:tab w:val="clear" w:pos="-3060"/>
                <w:tab w:val="clear" w:pos="-2340"/>
                <w:tab w:val="clear" w:pos="6300"/>
              </w:tabs>
              <w:suppressAutoHyphens w:val="0"/>
              <w:spacing w:after="0"/>
              <w:rPr>
                <w:rFonts w:ascii="Times New Roman" w:hAnsi="Times New Roman" w:cs="Times New Roman"/>
                <w:color w:val="auto"/>
                <w:sz w:val="24"/>
                <w:szCs w:val="24"/>
              </w:rPr>
            </w:pPr>
          </w:p>
        </w:tc>
        <w:tc>
          <w:tcPr>
            <w:tcW w:w="173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79DB605" w14:textId="77777777" w:rsidR="00C25410" w:rsidRPr="00C577E3" w:rsidRDefault="00C25410" w:rsidP="0064737E">
            <w:pPr>
              <w:tabs>
                <w:tab w:val="clear" w:pos="-3060"/>
                <w:tab w:val="clear" w:pos="-2340"/>
                <w:tab w:val="clear" w:pos="6300"/>
              </w:tabs>
              <w:suppressAutoHyphens w:val="0"/>
              <w:spacing w:after="0"/>
              <w:jc w:val="center"/>
              <w:rPr>
                <w:rFonts w:ascii="Akrobat" w:hAnsi="Akrobat"/>
                <w:b/>
                <w:bCs/>
                <w:color w:val="343A40"/>
                <w:sz w:val="20"/>
                <w:szCs w:val="20"/>
              </w:rPr>
            </w:pPr>
            <w:r w:rsidRPr="00C577E3">
              <w:rPr>
                <w:rFonts w:ascii="Akrobat" w:hAnsi="Akrobat"/>
                <w:b/>
                <w:bCs/>
                <w:color w:val="343A40"/>
                <w:sz w:val="20"/>
                <w:szCs w:val="20"/>
              </w:rPr>
              <w:t>Strongl</w:t>
            </w:r>
            <w:r>
              <w:rPr>
                <w:rFonts w:ascii="Akrobat" w:hAnsi="Akrobat"/>
                <w:b/>
                <w:bCs/>
                <w:color w:val="343A40"/>
                <w:sz w:val="20"/>
                <w:szCs w:val="20"/>
              </w:rPr>
              <w:t>y agree</w:t>
            </w:r>
          </w:p>
        </w:tc>
        <w:tc>
          <w:tcPr>
            <w:tcW w:w="1559" w:type="dxa"/>
            <w:tcBorders>
              <w:top w:val="single" w:sz="4" w:space="0" w:color="auto"/>
              <w:left w:val="nil"/>
              <w:bottom w:val="single" w:sz="4" w:space="0" w:color="auto"/>
              <w:right w:val="single" w:sz="4" w:space="0" w:color="auto"/>
            </w:tcBorders>
            <w:shd w:val="clear" w:color="auto" w:fill="E7E6E6" w:themeFill="background2"/>
            <w:vAlign w:val="center"/>
          </w:tcPr>
          <w:p w14:paraId="085CB1AA" w14:textId="77777777" w:rsidR="00C25410" w:rsidRPr="00C577E3" w:rsidRDefault="00C25410" w:rsidP="0064737E">
            <w:pPr>
              <w:tabs>
                <w:tab w:val="clear" w:pos="-3060"/>
                <w:tab w:val="clear" w:pos="-2340"/>
                <w:tab w:val="clear" w:pos="6300"/>
              </w:tabs>
              <w:suppressAutoHyphens w:val="0"/>
              <w:spacing w:after="0"/>
              <w:jc w:val="center"/>
              <w:rPr>
                <w:rFonts w:ascii="Akrobat" w:hAnsi="Akrobat"/>
                <w:b/>
                <w:bCs/>
                <w:color w:val="343A40"/>
                <w:sz w:val="20"/>
                <w:szCs w:val="20"/>
              </w:rPr>
            </w:pPr>
            <w:r>
              <w:rPr>
                <w:rFonts w:ascii="Akrobat" w:hAnsi="Akrobat"/>
                <w:b/>
                <w:bCs/>
                <w:color w:val="343A40"/>
                <w:sz w:val="20"/>
                <w:szCs w:val="20"/>
              </w:rPr>
              <w:t>Agree</w:t>
            </w:r>
          </w:p>
        </w:tc>
        <w:tc>
          <w:tcPr>
            <w:tcW w:w="1559" w:type="dxa"/>
            <w:tcBorders>
              <w:top w:val="single" w:sz="4" w:space="0" w:color="auto"/>
              <w:left w:val="nil"/>
              <w:bottom w:val="single" w:sz="4" w:space="0" w:color="auto"/>
              <w:right w:val="single" w:sz="4" w:space="0" w:color="auto"/>
            </w:tcBorders>
            <w:shd w:val="clear" w:color="auto" w:fill="E7E6E6" w:themeFill="background2"/>
            <w:vAlign w:val="center"/>
          </w:tcPr>
          <w:p w14:paraId="6718840C" w14:textId="77777777" w:rsidR="00C25410" w:rsidRPr="00C577E3" w:rsidRDefault="00C25410" w:rsidP="0064737E">
            <w:pPr>
              <w:tabs>
                <w:tab w:val="clear" w:pos="-3060"/>
                <w:tab w:val="clear" w:pos="-2340"/>
                <w:tab w:val="clear" w:pos="6300"/>
              </w:tabs>
              <w:suppressAutoHyphens w:val="0"/>
              <w:spacing w:after="0"/>
              <w:jc w:val="center"/>
              <w:rPr>
                <w:rFonts w:ascii="Akrobat" w:hAnsi="Akrobat"/>
                <w:b/>
                <w:bCs/>
                <w:color w:val="343A40"/>
                <w:sz w:val="20"/>
                <w:szCs w:val="20"/>
              </w:rPr>
            </w:pPr>
            <w:r w:rsidRPr="00C577E3">
              <w:rPr>
                <w:rFonts w:ascii="Akrobat" w:hAnsi="Akrobat"/>
                <w:b/>
                <w:bCs/>
                <w:color w:val="343A40"/>
                <w:sz w:val="20"/>
                <w:szCs w:val="20"/>
              </w:rPr>
              <w:t>Neutral</w:t>
            </w:r>
          </w:p>
        </w:tc>
        <w:tc>
          <w:tcPr>
            <w:tcW w:w="1560" w:type="dxa"/>
            <w:tcBorders>
              <w:top w:val="single" w:sz="4" w:space="0" w:color="auto"/>
              <w:left w:val="nil"/>
              <w:bottom w:val="single" w:sz="4" w:space="0" w:color="auto"/>
              <w:right w:val="single" w:sz="4" w:space="0" w:color="auto"/>
            </w:tcBorders>
            <w:shd w:val="clear" w:color="auto" w:fill="E7E6E6" w:themeFill="background2"/>
            <w:vAlign w:val="center"/>
          </w:tcPr>
          <w:p w14:paraId="328EB087" w14:textId="77777777" w:rsidR="00C25410" w:rsidRPr="00C577E3" w:rsidRDefault="00C25410" w:rsidP="0064737E">
            <w:pPr>
              <w:tabs>
                <w:tab w:val="clear" w:pos="-3060"/>
                <w:tab w:val="clear" w:pos="-2340"/>
                <w:tab w:val="clear" w:pos="6300"/>
              </w:tabs>
              <w:suppressAutoHyphens w:val="0"/>
              <w:spacing w:after="0"/>
              <w:jc w:val="center"/>
              <w:rPr>
                <w:rFonts w:ascii="Akrobat" w:hAnsi="Akrobat"/>
                <w:b/>
                <w:bCs/>
                <w:color w:val="343A40"/>
                <w:sz w:val="20"/>
                <w:szCs w:val="20"/>
              </w:rPr>
            </w:pPr>
            <w:r>
              <w:rPr>
                <w:rFonts w:ascii="Akrobat" w:hAnsi="Akrobat"/>
                <w:b/>
                <w:bCs/>
                <w:color w:val="343A40"/>
                <w:sz w:val="20"/>
                <w:szCs w:val="20"/>
              </w:rPr>
              <w:t>Disagree</w:t>
            </w:r>
          </w:p>
        </w:tc>
        <w:tc>
          <w:tcPr>
            <w:tcW w:w="1559" w:type="dxa"/>
            <w:tcBorders>
              <w:top w:val="single" w:sz="4" w:space="0" w:color="auto"/>
              <w:left w:val="nil"/>
              <w:bottom w:val="single" w:sz="4" w:space="0" w:color="auto"/>
              <w:right w:val="single" w:sz="4" w:space="0" w:color="auto"/>
            </w:tcBorders>
            <w:shd w:val="clear" w:color="auto" w:fill="E7E6E6" w:themeFill="background2"/>
            <w:vAlign w:val="center"/>
          </w:tcPr>
          <w:p w14:paraId="271701A9" w14:textId="77777777" w:rsidR="00C25410" w:rsidRPr="00C577E3" w:rsidRDefault="00C25410" w:rsidP="0064737E">
            <w:pPr>
              <w:tabs>
                <w:tab w:val="clear" w:pos="-3060"/>
                <w:tab w:val="clear" w:pos="-2340"/>
                <w:tab w:val="clear" w:pos="6300"/>
              </w:tabs>
              <w:suppressAutoHyphens w:val="0"/>
              <w:spacing w:after="0"/>
              <w:jc w:val="center"/>
              <w:rPr>
                <w:rFonts w:ascii="Akrobat" w:hAnsi="Akrobat"/>
                <w:b/>
                <w:bCs/>
                <w:color w:val="343A40"/>
                <w:sz w:val="20"/>
                <w:szCs w:val="20"/>
              </w:rPr>
            </w:pPr>
            <w:r w:rsidRPr="00C577E3">
              <w:rPr>
                <w:rFonts w:ascii="Akrobat" w:hAnsi="Akrobat"/>
                <w:b/>
                <w:bCs/>
                <w:color w:val="343A40"/>
                <w:sz w:val="20"/>
                <w:szCs w:val="20"/>
              </w:rPr>
              <w:t xml:space="preserve">Strongly </w:t>
            </w:r>
            <w:r>
              <w:rPr>
                <w:rFonts w:ascii="Akrobat" w:hAnsi="Akrobat"/>
                <w:b/>
                <w:bCs/>
                <w:color w:val="343A40"/>
                <w:sz w:val="20"/>
                <w:szCs w:val="20"/>
              </w:rPr>
              <w:t>disagree</w:t>
            </w:r>
          </w:p>
        </w:tc>
      </w:tr>
      <w:tr w:rsidR="00C25410" w:rsidRPr="00BE39DE" w14:paraId="56E43703" w14:textId="77777777" w:rsidTr="00EA69BE">
        <w:trPr>
          <w:trHeight w:val="290"/>
        </w:trPr>
        <w:tc>
          <w:tcPr>
            <w:tcW w:w="1385" w:type="dxa"/>
            <w:vMerge w:val="restart"/>
            <w:tcBorders>
              <w:top w:val="single" w:sz="4" w:space="0" w:color="auto"/>
              <w:left w:val="single" w:sz="4" w:space="0" w:color="auto"/>
              <w:bottom w:val="single" w:sz="4" w:space="0" w:color="auto"/>
              <w:right w:val="single" w:sz="4" w:space="0" w:color="auto"/>
            </w:tcBorders>
            <w:shd w:val="clear" w:color="auto" w:fill="auto"/>
            <w:noWrap/>
          </w:tcPr>
          <w:p w14:paraId="0E4C7306" w14:textId="6E270143" w:rsidR="00C25410" w:rsidRPr="00BE39DE" w:rsidRDefault="00C25410" w:rsidP="00C25410">
            <w:pPr>
              <w:tabs>
                <w:tab w:val="clear" w:pos="-3060"/>
                <w:tab w:val="clear" w:pos="-2340"/>
                <w:tab w:val="clear" w:pos="6300"/>
              </w:tabs>
              <w:suppressAutoHyphens w:val="0"/>
              <w:spacing w:after="0"/>
              <w:jc w:val="center"/>
              <w:rPr>
                <w:rFonts w:ascii="Avenir Next LT Pro" w:hAnsi="Avenir Next LT Pro" w:cs="Calibri"/>
                <w:color w:val="000000"/>
              </w:rPr>
            </w:pPr>
            <w:r w:rsidRPr="0077235F">
              <w:rPr>
                <w:rFonts w:ascii="Akrobat" w:hAnsi="Akrobat"/>
                <w:b/>
                <w:bCs/>
                <w:color w:val="343A40"/>
                <w:sz w:val="20"/>
                <w:szCs w:val="20"/>
              </w:rPr>
              <w:t xml:space="preserve">Parklet </w:t>
            </w:r>
            <w:r>
              <w:rPr>
                <w:rFonts w:ascii="Akrobat" w:hAnsi="Akrobat"/>
                <w:b/>
                <w:bCs/>
                <w:color w:val="343A40"/>
                <w:sz w:val="20"/>
                <w:szCs w:val="20"/>
              </w:rPr>
              <w:t>holder</w:t>
            </w:r>
            <w:r w:rsidRPr="0077235F">
              <w:rPr>
                <w:rFonts w:ascii="Akrobat" w:hAnsi="Akrobat"/>
                <w:b/>
                <w:bCs/>
                <w:color w:val="343A40"/>
                <w:sz w:val="20"/>
                <w:szCs w:val="20"/>
              </w:rPr>
              <w:t xml:space="preserve"> </w:t>
            </w:r>
          </w:p>
        </w:tc>
        <w:tc>
          <w:tcPr>
            <w:tcW w:w="1734" w:type="dxa"/>
            <w:tcBorders>
              <w:top w:val="single" w:sz="4" w:space="0" w:color="auto"/>
              <w:left w:val="nil"/>
              <w:bottom w:val="single" w:sz="4" w:space="0" w:color="auto"/>
              <w:right w:val="single" w:sz="4" w:space="0" w:color="auto"/>
            </w:tcBorders>
            <w:shd w:val="clear" w:color="auto" w:fill="auto"/>
            <w:noWrap/>
            <w:vAlign w:val="bottom"/>
          </w:tcPr>
          <w:p w14:paraId="25E56B4C" w14:textId="64731B96" w:rsidR="00C25410" w:rsidRPr="00BE39DE" w:rsidRDefault="00C25410" w:rsidP="00C25410">
            <w:pPr>
              <w:tabs>
                <w:tab w:val="clear" w:pos="-3060"/>
                <w:tab w:val="clear" w:pos="-2340"/>
                <w:tab w:val="clear" w:pos="6300"/>
              </w:tabs>
              <w:suppressAutoHyphens w:val="0"/>
              <w:spacing w:after="0"/>
              <w:jc w:val="center"/>
              <w:rPr>
                <w:rFonts w:ascii="Avenir Next LT Pro" w:hAnsi="Avenir Next LT Pro" w:cs="Calibri"/>
                <w:color w:val="000000"/>
              </w:rPr>
            </w:pPr>
            <w:r>
              <w:rPr>
                <w:rFonts w:ascii="Avenir Next LT Pro" w:hAnsi="Avenir Next LT Pro" w:cs="Calibri"/>
                <w:color w:val="000000"/>
              </w:rPr>
              <w:t>1</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6D520C56" w14:textId="2EF640A1" w:rsidR="00C25410" w:rsidRPr="00BE39DE" w:rsidRDefault="00C25410" w:rsidP="00C25410">
            <w:pPr>
              <w:tabs>
                <w:tab w:val="clear" w:pos="-3060"/>
                <w:tab w:val="clear" w:pos="-2340"/>
                <w:tab w:val="clear" w:pos="6300"/>
              </w:tabs>
              <w:suppressAutoHyphens w:val="0"/>
              <w:spacing w:after="0"/>
              <w:jc w:val="center"/>
              <w:rPr>
                <w:rFonts w:ascii="Avenir Next LT Pro" w:hAnsi="Avenir Next LT Pro" w:cs="Calibri"/>
                <w:color w:val="000000"/>
              </w:rPr>
            </w:pPr>
            <w:r>
              <w:rPr>
                <w:rFonts w:ascii="Avenir Next LT Pro" w:hAnsi="Avenir Next LT Pro" w:cs="Calibri"/>
                <w:color w:val="000000"/>
              </w:rPr>
              <w:t>5</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7FB03540" w14:textId="3133D38B" w:rsidR="00C25410" w:rsidRPr="00BE39DE" w:rsidRDefault="00C25410" w:rsidP="00C25410">
            <w:pPr>
              <w:tabs>
                <w:tab w:val="clear" w:pos="-3060"/>
                <w:tab w:val="clear" w:pos="-2340"/>
                <w:tab w:val="clear" w:pos="6300"/>
              </w:tabs>
              <w:suppressAutoHyphens w:val="0"/>
              <w:spacing w:after="0"/>
              <w:jc w:val="center"/>
              <w:rPr>
                <w:rFonts w:ascii="Avenir Next LT Pro" w:hAnsi="Avenir Next LT Pro" w:cs="Calibri"/>
                <w:color w:val="000000"/>
              </w:rPr>
            </w:pPr>
            <w:r>
              <w:rPr>
                <w:rFonts w:ascii="Avenir Next LT Pro" w:hAnsi="Avenir Next LT Pro" w:cs="Calibri"/>
                <w:color w:val="000000"/>
              </w:rPr>
              <w:t>3</w:t>
            </w:r>
          </w:p>
        </w:tc>
        <w:tc>
          <w:tcPr>
            <w:tcW w:w="1560" w:type="dxa"/>
            <w:tcBorders>
              <w:top w:val="single" w:sz="4" w:space="0" w:color="auto"/>
              <w:left w:val="nil"/>
              <w:bottom w:val="single" w:sz="4" w:space="0" w:color="auto"/>
              <w:right w:val="single" w:sz="4" w:space="0" w:color="auto"/>
            </w:tcBorders>
            <w:shd w:val="clear" w:color="auto" w:fill="auto"/>
            <w:noWrap/>
            <w:vAlign w:val="bottom"/>
          </w:tcPr>
          <w:p w14:paraId="25F7DBC0" w14:textId="2C474B5F" w:rsidR="00C25410" w:rsidRPr="00BE39DE" w:rsidRDefault="00C25410" w:rsidP="00C25410">
            <w:pPr>
              <w:tabs>
                <w:tab w:val="clear" w:pos="-3060"/>
                <w:tab w:val="clear" w:pos="-2340"/>
                <w:tab w:val="clear" w:pos="6300"/>
              </w:tabs>
              <w:suppressAutoHyphens w:val="0"/>
              <w:spacing w:after="0"/>
              <w:jc w:val="center"/>
              <w:rPr>
                <w:rFonts w:ascii="Avenir Next LT Pro" w:hAnsi="Avenir Next LT Pro" w:cs="Calibri"/>
                <w:color w:val="000000"/>
              </w:rPr>
            </w:pPr>
            <w:r>
              <w:rPr>
                <w:rFonts w:ascii="Avenir Next LT Pro" w:hAnsi="Avenir Next LT Pro" w:cs="Calibri"/>
                <w:color w:val="000000"/>
              </w:rPr>
              <w:t>2</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30B62633" w14:textId="4623471D" w:rsidR="00C25410" w:rsidRPr="00BE39DE" w:rsidRDefault="00C25410" w:rsidP="00C25410">
            <w:pPr>
              <w:tabs>
                <w:tab w:val="clear" w:pos="-3060"/>
                <w:tab w:val="clear" w:pos="-2340"/>
                <w:tab w:val="clear" w:pos="6300"/>
              </w:tabs>
              <w:suppressAutoHyphens w:val="0"/>
              <w:spacing w:after="0"/>
              <w:jc w:val="center"/>
              <w:rPr>
                <w:rFonts w:ascii="Avenir Next LT Pro" w:hAnsi="Avenir Next LT Pro" w:cs="Calibri"/>
                <w:color w:val="000000"/>
              </w:rPr>
            </w:pPr>
            <w:r>
              <w:rPr>
                <w:rFonts w:ascii="Avenir Next LT Pro" w:hAnsi="Avenir Next LT Pro" w:cs="Calibri"/>
                <w:color w:val="000000"/>
              </w:rPr>
              <w:t>3</w:t>
            </w:r>
          </w:p>
        </w:tc>
      </w:tr>
      <w:tr w:rsidR="00C25410" w:rsidRPr="004E70A6" w14:paraId="1AC7F009" w14:textId="77777777" w:rsidTr="00EA69BE">
        <w:trPr>
          <w:trHeight w:val="290"/>
        </w:trPr>
        <w:tc>
          <w:tcPr>
            <w:tcW w:w="1385" w:type="dxa"/>
            <w:vMerge/>
            <w:tcBorders>
              <w:top w:val="single" w:sz="4" w:space="0" w:color="auto"/>
              <w:left w:val="single" w:sz="4" w:space="0" w:color="auto"/>
              <w:bottom w:val="single" w:sz="4" w:space="0" w:color="auto"/>
              <w:right w:val="single" w:sz="4" w:space="0" w:color="auto"/>
            </w:tcBorders>
          </w:tcPr>
          <w:p w14:paraId="0C1F48AF" w14:textId="77777777" w:rsidR="00C25410" w:rsidRPr="00BE39DE" w:rsidRDefault="00C25410" w:rsidP="00C25410">
            <w:pPr>
              <w:tabs>
                <w:tab w:val="clear" w:pos="-3060"/>
                <w:tab w:val="clear" w:pos="-2340"/>
                <w:tab w:val="clear" w:pos="6300"/>
              </w:tabs>
              <w:suppressAutoHyphens w:val="0"/>
              <w:spacing w:after="0"/>
              <w:rPr>
                <w:rFonts w:ascii="Avenir Next LT Pro" w:hAnsi="Avenir Next LT Pro" w:cs="Calibri"/>
                <w:color w:val="000000"/>
              </w:rPr>
            </w:pPr>
          </w:p>
        </w:tc>
        <w:tc>
          <w:tcPr>
            <w:tcW w:w="1734" w:type="dxa"/>
            <w:tcBorders>
              <w:top w:val="single" w:sz="4" w:space="0" w:color="auto"/>
              <w:left w:val="nil"/>
              <w:bottom w:val="single" w:sz="4" w:space="0" w:color="auto"/>
              <w:right w:val="single" w:sz="4" w:space="0" w:color="auto"/>
            </w:tcBorders>
            <w:shd w:val="clear" w:color="auto" w:fill="E7E6E6" w:themeFill="background2"/>
            <w:noWrap/>
            <w:vAlign w:val="bottom"/>
          </w:tcPr>
          <w:p w14:paraId="273405D7" w14:textId="36070106" w:rsidR="00C25410" w:rsidRPr="004E70A6" w:rsidRDefault="00EA69BE" w:rsidP="00C25410">
            <w:pPr>
              <w:tabs>
                <w:tab w:val="clear" w:pos="-3060"/>
                <w:tab w:val="clear" w:pos="-2340"/>
                <w:tab w:val="clear" w:pos="6300"/>
              </w:tabs>
              <w:suppressAutoHyphens w:val="0"/>
              <w:spacing w:after="0"/>
              <w:jc w:val="center"/>
              <w:rPr>
                <w:rFonts w:ascii="Avenir Next LT Pro" w:hAnsi="Avenir Next LT Pro" w:cs="Calibri"/>
                <w:color w:val="000000"/>
              </w:rPr>
            </w:pPr>
            <w:r>
              <w:rPr>
                <w:rFonts w:ascii="Avenir Next LT Pro" w:hAnsi="Avenir Next LT Pro"/>
                <w:color w:val="343A40"/>
              </w:rPr>
              <w:t>7.14</w:t>
            </w:r>
            <w:r w:rsidR="00C25410">
              <w:rPr>
                <w:rFonts w:ascii="Avenir Next LT Pro" w:hAnsi="Avenir Next LT Pro"/>
                <w:color w:val="343A40"/>
              </w:rPr>
              <w:t>%</w:t>
            </w:r>
          </w:p>
        </w:tc>
        <w:tc>
          <w:tcPr>
            <w:tcW w:w="1559" w:type="dxa"/>
            <w:tcBorders>
              <w:top w:val="single" w:sz="4" w:space="0" w:color="auto"/>
              <w:left w:val="nil"/>
              <w:bottom w:val="single" w:sz="4" w:space="0" w:color="auto"/>
              <w:right w:val="single" w:sz="4" w:space="0" w:color="auto"/>
            </w:tcBorders>
            <w:shd w:val="clear" w:color="auto" w:fill="E7E6E6" w:themeFill="background2"/>
            <w:noWrap/>
            <w:vAlign w:val="bottom"/>
          </w:tcPr>
          <w:p w14:paraId="11D0DFA7" w14:textId="10C22255" w:rsidR="00C25410" w:rsidRPr="004E70A6" w:rsidRDefault="00EA69BE" w:rsidP="00C25410">
            <w:pPr>
              <w:tabs>
                <w:tab w:val="clear" w:pos="-3060"/>
                <w:tab w:val="clear" w:pos="-2340"/>
                <w:tab w:val="clear" w:pos="6300"/>
              </w:tabs>
              <w:suppressAutoHyphens w:val="0"/>
              <w:spacing w:after="0"/>
              <w:jc w:val="center"/>
              <w:rPr>
                <w:rFonts w:ascii="Avenir Next LT Pro" w:hAnsi="Avenir Next LT Pro" w:cs="Calibri"/>
                <w:color w:val="000000"/>
              </w:rPr>
            </w:pPr>
            <w:r>
              <w:rPr>
                <w:rFonts w:ascii="Avenir Next LT Pro" w:hAnsi="Avenir Next LT Pro"/>
                <w:color w:val="343A40"/>
              </w:rPr>
              <w:t>35.71</w:t>
            </w:r>
            <w:r w:rsidR="00C25410">
              <w:rPr>
                <w:rFonts w:ascii="Avenir Next LT Pro" w:hAnsi="Avenir Next LT Pro"/>
                <w:color w:val="343A40"/>
              </w:rPr>
              <w:t>%</w:t>
            </w:r>
          </w:p>
        </w:tc>
        <w:tc>
          <w:tcPr>
            <w:tcW w:w="1559" w:type="dxa"/>
            <w:tcBorders>
              <w:top w:val="single" w:sz="4" w:space="0" w:color="auto"/>
              <w:left w:val="nil"/>
              <w:bottom w:val="single" w:sz="4" w:space="0" w:color="auto"/>
              <w:right w:val="single" w:sz="4" w:space="0" w:color="auto"/>
            </w:tcBorders>
            <w:shd w:val="clear" w:color="auto" w:fill="E7E6E6" w:themeFill="background2"/>
            <w:noWrap/>
            <w:vAlign w:val="bottom"/>
          </w:tcPr>
          <w:p w14:paraId="1520B547" w14:textId="4EE541F6" w:rsidR="00C25410" w:rsidRPr="004E70A6" w:rsidRDefault="00C25410" w:rsidP="00C25410">
            <w:pPr>
              <w:tabs>
                <w:tab w:val="clear" w:pos="-3060"/>
                <w:tab w:val="clear" w:pos="-2340"/>
                <w:tab w:val="clear" w:pos="6300"/>
              </w:tabs>
              <w:suppressAutoHyphens w:val="0"/>
              <w:spacing w:after="0"/>
              <w:jc w:val="center"/>
              <w:rPr>
                <w:rFonts w:ascii="Avenir Next LT Pro" w:hAnsi="Avenir Next LT Pro" w:cs="Calibri"/>
                <w:color w:val="000000"/>
              </w:rPr>
            </w:pPr>
            <w:r>
              <w:rPr>
                <w:rFonts w:ascii="Avenir Next LT Pro" w:hAnsi="Avenir Next LT Pro"/>
                <w:color w:val="343A40"/>
              </w:rPr>
              <w:t>21.43%</w:t>
            </w:r>
          </w:p>
        </w:tc>
        <w:tc>
          <w:tcPr>
            <w:tcW w:w="1560" w:type="dxa"/>
            <w:tcBorders>
              <w:top w:val="single" w:sz="4" w:space="0" w:color="auto"/>
              <w:left w:val="nil"/>
              <w:bottom w:val="single" w:sz="4" w:space="0" w:color="auto"/>
              <w:right w:val="single" w:sz="4" w:space="0" w:color="auto"/>
            </w:tcBorders>
            <w:shd w:val="clear" w:color="auto" w:fill="E7E6E6" w:themeFill="background2"/>
            <w:noWrap/>
            <w:vAlign w:val="bottom"/>
          </w:tcPr>
          <w:p w14:paraId="22D733B2" w14:textId="49C8614D" w:rsidR="00C25410" w:rsidRPr="004E70A6" w:rsidRDefault="00C25410" w:rsidP="00C25410">
            <w:pPr>
              <w:tabs>
                <w:tab w:val="clear" w:pos="-3060"/>
                <w:tab w:val="clear" w:pos="-2340"/>
                <w:tab w:val="clear" w:pos="6300"/>
              </w:tabs>
              <w:suppressAutoHyphens w:val="0"/>
              <w:spacing w:after="0"/>
              <w:jc w:val="center"/>
              <w:rPr>
                <w:rFonts w:ascii="Avenir Next LT Pro" w:hAnsi="Avenir Next LT Pro" w:cs="Calibri"/>
                <w:color w:val="000000"/>
              </w:rPr>
            </w:pPr>
            <w:r>
              <w:rPr>
                <w:rFonts w:ascii="Avenir Next LT Pro" w:hAnsi="Avenir Next LT Pro"/>
                <w:color w:val="343A40"/>
              </w:rPr>
              <w:t>14.29%</w:t>
            </w:r>
          </w:p>
        </w:tc>
        <w:tc>
          <w:tcPr>
            <w:tcW w:w="1559"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34E6F168" w14:textId="444B1249" w:rsidR="00C25410" w:rsidRPr="004E70A6" w:rsidRDefault="00C25410" w:rsidP="00C25410">
            <w:pPr>
              <w:tabs>
                <w:tab w:val="clear" w:pos="-3060"/>
                <w:tab w:val="clear" w:pos="-2340"/>
                <w:tab w:val="clear" w:pos="6300"/>
              </w:tabs>
              <w:suppressAutoHyphens w:val="0"/>
              <w:spacing w:after="0"/>
              <w:jc w:val="center"/>
              <w:rPr>
                <w:rFonts w:ascii="Avenir Next LT Pro" w:hAnsi="Avenir Next LT Pro" w:cs="Calibri"/>
                <w:color w:val="000000"/>
              </w:rPr>
            </w:pPr>
            <w:r>
              <w:rPr>
                <w:rFonts w:ascii="Avenir Next LT Pro" w:hAnsi="Avenir Next LT Pro"/>
                <w:color w:val="343A40"/>
              </w:rPr>
              <w:t>21.43%</w:t>
            </w:r>
          </w:p>
        </w:tc>
      </w:tr>
      <w:tr w:rsidR="00C25410" w:rsidRPr="00BE39DE" w14:paraId="3C07AA9E" w14:textId="77777777" w:rsidTr="00EA69BE">
        <w:trPr>
          <w:trHeight w:val="290"/>
        </w:trPr>
        <w:tc>
          <w:tcPr>
            <w:tcW w:w="1385" w:type="dxa"/>
            <w:vMerge w:val="restart"/>
            <w:tcBorders>
              <w:top w:val="single" w:sz="4" w:space="0" w:color="auto"/>
              <w:left w:val="single" w:sz="4" w:space="0" w:color="auto"/>
              <w:right w:val="single" w:sz="4" w:space="0" w:color="auto"/>
            </w:tcBorders>
          </w:tcPr>
          <w:p w14:paraId="0350472A" w14:textId="6968618C" w:rsidR="00C25410" w:rsidRPr="00BE39DE" w:rsidRDefault="00C25410" w:rsidP="00C25410">
            <w:pPr>
              <w:tabs>
                <w:tab w:val="clear" w:pos="-3060"/>
                <w:tab w:val="clear" w:pos="-2340"/>
                <w:tab w:val="clear" w:pos="6300"/>
              </w:tabs>
              <w:suppressAutoHyphens w:val="0"/>
              <w:spacing w:after="0"/>
              <w:rPr>
                <w:rFonts w:ascii="Avenir Next LT Pro" w:hAnsi="Avenir Next LT Pro" w:cs="Calibri"/>
                <w:color w:val="000000"/>
              </w:rPr>
            </w:pPr>
            <w:r w:rsidRPr="0077235F">
              <w:rPr>
                <w:rFonts w:ascii="Akrobat" w:hAnsi="Akrobat"/>
                <w:b/>
                <w:bCs/>
                <w:color w:val="343A40"/>
                <w:sz w:val="20"/>
                <w:szCs w:val="20"/>
              </w:rPr>
              <w:t>No</w:t>
            </w:r>
            <w:r>
              <w:rPr>
                <w:rFonts w:ascii="Akrobat" w:hAnsi="Akrobat"/>
                <w:b/>
                <w:bCs/>
                <w:color w:val="343A40"/>
                <w:sz w:val="20"/>
                <w:szCs w:val="20"/>
              </w:rPr>
              <w:t>n</w:t>
            </w:r>
            <w:r w:rsidRPr="0077235F">
              <w:rPr>
                <w:rFonts w:ascii="Akrobat" w:hAnsi="Akrobat"/>
                <w:b/>
                <w:bCs/>
                <w:color w:val="343A40"/>
                <w:sz w:val="20"/>
                <w:szCs w:val="20"/>
              </w:rPr>
              <w:t xml:space="preserve"> parklet</w:t>
            </w:r>
            <w:r>
              <w:rPr>
                <w:rFonts w:ascii="Akrobat" w:hAnsi="Akrobat"/>
                <w:b/>
                <w:bCs/>
                <w:color w:val="343A40"/>
                <w:sz w:val="20"/>
                <w:szCs w:val="20"/>
              </w:rPr>
              <w:t>-holder</w:t>
            </w:r>
          </w:p>
        </w:tc>
        <w:tc>
          <w:tcPr>
            <w:tcW w:w="1734" w:type="dxa"/>
            <w:tcBorders>
              <w:top w:val="nil"/>
              <w:left w:val="nil"/>
              <w:bottom w:val="single" w:sz="4" w:space="0" w:color="auto"/>
              <w:right w:val="single" w:sz="4" w:space="0" w:color="auto"/>
            </w:tcBorders>
            <w:shd w:val="clear" w:color="auto" w:fill="auto"/>
            <w:noWrap/>
            <w:vAlign w:val="bottom"/>
          </w:tcPr>
          <w:p w14:paraId="39C6CB15" w14:textId="0D35D6DE" w:rsidR="00C25410" w:rsidRPr="00BE39DE" w:rsidRDefault="00C25410" w:rsidP="00C25410">
            <w:pPr>
              <w:tabs>
                <w:tab w:val="clear" w:pos="-3060"/>
                <w:tab w:val="clear" w:pos="-2340"/>
                <w:tab w:val="clear" w:pos="6300"/>
              </w:tabs>
              <w:suppressAutoHyphens w:val="0"/>
              <w:spacing w:after="0"/>
              <w:jc w:val="center"/>
              <w:rPr>
                <w:rFonts w:ascii="Avenir Next LT Pro" w:hAnsi="Avenir Next LT Pro" w:cs="Calibri"/>
                <w:color w:val="000000"/>
              </w:rPr>
            </w:pPr>
            <w:r>
              <w:rPr>
                <w:rFonts w:ascii="Avenir Next LT Pro" w:hAnsi="Avenir Next LT Pro" w:cs="Calibri"/>
                <w:color w:val="000000"/>
              </w:rPr>
              <w:t>0</w:t>
            </w:r>
          </w:p>
        </w:tc>
        <w:tc>
          <w:tcPr>
            <w:tcW w:w="1559" w:type="dxa"/>
            <w:tcBorders>
              <w:top w:val="nil"/>
              <w:left w:val="nil"/>
              <w:bottom w:val="single" w:sz="4" w:space="0" w:color="auto"/>
              <w:right w:val="single" w:sz="4" w:space="0" w:color="auto"/>
            </w:tcBorders>
            <w:shd w:val="clear" w:color="auto" w:fill="auto"/>
            <w:noWrap/>
            <w:vAlign w:val="bottom"/>
          </w:tcPr>
          <w:p w14:paraId="1A69C0A5" w14:textId="6006692D" w:rsidR="00C25410" w:rsidRPr="00BE39DE" w:rsidRDefault="00C25410" w:rsidP="00C25410">
            <w:pPr>
              <w:tabs>
                <w:tab w:val="clear" w:pos="-3060"/>
                <w:tab w:val="clear" w:pos="-2340"/>
                <w:tab w:val="clear" w:pos="6300"/>
              </w:tabs>
              <w:suppressAutoHyphens w:val="0"/>
              <w:spacing w:after="0"/>
              <w:jc w:val="center"/>
              <w:rPr>
                <w:rFonts w:ascii="Avenir Next LT Pro" w:hAnsi="Avenir Next LT Pro" w:cs="Calibri"/>
                <w:color w:val="000000"/>
              </w:rPr>
            </w:pPr>
            <w:r>
              <w:rPr>
                <w:rFonts w:ascii="Avenir Next LT Pro" w:hAnsi="Avenir Next LT Pro" w:cs="Calibri"/>
                <w:color w:val="000000"/>
              </w:rPr>
              <w:t>3</w:t>
            </w:r>
          </w:p>
        </w:tc>
        <w:tc>
          <w:tcPr>
            <w:tcW w:w="1559" w:type="dxa"/>
            <w:tcBorders>
              <w:top w:val="nil"/>
              <w:left w:val="nil"/>
              <w:bottom w:val="single" w:sz="4" w:space="0" w:color="auto"/>
              <w:right w:val="single" w:sz="4" w:space="0" w:color="auto"/>
            </w:tcBorders>
            <w:shd w:val="clear" w:color="auto" w:fill="auto"/>
            <w:noWrap/>
            <w:vAlign w:val="bottom"/>
          </w:tcPr>
          <w:p w14:paraId="66104684" w14:textId="77645B10" w:rsidR="00C25410" w:rsidRPr="00BE39DE" w:rsidRDefault="00C25410" w:rsidP="00C25410">
            <w:pPr>
              <w:tabs>
                <w:tab w:val="clear" w:pos="-3060"/>
                <w:tab w:val="clear" w:pos="-2340"/>
                <w:tab w:val="clear" w:pos="6300"/>
              </w:tabs>
              <w:suppressAutoHyphens w:val="0"/>
              <w:spacing w:after="0"/>
              <w:jc w:val="center"/>
              <w:rPr>
                <w:rFonts w:ascii="Avenir Next LT Pro" w:hAnsi="Avenir Next LT Pro" w:cs="Calibri"/>
                <w:color w:val="000000"/>
              </w:rPr>
            </w:pPr>
            <w:r>
              <w:rPr>
                <w:rFonts w:ascii="Avenir Next LT Pro" w:hAnsi="Avenir Next LT Pro" w:cs="Calibri"/>
                <w:color w:val="000000"/>
              </w:rPr>
              <w:t>5</w:t>
            </w:r>
          </w:p>
        </w:tc>
        <w:tc>
          <w:tcPr>
            <w:tcW w:w="1560" w:type="dxa"/>
            <w:tcBorders>
              <w:top w:val="nil"/>
              <w:left w:val="nil"/>
              <w:bottom w:val="single" w:sz="4" w:space="0" w:color="auto"/>
              <w:right w:val="single" w:sz="4" w:space="0" w:color="auto"/>
            </w:tcBorders>
            <w:shd w:val="clear" w:color="auto" w:fill="auto"/>
            <w:noWrap/>
            <w:vAlign w:val="bottom"/>
          </w:tcPr>
          <w:p w14:paraId="196E2839" w14:textId="6E16AFD4" w:rsidR="00C25410" w:rsidRPr="00BE39DE" w:rsidRDefault="00C25410" w:rsidP="00C25410">
            <w:pPr>
              <w:tabs>
                <w:tab w:val="clear" w:pos="-3060"/>
                <w:tab w:val="clear" w:pos="-2340"/>
                <w:tab w:val="clear" w:pos="6300"/>
              </w:tabs>
              <w:suppressAutoHyphens w:val="0"/>
              <w:spacing w:after="0"/>
              <w:jc w:val="center"/>
              <w:rPr>
                <w:rFonts w:ascii="Avenir Next LT Pro" w:hAnsi="Avenir Next LT Pro" w:cs="Calibri"/>
                <w:color w:val="000000"/>
              </w:rPr>
            </w:pPr>
            <w:r>
              <w:rPr>
                <w:rFonts w:ascii="Avenir Next LT Pro" w:hAnsi="Avenir Next LT Pro" w:cs="Calibri"/>
                <w:color w:val="000000"/>
              </w:rPr>
              <w:t>3</w:t>
            </w:r>
          </w:p>
        </w:tc>
        <w:tc>
          <w:tcPr>
            <w:tcW w:w="1559" w:type="dxa"/>
            <w:tcBorders>
              <w:top w:val="nil"/>
              <w:left w:val="nil"/>
              <w:bottom w:val="single" w:sz="4" w:space="0" w:color="auto"/>
              <w:right w:val="single" w:sz="4" w:space="0" w:color="auto"/>
            </w:tcBorders>
            <w:shd w:val="clear" w:color="auto" w:fill="auto"/>
            <w:noWrap/>
            <w:vAlign w:val="bottom"/>
          </w:tcPr>
          <w:p w14:paraId="3209C642" w14:textId="15796B51" w:rsidR="00C25410" w:rsidRPr="00BE39DE" w:rsidRDefault="00C25410" w:rsidP="00C25410">
            <w:pPr>
              <w:tabs>
                <w:tab w:val="clear" w:pos="-3060"/>
                <w:tab w:val="clear" w:pos="-2340"/>
                <w:tab w:val="clear" w:pos="6300"/>
              </w:tabs>
              <w:suppressAutoHyphens w:val="0"/>
              <w:spacing w:after="0"/>
              <w:jc w:val="center"/>
              <w:rPr>
                <w:rFonts w:ascii="Avenir Next LT Pro" w:hAnsi="Avenir Next LT Pro" w:cs="Calibri"/>
                <w:color w:val="000000"/>
              </w:rPr>
            </w:pPr>
            <w:r>
              <w:rPr>
                <w:rFonts w:ascii="Avenir Next LT Pro" w:hAnsi="Avenir Next LT Pro" w:cs="Calibri"/>
                <w:color w:val="000000"/>
              </w:rPr>
              <w:t>11</w:t>
            </w:r>
          </w:p>
        </w:tc>
      </w:tr>
      <w:tr w:rsidR="00C25410" w:rsidRPr="004E70A6" w14:paraId="138CF238" w14:textId="77777777" w:rsidTr="00EA69BE">
        <w:trPr>
          <w:trHeight w:val="284"/>
        </w:trPr>
        <w:tc>
          <w:tcPr>
            <w:tcW w:w="1385" w:type="dxa"/>
            <w:vMerge/>
            <w:tcBorders>
              <w:left w:val="single" w:sz="4" w:space="0" w:color="auto"/>
              <w:bottom w:val="single" w:sz="4" w:space="0" w:color="000000"/>
              <w:right w:val="single" w:sz="4" w:space="0" w:color="auto"/>
            </w:tcBorders>
          </w:tcPr>
          <w:p w14:paraId="0D2944AC" w14:textId="77777777" w:rsidR="00C25410" w:rsidRPr="00BE39DE" w:rsidRDefault="00C25410" w:rsidP="00C25410">
            <w:pPr>
              <w:tabs>
                <w:tab w:val="clear" w:pos="-3060"/>
                <w:tab w:val="clear" w:pos="-2340"/>
                <w:tab w:val="clear" w:pos="6300"/>
              </w:tabs>
              <w:suppressAutoHyphens w:val="0"/>
              <w:spacing w:after="0"/>
              <w:rPr>
                <w:rFonts w:ascii="Avenir Next LT Pro" w:hAnsi="Avenir Next LT Pro" w:cs="Calibri"/>
                <w:color w:val="000000"/>
              </w:rPr>
            </w:pPr>
          </w:p>
        </w:tc>
        <w:tc>
          <w:tcPr>
            <w:tcW w:w="173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033C22BA" w14:textId="5286E3F0" w:rsidR="00C25410" w:rsidRPr="004E70A6" w:rsidRDefault="00C25410" w:rsidP="00C25410">
            <w:pPr>
              <w:tabs>
                <w:tab w:val="clear" w:pos="-3060"/>
                <w:tab w:val="clear" w:pos="-2340"/>
                <w:tab w:val="clear" w:pos="6300"/>
              </w:tabs>
              <w:suppressAutoHyphens w:val="0"/>
              <w:spacing w:after="0"/>
              <w:jc w:val="center"/>
              <w:rPr>
                <w:rFonts w:ascii="Avenir Next LT Pro" w:hAnsi="Avenir Next LT Pro" w:cs="Calibri"/>
                <w:color w:val="000000"/>
              </w:rPr>
            </w:pPr>
            <w:r>
              <w:rPr>
                <w:rFonts w:ascii="Avenir Next LT Pro" w:hAnsi="Avenir Next LT Pro" w:cs="Calibri"/>
                <w:color w:val="000000"/>
              </w:rPr>
              <w:t>0%</w:t>
            </w:r>
          </w:p>
        </w:tc>
        <w:tc>
          <w:tcPr>
            <w:tcW w:w="1559" w:type="dxa"/>
            <w:tcBorders>
              <w:top w:val="single" w:sz="4" w:space="0" w:color="auto"/>
              <w:left w:val="nil"/>
              <w:bottom w:val="single" w:sz="4" w:space="0" w:color="auto"/>
              <w:right w:val="single" w:sz="4" w:space="0" w:color="auto"/>
            </w:tcBorders>
            <w:shd w:val="clear" w:color="auto" w:fill="E7E6E6" w:themeFill="background2"/>
            <w:noWrap/>
            <w:vAlign w:val="center"/>
          </w:tcPr>
          <w:p w14:paraId="350CDB70" w14:textId="33AD723A" w:rsidR="00C25410" w:rsidRPr="004E70A6" w:rsidRDefault="00C25410" w:rsidP="00C25410">
            <w:pPr>
              <w:tabs>
                <w:tab w:val="clear" w:pos="-3060"/>
                <w:tab w:val="clear" w:pos="-2340"/>
                <w:tab w:val="clear" w:pos="6300"/>
              </w:tabs>
              <w:suppressAutoHyphens w:val="0"/>
              <w:spacing w:after="0"/>
              <w:jc w:val="center"/>
              <w:rPr>
                <w:rFonts w:ascii="Avenir Next LT Pro" w:hAnsi="Avenir Next LT Pro" w:cs="Calibri"/>
                <w:color w:val="000000"/>
              </w:rPr>
            </w:pPr>
            <w:r>
              <w:rPr>
                <w:rFonts w:ascii="Avenir Next LT Pro" w:hAnsi="Avenir Next LT Pro"/>
                <w:color w:val="343A40"/>
              </w:rPr>
              <w:t>13.64%</w:t>
            </w:r>
          </w:p>
        </w:tc>
        <w:tc>
          <w:tcPr>
            <w:tcW w:w="1559" w:type="dxa"/>
            <w:tcBorders>
              <w:top w:val="single" w:sz="4" w:space="0" w:color="auto"/>
              <w:left w:val="nil"/>
              <w:bottom w:val="single" w:sz="4" w:space="0" w:color="auto"/>
              <w:right w:val="single" w:sz="4" w:space="0" w:color="auto"/>
            </w:tcBorders>
            <w:shd w:val="clear" w:color="auto" w:fill="E7E6E6" w:themeFill="background2"/>
            <w:noWrap/>
            <w:vAlign w:val="center"/>
          </w:tcPr>
          <w:p w14:paraId="494B356D" w14:textId="254929FD" w:rsidR="00C25410" w:rsidRPr="004E70A6" w:rsidRDefault="00C25410" w:rsidP="00C25410">
            <w:pPr>
              <w:tabs>
                <w:tab w:val="clear" w:pos="-3060"/>
                <w:tab w:val="clear" w:pos="-2340"/>
                <w:tab w:val="clear" w:pos="6300"/>
              </w:tabs>
              <w:suppressAutoHyphens w:val="0"/>
              <w:spacing w:after="0"/>
              <w:jc w:val="center"/>
              <w:rPr>
                <w:rFonts w:ascii="Avenir Next LT Pro" w:hAnsi="Avenir Next LT Pro" w:cs="Calibri"/>
                <w:color w:val="000000"/>
              </w:rPr>
            </w:pPr>
            <w:r>
              <w:rPr>
                <w:rFonts w:ascii="Avenir Next LT Pro" w:hAnsi="Avenir Next LT Pro"/>
                <w:color w:val="343A40"/>
              </w:rPr>
              <w:t>22.73%</w:t>
            </w:r>
          </w:p>
        </w:tc>
        <w:tc>
          <w:tcPr>
            <w:tcW w:w="1560" w:type="dxa"/>
            <w:tcBorders>
              <w:top w:val="single" w:sz="4" w:space="0" w:color="auto"/>
              <w:left w:val="nil"/>
              <w:bottom w:val="single" w:sz="4" w:space="0" w:color="auto"/>
              <w:right w:val="single" w:sz="4" w:space="0" w:color="auto"/>
            </w:tcBorders>
            <w:shd w:val="clear" w:color="auto" w:fill="E7E6E6" w:themeFill="background2"/>
            <w:noWrap/>
            <w:vAlign w:val="center"/>
          </w:tcPr>
          <w:p w14:paraId="654D69FE" w14:textId="3F8049F7" w:rsidR="00C25410" w:rsidRPr="004E70A6" w:rsidRDefault="00C25410" w:rsidP="00C25410">
            <w:pPr>
              <w:tabs>
                <w:tab w:val="clear" w:pos="-3060"/>
                <w:tab w:val="clear" w:pos="-2340"/>
                <w:tab w:val="clear" w:pos="6300"/>
              </w:tabs>
              <w:suppressAutoHyphens w:val="0"/>
              <w:spacing w:after="0"/>
              <w:jc w:val="center"/>
              <w:rPr>
                <w:rFonts w:ascii="Avenir Next LT Pro" w:hAnsi="Avenir Next LT Pro" w:cs="Calibri"/>
                <w:color w:val="000000"/>
              </w:rPr>
            </w:pPr>
            <w:r>
              <w:rPr>
                <w:rFonts w:ascii="Avenir Next LT Pro" w:hAnsi="Avenir Next LT Pro"/>
                <w:color w:val="343A40"/>
              </w:rPr>
              <w:t>13.64%</w:t>
            </w:r>
          </w:p>
        </w:tc>
        <w:tc>
          <w:tcPr>
            <w:tcW w:w="1559"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65E8157B" w14:textId="111B5EAC" w:rsidR="00C25410" w:rsidRPr="004E70A6" w:rsidRDefault="00C25410" w:rsidP="00C25410">
            <w:pPr>
              <w:tabs>
                <w:tab w:val="clear" w:pos="-3060"/>
                <w:tab w:val="clear" w:pos="-2340"/>
                <w:tab w:val="clear" w:pos="6300"/>
              </w:tabs>
              <w:suppressAutoHyphens w:val="0"/>
              <w:spacing w:after="0"/>
              <w:jc w:val="center"/>
              <w:rPr>
                <w:rFonts w:ascii="Avenir Next LT Pro" w:hAnsi="Avenir Next LT Pro" w:cs="Calibri"/>
                <w:color w:val="000000"/>
              </w:rPr>
            </w:pPr>
            <w:r>
              <w:rPr>
                <w:rFonts w:ascii="Avenir Next LT Pro" w:hAnsi="Avenir Next LT Pro"/>
                <w:color w:val="343A40"/>
              </w:rPr>
              <w:t>50%</w:t>
            </w:r>
          </w:p>
        </w:tc>
      </w:tr>
    </w:tbl>
    <w:p w14:paraId="5CE3AABE" w14:textId="3ED848D7" w:rsidR="00C25410" w:rsidRDefault="00C25410" w:rsidP="00A029E9">
      <w:pPr>
        <w:rPr>
          <w:rStyle w:val="normaltextrun"/>
          <w:rFonts w:ascii="Avenir Next LT Pro" w:hAnsi="Avenir Next LT Pro" w:cs="Segoe UI"/>
          <w:b/>
          <w:bCs/>
          <w:color w:val="000000"/>
          <w:sz w:val="28"/>
          <w:szCs w:val="28"/>
        </w:rPr>
      </w:pPr>
    </w:p>
    <w:p w14:paraId="7EE89276" w14:textId="77777777" w:rsidR="00D71490" w:rsidRDefault="00D71490">
      <w:pPr>
        <w:tabs>
          <w:tab w:val="clear" w:pos="-3060"/>
          <w:tab w:val="clear" w:pos="-2340"/>
          <w:tab w:val="clear" w:pos="6300"/>
        </w:tabs>
        <w:suppressAutoHyphens w:val="0"/>
        <w:spacing w:before="0" w:beforeAutospacing="0" w:after="160" w:afterAutospacing="0" w:line="259" w:lineRule="auto"/>
        <w:rPr>
          <w:rStyle w:val="normaltextrun"/>
          <w:rFonts w:ascii="Avenir Next LT Pro" w:hAnsi="Avenir Next LT Pro" w:cs="Segoe UI"/>
          <w:b/>
          <w:bCs/>
          <w:color w:val="000000"/>
          <w:sz w:val="28"/>
          <w:szCs w:val="28"/>
        </w:rPr>
      </w:pPr>
      <w:r>
        <w:rPr>
          <w:rStyle w:val="normaltextrun"/>
        </w:rPr>
        <w:br w:type="page"/>
      </w:r>
    </w:p>
    <w:p w14:paraId="691DF7A5" w14:textId="04BDC2D8" w:rsidR="00ED42B3" w:rsidRPr="00A029E9" w:rsidRDefault="00783241" w:rsidP="00A029E9">
      <w:pPr>
        <w:pStyle w:val="Heading2a"/>
        <w:rPr>
          <w:rStyle w:val="normaltextrun"/>
        </w:rPr>
      </w:pPr>
      <w:r w:rsidRPr="00A029E9">
        <w:rPr>
          <w:rStyle w:val="normaltextrun"/>
        </w:rPr>
        <w:t xml:space="preserve">Draft fee structure </w:t>
      </w:r>
      <w:r w:rsidR="00A029E9">
        <w:rPr>
          <w:rStyle w:val="normaltextrun"/>
        </w:rPr>
        <w:t>open text responses</w:t>
      </w:r>
    </w:p>
    <w:p w14:paraId="3694A2E5" w14:textId="27552515" w:rsidR="00A029E9" w:rsidRDefault="00EA69BE" w:rsidP="00A029E9">
      <w:pPr>
        <w:rPr>
          <w:rStyle w:val="normaltextrun"/>
          <w:rFonts w:ascii="Avenir Next LT Pro" w:hAnsi="Avenir Next LT Pro"/>
        </w:rPr>
      </w:pPr>
      <w:r>
        <w:rPr>
          <w:rStyle w:val="normaltextrun"/>
          <w:rFonts w:ascii="Avenir Next LT Pro" w:hAnsi="Avenir Next LT Pro" w:cs="Segoe UI"/>
          <w:color w:val="000000"/>
        </w:rPr>
        <w:t xml:space="preserve">Respondents were asked to explain why they agreed / disagreed that the draft fee structure was equitable. </w:t>
      </w:r>
      <w:r w:rsidR="00262A3B">
        <w:rPr>
          <w:rStyle w:val="eop"/>
          <w:rFonts w:ascii="Avenir Next LT Pro" w:hAnsi="Avenir Next LT Pro" w:cs="Segoe UI"/>
          <w:color w:val="000000"/>
        </w:rPr>
        <w:t>Seventy</w:t>
      </w:r>
      <w:r w:rsidR="00262A3B" w:rsidRPr="005C3F54">
        <w:rPr>
          <w:rStyle w:val="eop"/>
          <w:rFonts w:ascii="Avenir Next LT Pro" w:hAnsi="Avenir Next LT Pro" w:cs="Segoe UI"/>
          <w:color w:val="000000"/>
        </w:rPr>
        <w:t xml:space="preserve"> of the 116 </w:t>
      </w:r>
      <w:r w:rsidR="00262A3B" w:rsidRPr="00A029E9">
        <w:rPr>
          <w:rStyle w:val="eop"/>
          <w:rFonts w:ascii="Avenir Next LT Pro" w:hAnsi="Avenir Next LT Pro" w:cs="Segoe UI"/>
          <w:color w:val="000000"/>
        </w:rPr>
        <w:t>community respondents</w:t>
      </w:r>
      <w:r w:rsidR="00262A3B" w:rsidRPr="00262A3B">
        <w:rPr>
          <w:rStyle w:val="eop"/>
          <w:rFonts w:ascii="Avenir Next LT Pro" w:hAnsi="Avenir Next LT Pro" w:cs="Segoe UI"/>
          <w:color w:val="000000"/>
        </w:rPr>
        <w:t xml:space="preserve"> </w:t>
      </w:r>
      <w:r w:rsidR="00E12B1C" w:rsidRPr="00715FE4">
        <w:rPr>
          <w:rStyle w:val="eop"/>
          <w:rFonts w:ascii="Avenir Next LT Pro" w:hAnsi="Avenir Next LT Pro" w:cs="Segoe UI"/>
          <w:color w:val="000000"/>
        </w:rPr>
        <w:t xml:space="preserve">and 24 </w:t>
      </w:r>
      <w:r w:rsidR="00262A3B" w:rsidRPr="00A029E9">
        <w:rPr>
          <w:rStyle w:val="normaltextrun"/>
          <w:rFonts w:ascii="Avenir Next LT Pro" w:hAnsi="Avenir Next LT Pro"/>
        </w:rPr>
        <w:t>of the 36 business respondents</w:t>
      </w:r>
      <w:r w:rsidR="00262A3B" w:rsidRPr="000D2CAF">
        <w:rPr>
          <w:rStyle w:val="normaltextrun"/>
          <w:rFonts w:ascii="Avenir Next LT Pro" w:hAnsi="Avenir Next LT Pro"/>
        </w:rPr>
        <w:t xml:space="preserve"> provided an answer to this question</w:t>
      </w:r>
      <w:r w:rsidR="008E14F7">
        <w:rPr>
          <w:rStyle w:val="normaltextrun"/>
          <w:rFonts w:ascii="Avenir Next LT Pro" w:hAnsi="Avenir Next LT Pro"/>
        </w:rPr>
        <w:t xml:space="preserve">. </w:t>
      </w:r>
    </w:p>
    <w:p w14:paraId="7CCD144C" w14:textId="78240306" w:rsidR="00EA69BE" w:rsidRPr="00EA69BE" w:rsidRDefault="00EA69BE" w:rsidP="00EA69BE">
      <w:pPr>
        <w:rPr>
          <w:rStyle w:val="eop"/>
        </w:rPr>
      </w:pPr>
      <w:r>
        <w:rPr>
          <w:rStyle w:val="normaltextrun"/>
          <w:rFonts w:ascii="Avenir Next LT Pro" w:hAnsi="Avenir Next LT Pro" w:cs="Segoe UI"/>
          <w:color w:val="000000"/>
        </w:rPr>
        <w:t xml:space="preserve">Key or repeating comments have been summarised </w:t>
      </w:r>
      <w:r w:rsidR="0078206B">
        <w:rPr>
          <w:rStyle w:val="normaltextrun"/>
          <w:rFonts w:ascii="Avenir Next LT Pro" w:hAnsi="Avenir Next LT Pro" w:cs="Segoe UI"/>
          <w:color w:val="000000"/>
        </w:rPr>
        <w:t>below</w:t>
      </w:r>
      <w:r>
        <w:rPr>
          <w:rStyle w:val="normaltextrun"/>
          <w:rFonts w:ascii="Avenir Next LT Pro" w:hAnsi="Avenir Next LT Pro" w:cs="Segoe UI"/>
          <w:color w:val="000000"/>
        </w:rPr>
        <w:t>,</w:t>
      </w:r>
      <w:r w:rsidDel="009B0959">
        <w:rPr>
          <w:rStyle w:val="normaltextrun"/>
          <w:rFonts w:ascii="Avenir Next LT Pro" w:hAnsi="Avenir Next LT Pro" w:cs="Segoe UI"/>
          <w:color w:val="000000"/>
        </w:rPr>
        <w:t xml:space="preserve"> </w:t>
      </w:r>
      <w:r>
        <w:rPr>
          <w:rStyle w:val="normaltextrun"/>
          <w:rFonts w:ascii="Avenir Next LT Pro" w:hAnsi="Avenir Next LT Pro" w:cs="Segoe UI"/>
          <w:color w:val="000000"/>
        </w:rPr>
        <w:t>and verbatim responses are provided as Appendix B to this report.</w:t>
      </w:r>
    </w:p>
    <w:p w14:paraId="4AF4CD9A" w14:textId="4F4628AA" w:rsidR="00100896" w:rsidRPr="005C3F54" w:rsidRDefault="00100896" w:rsidP="006C66B3">
      <w:pPr>
        <w:pStyle w:val="Heading3"/>
        <w:rPr>
          <w:rStyle w:val="eop"/>
          <w:rFonts w:ascii="Avenir LT Std 35 Light" w:hAnsi="Avenir LT Std 35 Light" w:cs="Arial"/>
          <w:color w:val="000000" w:themeColor="text1"/>
          <w:sz w:val="22"/>
          <w:szCs w:val="22"/>
        </w:rPr>
      </w:pPr>
      <w:r w:rsidRPr="005C3F54">
        <w:rPr>
          <w:rStyle w:val="eop"/>
        </w:rPr>
        <w:t xml:space="preserve">Community </w:t>
      </w:r>
    </w:p>
    <w:p w14:paraId="31574323" w14:textId="352FAFF0" w:rsidR="00EC450F" w:rsidRPr="0050130D" w:rsidRDefault="00EC450F" w:rsidP="00A029E9">
      <w:pPr>
        <w:pStyle w:val="Normalbold"/>
        <w:rPr>
          <w:rStyle w:val="normaltextrun"/>
          <w:b w:val="0"/>
          <w:bCs w:val="0"/>
        </w:rPr>
      </w:pPr>
      <w:r w:rsidRPr="000D2CAF">
        <w:rPr>
          <w:rStyle w:val="normaltextrun"/>
        </w:rPr>
        <w:t>Agree (</w:t>
      </w:r>
      <w:r w:rsidR="00FB06FE" w:rsidRPr="000D2CAF">
        <w:rPr>
          <w:rStyle w:val="normaltextrun"/>
        </w:rPr>
        <w:t xml:space="preserve">9 </w:t>
      </w:r>
      <w:r w:rsidRPr="000D2CAF">
        <w:rPr>
          <w:rStyle w:val="normaltextrun"/>
        </w:rPr>
        <w:t>comments)</w:t>
      </w:r>
    </w:p>
    <w:p w14:paraId="47ACC993" w14:textId="4BE0C154" w:rsidR="0085598F" w:rsidRDefault="00594F40" w:rsidP="00594F40">
      <w:pPr>
        <w:rPr>
          <w:rStyle w:val="normaltextrun"/>
          <w:rFonts w:ascii="Avenir Next LT Pro" w:hAnsi="Avenir Next LT Pro"/>
        </w:rPr>
      </w:pPr>
      <w:r>
        <w:rPr>
          <w:rStyle w:val="normaltextrun"/>
          <w:rFonts w:ascii="Avenir Next LT Pro" w:hAnsi="Avenir Next LT Pro"/>
        </w:rPr>
        <w:t>Although</w:t>
      </w:r>
      <w:r w:rsidR="006C66B3">
        <w:rPr>
          <w:rStyle w:val="normaltextrun"/>
          <w:rFonts w:ascii="Avenir Next LT Pro" w:hAnsi="Avenir Next LT Pro"/>
        </w:rPr>
        <w:t xml:space="preserve"> some</w:t>
      </w:r>
      <w:r>
        <w:rPr>
          <w:rStyle w:val="normaltextrun"/>
          <w:rFonts w:ascii="Avenir Next LT Pro" w:hAnsi="Avenir Next LT Pro"/>
        </w:rPr>
        <w:t xml:space="preserve"> respondents had indicated they agreed with the fee structure, </w:t>
      </w:r>
      <w:r w:rsidR="006C66B3">
        <w:rPr>
          <w:rStyle w:val="normaltextrun"/>
          <w:rFonts w:ascii="Avenir Next LT Pro" w:hAnsi="Avenir Next LT Pro"/>
        </w:rPr>
        <w:t xml:space="preserve">a few </w:t>
      </w:r>
      <w:r>
        <w:rPr>
          <w:rStyle w:val="normaltextrun"/>
          <w:rFonts w:ascii="Avenir Next LT Pro" w:hAnsi="Avenir Next LT Pro"/>
        </w:rPr>
        <w:t xml:space="preserve">respondents expressed they had concerns around the </w:t>
      </w:r>
      <w:r w:rsidR="006C66B3">
        <w:rPr>
          <w:rStyle w:val="normaltextrun"/>
          <w:rFonts w:ascii="Avenir Next LT Pro" w:hAnsi="Avenir Next LT Pro"/>
        </w:rPr>
        <w:t>fees</w:t>
      </w:r>
      <w:r w:rsidR="00E72A6A">
        <w:rPr>
          <w:rStyle w:val="normaltextrun"/>
          <w:rFonts w:ascii="Avenir Next LT Pro" w:hAnsi="Avenir Next LT Pro"/>
        </w:rPr>
        <w:t xml:space="preserve"> and parking</w:t>
      </w:r>
      <w:r>
        <w:rPr>
          <w:rStyle w:val="normaltextrun"/>
          <w:rFonts w:ascii="Avenir Next LT Pro" w:hAnsi="Avenir Next LT Pro"/>
        </w:rPr>
        <w:t xml:space="preserve"> in their open text responses. T</w:t>
      </w:r>
      <w:r w:rsidR="008F0282">
        <w:rPr>
          <w:rStyle w:val="normaltextrun"/>
          <w:rFonts w:ascii="Avenir Next LT Pro" w:hAnsi="Avenir Next LT Pro"/>
        </w:rPr>
        <w:t xml:space="preserve">wo respondents </w:t>
      </w:r>
      <w:r w:rsidR="003E4391">
        <w:rPr>
          <w:rStyle w:val="normaltextrun"/>
          <w:rFonts w:ascii="Avenir Next LT Pro" w:hAnsi="Avenir Next LT Pro"/>
        </w:rPr>
        <w:t>who indicated they agreed with the structure qualified their responses, indicating</w:t>
      </w:r>
      <w:r w:rsidR="008F0282">
        <w:rPr>
          <w:rStyle w:val="normaltextrun"/>
          <w:rFonts w:ascii="Avenir Next LT Pro" w:hAnsi="Avenir Next LT Pro"/>
        </w:rPr>
        <w:t xml:space="preserve"> they felt </w:t>
      </w:r>
      <w:r w:rsidR="005A2EE7">
        <w:rPr>
          <w:rStyle w:val="normaltextrun"/>
          <w:rFonts w:ascii="Avenir Next LT Pro" w:hAnsi="Avenir Next LT Pro"/>
        </w:rPr>
        <w:t>the fees</w:t>
      </w:r>
      <w:r w:rsidR="008F0282">
        <w:rPr>
          <w:rStyle w:val="normaltextrun"/>
          <w:rFonts w:ascii="Avenir Next LT Pro" w:hAnsi="Avenir Next LT Pro"/>
        </w:rPr>
        <w:t xml:space="preserve"> </w:t>
      </w:r>
      <w:r w:rsidR="003E4391">
        <w:rPr>
          <w:rStyle w:val="normaltextrun"/>
          <w:rFonts w:ascii="Avenir Next LT Pro" w:hAnsi="Avenir Next LT Pro"/>
        </w:rPr>
        <w:t xml:space="preserve">themselves </w:t>
      </w:r>
      <w:r w:rsidR="005A2EE7">
        <w:rPr>
          <w:rStyle w:val="normaltextrun"/>
          <w:rFonts w:ascii="Avenir Next LT Pro" w:hAnsi="Avenir Next LT Pro"/>
        </w:rPr>
        <w:t>were</w:t>
      </w:r>
      <w:r w:rsidR="008F0282">
        <w:rPr>
          <w:rStyle w:val="normaltextrun"/>
          <w:rFonts w:ascii="Avenir Next LT Pro" w:hAnsi="Avenir Next LT Pro"/>
        </w:rPr>
        <w:t xml:space="preserve"> too hi</w:t>
      </w:r>
      <w:r w:rsidR="00BA390C">
        <w:rPr>
          <w:rStyle w:val="normaltextrun"/>
          <w:rFonts w:ascii="Avenir Next LT Pro" w:hAnsi="Avenir Next LT Pro"/>
        </w:rPr>
        <w:t>gh, with one respondent suggest</w:t>
      </w:r>
      <w:r w:rsidR="00351ED8">
        <w:rPr>
          <w:rStyle w:val="normaltextrun"/>
          <w:rFonts w:ascii="Avenir Next LT Pro" w:hAnsi="Avenir Next LT Pro"/>
        </w:rPr>
        <w:t>ing</w:t>
      </w:r>
      <w:r w:rsidR="00BA390C">
        <w:rPr>
          <w:rStyle w:val="normaltextrun"/>
          <w:rFonts w:ascii="Avenir Next LT Pro" w:hAnsi="Avenir Next LT Pro"/>
        </w:rPr>
        <w:t xml:space="preserve"> that fees should be waived during the pandemic. </w:t>
      </w:r>
    </w:p>
    <w:p w14:paraId="64AF0594" w14:textId="08A890F3" w:rsidR="00594F40" w:rsidRPr="00594F40" w:rsidRDefault="00594F40" w:rsidP="00594F40">
      <w:pPr>
        <w:rPr>
          <w:rStyle w:val="normaltextrun"/>
          <w:rFonts w:ascii="Avenir Next LT Pro" w:hAnsi="Avenir Next LT Pro"/>
        </w:rPr>
      </w:pPr>
      <w:r>
        <w:rPr>
          <w:rStyle w:val="normaltextrun"/>
          <w:rFonts w:ascii="Avenir Next LT Pro" w:hAnsi="Avenir Next LT Pro"/>
        </w:rPr>
        <w:t xml:space="preserve">One respondent stated that while </w:t>
      </w:r>
      <w:r w:rsidR="003E4391">
        <w:rPr>
          <w:rStyle w:val="normaltextrun"/>
          <w:rFonts w:ascii="Avenir Next LT Pro" w:hAnsi="Avenir Next LT Pro"/>
        </w:rPr>
        <w:t xml:space="preserve">they </w:t>
      </w:r>
      <w:r>
        <w:rPr>
          <w:rStyle w:val="normaltextrun"/>
          <w:rFonts w:ascii="Avenir Next LT Pro" w:hAnsi="Avenir Next LT Pro"/>
        </w:rPr>
        <w:t>agreed a well-rounded fee structure was required</w:t>
      </w:r>
      <w:r w:rsidR="006C66B3">
        <w:rPr>
          <w:rStyle w:val="normaltextrun"/>
          <w:rFonts w:ascii="Avenir Next LT Pro" w:hAnsi="Avenir Next LT Pro"/>
        </w:rPr>
        <w:t xml:space="preserve">, </w:t>
      </w:r>
      <w:r>
        <w:rPr>
          <w:rStyle w:val="normaltextrun"/>
          <w:rFonts w:ascii="Avenir Next LT Pro" w:hAnsi="Avenir Next LT Pro"/>
        </w:rPr>
        <w:t xml:space="preserve">they didn’t agree with increasing the charge for seasonal parklets. </w:t>
      </w:r>
      <w:r>
        <w:rPr>
          <w:rStyle w:val="normaltextrun"/>
          <w:rFonts w:ascii="Avenir Next LT Pro" w:hAnsi="Avenir Next LT Pro" w:cs="Segoe UI"/>
          <w:color w:val="000000"/>
        </w:rPr>
        <w:t>Another</w:t>
      </w:r>
      <w:r w:rsidRPr="00594F40">
        <w:rPr>
          <w:rStyle w:val="normaltextrun"/>
          <w:rFonts w:ascii="Avenir Next LT Pro" w:hAnsi="Avenir Next LT Pro" w:cs="Segoe UI"/>
          <w:color w:val="000000"/>
        </w:rPr>
        <w:t xml:space="preserve"> </w:t>
      </w:r>
      <w:r>
        <w:rPr>
          <w:rStyle w:val="normaltextrun"/>
          <w:rFonts w:ascii="Avenir Next LT Pro" w:hAnsi="Avenir Next LT Pro" w:cs="Segoe UI"/>
          <w:color w:val="000000"/>
        </w:rPr>
        <w:t xml:space="preserve">respondent expressed they felt that </w:t>
      </w:r>
      <w:r w:rsidR="003E4391">
        <w:rPr>
          <w:rStyle w:val="normaltextrun"/>
          <w:rFonts w:ascii="Avenir Next LT Pro" w:hAnsi="Avenir Next LT Pro" w:cs="Segoe UI"/>
          <w:color w:val="000000"/>
        </w:rPr>
        <w:t>a</w:t>
      </w:r>
      <w:r>
        <w:rPr>
          <w:rStyle w:val="normaltextrun"/>
          <w:rFonts w:ascii="Avenir Next LT Pro" w:hAnsi="Avenir Next LT Pro" w:cs="Segoe UI"/>
          <w:color w:val="000000"/>
        </w:rPr>
        <w:t xml:space="preserve"> 10</w:t>
      </w:r>
      <w:r w:rsidR="003E4391">
        <w:rPr>
          <w:rStyle w:val="normaltextrun"/>
          <w:rFonts w:ascii="Avenir Next LT Pro" w:hAnsi="Avenir Next LT Pro" w:cs="Segoe UI"/>
          <w:color w:val="000000"/>
        </w:rPr>
        <w:t>-</w:t>
      </w:r>
      <w:r>
        <w:rPr>
          <w:rStyle w:val="normaltextrun"/>
          <w:rFonts w:ascii="Avenir Next LT Pro" w:hAnsi="Avenir Next LT Pro" w:cs="Segoe UI"/>
          <w:color w:val="000000"/>
        </w:rPr>
        <w:t>tier</w:t>
      </w:r>
      <w:r w:rsidR="003E4391">
        <w:rPr>
          <w:rStyle w:val="normaltextrun"/>
          <w:rFonts w:ascii="Avenir Next LT Pro" w:hAnsi="Avenir Next LT Pro" w:cs="Segoe UI"/>
          <w:color w:val="000000"/>
        </w:rPr>
        <w:t xml:space="preserve"> </w:t>
      </w:r>
      <w:r>
        <w:rPr>
          <w:rStyle w:val="normaltextrun"/>
          <w:rFonts w:ascii="Avenir Next LT Pro" w:hAnsi="Avenir Next LT Pro" w:cs="Segoe UI"/>
          <w:color w:val="000000"/>
        </w:rPr>
        <w:t>s</w:t>
      </w:r>
      <w:r w:rsidR="003E4391">
        <w:rPr>
          <w:rStyle w:val="normaltextrun"/>
          <w:rFonts w:ascii="Avenir Next LT Pro" w:hAnsi="Avenir Next LT Pro" w:cs="Segoe UI"/>
          <w:color w:val="000000"/>
        </w:rPr>
        <w:t>tructure</w:t>
      </w:r>
      <w:r>
        <w:rPr>
          <w:rStyle w:val="normaltextrun"/>
          <w:rFonts w:ascii="Avenir Next LT Pro" w:hAnsi="Avenir Next LT Pro" w:cs="Segoe UI"/>
          <w:color w:val="000000"/>
        </w:rPr>
        <w:t xml:space="preserve"> was overly complicated,</w:t>
      </w:r>
    </w:p>
    <w:p w14:paraId="5052BBB4" w14:textId="705A281A" w:rsidR="001C5F30" w:rsidRPr="00A029E9" w:rsidRDefault="0085598F" w:rsidP="00A029E9">
      <w:pPr>
        <w:rPr>
          <w:rStyle w:val="normaltextrun"/>
          <w:rFonts w:ascii="Avenir Next LT Pro" w:hAnsi="Avenir Next LT Pro"/>
        </w:rPr>
      </w:pPr>
      <w:r>
        <w:rPr>
          <w:rStyle w:val="normaltextrun"/>
          <w:rFonts w:ascii="Avenir Next LT Pro" w:hAnsi="Avenir Next LT Pro"/>
        </w:rPr>
        <w:t xml:space="preserve">One respondent expressed that while they </w:t>
      </w:r>
      <w:r w:rsidR="00824BB5">
        <w:rPr>
          <w:rStyle w:val="normaltextrun"/>
          <w:rFonts w:ascii="Avenir Next LT Pro" w:hAnsi="Avenir Next LT Pro"/>
        </w:rPr>
        <w:t>had</w:t>
      </w:r>
      <w:r>
        <w:rPr>
          <w:rStyle w:val="normaltextrun"/>
          <w:rFonts w:ascii="Avenir Next LT Pro" w:hAnsi="Avenir Next LT Pro"/>
        </w:rPr>
        <w:t xml:space="preserve"> no issue with the proposed fee structure</w:t>
      </w:r>
      <w:r w:rsidR="002C186B">
        <w:rPr>
          <w:rStyle w:val="normaltextrun"/>
          <w:rFonts w:ascii="Avenir Next LT Pro" w:hAnsi="Avenir Next LT Pro"/>
        </w:rPr>
        <w:t xml:space="preserve">, </w:t>
      </w:r>
      <w:r w:rsidR="00DD09B3">
        <w:rPr>
          <w:rStyle w:val="normaltextrun"/>
          <w:rFonts w:ascii="Avenir Next LT Pro" w:hAnsi="Avenir Next LT Pro"/>
        </w:rPr>
        <w:t>they</w:t>
      </w:r>
      <w:r w:rsidR="002C186B">
        <w:rPr>
          <w:rStyle w:val="normaltextrun"/>
          <w:rFonts w:ascii="Avenir Next LT Pro" w:hAnsi="Avenir Next LT Pro"/>
        </w:rPr>
        <w:t xml:space="preserve"> </w:t>
      </w:r>
      <w:r w:rsidR="00F622E6">
        <w:rPr>
          <w:rStyle w:val="normaltextrun"/>
          <w:rFonts w:ascii="Avenir Next LT Pro" w:hAnsi="Avenir Next LT Pro"/>
        </w:rPr>
        <w:t xml:space="preserve">were concerned </w:t>
      </w:r>
      <w:r w:rsidR="00230709">
        <w:rPr>
          <w:rStyle w:val="normaltextrun"/>
          <w:rFonts w:ascii="Avenir Next LT Pro" w:hAnsi="Avenir Next LT Pro"/>
        </w:rPr>
        <w:t>there was no</w:t>
      </w:r>
      <w:r w:rsidR="002F2A6F" w:rsidRPr="002F2A6F">
        <w:rPr>
          <w:rStyle w:val="normaltextrun"/>
          <w:rFonts w:ascii="Avenir Next LT Pro" w:hAnsi="Avenir Next LT Pro"/>
        </w:rPr>
        <w:t xml:space="preserve"> allowance for the prorated value of a specific parking space based on its limit of supply in the area</w:t>
      </w:r>
      <w:r w:rsidR="00FE296D">
        <w:rPr>
          <w:rStyle w:val="normaltextrun"/>
          <w:rFonts w:ascii="Avenir Next LT Pro" w:hAnsi="Avenir Next LT Pro"/>
        </w:rPr>
        <w:t>.</w:t>
      </w:r>
      <w:r w:rsidR="00715772" w:rsidRPr="00715772">
        <w:rPr>
          <w:rStyle w:val="normaltextrun"/>
          <w:rFonts w:ascii="Avenir Next LT Pro" w:hAnsi="Avenir Next LT Pro"/>
        </w:rPr>
        <w:t xml:space="preserve"> </w:t>
      </w:r>
      <w:r w:rsidR="00715772">
        <w:rPr>
          <w:rStyle w:val="normaltextrun"/>
          <w:rFonts w:ascii="Avenir Next LT Pro" w:hAnsi="Avenir Next LT Pro"/>
        </w:rPr>
        <w:t>Another respondent suggested that revenue</w:t>
      </w:r>
      <w:r w:rsidR="006A7308">
        <w:rPr>
          <w:rStyle w:val="normaltextrun"/>
          <w:rFonts w:ascii="Avenir Next LT Pro" w:hAnsi="Avenir Next LT Pro"/>
        </w:rPr>
        <w:t xml:space="preserve"> raised</w:t>
      </w:r>
      <w:r w:rsidR="00715772">
        <w:rPr>
          <w:rStyle w:val="normaltextrun"/>
          <w:rFonts w:ascii="Avenir Next LT Pro" w:hAnsi="Avenir Next LT Pro"/>
        </w:rPr>
        <w:t xml:space="preserve"> should be used to create new parking opportunities.</w:t>
      </w:r>
    </w:p>
    <w:p w14:paraId="5D430BF2" w14:textId="133AC2E0" w:rsidR="00EC450F" w:rsidRPr="0050130D" w:rsidRDefault="00BB6E29" w:rsidP="00A029E9">
      <w:pPr>
        <w:pStyle w:val="Normalbold"/>
        <w:rPr>
          <w:rStyle w:val="normaltextrun"/>
          <w:b w:val="0"/>
          <w:bCs w:val="0"/>
        </w:rPr>
      </w:pPr>
      <w:r w:rsidRPr="000D2CAF">
        <w:rPr>
          <w:rStyle w:val="normaltextrun"/>
        </w:rPr>
        <w:t>N</w:t>
      </w:r>
      <w:r w:rsidR="00EC450F" w:rsidRPr="000D2CAF">
        <w:rPr>
          <w:rStyle w:val="normaltextrun"/>
        </w:rPr>
        <w:t>eutral (</w:t>
      </w:r>
      <w:r w:rsidR="00FB06FE" w:rsidRPr="000D2CAF">
        <w:rPr>
          <w:rStyle w:val="normaltextrun"/>
        </w:rPr>
        <w:t>21</w:t>
      </w:r>
      <w:r w:rsidR="00EC450F" w:rsidRPr="000D2CAF">
        <w:rPr>
          <w:rStyle w:val="normaltextrun"/>
        </w:rPr>
        <w:t xml:space="preserve"> comments)</w:t>
      </w:r>
    </w:p>
    <w:p w14:paraId="24BC872B" w14:textId="5C6A3B6B" w:rsidR="00BB6E29" w:rsidRDefault="00BB6E29" w:rsidP="00A029E9">
      <w:pPr>
        <w:rPr>
          <w:rStyle w:val="normaltextrun"/>
          <w:rFonts w:ascii="Avenir Next LT Pro" w:hAnsi="Avenir Next LT Pro" w:cs="Segoe UI"/>
          <w:b/>
          <w:bCs/>
          <w:color w:val="000000"/>
        </w:rPr>
      </w:pPr>
      <w:r>
        <w:rPr>
          <w:rStyle w:val="normaltextrun"/>
          <w:rFonts w:ascii="Avenir Next LT Pro" w:hAnsi="Avenir Next LT Pro"/>
        </w:rPr>
        <w:t xml:space="preserve">A number of </w:t>
      </w:r>
      <w:r w:rsidRPr="00075961">
        <w:rPr>
          <w:rStyle w:val="normaltextrun"/>
          <w:rFonts w:ascii="Avenir Next LT Pro" w:hAnsi="Avenir Next LT Pro"/>
        </w:rPr>
        <w:t>respondents</w:t>
      </w:r>
      <w:r>
        <w:rPr>
          <w:rStyle w:val="normaltextrun"/>
          <w:rFonts w:ascii="Avenir Next LT Pro" w:hAnsi="Avenir Next LT Pro"/>
        </w:rPr>
        <w:t xml:space="preserve"> </w:t>
      </w:r>
      <w:r w:rsidR="00C11BC0">
        <w:rPr>
          <w:rStyle w:val="normaltextrun"/>
          <w:rFonts w:ascii="Avenir Next LT Pro" w:hAnsi="Avenir Next LT Pro"/>
        </w:rPr>
        <w:t xml:space="preserve">indicated </w:t>
      </w:r>
      <w:r>
        <w:rPr>
          <w:rStyle w:val="normaltextrun"/>
          <w:rFonts w:ascii="Avenir Next LT Pro" w:hAnsi="Avenir Next LT Pro"/>
        </w:rPr>
        <w:t>they</w:t>
      </w:r>
      <w:r w:rsidRPr="00075961">
        <w:rPr>
          <w:rStyle w:val="normaltextrun"/>
          <w:rFonts w:ascii="Avenir Next LT Pro" w:hAnsi="Avenir Next LT Pro"/>
        </w:rPr>
        <w:t xml:space="preserve"> felt </w:t>
      </w:r>
      <w:r>
        <w:rPr>
          <w:rStyle w:val="normaltextrun"/>
          <w:rFonts w:ascii="Avenir Next LT Pro" w:hAnsi="Avenir Next LT Pro"/>
        </w:rPr>
        <w:t>as though they could not provide comment as they did not understand the impact the fees would have on businesses</w:t>
      </w:r>
      <w:r w:rsidR="00C67D7D">
        <w:rPr>
          <w:rStyle w:val="normaltextrun"/>
          <w:rFonts w:ascii="Avenir Next LT Pro" w:hAnsi="Avenir Next LT Pro"/>
        </w:rPr>
        <w:t>. (</w:t>
      </w:r>
      <w:r w:rsidR="00792386">
        <w:rPr>
          <w:rStyle w:val="normaltextrun"/>
          <w:rFonts w:ascii="Avenir Next LT Pro" w:hAnsi="Avenir Next LT Pro"/>
        </w:rPr>
        <w:t>8</w:t>
      </w:r>
      <w:r w:rsidR="00C67D7D">
        <w:rPr>
          <w:rStyle w:val="normaltextrun"/>
          <w:rFonts w:ascii="Avenir Next LT Pro" w:hAnsi="Avenir Next LT Pro"/>
        </w:rPr>
        <w:t>)</w:t>
      </w:r>
    </w:p>
    <w:p w14:paraId="7A9A0791" w14:textId="01BEF8A8" w:rsidR="00BB6E29" w:rsidRPr="00A029E9" w:rsidRDefault="00C67D7D" w:rsidP="00A029E9">
      <w:pPr>
        <w:rPr>
          <w:rFonts w:ascii="Avenir Next LT Pro" w:hAnsi="Avenir Next LT Pro"/>
        </w:rPr>
      </w:pPr>
      <w:r w:rsidRPr="00A029E9">
        <w:rPr>
          <w:rFonts w:ascii="Avenir Next LT Pro" w:hAnsi="Avenir Next LT Pro"/>
        </w:rPr>
        <w:t>One</w:t>
      </w:r>
      <w:r w:rsidR="00BB6E29" w:rsidRPr="00A029E9">
        <w:rPr>
          <w:rFonts w:ascii="Avenir Next LT Pro" w:hAnsi="Avenir Next LT Pro"/>
        </w:rPr>
        <w:t xml:space="preserve"> respondent suggested that any fees generated should be redistributed back into the community </w:t>
      </w:r>
      <w:r w:rsidR="007B376B" w:rsidRPr="00A029E9">
        <w:rPr>
          <w:rFonts w:ascii="Avenir Next LT Pro" w:hAnsi="Avenir Next LT Pro"/>
        </w:rPr>
        <w:t xml:space="preserve">through </w:t>
      </w:r>
      <w:r w:rsidR="007A6348" w:rsidRPr="00A029E9">
        <w:rPr>
          <w:rFonts w:ascii="Avenir Next LT Pro" w:hAnsi="Avenir Next LT Pro"/>
        </w:rPr>
        <w:t>amenity services</w:t>
      </w:r>
      <w:r w:rsidR="004D322E" w:rsidRPr="00A029E9">
        <w:rPr>
          <w:rFonts w:ascii="Avenir Next LT Pro" w:hAnsi="Avenir Next LT Pro"/>
        </w:rPr>
        <w:t xml:space="preserve"> to support the </w:t>
      </w:r>
      <w:r w:rsidR="00751A1E" w:rsidRPr="00A029E9">
        <w:rPr>
          <w:rFonts w:ascii="Avenir Next LT Pro" w:hAnsi="Avenir Next LT Pro"/>
        </w:rPr>
        <w:t>increased patronage</w:t>
      </w:r>
      <w:r w:rsidR="007A6348" w:rsidRPr="00A029E9">
        <w:rPr>
          <w:rFonts w:ascii="Avenir Next LT Pro" w:hAnsi="Avenir Next LT Pro"/>
        </w:rPr>
        <w:t xml:space="preserve">. </w:t>
      </w:r>
      <w:r w:rsidR="006865A0" w:rsidRPr="00A029E9">
        <w:rPr>
          <w:rFonts w:ascii="Avenir Next LT Pro" w:hAnsi="Avenir Next LT Pro"/>
        </w:rPr>
        <w:t>A</w:t>
      </w:r>
      <w:r w:rsidR="00567073" w:rsidRPr="00A029E9">
        <w:rPr>
          <w:rFonts w:ascii="Avenir Next LT Pro" w:hAnsi="Avenir Next LT Pro"/>
        </w:rPr>
        <w:t xml:space="preserve">nother respondent suggested </w:t>
      </w:r>
      <w:r w:rsidR="00D84D09" w:rsidRPr="00A029E9">
        <w:rPr>
          <w:rFonts w:ascii="Avenir Next LT Pro" w:hAnsi="Avenir Next LT Pro"/>
        </w:rPr>
        <w:t>they were comfortable as long as all amenity costs were included</w:t>
      </w:r>
      <w:r w:rsidR="007C5EB3">
        <w:rPr>
          <w:rFonts w:ascii="Avenir Next LT Pro" w:hAnsi="Avenir Next LT Pro"/>
        </w:rPr>
        <w:t>,</w:t>
      </w:r>
      <w:r w:rsidR="00D84D09" w:rsidRPr="00A029E9">
        <w:rPr>
          <w:rFonts w:ascii="Avenir Next LT Pro" w:hAnsi="Avenir Next LT Pro"/>
        </w:rPr>
        <w:t xml:space="preserve"> such as signage, traffic and extra rubbish containers</w:t>
      </w:r>
      <w:r w:rsidR="00411117" w:rsidRPr="00A029E9">
        <w:rPr>
          <w:rFonts w:ascii="Avenir Next LT Pro" w:hAnsi="Avenir Next LT Pro"/>
        </w:rPr>
        <w:t xml:space="preserve"> were included in the fees</w:t>
      </w:r>
      <w:r w:rsidR="00D84D09" w:rsidRPr="00A029E9">
        <w:rPr>
          <w:rFonts w:ascii="Avenir Next LT Pro" w:hAnsi="Avenir Next LT Pro"/>
        </w:rPr>
        <w:t>.</w:t>
      </w:r>
    </w:p>
    <w:p w14:paraId="50D99B3B" w14:textId="429A90B1" w:rsidR="00EC450F" w:rsidRPr="0050130D" w:rsidRDefault="00EC450F" w:rsidP="00A029E9">
      <w:pPr>
        <w:pStyle w:val="Normalbold"/>
        <w:rPr>
          <w:rStyle w:val="normaltextrun"/>
          <w:b w:val="0"/>
          <w:bCs w:val="0"/>
        </w:rPr>
      </w:pPr>
      <w:r w:rsidRPr="00551D14">
        <w:rPr>
          <w:rStyle w:val="normaltextrun"/>
        </w:rPr>
        <w:t>Disagree (</w:t>
      </w:r>
      <w:r w:rsidR="00982447" w:rsidRPr="000D2CAF">
        <w:rPr>
          <w:rStyle w:val="normaltextrun"/>
        </w:rPr>
        <w:t>40</w:t>
      </w:r>
      <w:r w:rsidRPr="000D2CAF">
        <w:rPr>
          <w:rStyle w:val="normaltextrun"/>
        </w:rPr>
        <w:t xml:space="preserve"> comments)</w:t>
      </w:r>
    </w:p>
    <w:p w14:paraId="51E01770" w14:textId="3835D40A" w:rsidR="00EC450F" w:rsidRPr="00A029E9" w:rsidRDefault="00D332D8" w:rsidP="00A029E9">
      <w:pPr>
        <w:rPr>
          <w:rStyle w:val="normaltextrun"/>
          <w:rFonts w:ascii="Avenir Next LT Pro" w:hAnsi="Avenir Next LT Pro" w:cs="Segoe UI"/>
          <w:b/>
          <w:bCs/>
          <w:color w:val="000000"/>
        </w:rPr>
      </w:pPr>
      <w:r w:rsidRPr="00A029E9">
        <w:rPr>
          <w:rStyle w:val="normaltextrun"/>
          <w:rFonts w:ascii="Avenir Next LT Pro" w:hAnsi="Avenir Next LT Pro"/>
        </w:rPr>
        <w:t>The majority of those</w:t>
      </w:r>
      <w:r w:rsidR="007A6348" w:rsidRPr="00A029E9">
        <w:rPr>
          <w:rStyle w:val="normaltextrun"/>
          <w:rFonts w:ascii="Avenir Next LT Pro" w:hAnsi="Avenir Next LT Pro"/>
        </w:rPr>
        <w:t xml:space="preserve"> who indicated they disagreed with the draft fees were concerned </w:t>
      </w:r>
      <w:r w:rsidR="00553F02" w:rsidRPr="00A029E9">
        <w:rPr>
          <w:rStyle w:val="normaltextrun"/>
          <w:rFonts w:ascii="Avenir Next LT Pro" w:hAnsi="Avenir Next LT Pro"/>
        </w:rPr>
        <w:t xml:space="preserve">about </w:t>
      </w:r>
      <w:r w:rsidR="007A6348" w:rsidRPr="00A029E9">
        <w:rPr>
          <w:rStyle w:val="normaltextrun"/>
          <w:rFonts w:ascii="Avenir Next LT Pro" w:hAnsi="Avenir Next LT Pro"/>
        </w:rPr>
        <w:t>the</w:t>
      </w:r>
      <w:r w:rsidR="007F6DB7" w:rsidRPr="00A029E9">
        <w:rPr>
          <w:rStyle w:val="normaltextrun"/>
          <w:rFonts w:ascii="Avenir Next LT Pro" w:hAnsi="Avenir Next LT Pro"/>
        </w:rPr>
        <w:t>ir</w:t>
      </w:r>
      <w:r w:rsidR="007A6348" w:rsidRPr="00A029E9">
        <w:rPr>
          <w:rStyle w:val="normaltextrun"/>
          <w:rFonts w:ascii="Avenir Next LT Pro" w:hAnsi="Avenir Next LT Pro"/>
        </w:rPr>
        <w:t xml:space="preserve"> perceived high cost</w:t>
      </w:r>
      <w:r w:rsidR="007F6DB7" w:rsidRPr="00A029E9">
        <w:rPr>
          <w:rStyle w:val="normaltextrun"/>
          <w:rFonts w:ascii="Avenir Next LT Pro" w:hAnsi="Avenir Next LT Pro"/>
        </w:rPr>
        <w:t>s</w:t>
      </w:r>
      <w:r w:rsidR="00D4535F" w:rsidRPr="00A029E9">
        <w:rPr>
          <w:rStyle w:val="normaltextrun"/>
          <w:rFonts w:ascii="Avenir Next LT Pro" w:hAnsi="Avenir Next LT Pro"/>
        </w:rPr>
        <w:t xml:space="preserve"> </w:t>
      </w:r>
      <w:r w:rsidR="007A6348" w:rsidRPr="00A029E9">
        <w:rPr>
          <w:rStyle w:val="normaltextrun"/>
          <w:rFonts w:ascii="Avenir Next LT Pro" w:hAnsi="Avenir Next LT Pro"/>
        </w:rPr>
        <w:t>and</w:t>
      </w:r>
      <w:r w:rsidR="00982447" w:rsidRPr="00A029E9">
        <w:rPr>
          <w:rStyle w:val="normaltextrun"/>
          <w:rFonts w:ascii="Avenir Next LT Pro" w:hAnsi="Avenir Next LT Pro"/>
        </w:rPr>
        <w:t xml:space="preserve"> </w:t>
      </w:r>
      <w:r w:rsidR="00EE64BF" w:rsidRPr="00A029E9">
        <w:rPr>
          <w:rStyle w:val="normaltextrun"/>
          <w:rFonts w:ascii="Avenir Next LT Pro" w:hAnsi="Avenir Next LT Pro"/>
        </w:rPr>
        <w:t xml:space="preserve">the </w:t>
      </w:r>
      <w:r w:rsidR="00982447" w:rsidRPr="00A029E9">
        <w:rPr>
          <w:rStyle w:val="normaltextrun"/>
          <w:rFonts w:ascii="Avenir Next LT Pro" w:hAnsi="Avenir Next LT Pro"/>
        </w:rPr>
        <w:t>impact</w:t>
      </w:r>
      <w:r w:rsidR="007F6DB7" w:rsidRPr="00A029E9">
        <w:rPr>
          <w:rStyle w:val="normaltextrun"/>
          <w:rFonts w:ascii="Avenir Next LT Pro" w:hAnsi="Avenir Next LT Pro"/>
        </w:rPr>
        <w:t>s of parklets</w:t>
      </w:r>
      <w:r w:rsidR="00982447" w:rsidRPr="00A029E9">
        <w:rPr>
          <w:rStyle w:val="normaltextrun"/>
          <w:rFonts w:ascii="Avenir Next LT Pro" w:hAnsi="Avenir Next LT Pro"/>
        </w:rPr>
        <w:t xml:space="preserve"> on</w:t>
      </w:r>
      <w:r w:rsidR="007A6348" w:rsidRPr="00A029E9">
        <w:rPr>
          <w:rStyle w:val="normaltextrun"/>
          <w:rFonts w:ascii="Avenir Next LT Pro" w:hAnsi="Avenir Next LT Pro"/>
        </w:rPr>
        <w:t xml:space="preserve"> </w:t>
      </w:r>
      <w:r w:rsidR="00C91E2C" w:rsidRPr="00A029E9">
        <w:rPr>
          <w:rStyle w:val="normaltextrun"/>
          <w:rFonts w:ascii="Avenir Next LT Pro" w:hAnsi="Avenir Next LT Pro"/>
        </w:rPr>
        <w:t>parking</w:t>
      </w:r>
      <w:r w:rsidR="007F6DB7" w:rsidRPr="00A029E9">
        <w:rPr>
          <w:rStyle w:val="normaltextrun"/>
          <w:rFonts w:ascii="Avenir Next LT Pro" w:hAnsi="Avenir Next LT Pro"/>
        </w:rPr>
        <w:t xml:space="preserve"> availability</w:t>
      </w:r>
      <w:r w:rsidR="00CB2F26" w:rsidRPr="00A029E9">
        <w:rPr>
          <w:rStyle w:val="normaltextrun"/>
          <w:rFonts w:ascii="Avenir Next LT Pro" w:hAnsi="Avenir Next LT Pro"/>
        </w:rPr>
        <w:t>.</w:t>
      </w:r>
    </w:p>
    <w:p w14:paraId="72865EF9" w14:textId="49C6FBE7" w:rsidR="00E92BEF" w:rsidRPr="00A029E9" w:rsidRDefault="00D332D8">
      <w:pPr>
        <w:rPr>
          <w:rFonts w:ascii="Avenir Next LT Pro" w:hAnsi="Avenir Next LT Pro"/>
        </w:rPr>
      </w:pPr>
      <w:r w:rsidRPr="00A029E9">
        <w:rPr>
          <w:rFonts w:ascii="Avenir Next LT Pro" w:hAnsi="Avenir Next LT Pro"/>
        </w:rPr>
        <w:t xml:space="preserve">A number </w:t>
      </w:r>
      <w:r w:rsidR="00391EB1" w:rsidRPr="00A029E9">
        <w:rPr>
          <w:rFonts w:ascii="Avenir Next LT Pro" w:hAnsi="Avenir Next LT Pro"/>
        </w:rPr>
        <w:t xml:space="preserve">explicitly </w:t>
      </w:r>
      <w:r w:rsidRPr="00A029E9">
        <w:rPr>
          <w:rFonts w:ascii="Avenir Next LT Pro" w:hAnsi="Avenir Next LT Pro"/>
        </w:rPr>
        <w:t>expressed</w:t>
      </w:r>
      <w:r w:rsidR="00FB2201" w:rsidRPr="00A029E9">
        <w:rPr>
          <w:rFonts w:ascii="Avenir Next LT Pro" w:hAnsi="Avenir Next LT Pro"/>
        </w:rPr>
        <w:t xml:space="preserve"> concerns </w:t>
      </w:r>
      <w:r w:rsidR="00A21E70" w:rsidRPr="00A029E9">
        <w:rPr>
          <w:rFonts w:ascii="Avenir Next LT Pro" w:hAnsi="Avenir Next LT Pro"/>
        </w:rPr>
        <w:t xml:space="preserve">the </w:t>
      </w:r>
      <w:r w:rsidR="007A6348" w:rsidRPr="00A029E9">
        <w:rPr>
          <w:rFonts w:ascii="Avenir Next LT Pro" w:hAnsi="Avenir Next LT Pro"/>
        </w:rPr>
        <w:t xml:space="preserve">draft </w:t>
      </w:r>
      <w:r w:rsidR="00FB2201" w:rsidRPr="00A029E9">
        <w:rPr>
          <w:rFonts w:ascii="Avenir Next LT Pro" w:hAnsi="Avenir Next LT Pro"/>
        </w:rPr>
        <w:t>fee structure was too high</w:t>
      </w:r>
      <w:r w:rsidR="007A6348" w:rsidRPr="00A029E9">
        <w:rPr>
          <w:rFonts w:ascii="Avenir Next LT Pro" w:hAnsi="Avenir Next LT Pro"/>
        </w:rPr>
        <w:t xml:space="preserve"> (8)</w:t>
      </w:r>
      <w:r w:rsidR="00270D37" w:rsidRPr="00A029E9">
        <w:rPr>
          <w:rFonts w:ascii="Avenir Next LT Pro" w:hAnsi="Avenir Next LT Pro"/>
        </w:rPr>
        <w:t>. Some</w:t>
      </w:r>
      <w:r w:rsidR="006C341C" w:rsidRPr="00A029E9">
        <w:rPr>
          <w:rFonts w:ascii="Avenir Next LT Pro" w:hAnsi="Avenir Next LT Pro"/>
        </w:rPr>
        <w:t xml:space="preserve"> </w:t>
      </w:r>
      <w:r w:rsidR="002B4519" w:rsidRPr="00A029E9">
        <w:rPr>
          <w:rFonts w:ascii="Avenir Next LT Pro" w:hAnsi="Avenir Next LT Pro"/>
        </w:rPr>
        <w:t xml:space="preserve">respondents </w:t>
      </w:r>
      <w:r w:rsidR="006C341C" w:rsidRPr="00A029E9">
        <w:rPr>
          <w:rFonts w:ascii="Avenir Next LT Pro" w:hAnsi="Avenir Next LT Pro"/>
        </w:rPr>
        <w:t xml:space="preserve">generally </w:t>
      </w:r>
      <w:r w:rsidR="00D700A2" w:rsidRPr="00A029E9">
        <w:rPr>
          <w:rFonts w:ascii="Avenir Next LT Pro" w:hAnsi="Avenir Next LT Pro"/>
        </w:rPr>
        <w:t xml:space="preserve">stated </w:t>
      </w:r>
      <w:r w:rsidR="002B4519" w:rsidRPr="00A029E9">
        <w:rPr>
          <w:rFonts w:ascii="Avenir Next LT Pro" w:hAnsi="Avenir Next LT Pro"/>
        </w:rPr>
        <w:t>they felt</w:t>
      </w:r>
      <w:r w:rsidR="00F422E4" w:rsidRPr="00A029E9">
        <w:rPr>
          <w:rFonts w:ascii="Avenir Next LT Pro" w:hAnsi="Avenir Next LT Pro"/>
        </w:rPr>
        <w:t xml:space="preserve"> fees </w:t>
      </w:r>
      <w:r w:rsidR="002B4519" w:rsidRPr="00A029E9">
        <w:rPr>
          <w:rFonts w:ascii="Avenir Next LT Pro" w:hAnsi="Avenir Next LT Pro"/>
        </w:rPr>
        <w:t>should be lowered or free</w:t>
      </w:r>
      <w:r w:rsidR="00146C82" w:rsidRPr="00A029E9">
        <w:rPr>
          <w:rFonts w:ascii="Avenir Next LT Pro" w:hAnsi="Avenir Next LT Pro"/>
        </w:rPr>
        <w:t xml:space="preserve"> (10)</w:t>
      </w:r>
      <w:r w:rsidR="002B4519" w:rsidRPr="00A029E9">
        <w:rPr>
          <w:rFonts w:ascii="Avenir Next LT Pro" w:hAnsi="Avenir Next LT Pro"/>
        </w:rPr>
        <w:t xml:space="preserve">. </w:t>
      </w:r>
      <w:r w:rsidR="003C54EB" w:rsidRPr="00A029E9">
        <w:rPr>
          <w:rFonts w:ascii="Avenir Next LT Pro" w:hAnsi="Avenir Next LT Pro"/>
        </w:rPr>
        <w:t xml:space="preserve">Of these, some </w:t>
      </w:r>
      <w:r w:rsidR="00270D37" w:rsidRPr="00A029E9">
        <w:rPr>
          <w:rFonts w:ascii="Avenir Next LT Pro" w:hAnsi="Avenir Next LT Pro"/>
        </w:rPr>
        <w:t xml:space="preserve">mentioned that </w:t>
      </w:r>
      <w:r w:rsidR="00E92BEF" w:rsidRPr="00A029E9">
        <w:rPr>
          <w:rFonts w:ascii="Avenir Next LT Pro" w:hAnsi="Avenir Next LT Pro"/>
        </w:rPr>
        <w:t>businesses were</w:t>
      </w:r>
      <w:r w:rsidR="007A6348" w:rsidRPr="00A029E9">
        <w:rPr>
          <w:rFonts w:ascii="Avenir Next LT Pro" w:hAnsi="Avenir Next LT Pro"/>
        </w:rPr>
        <w:t xml:space="preserve"> currently</w:t>
      </w:r>
      <w:r w:rsidR="00E92BEF" w:rsidRPr="00A029E9">
        <w:rPr>
          <w:rFonts w:ascii="Avenir Next LT Pro" w:hAnsi="Avenir Next LT Pro"/>
        </w:rPr>
        <w:t xml:space="preserve"> experiencing hardship due to the pandemic and this needed to be taken into consideration</w:t>
      </w:r>
      <w:r w:rsidR="00271D56" w:rsidRPr="00A029E9">
        <w:rPr>
          <w:rFonts w:ascii="Avenir Next LT Pro" w:hAnsi="Avenir Next LT Pro"/>
        </w:rPr>
        <w:t xml:space="preserve"> </w:t>
      </w:r>
      <w:r w:rsidR="007A6348" w:rsidRPr="00A029E9">
        <w:rPr>
          <w:rFonts w:ascii="Avenir Next LT Pro" w:hAnsi="Avenir Next LT Pro"/>
        </w:rPr>
        <w:t xml:space="preserve">(8). </w:t>
      </w:r>
    </w:p>
    <w:p w14:paraId="1F890205" w14:textId="22D5588B" w:rsidR="002B4519" w:rsidRPr="00A029E9" w:rsidRDefault="002B4519">
      <w:pPr>
        <w:rPr>
          <w:rFonts w:ascii="Avenir Next LT Pro" w:hAnsi="Avenir Next LT Pro"/>
        </w:rPr>
      </w:pPr>
      <w:r w:rsidRPr="00A029E9">
        <w:rPr>
          <w:rFonts w:ascii="Avenir Next LT Pro" w:hAnsi="Avenir Next LT Pro"/>
        </w:rPr>
        <w:t xml:space="preserve">A number of respondents referenced </w:t>
      </w:r>
      <w:r w:rsidR="007A6348" w:rsidRPr="00A029E9">
        <w:rPr>
          <w:rFonts w:ascii="Avenir Next LT Pro" w:hAnsi="Avenir Next LT Pro"/>
        </w:rPr>
        <w:t xml:space="preserve">concerns around </w:t>
      </w:r>
      <w:r w:rsidRPr="00A029E9">
        <w:rPr>
          <w:rFonts w:ascii="Avenir Next LT Pro" w:hAnsi="Avenir Next LT Pro"/>
        </w:rPr>
        <w:t>parking in their responses</w:t>
      </w:r>
      <w:r w:rsidR="007A6348" w:rsidRPr="00A029E9">
        <w:rPr>
          <w:rFonts w:ascii="Avenir Next LT Pro" w:hAnsi="Avenir Next LT Pro"/>
        </w:rPr>
        <w:t xml:space="preserve"> (5)</w:t>
      </w:r>
      <w:r w:rsidR="00E92BEF" w:rsidRPr="00A029E9">
        <w:rPr>
          <w:rFonts w:ascii="Avenir Next LT Pro" w:hAnsi="Avenir Next LT Pro"/>
        </w:rPr>
        <w:t xml:space="preserve">. </w:t>
      </w:r>
      <w:r w:rsidR="00C61F09" w:rsidRPr="00A029E9">
        <w:rPr>
          <w:rFonts w:ascii="Avenir Next LT Pro" w:hAnsi="Avenir Next LT Pro"/>
        </w:rPr>
        <w:t xml:space="preserve">One respondent </w:t>
      </w:r>
      <w:r w:rsidR="00184B6B" w:rsidRPr="00A029E9">
        <w:rPr>
          <w:rFonts w:ascii="Avenir Next LT Pro" w:hAnsi="Avenir Next LT Pro"/>
        </w:rPr>
        <w:t>suggested using</w:t>
      </w:r>
      <w:r w:rsidR="00C61F09" w:rsidRPr="00A029E9">
        <w:rPr>
          <w:rFonts w:ascii="Avenir Next LT Pro" w:hAnsi="Avenir Next LT Pro"/>
        </w:rPr>
        <w:t xml:space="preserve"> the</w:t>
      </w:r>
      <w:r w:rsidR="00184B6B" w:rsidRPr="00A029E9">
        <w:rPr>
          <w:rFonts w:ascii="Avenir Next LT Pro" w:hAnsi="Avenir Next LT Pro"/>
        </w:rPr>
        <w:t xml:space="preserve"> </w:t>
      </w:r>
      <w:r w:rsidR="00A11B1D" w:rsidRPr="00A029E9">
        <w:rPr>
          <w:rFonts w:ascii="Avenir Next LT Pro" w:hAnsi="Avenir Next LT Pro"/>
        </w:rPr>
        <w:t xml:space="preserve">lost </w:t>
      </w:r>
      <w:r w:rsidR="00C61F09" w:rsidRPr="00A029E9">
        <w:rPr>
          <w:rFonts w:ascii="Avenir Next LT Pro" w:hAnsi="Avenir Next LT Pro"/>
        </w:rPr>
        <w:t>parking spot revenue as the baseline for pricing</w:t>
      </w:r>
      <w:r w:rsidR="00CE51FF" w:rsidRPr="00A029E9">
        <w:rPr>
          <w:rFonts w:ascii="Avenir Next LT Pro" w:hAnsi="Avenir Next LT Pro"/>
        </w:rPr>
        <w:t>, while others</w:t>
      </w:r>
      <w:r w:rsidR="00C61F09" w:rsidRPr="00A029E9">
        <w:rPr>
          <w:rFonts w:ascii="Avenir Next LT Pro" w:hAnsi="Avenir Next LT Pro"/>
        </w:rPr>
        <w:t xml:space="preserve"> felt pricing should reflect </w:t>
      </w:r>
      <w:r w:rsidR="000D5B53" w:rsidRPr="00A029E9">
        <w:rPr>
          <w:rFonts w:ascii="Avenir Next LT Pro" w:hAnsi="Avenir Next LT Pro"/>
        </w:rPr>
        <w:t xml:space="preserve">impact to the community </w:t>
      </w:r>
      <w:r w:rsidR="00376BCE" w:rsidRPr="00A029E9">
        <w:rPr>
          <w:rFonts w:ascii="Avenir Next LT Pro" w:hAnsi="Avenir Next LT Pro"/>
        </w:rPr>
        <w:t>due to</w:t>
      </w:r>
      <w:r w:rsidR="000D5B53" w:rsidRPr="00A029E9">
        <w:rPr>
          <w:rFonts w:ascii="Avenir Next LT Pro" w:hAnsi="Avenir Next LT Pro"/>
        </w:rPr>
        <w:t xml:space="preserve"> </w:t>
      </w:r>
      <w:r w:rsidR="00C61F09" w:rsidRPr="00A029E9">
        <w:rPr>
          <w:rFonts w:ascii="Avenir Next LT Pro" w:hAnsi="Avenir Next LT Pro"/>
        </w:rPr>
        <w:t xml:space="preserve">loss of parking </w:t>
      </w:r>
      <w:r w:rsidR="000D5B53" w:rsidRPr="00A029E9">
        <w:rPr>
          <w:rFonts w:ascii="Avenir Next LT Pro" w:hAnsi="Avenir Next LT Pro"/>
        </w:rPr>
        <w:t>spaces</w:t>
      </w:r>
      <w:r w:rsidR="00C91E2C" w:rsidRPr="00A029E9">
        <w:rPr>
          <w:rFonts w:ascii="Avenir Next LT Pro" w:hAnsi="Avenir Next LT Pro"/>
        </w:rPr>
        <w:t xml:space="preserve">. </w:t>
      </w:r>
    </w:p>
    <w:p w14:paraId="2A446042" w14:textId="13D0398C" w:rsidR="000A62BA" w:rsidRPr="00A029E9" w:rsidRDefault="00C91E2C">
      <w:pPr>
        <w:rPr>
          <w:rFonts w:ascii="Avenir Next LT Pro" w:hAnsi="Avenir Next LT Pro"/>
        </w:rPr>
      </w:pPr>
      <w:r w:rsidRPr="00A029E9">
        <w:rPr>
          <w:rFonts w:ascii="Avenir Next LT Pro" w:hAnsi="Avenir Next LT Pro"/>
        </w:rPr>
        <w:t xml:space="preserve">A number of respondents </w:t>
      </w:r>
      <w:r w:rsidR="00070553" w:rsidRPr="00A029E9">
        <w:rPr>
          <w:rFonts w:ascii="Avenir Next LT Pro" w:hAnsi="Avenir Next LT Pro"/>
        </w:rPr>
        <w:t xml:space="preserve">expressed </w:t>
      </w:r>
      <w:r w:rsidRPr="00A029E9">
        <w:rPr>
          <w:rFonts w:ascii="Avenir Next LT Pro" w:hAnsi="Avenir Next LT Pro"/>
        </w:rPr>
        <w:t>they felt the draft fee structure was complex and difficult to understand (5).</w:t>
      </w:r>
    </w:p>
    <w:p w14:paraId="63D5132E" w14:textId="06BC0025" w:rsidR="00411A1D" w:rsidRPr="00411A1D" w:rsidRDefault="00100896" w:rsidP="00A965C1">
      <w:pPr>
        <w:pStyle w:val="Normalbold"/>
      </w:pPr>
      <w:r w:rsidRPr="00100896">
        <w:t xml:space="preserve">Other comments </w:t>
      </w:r>
    </w:p>
    <w:p w14:paraId="59AC5C13" w14:textId="087C4B62" w:rsidR="00100896" w:rsidRDefault="007E161D" w:rsidP="00792386">
      <w:pPr>
        <w:pStyle w:val="Listparagraphtablecontent"/>
      </w:pPr>
      <w:r>
        <w:t>Seasonal fee charge i</w:t>
      </w:r>
      <w:r w:rsidR="00214BF8">
        <w:t xml:space="preserve">s </w:t>
      </w:r>
      <w:r>
        <w:t>too high (2)</w:t>
      </w:r>
    </w:p>
    <w:p w14:paraId="3A41DED2" w14:textId="19559AEF" w:rsidR="00411A1D" w:rsidRDefault="00411A1D" w:rsidP="00792386">
      <w:pPr>
        <w:pStyle w:val="Listparagraphtablecontent"/>
        <w:rPr>
          <w:rStyle w:val="normaltextrun"/>
        </w:rPr>
      </w:pPr>
      <w:r>
        <w:rPr>
          <w:rStyle w:val="normaltextrun"/>
        </w:rPr>
        <w:t xml:space="preserve">Businesses </w:t>
      </w:r>
      <w:r w:rsidR="00D84D09">
        <w:rPr>
          <w:rStyle w:val="normaltextrun"/>
        </w:rPr>
        <w:t xml:space="preserve">are </w:t>
      </w:r>
      <w:r w:rsidR="009C193B">
        <w:rPr>
          <w:rStyle w:val="normaltextrun"/>
        </w:rPr>
        <w:t>experiencing</w:t>
      </w:r>
      <w:r w:rsidR="00D84D09">
        <w:rPr>
          <w:rStyle w:val="normaltextrun"/>
        </w:rPr>
        <w:t xml:space="preserve"> hardship and</w:t>
      </w:r>
      <w:r>
        <w:rPr>
          <w:rStyle w:val="normaltextrun"/>
        </w:rPr>
        <w:t xml:space="preserve"> </w:t>
      </w:r>
      <w:r w:rsidRPr="00411A1D">
        <w:rPr>
          <w:rStyle w:val="normaltextrun"/>
        </w:rPr>
        <w:t xml:space="preserve">fees should be more aligned with current trading conditions </w:t>
      </w:r>
      <w:r w:rsidR="005D25D7">
        <w:rPr>
          <w:rStyle w:val="normaltextrun"/>
        </w:rPr>
        <w:t xml:space="preserve">and be </w:t>
      </w:r>
      <w:r w:rsidRPr="00411A1D">
        <w:rPr>
          <w:rStyle w:val="normaltextrun"/>
        </w:rPr>
        <w:t>structured with grading over a longer time period</w:t>
      </w:r>
      <w:r w:rsidR="005D25D7">
        <w:rPr>
          <w:rStyle w:val="normaltextrun"/>
        </w:rPr>
        <w:t xml:space="preserve">. </w:t>
      </w:r>
      <w:r>
        <w:rPr>
          <w:rStyle w:val="normaltextrun"/>
        </w:rPr>
        <w:t>(1)</w:t>
      </w:r>
    </w:p>
    <w:p w14:paraId="04258F68" w14:textId="02CA59B4" w:rsidR="00EC5145" w:rsidRPr="00411A1D" w:rsidRDefault="00EC5145" w:rsidP="00792386">
      <w:pPr>
        <w:pStyle w:val="Listparagraphtablecontent"/>
      </w:pPr>
      <w:r>
        <w:rPr>
          <w:rFonts w:cs="Times New Roman"/>
        </w:rPr>
        <w:t>Occupancy levy as part of the fee (1).</w:t>
      </w:r>
    </w:p>
    <w:p w14:paraId="177FF36F" w14:textId="592BF903" w:rsidR="00991408" w:rsidRPr="0024188A" w:rsidRDefault="00991408" w:rsidP="00792386">
      <w:pPr>
        <w:pStyle w:val="Listparagraphtablecontent"/>
        <w:rPr>
          <w:u w:val="single"/>
        </w:rPr>
      </w:pPr>
      <w:r>
        <w:t xml:space="preserve">Clarification on </w:t>
      </w:r>
      <w:r w:rsidR="00CF1AA7">
        <w:t xml:space="preserve">whether </w:t>
      </w:r>
      <w:r>
        <w:t xml:space="preserve">fee revenue </w:t>
      </w:r>
      <w:r w:rsidR="00CF1AA7">
        <w:t xml:space="preserve">will be </w:t>
      </w:r>
      <w:r>
        <w:t xml:space="preserve">used </w:t>
      </w:r>
      <w:r w:rsidRPr="00991408">
        <w:t>for policing of policy</w:t>
      </w:r>
      <w:r>
        <w:t xml:space="preserve"> (1)</w:t>
      </w:r>
    </w:p>
    <w:p w14:paraId="21D8484E" w14:textId="3BEF1D59" w:rsidR="0024188A" w:rsidRPr="0024188A" w:rsidRDefault="0024188A" w:rsidP="00792386">
      <w:pPr>
        <w:pStyle w:val="Listparagraphtablecontent"/>
      </w:pPr>
      <w:r w:rsidRPr="0024188A">
        <w:t>These spaces should not incur fees unless council are cleaning or maintaining the area (1)</w:t>
      </w:r>
    </w:p>
    <w:p w14:paraId="51472EA3" w14:textId="06FCD56A" w:rsidR="00214BF8" w:rsidRPr="00214BF8" w:rsidRDefault="00792386" w:rsidP="00792386">
      <w:pPr>
        <w:pStyle w:val="Listparagraphtablecontent"/>
        <w:rPr>
          <w:u w:val="single"/>
        </w:rPr>
      </w:pPr>
      <w:r>
        <w:t>The cost isn’t enough</w:t>
      </w:r>
      <w:r w:rsidR="00214BF8">
        <w:t xml:space="preserve"> to justify impact on amenity (1)</w:t>
      </w:r>
    </w:p>
    <w:p w14:paraId="79F8C524" w14:textId="2C93F782" w:rsidR="004C7B84" w:rsidRPr="002B4519" w:rsidRDefault="004C7B84" w:rsidP="00792386">
      <w:pPr>
        <w:pStyle w:val="Listparagraphtablecontent"/>
        <w:rPr>
          <w:u w:val="single"/>
        </w:rPr>
      </w:pPr>
      <w:r>
        <w:t>Parklets should only be available during the pandemic (1)</w:t>
      </w:r>
    </w:p>
    <w:p w14:paraId="79602AB1" w14:textId="438B1250" w:rsidR="00FB2201" w:rsidRPr="007E161D" w:rsidRDefault="00FB2201" w:rsidP="00792386">
      <w:pPr>
        <w:pStyle w:val="Listparagraphtablecontent"/>
        <w:rPr>
          <w:u w:val="single"/>
        </w:rPr>
      </w:pPr>
      <w:r>
        <w:t xml:space="preserve">Suggestion for </w:t>
      </w:r>
      <w:r w:rsidR="00557C17">
        <w:t xml:space="preserve">structure to be based </w:t>
      </w:r>
      <w:r w:rsidR="00E465EC">
        <w:t xml:space="preserve">on </w:t>
      </w:r>
      <w:r>
        <w:t>commercial rate</w:t>
      </w:r>
      <w:r w:rsidR="002B4519">
        <w:t xml:space="preserve"> per </w:t>
      </w:r>
      <w:r w:rsidR="00E465EC">
        <w:t>metre</w:t>
      </w:r>
      <w:r w:rsidR="002B4519">
        <w:t xml:space="preserve"> (1)</w:t>
      </w:r>
    </w:p>
    <w:p w14:paraId="5EBB0F9D" w14:textId="3C641999" w:rsidR="007E161D" w:rsidRPr="00100896" w:rsidRDefault="007E161D" w:rsidP="00792386">
      <w:pPr>
        <w:pStyle w:val="Listparagraphtablecontent"/>
        <w:rPr>
          <w:u w:val="single"/>
        </w:rPr>
      </w:pPr>
      <w:r>
        <w:t>Fees are too low (1)</w:t>
      </w:r>
    </w:p>
    <w:p w14:paraId="1862EE7A" w14:textId="4BACB9E3" w:rsidR="00100896" w:rsidRPr="00A965C1" w:rsidRDefault="00214BF8" w:rsidP="00372721">
      <w:pPr>
        <w:pStyle w:val="Listparagraphtablecontent"/>
        <w:rPr>
          <w:u w:val="single"/>
        </w:rPr>
      </w:pPr>
      <w:r>
        <w:t>Fee should be</w:t>
      </w:r>
      <w:r w:rsidR="00100896" w:rsidRPr="00100896">
        <w:t xml:space="preserve"> based on</w:t>
      </w:r>
      <w:r>
        <w:t xml:space="preserve"> </w:t>
      </w:r>
      <w:r w:rsidR="00100896" w:rsidRPr="00100896">
        <w:t xml:space="preserve">business </w:t>
      </w:r>
      <w:r w:rsidR="00100896">
        <w:t>(1)</w:t>
      </w:r>
      <w:r w:rsidR="00E465EC">
        <w:t>.</w:t>
      </w:r>
    </w:p>
    <w:p w14:paraId="7CF46F54" w14:textId="5192F17A" w:rsidR="00100896" w:rsidRPr="00EA69BE" w:rsidRDefault="00100896" w:rsidP="006C66B3">
      <w:pPr>
        <w:pStyle w:val="Heading3"/>
        <w:rPr>
          <w:rStyle w:val="normaltextrun"/>
          <w:rFonts w:ascii="Avenir LT Std 35 Light" w:hAnsi="Avenir LT Std 35 Light"/>
          <w:color w:val="000000" w:themeColor="text1"/>
          <w:sz w:val="22"/>
          <w:szCs w:val="22"/>
          <w:u w:val="single"/>
        </w:rPr>
      </w:pPr>
      <w:r w:rsidRPr="00EA69BE">
        <w:rPr>
          <w:rStyle w:val="normaltextrun"/>
          <w:b/>
          <w:bCs/>
        </w:rPr>
        <w:t xml:space="preserve">Businesses </w:t>
      </w:r>
    </w:p>
    <w:p w14:paraId="22B78F1C" w14:textId="1CEFFBA8" w:rsidR="00996970" w:rsidRDefault="00214BF8" w:rsidP="00A029E9">
      <w:pPr>
        <w:pStyle w:val="Normalbold"/>
      </w:pPr>
      <w:r>
        <w:t>Agree</w:t>
      </w:r>
      <w:r w:rsidR="00996970">
        <w:t xml:space="preserve"> (6 comments)</w:t>
      </w:r>
    </w:p>
    <w:p w14:paraId="79DB9FC5" w14:textId="5464CDA3" w:rsidR="00996970" w:rsidRPr="00A029E9" w:rsidRDefault="00557C17">
      <w:pPr>
        <w:rPr>
          <w:rFonts w:ascii="Avenir Next LT Pro" w:hAnsi="Avenir Next LT Pro"/>
        </w:rPr>
      </w:pPr>
      <w:r w:rsidRPr="00A029E9">
        <w:rPr>
          <w:rFonts w:ascii="Avenir Next LT Pro" w:hAnsi="Avenir Next LT Pro"/>
        </w:rPr>
        <w:t>B</w:t>
      </w:r>
      <w:r w:rsidR="00996970" w:rsidRPr="00A029E9">
        <w:rPr>
          <w:rFonts w:ascii="Avenir Next LT Pro" w:hAnsi="Avenir Next LT Pro"/>
        </w:rPr>
        <w:t xml:space="preserve">usinesses who indicated they </w:t>
      </w:r>
      <w:r w:rsidR="00214BF8" w:rsidRPr="00A029E9">
        <w:rPr>
          <w:rFonts w:ascii="Avenir Next LT Pro" w:hAnsi="Avenir Next LT Pro"/>
        </w:rPr>
        <w:t>agree</w:t>
      </w:r>
      <w:r w:rsidR="00996970" w:rsidRPr="00A029E9">
        <w:rPr>
          <w:rFonts w:ascii="Avenir Next LT Pro" w:hAnsi="Avenir Next LT Pro"/>
        </w:rPr>
        <w:t xml:space="preserve"> with the draft fee </w:t>
      </w:r>
      <w:r w:rsidR="0024188A">
        <w:rPr>
          <w:rFonts w:ascii="Avenir Next LT Pro" w:hAnsi="Avenir Next LT Pro"/>
        </w:rPr>
        <w:t>structure expressed they</w:t>
      </w:r>
      <w:r w:rsidR="00996970" w:rsidRPr="00A029E9">
        <w:rPr>
          <w:rFonts w:ascii="Avenir Next LT Pro" w:hAnsi="Avenir Next LT Pro"/>
        </w:rPr>
        <w:t xml:space="preserve"> felt the tier </w:t>
      </w:r>
      <w:r w:rsidR="00526EC1" w:rsidRPr="00A029E9">
        <w:rPr>
          <w:rFonts w:ascii="Avenir Next LT Pro" w:hAnsi="Avenir Next LT Pro"/>
        </w:rPr>
        <w:t>structure</w:t>
      </w:r>
      <w:r w:rsidR="00996970" w:rsidRPr="00A029E9">
        <w:rPr>
          <w:rFonts w:ascii="Avenir Next LT Pro" w:hAnsi="Avenir Next LT Pro"/>
        </w:rPr>
        <w:t xml:space="preserve"> </w:t>
      </w:r>
      <w:r w:rsidR="00526EC1" w:rsidRPr="00A029E9">
        <w:rPr>
          <w:rFonts w:ascii="Avenir Next LT Pro" w:hAnsi="Avenir Next LT Pro"/>
        </w:rPr>
        <w:t>was reasonable</w:t>
      </w:r>
      <w:r w:rsidR="00996970" w:rsidRPr="00A029E9">
        <w:rPr>
          <w:rFonts w:ascii="Avenir Next LT Pro" w:hAnsi="Avenir Next LT Pro"/>
        </w:rPr>
        <w:t xml:space="preserve"> and fair (5). </w:t>
      </w:r>
      <w:r w:rsidR="00FF23A5" w:rsidRPr="00A029E9">
        <w:rPr>
          <w:rFonts w:ascii="Avenir Next LT Pro" w:hAnsi="Avenir Next LT Pro"/>
        </w:rPr>
        <w:t>However,</w:t>
      </w:r>
      <w:r w:rsidR="00996970" w:rsidRPr="00A029E9">
        <w:rPr>
          <w:rFonts w:ascii="Avenir Next LT Pro" w:hAnsi="Avenir Next LT Pro"/>
        </w:rPr>
        <w:t xml:space="preserve"> a few respondents </w:t>
      </w:r>
      <w:r w:rsidR="008E2D4B" w:rsidRPr="00A029E9">
        <w:rPr>
          <w:rFonts w:ascii="Avenir Next LT Pro" w:hAnsi="Avenir Next LT Pro"/>
        </w:rPr>
        <w:t xml:space="preserve">indicated </w:t>
      </w:r>
      <w:r w:rsidR="00996970" w:rsidRPr="00A029E9">
        <w:rPr>
          <w:rFonts w:ascii="Avenir Next LT Pro" w:hAnsi="Avenir Next LT Pro"/>
        </w:rPr>
        <w:t xml:space="preserve">that while they </w:t>
      </w:r>
      <w:r w:rsidR="000339A2" w:rsidRPr="00A029E9">
        <w:rPr>
          <w:rFonts w:ascii="Avenir Next LT Pro" w:hAnsi="Avenir Next LT Pro"/>
        </w:rPr>
        <w:t xml:space="preserve">supported </w:t>
      </w:r>
      <w:r w:rsidR="00996970" w:rsidRPr="00A029E9">
        <w:rPr>
          <w:rFonts w:ascii="Avenir Next LT Pro" w:hAnsi="Avenir Next LT Pro"/>
        </w:rPr>
        <w:t xml:space="preserve">the fee structure they </w:t>
      </w:r>
      <w:r w:rsidR="00526EC1" w:rsidRPr="00A029E9">
        <w:rPr>
          <w:rFonts w:ascii="Avenir Next LT Pro" w:hAnsi="Avenir Next LT Pro"/>
        </w:rPr>
        <w:t xml:space="preserve">felt </w:t>
      </w:r>
      <w:r w:rsidR="00485404" w:rsidRPr="00A029E9">
        <w:rPr>
          <w:rFonts w:ascii="Avenir Next LT Pro" w:hAnsi="Avenir Next LT Pro"/>
        </w:rPr>
        <w:t xml:space="preserve">costs </w:t>
      </w:r>
      <w:r w:rsidR="00526EC1" w:rsidRPr="00A029E9">
        <w:rPr>
          <w:rFonts w:ascii="Avenir Next LT Pro" w:hAnsi="Avenir Next LT Pro"/>
        </w:rPr>
        <w:t>were high</w:t>
      </w:r>
      <w:r w:rsidR="00996970" w:rsidRPr="00A029E9">
        <w:rPr>
          <w:rFonts w:ascii="Avenir Next LT Pro" w:hAnsi="Avenir Next LT Pro"/>
        </w:rPr>
        <w:t xml:space="preserve"> for the initial period </w:t>
      </w:r>
      <w:r w:rsidR="00526EC1" w:rsidRPr="00A029E9">
        <w:rPr>
          <w:rFonts w:ascii="Avenir Next LT Pro" w:hAnsi="Avenir Next LT Pro"/>
        </w:rPr>
        <w:t xml:space="preserve">and </w:t>
      </w:r>
      <w:r w:rsidR="00996970" w:rsidRPr="00A029E9">
        <w:rPr>
          <w:rFonts w:ascii="Avenir Next LT Pro" w:hAnsi="Avenir Next LT Pro"/>
        </w:rPr>
        <w:t>should be more affordable (2). One respondent suggested that if lockdowns were to continue there should</w:t>
      </w:r>
      <w:r w:rsidR="00BD69C3" w:rsidRPr="00A029E9">
        <w:rPr>
          <w:rFonts w:ascii="Avenir Next LT Pro" w:hAnsi="Avenir Next LT Pro"/>
        </w:rPr>
        <w:t xml:space="preserve"> be</w:t>
      </w:r>
      <w:r w:rsidR="00996970" w:rsidRPr="00A029E9">
        <w:rPr>
          <w:rFonts w:ascii="Avenir Next LT Pro" w:hAnsi="Avenir Next LT Pro"/>
        </w:rPr>
        <w:t xml:space="preserve"> </w:t>
      </w:r>
      <w:r w:rsidR="00D703C5" w:rsidRPr="00A029E9">
        <w:rPr>
          <w:rFonts w:ascii="Avenir Next LT Pro" w:hAnsi="Avenir Next LT Pro"/>
        </w:rPr>
        <w:t xml:space="preserve">allowance </w:t>
      </w:r>
      <w:r w:rsidR="00996970" w:rsidRPr="00A029E9">
        <w:rPr>
          <w:rFonts w:ascii="Avenir Next LT Pro" w:hAnsi="Avenir Next LT Pro"/>
        </w:rPr>
        <w:t>for a f</w:t>
      </w:r>
      <w:r w:rsidR="00214BF8" w:rsidRPr="00A029E9">
        <w:rPr>
          <w:rFonts w:ascii="Avenir Next LT Pro" w:hAnsi="Avenir Next LT Pro"/>
        </w:rPr>
        <w:t>r</w:t>
      </w:r>
      <w:r w:rsidR="00996970" w:rsidRPr="00A029E9">
        <w:rPr>
          <w:rFonts w:ascii="Avenir Next LT Pro" w:hAnsi="Avenir Next LT Pro"/>
        </w:rPr>
        <w:t xml:space="preserve">ee period.  </w:t>
      </w:r>
    </w:p>
    <w:p w14:paraId="106679A8" w14:textId="1092BCFD" w:rsidR="00996970" w:rsidRDefault="00EC450F" w:rsidP="00A965C1">
      <w:pPr>
        <w:pStyle w:val="Normalbold"/>
      </w:pPr>
      <w:r w:rsidRPr="00A047F1">
        <w:t>Disagree</w:t>
      </w:r>
      <w:r w:rsidR="00996970" w:rsidRPr="00A047F1">
        <w:t xml:space="preserve"> (1</w:t>
      </w:r>
      <w:r w:rsidR="00C76FDC">
        <w:t>4</w:t>
      </w:r>
      <w:r w:rsidR="00996970" w:rsidRPr="00A047F1">
        <w:t xml:space="preserve"> comments</w:t>
      </w:r>
      <w:r w:rsidR="00996970">
        <w:t>)</w:t>
      </w:r>
    </w:p>
    <w:p w14:paraId="08E29E72" w14:textId="6D0F76BA" w:rsidR="00F32323" w:rsidRPr="00A029E9" w:rsidRDefault="00996970">
      <w:pPr>
        <w:rPr>
          <w:rFonts w:ascii="Avenir Next LT Pro" w:hAnsi="Avenir Next LT Pro"/>
        </w:rPr>
      </w:pPr>
      <w:r w:rsidRPr="00A029E9">
        <w:rPr>
          <w:rFonts w:ascii="Avenir Next LT Pro" w:hAnsi="Avenir Next LT Pro"/>
        </w:rPr>
        <w:t xml:space="preserve">Most respondents who indicated they </w:t>
      </w:r>
      <w:r w:rsidR="00214BF8" w:rsidRPr="00A029E9">
        <w:rPr>
          <w:rFonts w:ascii="Avenir Next LT Pro" w:hAnsi="Avenir Next LT Pro"/>
        </w:rPr>
        <w:t>disagreed</w:t>
      </w:r>
      <w:r w:rsidRPr="00A029E9">
        <w:rPr>
          <w:rFonts w:ascii="Avenir Next LT Pro" w:hAnsi="Avenir Next LT Pro"/>
        </w:rPr>
        <w:t xml:space="preserve"> with the draft fee structure were concerned around the</w:t>
      </w:r>
      <w:r w:rsidR="00A047F1" w:rsidRPr="00A029E9">
        <w:rPr>
          <w:rFonts w:ascii="Avenir Next LT Pro" w:hAnsi="Avenir Next LT Pro"/>
        </w:rPr>
        <w:t xml:space="preserve"> perceived</w:t>
      </w:r>
      <w:r w:rsidRPr="00A029E9">
        <w:rPr>
          <w:rFonts w:ascii="Avenir Next LT Pro" w:hAnsi="Avenir Next LT Pro"/>
        </w:rPr>
        <w:t xml:space="preserve"> high cost of the </w:t>
      </w:r>
      <w:r w:rsidR="00A047F1" w:rsidRPr="00A029E9">
        <w:rPr>
          <w:rFonts w:ascii="Avenir Next LT Pro" w:hAnsi="Avenir Next LT Pro"/>
        </w:rPr>
        <w:t>draft</w:t>
      </w:r>
      <w:r w:rsidRPr="00A029E9">
        <w:rPr>
          <w:rFonts w:ascii="Avenir Next LT Pro" w:hAnsi="Avenir Next LT Pro"/>
        </w:rPr>
        <w:t xml:space="preserve"> fee</w:t>
      </w:r>
      <w:r w:rsidR="00A047F1" w:rsidRPr="00A029E9">
        <w:rPr>
          <w:rFonts w:ascii="Avenir Next LT Pro" w:hAnsi="Avenir Next LT Pro"/>
        </w:rPr>
        <w:t xml:space="preserve"> structure (</w:t>
      </w:r>
      <w:r w:rsidR="005528EA" w:rsidRPr="00A029E9">
        <w:rPr>
          <w:rFonts w:ascii="Avenir Next LT Pro" w:hAnsi="Avenir Next LT Pro"/>
        </w:rPr>
        <w:t>3</w:t>
      </w:r>
      <w:r w:rsidR="00A047F1" w:rsidRPr="00A029E9">
        <w:rPr>
          <w:rFonts w:ascii="Avenir Next LT Pro" w:hAnsi="Avenir Next LT Pro"/>
        </w:rPr>
        <w:t>)</w:t>
      </w:r>
      <w:r w:rsidRPr="00A029E9">
        <w:rPr>
          <w:rFonts w:ascii="Avenir Next LT Pro" w:hAnsi="Avenir Next LT Pro"/>
        </w:rPr>
        <w:t xml:space="preserve"> and suggested these should be</w:t>
      </w:r>
      <w:r w:rsidR="00A047F1" w:rsidRPr="00A029E9">
        <w:rPr>
          <w:rFonts w:ascii="Avenir Next LT Pro" w:hAnsi="Avenir Next LT Pro"/>
        </w:rPr>
        <w:t xml:space="preserve"> lowered or</w:t>
      </w:r>
      <w:r w:rsidRPr="00A029E9">
        <w:rPr>
          <w:rFonts w:ascii="Avenir Next LT Pro" w:hAnsi="Avenir Next LT Pro"/>
        </w:rPr>
        <w:t xml:space="preserve"> </w:t>
      </w:r>
      <w:r w:rsidR="00A047F1" w:rsidRPr="00A029E9">
        <w:rPr>
          <w:rFonts w:ascii="Avenir Next LT Pro" w:hAnsi="Avenir Next LT Pro"/>
        </w:rPr>
        <w:t xml:space="preserve">offered at </w:t>
      </w:r>
      <w:r w:rsidRPr="00A029E9">
        <w:rPr>
          <w:rFonts w:ascii="Avenir Next LT Pro" w:hAnsi="Avenir Next LT Pro"/>
        </w:rPr>
        <w:t xml:space="preserve">no charge.  A number of </w:t>
      </w:r>
      <w:r w:rsidR="001157EB" w:rsidRPr="00A029E9">
        <w:rPr>
          <w:rFonts w:ascii="Avenir Next LT Pro" w:hAnsi="Avenir Next LT Pro"/>
        </w:rPr>
        <w:t xml:space="preserve">respondents </w:t>
      </w:r>
      <w:r w:rsidR="00526EC1" w:rsidRPr="00A029E9">
        <w:rPr>
          <w:rFonts w:ascii="Avenir Next LT Pro" w:hAnsi="Avenir Next LT Pro"/>
        </w:rPr>
        <w:t>stated</w:t>
      </w:r>
      <w:r w:rsidRPr="00A029E9">
        <w:rPr>
          <w:rFonts w:ascii="Avenir Next LT Pro" w:hAnsi="Avenir Next LT Pro"/>
        </w:rPr>
        <w:t xml:space="preserve"> that</w:t>
      </w:r>
      <w:r w:rsidR="00526EC1" w:rsidRPr="00A029E9">
        <w:rPr>
          <w:rFonts w:ascii="Avenir Next LT Pro" w:hAnsi="Avenir Next LT Pro"/>
        </w:rPr>
        <w:t xml:space="preserve"> businesses</w:t>
      </w:r>
      <w:r w:rsidRPr="00A029E9">
        <w:rPr>
          <w:rFonts w:ascii="Avenir Next LT Pro" w:hAnsi="Avenir Next LT Pro"/>
        </w:rPr>
        <w:t xml:space="preserve"> were operating in challenging trading conditions (3)</w:t>
      </w:r>
      <w:r w:rsidR="005B4CA7" w:rsidRPr="00A029E9">
        <w:rPr>
          <w:rFonts w:ascii="Avenir Next LT Pro" w:hAnsi="Avenir Next LT Pro"/>
        </w:rPr>
        <w:t xml:space="preserve"> and </w:t>
      </w:r>
      <w:r w:rsidR="00A047F1" w:rsidRPr="00A029E9">
        <w:rPr>
          <w:rFonts w:ascii="Avenir Next LT Pro" w:hAnsi="Avenir Next LT Pro"/>
        </w:rPr>
        <w:t>were</w:t>
      </w:r>
      <w:r w:rsidR="005B4CA7" w:rsidRPr="00A029E9">
        <w:rPr>
          <w:rFonts w:ascii="Avenir Next LT Pro" w:hAnsi="Avenir Next LT Pro"/>
        </w:rPr>
        <w:t xml:space="preserve"> not in a position to afford </w:t>
      </w:r>
      <w:r w:rsidR="00A047F1" w:rsidRPr="00A029E9">
        <w:rPr>
          <w:rFonts w:ascii="Avenir Next LT Pro" w:hAnsi="Avenir Next LT Pro"/>
        </w:rPr>
        <w:t xml:space="preserve">fees </w:t>
      </w:r>
      <w:r w:rsidR="005B4CA7" w:rsidRPr="00A029E9">
        <w:rPr>
          <w:rFonts w:ascii="Avenir Next LT Pro" w:hAnsi="Avenir Next LT Pro"/>
        </w:rPr>
        <w:t xml:space="preserve">or </w:t>
      </w:r>
      <w:r w:rsidR="00526EC1" w:rsidRPr="00A029E9">
        <w:rPr>
          <w:rFonts w:ascii="Avenir Next LT Pro" w:hAnsi="Avenir Next LT Pro"/>
        </w:rPr>
        <w:t>be</w:t>
      </w:r>
      <w:r w:rsidR="005B4CA7" w:rsidRPr="00A029E9">
        <w:rPr>
          <w:rFonts w:ascii="Avenir Next LT Pro" w:hAnsi="Avenir Next LT Pro"/>
        </w:rPr>
        <w:t xml:space="preserve"> able to recoup losses (2)</w:t>
      </w:r>
      <w:r w:rsidRPr="00A029E9">
        <w:rPr>
          <w:rFonts w:ascii="Avenir Next LT Pro" w:hAnsi="Avenir Next LT Pro"/>
        </w:rPr>
        <w:t xml:space="preserve">. </w:t>
      </w:r>
    </w:p>
    <w:p w14:paraId="6E8B39C2" w14:textId="727A0BB6" w:rsidR="005B4CA7" w:rsidRPr="00A029E9" w:rsidRDefault="005B4CA7" w:rsidP="005B4CA7">
      <w:pPr>
        <w:ind w:left="567" w:right="1700"/>
        <w:jc w:val="center"/>
        <w:rPr>
          <w:rFonts w:ascii="Avenir Next LT Pro" w:hAnsi="Avenir Next LT Pro"/>
          <w:i/>
          <w:iCs/>
        </w:rPr>
      </w:pPr>
      <w:r w:rsidRPr="00A029E9">
        <w:rPr>
          <w:rFonts w:ascii="Avenir Next LT Pro" w:hAnsi="Avenir Next LT Pro"/>
          <w:i/>
          <w:iCs/>
        </w:rPr>
        <w:t xml:space="preserve">“Fee structures are great in normal times when business is good.  With COVID-19 we are not in normal times, nor will we be in the foreseeable short-term future.   Let's not forget what local business offers to the City, its occupants and more importantly the many local, interstate and international visitors </w:t>
      </w:r>
      <w:r w:rsidR="00D6669B" w:rsidRPr="00A029E9">
        <w:rPr>
          <w:rFonts w:ascii="Avenir Next LT Pro" w:hAnsi="Avenir Next LT Pro"/>
          <w:i/>
          <w:iCs/>
        </w:rPr>
        <w:t>[</w:t>
      </w:r>
      <w:r w:rsidRPr="00A029E9">
        <w:rPr>
          <w:rFonts w:ascii="Avenir Next LT Pro" w:hAnsi="Avenir Next LT Pro"/>
          <w:i/>
          <w:iCs/>
        </w:rPr>
        <w:t>are</w:t>
      </w:r>
      <w:r w:rsidR="00D6669B" w:rsidRPr="00A029E9">
        <w:rPr>
          <w:rFonts w:ascii="Avenir Next LT Pro" w:hAnsi="Avenir Next LT Pro"/>
          <w:i/>
          <w:iCs/>
        </w:rPr>
        <w:t>] (sic)</w:t>
      </w:r>
      <w:r w:rsidRPr="00A029E9">
        <w:rPr>
          <w:rFonts w:ascii="Avenir Next LT Pro" w:hAnsi="Avenir Next LT Pro"/>
          <w:i/>
          <w:iCs/>
        </w:rPr>
        <w:t xml:space="preserve"> City attracts.”</w:t>
      </w:r>
    </w:p>
    <w:p w14:paraId="36D6BFB0" w14:textId="6B3AB4B9" w:rsidR="000B449E" w:rsidRPr="00A029E9" w:rsidRDefault="004B2A1F" w:rsidP="00A965C1">
      <w:pPr>
        <w:rPr>
          <w:rFonts w:ascii="Avenir Next LT Pro" w:hAnsi="Avenir Next LT Pro"/>
        </w:rPr>
      </w:pPr>
      <w:r w:rsidRPr="00A029E9">
        <w:rPr>
          <w:rFonts w:ascii="Avenir Next LT Pro" w:hAnsi="Avenir Next LT Pro"/>
        </w:rPr>
        <w:t xml:space="preserve">One respondent expressed that </w:t>
      </w:r>
      <w:r w:rsidR="006B52CF" w:rsidRPr="00A029E9">
        <w:rPr>
          <w:rFonts w:ascii="Avenir Next LT Pro" w:hAnsi="Avenir Next LT Pro"/>
        </w:rPr>
        <w:t>the draft fee structure was exp</w:t>
      </w:r>
      <w:r w:rsidR="00F266E3" w:rsidRPr="00A029E9">
        <w:rPr>
          <w:rFonts w:ascii="Avenir Next LT Pro" w:hAnsi="Avenir Next LT Pro"/>
        </w:rPr>
        <w:t>ensive in comparison to their rent</w:t>
      </w:r>
      <w:r w:rsidR="00F25B6F" w:rsidRPr="00A029E9">
        <w:rPr>
          <w:rFonts w:ascii="Avenir Next LT Pro" w:hAnsi="Avenir Next LT Pro"/>
        </w:rPr>
        <w:t>al fees</w:t>
      </w:r>
      <w:r w:rsidR="00777108" w:rsidRPr="00A029E9">
        <w:rPr>
          <w:rFonts w:ascii="Avenir Next LT Pro" w:hAnsi="Avenir Next LT Pro"/>
        </w:rPr>
        <w:t>, while some</w:t>
      </w:r>
      <w:r w:rsidR="00DA4E83" w:rsidRPr="00A029E9">
        <w:rPr>
          <w:rFonts w:ascii="Avenir Next LT Pro" w:hAnsi="Avenir Next LT Pro"/>
        </w:rPr>
        <w:t xml:space="preserve"> </w:t>
      </w:r>
      <w:r w:rsidR="00C61F09" w:rsidRPr="00A029E9">
        <w:rPr>
          <w:rFonts w:ascii="Avenir Next LT Pro" w:hAnsi="Avenir Next LT Pro"/>
        </w:rPr>
        <w:t xml:space="preserve">respondents </w:t>
      </w:r>
      <w:r w:rsidR="00777108" w:rsidRPr="00A029E9">
        <w:rPr>
          <w:rFonts w:ascii="Avenir Next LT Pro" w:hAnsi="Avenir Next LT Pro"/>
        </w:rPr>
        <w:t xml:space="preserve">suggested </w:t>
      </w:r>
      <w:r w:rsidR="00F25B6F" w:rsidRPr="00A029E9">
        <w:rPr>
          <w:rFonts w:ascii="Avenir Next LT Pro" w:hAnsi="Avenir Next LT Pro"/>
        </w:rPr>
        <w:t xml:space="preserve">the </w:t>
      </w:r>
      <w:r w:rsidR="00C61F09" w:rsidRPr="00A029E9">
        <w:rPr>
          <w:rFonts w:ascii="Avenir Next LT Pro" w:hAnsi="Avenir Next LT Pro"/>
        </w:rPr>
        <w:t xml:space="preserve">costs associated with </w:t>
      </w:r>
      <w:r w:rsidR="00996970" w:rsidRPr="00A029E9">
        <w:rPr>
          <w:rFonts w:ascii="Avenir Next LT Pro" w:hAnsi="Avenir Next LT Pro"/>
        </w:rPr>
        <w:t>initial s</w:t>
      </w:r>
      <w:r w:rsidR="00C61F09" w:rsidRPr="00A029E9">
        <w:rPr>
          <w:rFonts w:ascii="Avenir Next LT Pro" w:hAnsi="Avenir Next LT Pro"/>
        </w:rPr>
        <w:t xml:space="preserve">etup </w:t>
      </w:r>
      <w:r w:rsidR="00064552" w:rsidRPr="00A029E9">
        <w:rPr>
          <w:rFonts w:ascii="Avenir Next LT Pro" w:hAnsi="Avenir Next LT Pro"/>
        </w:rPr>
        <w:t>of</w:t>
      </w:r>
      <w:r w:rsidR="00C61F09" w:rsidRPr="00A029E9">
        <w:rPr>
          <w:rFonts w:ascii="Avenir Next LT Pro" w:hAnsi="Avenir Next LT Pro"/>
        </w:rPr>
        <w:t xml:space="preserve"> parklet infrastructure</w:t>
      </w:r>
      <w:r w:rsidR="00F25B6F" w:rsidRPr="00A029E9">
        <w:rPr>
          <w:rFonts w:ascii="Avenir Next LT Pro" w:hAnsi="Avenir Next LT Pro"/>
        </w:rPr>
        <w:t xml:space="preserve"> should also be considered</w:t>
      </w:r>
      <w:r w:rsidR="004C7B84" w:rsidRPr="00A029E9">
        <w:rPr>
          <w:rFonts w:ascii="Avenir Next LT Pro" w:hAnsi="Avenir Next LT Pro"/>
        </w:rPr>
        <w:t>.</w:t>
      </w:r>
    </w:p>
    <w:p w14:paraId="7C659BD6" w14:textId="494A69F8" w:rsidR="005B4CA7" w:rsidRPr="00A029E9" w:rsidRDefault="002C33E4" w:rsidP="00A029E9">
      <w:pPr>
        <w:rPr>
          <w:rFonts w:ascii="Avenir Next LT Pro" w:hAnsi="Avenir Next LT Pro"/>
        </w:rPr>
      </w:pPr>
      <w:r w:rsidRPr="00A029E9">
        <w:rPr>
          <w:rFonts w:ascii="Avenir Next LT Pro" w:hAnsi="Avenir Next LT Pro"/>
        </w:rPr>
        <w:t>A few</w:t>
      </w:r>
      <w:r w:rsidR="00D6262F" w:rsidRPr="00A029E9">
        <w:rPr>
          <w:rFonts w:ascii="Avenir Next LT Pro" w:hAnsi="Avenir Next LT Pro"/>
        </w:rPr>
        <w:t xml:space="preserve"> respondent</w:t>
      </w:r>
      <w:r w:rsidR="00064552" w:rsidRPr="00A029E9">
        <w:rPr>
          <w:rFonts w:ascii="Avenir Next LT Pro" w:hAnsi="Avenir Next LT Pro"/>
        </w:rPr>
        <w:t>s</w:t>
      </w:r>
      <w:r w:rsidR="00D6262F" w:rsidRPr="00A029E9">
        <w:rPr>
          <w:rFonts w:ascii="Avenir Next LT Pro" w:hAnsi="Avenir Next LT Pro"/>
        </w:rPr>
        <w:t xml:space="preserve"> </w:t>
      </w:r>
      <w:r w:rsidR="00064552" w:rsidRPr="00A029E9">
        <w:rPr>
          <w:rFonts w:ascii="Avenir Next LT Pro" w:hAnsi="Avenir Next LT Pro"/>
        </w:rPr>
        <w:t>were</w:t>
      </w:r>
      <w:r w:rsidR="00D6262F" w:rsidRPr="00A029E9">
        <w:rPr>
          <w:rFonts w:ascii="Avenir Next LT Pro" w:hAnsi="Avenir Next LT Pro"/>
        </w:rPr>
        <w:t xml:space="preserve"> concerned that the fee structure was based </w:t>
      </w:r>
      <w:r w:rsidR="00510B28" w:rsidRPr="00A029E9">
        <w:rPr>
          <w:rFonts w:ascii="Avenir Next LT Pro" w:hAnsi="Avenir Next LT Pro"/>
        </w:rPr>
        <w:t xml:space="preserve">on </w:t>
      </w:r>
      <w:r w:rsidR="002930B5" w:rsidRPr="00A029E9">
        <w:rPr>
          <w:rFonts w:ascii="Avenir Next LT Pro" w:hAnsi="Avenir Next LT Pro"/>
        </w:rPr>
        <w:t xml:space="preserve">1 person per 1 square </w:t>
      </w:r>
      <w:r w:rsidR="00510B28" w:rsidRPr="00A029E9">
        <w:rPr>
          <w:rFonts w:ascii="Avenir Next LT Pro" w:hAnsi="Avenir Next LT Pro"/>
        </w:rPr>
        <w:t>metre</w:t>
      </w:r>
      <w:r w:rsidR="007F50B3" w:rsidRPr="00A029E9">
        <w:rPr>
          <w:rFonts w:ascii="Avenir Next LT Pro" w:hAnsi="Avenir Next LT Pro"/>
        </w:rPr>
        <w:t xml:space="preserve"> when</w:t>
      </w:r>
      <w:r w:rsidR="004C43AE" w:rsidRPr="00A029E9">
        <w:rPr>
          <w:rFonts w:ascii="Avenir Next LT Pro" w:hAnsi="Avenir Next LT Pro"/>
        </w:rPr>
        <w:t xml:space="preserve"> government requirements </w:t>
      </w:r>
      <w:r w:rsidR="007F50B3" w:rsidRPr="00A029E9">
        <w:rPr>
          <w:rFonts w:ascii="Avenir Next LT Pro" w:hAnsi="Avenir Next LT Pro"/>
        </w:rPr>
        <w:t xml:space="preserve">have </w:t>
      </w:r>
      <w:r w:rsidR="004C43AE" w:rsidRPr="00A029E9">
        <w:rPr>
          <w:rFonts w:ascii="Avenir Next LT Pro" w:hAnsi="Avenir Next LT Pro"/>
        </w:rPr>
        <w:t xml:space="preserve">been set at 1 </w:t>
      </w:r>
      <w:r w:rsidR="002F01C3" w:rsidRPr="00A029E9">
        <w:rPr>
          <w:rFonts w:ascii="Avenir Next LT Pro" w:hAnsi="Avenir Next LT Pro"/>
        </w:rPr>
        <w:t>person</w:t>
      </w:r>
      <w:r w:rsidR="004C43AE" w:rsidRPr="00A029E9">
        <w:rPr>
          <w:rFonts w:ascii="Avenir Next LT Pro" w:hAnsi="Avenir Next LT Pro"/>
        </w:rPr>
        <w:t xml:space="preserve"> per 2 square </w:t>
      </w:r>
      <w:r w:rsidR="007F50B3" w:rsidRPr="00A029E9">
        <w:rPr>
          <w:rFonts w:ascii="Avenir Next LT Pro" w:hAnsi="Avenir Next LT Pro"/>
        </w:rPr>
        <w:t xml:space="preserve">metres </w:t>
      </w:r>
      <w:r w:rsidR="004C43AE" w:rsidRPr="00A029E9">
        <w:rPr>
          <w:rFonts w:ascii="Avenir Next LT Pro" w:hAnsi="Avenir Next LT Pro"/>
        </w:rPr>
        <w:t xml:space="preserve">for the </w:t>
      </w:r>
      <w:r w:rsidR="003E611A" w:rsidRPr="00A029E9">
        <w:rPr>
          <w:rFonts w:ascii="Avenir Next LT Pro" w:hAnsi="Avenir Next LT Pro"/>
        </w:rPr>
        <w:t>p</w:t>
      </w:r>
      <w:r w:rsidR="004C43AE" w:rsidRPr="00A029E9">
        <w:rPr>
          <w:rFonts w:ascii="Avenir Next LT Pro" w:hAnsi="Avenir Next LT Pro"/>
        </w:rPr>
        <w:t>ast year.</w:t>
      </w:r>
      <w:r w:rsidR="003E611A" w:rsidRPr="00A029E9">
        <w:rPr>
          <w:rFonts w:ascii="Avenir Next LT Pro" w:hAnsi="Avenir Next LT Pro"/>
        </w:rPr>
        <w:t xml:space="preserve"> It was also suggested that the </w:t>
      </w:r>
      <w:r w:rsidR="001B7939" w:rsidRPr="00A029E9">
        <w:rPr>
          <w:rFonts w:ascii="Avenir Next LT Pro" w:hAnsi="Avenir Next LT Pro"/>
        </w:rPr>
        <w:t>calculation of 12 people</w:t>
      </w:r>
      <w:r w:rsidR="00524374" w:rsidRPr="00A029E9">
        <w:rPr>
          <w:rFonts w:ascii="Avenir Next LT Pro" w:hAnsi="Avenir Next LT Pro"/>
        </w:rPr>
        <w:t xml:space="preserve"> per parking space does</w:t>
      </w:r>
      <w:r w:rsidR="007F50B3" w:rsidRPr="00A029E9">
        <w:rPr>
          <w:rFonts w:ascii="Avenir Next LT Pro" w:hAnsi="Avenir Next LT Pro"/>
        </w:rPr>
        <w:t xml:space="preserve"> not </w:t>
      </w:r>
      <w:r w:rsidR="00524374" w:rsidRPr="00A029E9">
        <w:rPr>
          <w:rFonts w:ascii="Avenir Next LT Pro" w:hAnsi="Avenir Next LT Pro"/>
        </w:rPr>
        <w:t xml:space="preserve">allow for </w:t>
      </w:r>
      <w:r w:rsidR="00FB3834" w:rsidRPr="00A029E9">
        <w:rPr>
          <w:rFonts w:ascii="Avenir Next LT Pro" w:hAnsi="Avenir Next LT Pro"/>
        </w:rPr>
        <w:t>tables</w:t>
      </w:r>
      <w:r w:rsidR="007F50B3" w:rsidRPr="00A029E9">
        <w:rPr>
          <w:rFonts w:ascii="Avenir Next LT Pro" w:hAnsi="Avenir Next LT Pro"/>
        </w:rPr>
        <w:t xml:space="preserve"> with</w:t>
      </w:r>
      <w:r w:rsidR="00FB3834" w:rsidRPr="00A029E9">
        <w:rPr>
          <w:rFonts w:ascii="Avenir Next LT Pro" w:hAnsi="Avenir Next LT Pro"/>
        </w:rPr>
        <w:t xml:space="preserve"> space </w:t>
      </w:r>
      <w:r w:rsidR="00740B65" w:rsidRPr="00A029E9">
        <w:rPr>
          <w:rFonts w:ascii="Avenir Next LT Pro" w:hAnsi="Avenir Next LT Pro"/>
        </w:rPr>
        <w:t>in-</w:t>
      </w:r>
      <w:r w:rsidR="00FB3834" w:rsidRPr="00A029E9">
        <w:rPr>
          <w:rFonts w:ascii="Avenir Next LT Pro" w:hAnsi="Avenir Next LT Pro"/>
        </w:rPr>
        <w:t xml:space="preserve">between, </w:t>
      </w:r>
      <w:r w:rsidR="00740B65" w:rsidRPr="00A029E9">
        <w:rPr>
          <w:rFonts w:ascii="Avenir Next LT Pro" w:hAnsi="Avenir Next LT Pro"/>
        </w:rPr>
        <w:t xml:space="preserve">a </w:t>
      </w:r>
      <w:r w:rsidR="00DC49AF" w:rsidRPr="00A029E9">
        <w:rPr>
          <w:rFonts w:ascii="Avenir Next LT Pro" w:hAnsi="Avenir Next LT Pro"/>
        </w:rPr>
        <w:t xml:space="preserve">buffer zone and space </w:t>
      </w:r>
      <w:r w:rsidR="003D36D9" w:rsidRPr="00A029E9">
        <w:rPr>
          <w:rFonts w:ascii="Avenir Next LT Pro" w:hAnsi="Avenir Next LT Pro"/>
        </w:rPr>
        <w:t>for barriers and safety bollards.</w:t>
      </w:r>
    </w:p>
    <w:p w14:paraId="7ED0092C" w14:textId="1833DCF0" w:rsidR="00FC3070" w:rsidRPr="00A029E9" w:rsidRDefault="00292878">
      <w:pPr>
        <w:rPr>
          <w:rFonts w:ascii="Avenir Next LT Pro" w:hAnsi="Avenir Next LT Pro"/>
        </w:rPr>
      </w:pPr>
      <w:r w:rsidRPr="00A029E9">
        <w:rPr>
          <w:rFonts w:ascii="Avenir Next LT Pro" w:hAnsi="Avenir Next LT Pro"/>
        </w:rPr>
        <w:t xml:space="preserve">One respondent expressed they felt that parklets were an unbalanced approach to </w:t>
      </w:r>
      <w:r w:rsidR="00C878D5" w:rsidRPr="00A029E9">
        <w:rPr>
          <w:rFonts w:ascii="Avenir Next LT Pro" w:hAnsi="Avenir Next LT Pro"/>
        </w:rPr>
        <w:t xml:space="preserve">supporting </w:t>
      </w:r>
      <w:r w:rsidRPr="00A029E9">
        <w:rPr>
          <w:rFonts w:ascii="Avenir Next LT Pro" w:hAnsi="Avenir Next LT Pro"/>
        </w:rPr>
        <w:t xml:space="preserve">retail and hospitality. </w:t>
      </w:r>
      <w:r w:rsidR="005B4CA7" w:rsidRPr="00A029E9">
        <w:rPr>
          <w:rFonts w:ascii="Avenir Next LT Pro" w:hAnsi="Avenir Next LT Pro"/>
        </w:rPr>
        <w:t xml:space="preserve">A few respondents </w:t>
      </w:r>
      <w:r w:rsidR="00217B05" w:rsidRPr="00A029E9">
        <w:rPr>
          <w:rFonts w:ascii="Avenir Next LT Pro" w:hAnsi="Avenir Next LT Pro"/>
        </w:rPr>
        <w:t>made comments</w:t>
      </w:r>
      <w:r w:rsidR="005B4CA7" w:rsidRPr="00A029E9">
        <w:rPr>
          <w:rFonts w:ascii="Avenir Next LT Pro" w:hAnsi="Avenir Next LT Pro"/>
        </w:rPr>
        <w:t xml:space="preserve"> that parklets disadvanta</w:t>
      </w:r>
      <w:r w:rsidR="00217B05" w:rsidRPr="00A029E9">
        <w:rPr>
          <w:rFonts w:ascii="Avenir Next LT Pro" w:hAnsi="Avenir Next LT Pro"/>
        </w:rPr>
        <w:t>ged</w:t>
      </w:r>
      <w:r w:rsidR="005B4CA7" w:rsidRPr="00A029E9">
        <w:rPr>
          <w:rFonts w:ascii="Avenir Next LT Pro" w:hAnsi="Avenir Next LT Pro"/>
        </w:rPr>
        <w:t xml:space="preserve"> the precinct as a whole and only </w:t>
      </w:r>
      <w:r w:rsidR="00214BF8" w:rsidRPr="00A029E9">
        <w:rPr>
          <w:rFonts w:ascii="Avenir Next LT Pro" w:hAnsi="Avenir Next LT Pro"/>
        </w:rPr>
        <w:t xml:space="preserve">provided </w:t>
      </w:r>
      <w:r w:rsidR="005B4CA7" w:rsidRPr="00A029E9">
        <w:rPr>
          <w:rFonts w:ascii="Avenir Next LT Pro" w:hAnsi="Avenir Next LT Pro"/>
        </w:rPr>
        <w:t>benefit</w:t>
      </w:r>
      <w:r w:rsidR="00740B65" w:rsidRPr="00A029E9">
        <w:rPr>
          <w:rFonts w:ascii="Avenir Next LT Pro" w:hAnsi="Avenir Next LT Pro"/>
        </w:rPr>
        <w:t xml:space="preserve"> to</w:t>
      </w:r>
      <w:r w:rsidR="00214BF8" w:rsidRPr="00A029E9">
        <w:rPr>
          <w:rFonts w:ascii="Avenir Next LT Pro" w:hAnsi="Avenir Next LT Pro"/>
        </w:rPr>
        <w:t xml:space="preserve"> a few</w:t>
      </w:r>
      <w:r w:rsidR="005B4CA7" w:rsidRPr="00A029E9">
        <w:rPr>
          <w:rFonts w:ascii="Avenir Next LT Pro" w:hAnsi="Avenir Next LT Pro"/>
        </w:rPr>
        <w:t xml:space="preserve"> as </w:t>
      </w:r>
      <w:r w:rsidR="00214BF8" w:rsidRPr="00A029E9">
        <w:rPr>
          <w:rFonts w:ascii="Avenir Next LT Pro" w:hAnsi="Avenir Next LT Pro"/>
        </w:rPr>
        <w:t>they</w:t>
      </w:r>
      <w:r w:rsidR="005B4CA7" w:rsidRPr="00A029E9">
        <w:rPr>
          <w:rFonts w:ascii="Avenir Next LT Pro" w:hAnsi="Avenir Next LT Pro"/>
        </w:rPr>
        <w:t xml:space="preserve"> removed car parking from other businesses (2).</w:t>
      </w:r>
    </w:p>
    <w:p w14:paraId="334409FF" w14:textId="072703F9" w:rsidR="004C7B84" w:rsidRPr="00F32323" w:rsidRDefault="00C61F09" w:rsidP="00A965C1">
      <w:pPr>
        <w:pStyle w:val="Normalbold"/>
      </w:pPr>
      <w:r w:rsidRPr="00C61F09">
        <w:t xml:space="preserve">Other comments </w:t>
      </w:r>
    </w:p>
    <w:p w14:paraId="558375D7" w14:textId="46D01FF1" w:rsidR="007E774A" w:rsidRDefault="00B805D7" w:rsidP="00A029E9">
      <w:pPr>
        <w:pStyle w:val="Listparagraphtablecontent"/>
      </w:pPr>
      <w:r>
        <w:t>C</w:t>
      </w:r>
      <w:r w:rsidRPr="00B805D7">
        <w:t>aps for parklets do not seem correct for some suburbs</w:t>
      </w:r>
      <w:r>
        <w:t xml:space="preserve"> (1)</w:t>
      </w:r>
    </w:p>
    <w:p w14:paraId="2BDB858F" w14:textId="39663A04" w:rsidR="001F37DB" w:rsidRPr="00217B05" w:rsidRDefault="00E304B1" w:rsidP="00A029E9">
      <w:pPr>
        <w:pStyle w:val="Listparagraphtablecontent"/>
      </w:pPr>
      <w:r>
        <w:t>The sooner the better</w:t>
      </w:r>
      <w:r w:rsidR="0098589D">
        <w:t>,</w:t>
      </w:r>
      <w:r>
        <w:t xml:space="preserve"> to provide</w:t>
      </w:r>
      <w:r w:rsidR="0022504D">
        <w:t xml:space="preserve"> businesses with</w:t>
      </w:r>
      <w:r>
        <w:t xml:space="preserve"> certainly (1) </w:t>
      </w:r>
    </w:p>
    <w:p w14:paraId="1F9F884E" w14:textId="5986FB13" w:rsidR="001F37DB" w:rsidRPr="004C7B84" w:rsidRDefault="001F37DB" w:rsidP="00A029E9">
      <w:pPr>
        <w:pStyle w:val="Listparagraphtablecontent"/>
        <w:rPr>
          <w:b/>
          <w:bCs/>
          <w:u w:val="single"/>
        </w:rPr>
      </w:pPr>
      <w:r w:rsidRPr="001F37DB">
        <w:t>Businesses vary</w:t>
      </w:r>
      <w:r w:rsidR="0098589D">
        <w:t>;</w:t>
      </w:r>
      <w:r w:rsidRPr="001F37DB">
        <w:t xml:space="preserve"> </w:t>
      </w:r>
      <w:r w:rsidR="00C13D31">
        <w:t>therefore,</w:t>
      </w:r>
      <w:r>
        <w:t xml:space="preserve"> </w:t>
      </w:r>
      <w:r w:rsidR="00A047F1">
        <w:t>fees</w:t>
      </w:r>
      <w:r>
        <w:t xml:space="preserve"> should</w:t>
      </w:r>
      <w:r w:rsidRPr="001F37DB">
        <w:t xml:space="preserve"> be a</w:t>
      </w:r>
      <w:r w:rsidR="00A029E9">
        <w:t>ss</w:t>
      </w:r>
      <w:r w:rsidRPr="001F37DB">
        <w:t>essed on an individual basis</w:t>
      </w:r>
      <w:r w:rsidR="004C7B84">
        <w:t xml:space="preserve"> (1)</w:t>
      </w:r>
    </w:p>
    <w:p w14:paraId="5E89676A" w14:textId="3D791D56" w:rsidR="004C7B84" w:rsidRPr="004C7B84" w:rsidRDefault="004C7B84" w:rsidP="00A965C1">
      <w:pPr>
        <w:pStyle w:val="Listparagraphtablecontent"/>
        <w:rPr>
          <w:b/>
          <w:bCs/>
          <w:u w:val="single"/>
        </w:rPr>
      </w:pPr>
      <w:r>
        <w:t>Parklets aren’t needed in Albert Park (1)</w:t>
      </w:r>
    </w:p>
    <w:p w14:paraId="6A67499A" w14:textId="33658AB4" w:rsidR="004C7B84" w:rsidRPr="00996970" w:rsidRDefault="00996970" w:rsidP="00A965C1">
      <w:pPr>
        <w:pStyle w:val="Listparagraphtablecontent"/>
      </w:pPr>
      <w:r w:rsidRPr="00996970">
        <w:t>Interest free periods</w:t>
      </w:r>
      <w:r w:rsidR="0098589D">
        <w:t xml:space="preserve"> and</w:t>
      </w:r>
      <w:r w:rsidR="0098589D" w:rsidRPr="00996970">
        <w:t xml:space="preserve"> </w:t>
      </w:r>
      <w:r w:rsidRPr="00996970">
        <w:t xml:space="preserve">discounts for first years </w:t>
      </w:r>
      <w:r w:rsidR="00F32323">
        <w:t>are not</w:t>
      </w:r>
      <w:r w:rsidRPr="00996970">
        <w:t xml:space="preserve"> equitable </w:t>
      </w:r>
      <w:r w:rsidR="0098589D">
        <w:t xml:space="preserve">for </w:t>
      </w:r>
      <w:r w:rsidRPr="00996970">
        <w:t>Port Phillip rate payers</w:t>
      </w:r>
      <w:r>
        <w:t xml:space="preserve"> (1)</w:t>
      </w:r>
    </w:p>
    <w:p w14:paraId="59429191" w14:textId="443A6B96" w:rsidR="00800AE6" w:rsidRPr="00A029E9" w:rsidRDefault="00601318" w:rsidP="00A965C1">
      <w:pPr>
        <w:pStyle w:val="Heading2"/>
      </w:pPr>
      <w:bookmarkStart w:id="58" w:name="_Toc81492684"/>
      <w:r>
        <w:br w:type="page"/>
      </w:r>
      <w:r w:rsidR="00AD076C">
        <w:t xml:space="preserve">Draft </w:t>
      </w:r>
      <w:r w:rsidR="00D230BA">
        <w:t>G</w:t>
      </w:r>
      <w:r w:rsidR="00AD076C">
        <w:t>uidelines</w:t>
      </w:r>
      <w:bookmarkEnd w:id="58"/>
      <w:r w:rsidR="00AD076C">
        <w:t xml:space="preserve"> </w:t>
      </w:r>
    </w:p>
    <w:p w14:paraId="67ADC412" w14:textId="0D514B59" w:rsidR="00FB571A" w:rsidRDefault="00FB571A" w:rsidP="00A965C1">
      <w:pPr>
        <w:pStyle w:val="Normalbold"/>
      </w:pPr>
      <w:r>
        <w:t xml:space="preserve">Q. </w:t>
      </w:r>
      <w:r w:rsidRPr="00FB571A">
        <w:t>Overall, how comfortable are you with the draft Guidelines for business parklets in Port Phillip?</w:t>
      </w:r>
    </w:p>
    <w:p w14:paraId="2D5DEA1C" w14:textId="375217C0" w:rsidR="00F57B17" w:rsidRPr="00A029E9" w:rsidRDefault="7DC958CA">
      <w:pPr>
        <w:rPr>
          <w:rFonts w:ascii="Avenir Next LT Pro" w:hAnsi="Avenir Next LT Pro"/>
        </w:rPr>
      </w:pPr>
      <w:r w:rsidRPr="00A029E9">
        <w:rPr>
          <w:rFonts w:ascii="Avenir Next LT Pro" w:hAnsi="Avenir Next LT Pro"/>
        </w:rPr>
        <w:t>Ninet</w:t>
      </w:r>
      <w:r w:rsidR="00E72A6A">
        <w:rPr>
          <w:rFonts w:ascii="Avenir Next LT Pro" w:hAnsi="Avenir Next LT Pro"/>
        </w:rPr>
        <w:t>y</w:t>
      </w:r>
      <w:r w:rsidR="00F57B17" w:rsidRPr="00A029E9">
        <w:rPr>
          <w:rFonts w:ascii="Avenir Next LT Pro" w:hAnsi="Avenir Next LT Pro"/>
        </w:rPr>
        <w:t xml:space="preserve"> </w:t>
      </w:r>
      <w:r w:rsidR="00F57B17" w:rsidRPr="00A029E9" w:rsidDel="00355773">
        <w:rPr>
          <w:rFonts w:ascii="Avenir Next LT Pro" w:hAnsi="Avenir Next LT Pro"/>
        </w:rPr>
        <w:t>(59.</w:t>
      </w:r>
      <w:r w:rsidR="00535BC9" w:rsidRPr="00A029E9">
        <w:rPr>
          <w:rFonts w:ascii="Avenir Next LT Pro" w:hAnsi="Avenir Next LT Pro"/>
        </w:rPr>
        <w:t>2</w:t>
      </w:r>
      <w:r w:rsidR="00A029E9">
        <w:rPr>
          <w:rFonts w:ascii="Avenir Next LT Pro" w:hAnsi="Avenir Next LT Pro"/>
        </w:rPr>
        <w:t>1</w:t>
      </w:r>
      <w:r w:rsidR="00F57B17" w:rsidRPr="00A029E9" w:rsidDel="00355773">
        <w:rPr>
          <w:rFonts w:ascii="Avenir Next LT Pro" w:hAnsi="Avenir Next LT Pro"/>
        </w:rPr>
        <w:t xml:space="preserve">%) </w:t>
      </w:r>
      <w:r w:rsidR="00F57B17" w:rsidRPr="00A029E9">
        <w:rPr>
          <w:rFonts w:ascii="Avenir Next LT Pro" w:hAnsi="Avenir Next LT Pro"/>
        </w:rPr>
        <w:t xml:space="preserve">out of the </w:t>
      </w:r>
      <w:r w:rsidR="0473AB7A" w:rsidRPr="00A029E9">
        <w:rPr>
          <w:rFonts w:ascii="Avenir Next LT Pro" w:hAnsi="Avenir Next LT Pro"/>
        </w:rPr>
        <w:t>tota</w:t>
      </w:r>
      <w:r w:rsidR="009B319F" w:rsidRPr="00A029E9">
        <w:rPr>
          <w:rFonts w:ascii="Avenir Next LT Pro" w:hAnsi="Avenir Next LT Pro"/>
        </w:rPr>
        <w:t>l</w:t>
      </w:r>
      <w:r w:rsidR="00535BC9" w:rsidRPr="00A029E9">
        <w:rPr>
          <w:rFonts w:ascii="Avenir Next LT Pro" w:hAnsi="Avenir Next LT Pro"/>
        </w:rPr>
        <w:t xml:space="preserve"> </w:t>
      </w:r>
      <w:r w:rsidR="00F57B17" w:rsidRPr="00A029E9">
        <w:rPr>
          <w:rFonts w:ascii="Avenir Next LT Pro" w:hAnsi="Avenir Next LT Pro"/>
        </w:rPr>
        <w:t>152 respon</w:t>
      </w:r>
      <w:r w:rsidR="00690F26" w:rsidRPr="00A029E9">
        <w:rPr>
          <w:rFonts w:ascii="Avenir Next LT Pro" w:hAnsi="Avenir Next LT Pro"/>
        </w:rPr>
        <w:t>dents</w:t>
      </w:r>
      <w:r w:rsidR="00355773" w:rsidRPr="00A029E9">
        <w:rPr>
          <w:rFonts w:ascii="Avenir Next LT Pro" w:hAnsi="Avenir Next LT Pro"/>
        </w:rPr>
        <w:t xml:space="preserve"> </w:t>
      </w:r>
      <w:r w:rsidR="00F57B17" w:rsidRPr="00A029E9">
        <w:rPr>
          <w:rFonts w:ascii="Avenir Next LT Pro" w:hAnsi="Avenir Next LT Pro"/>
        </w:rPr>
        <w:t xml:space="preserve">indicated </w:t>
      </w:r>
      <w:r w:rsidR="00593B7B" w:rsidRPr="00A029E9">
        <w:rPr>
          <w:rFonts w:ascii="Avenir Next LT Pro" w:hAnsi="Avenir Next LT Pro"/>
        </w:rPr>
        <w:t>some level of</w:t>
      </w:r>
      <w:r w:rsidR="00F57B17" w:rsidRPr="00A029E9">
        <w:rPr>
          <w:rFonts w:ascii="Avenir Next LT Pro" w:hAnsi="Avenir Next LT Pro"/>
        </w:rPr>
        <w:t xml:space="preserve"> comfort with the draft </w:t>
      </w:r>
      <w:r w:rsidR="00D230BA">
        <w:rPr>
          <w:rFonts w:ascii="Avenir Next LT Pro" w:hAnsi="Avenir Next LT Pro"/>
        </w:rPr>
        <w:t>G</w:t>
      </w:r>
      <w:r w:rsidR="00F57B17" w:rsidRPr="00A029E9">
        <w:rPr>
          <w:rFonts w:ascii="Avenir Next LT Pro" w:hAnsi="Avenir Next LT Pro"/>
        </w:rPr>
        <w:t xml:space="preserve">uidelines. </w:t>
      </w:r>
      <w:r w:rsidR="76ABE2BA" w:rsidRPr="00A029E9">
        <w:rPr>
          <w:rFonts w:ascii="Avenir Next LT Pro" w:hAnsi="Avenir Next LT Pro"/>
        </w:rPr>
        <w:t xml:space="preserve">Seven </w:t>
      </w:r>
      <w:r w:rsidR="009927AC" w:rsidRPr="00A029E9">
        <w:rPr>
          <w:rFonts w:ascii="Avenir Next LT Pro" w:hAnsi="Avenir Next LT Pro"/>
        </w:rPr>
        <w:t xml:space="preserve">respondents </w:t>
      </w:r>
      <w:r w:rsidR="00F57B17" w:rsidRPr="00A029E9">
        <w:rPr>
          <w:rFonts w:ascii="Avenir Next LT Pro" w:hAnsi="Avenir Next LT Pro"/>
        </w:rPr>
        <w:t>indicated they were neutral (</w:t>
      </w:r>
      <w:r w:rsidR="4ABFA2EC" w:rsidRPr="00A029E9">
        <w:rPr>
          <w:rFonts w:ascii="Avenir Next LT Pro" w:hAnsi="Avenir Next LT Pro"/>
        </w:rPr>
        <w:t>4.61</w:t>
      </w:r>
      <w:r w:rsidR="00F57B17" w:rsidRPr="00A029E9">
        <w:rPr>
          <w:rFonts w:ascii="Avenir Next LT Pro" w:hAnsi="Avenir Next LT Pro"/>
        </w:rPr>
        <w:t xml:space="preserve">%) and </w:t>
      </w:r>
      <w:r w:rsidR="00372721" w:rsidRPr="00A029E9">
        <w:rPr>
          <w:rFonts w:ascii="Avenir Next LT Pro" w:hAnsi="Avenir Next LT Pro"/>
        </w:rPr>
        <w:t xml:space="preserve">55 </w:t>
      </w:r>
      <w:r w:rsidR="00F57B17" w:rsidRPr="00A029E9">
        <w:rPr>
          <w:rFonts w:ascii="Avenir Next LT Pro" w:hAnsi="Avenir Next LT Pro"/>
        </w:rPr>
        <w:t>(</w:t>
      </w:r>
      <w:r w:rsidR="00A029E9">
        <w:rPr>
          <w:rFonts w:ascii="Avenir Next LT Pro" w:hAnsi="Avenir Next LT Pro"/>
        </w:rPr>
        <w:t>36.18</w:t>
      </w:r>
      <w:r w:rsidR="00F57B17" w:rsidRPr="00A029E9">
        <w:rPr>
          <w:rFonts w:ascii="Avenir Next LT Pro" w:hAnsi="Avenir Next LT Pro"/>
        </w:rPr>
        <w:t xml:space="preserve">%) indicated </w:t>
      </w:r>
      <w:r w:rsidR="00FF23A5" w:rsidRPr="00A029E9">
        <w:rPr>
          <w:rFonts w:ascii="Avenir Next LT Pro" w:hAnsi="Avenir Next LT Pro"/>
        </w:rPr>
        <w:t>some level of discomfort</w:t>
      </w:r>
      <w:r w:rsidR="00F57B17" w:rsidRPr="00A029E9">
        <w:rPr>
          <w:rFonts w:ascii="Avenir Next LT Pro" w:hAnsi="Avenir Next LT Pro"/>
        </w:rPr>
        <w:t xml:space="preserve">.  </w:t>
      </w:r>
    </w:p>
    <w:p w14:paraId="78306985" w14:textId="3FA80A18" w:rsidR="00A65215" w:rsidRDefault="00E017BD" w:rsidP="00913C90">
      <w:pPr>
        <w:jc w:val="center"/>
        <w:rPr>
          <w:rFonts w:ascii="Avenir Next LT Pro" w:hAnsi="Avenir Next LT Pro"/>
        </w:rPr>
      </w:pPr>
      <w:r>
        <w:rPr>
          <w:noProof/>
        </w:rPr>
        <w:drawing>
          <wp:inline distT="0" distB="0" distL="0" distR="0" wp14:anchorId="2C9810AA" wp14:editId="593E0C4A">
            <wp:extent cx="5949950" cy="2628900"/>
            <wp:effectExtent l="0" t="0" r="12700" b="0"/>
            <wp:docPr id="48" name="Chart 48">
              <a:extLst xmlns:a="http://schemas.openxmlformats.org/drawingml/2006/main">
                <a:ext uri="{FF2B5EF4-FFF2-40B4-BE49-F238E27FC236}">
                  <a16:creationId xmlns:a16="http://schemas.microsoft.com/office/drawing/2014/main" id="{2DA66493-84A3-4038-B9C2-90F9B4B90F12}"/>
                </a:ext>
                <a:ext uri="{147F2762-F138-4A5C-976F-8EAC2B608ADB}">
                  <a16:predDERef xmlns:a16="http://schemas.microsoft.com/office/drawing/2014/main" pred="{9C3A928E-0543-413D-9615-CC67995CAF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bl>
      <w:tblPr>
        <w:tblW w:w="9493" w:type="dxa"/>
        <w:tblLook w:val="04A0" w:firstRow="1" w:lastRow="0" w:firstColumn="1" w:lastColumn="0" w:noHBand="0" w:noVBand="1"/>
      </w:tblPr>
      <w:tblGrid>
        <w:gridCol w:w="1838"/>
        <w:gridCol w:w="1559"/>
        <w:gridCol w:w="1560"/>
        <w:gridCol w:w="1275"/>
        <w:gridCol w:w="1560"/>
        <w:gridCol w:w="1701"/>
      </w:tblGrid>
      <w:tr w:rsidR="00E017BD" w:rsidRPr="00E017BD" w14:paraId="19705508" w14:textId="77777777" w:rsidTr="00E017BD">
        <w:trPr>
          <w:trHeight w:val="750"/>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AE3319" w14:textId="77777777" w:rsidR="00E017BD" w:rsidRPr="00E017BD" w:rsidRDefault="00E017BD" w:rsidP="00E017BD">
            <w:pPr>
              <w:tabs>
                <w:tab w:val="clear" w:pos="-3060"/>
                <w:tab w:val="clear" w:pos="-2340"/>
                <w:tab w:val="clear" w:pos="6300"/>
              </w:tabs>
              <w:suppressAutoHyphens w:val="0"/>
              <w:spacing w:before="0" w:beforeAutospacing="0" w:after="0" w:afterAutospacing="0"/>
              <w:rPr>
                <w:rFonts w:ascii="Calibri" w:hAnsi="Calibri" w:cs="Calibri"/>
                <w:color w:val="000000"/>
              </w:rPr>
            </w:pPr>
            <w:r w:rsidRPr="00E017BD">
              <w:rPr>
                <w:rFonts w:ascii="Calibri" w:hAnsi="Calibri" w:cs="Calibri"/>
                <w:color w:val="000000"/>
              </w:rPr>
              <w:t> </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14:paraId="62EAF8F5" w14:textId="77777777" w:rsidR="00E017BD" w:rsidRPr="00E017BD" w:rsidRDefault="00E017BD" w:rsidP="00E017BD">
            <w:pPr>
              <w:tabs>
                <w:tab w:val="clear" w:pos="-3060"/>
                <w:tab w:val="clear" w:pos="-2340"/>
                <w:tab w:val="clear" w:pos="6300"/>
              </w:tabs>
              <w:suppressAutoHyphens w:val="0"/>
              <w:spacing w:before="0" w:beforeAutospacing="0" w:after="0" w:afterAutospacing="0"/>
              <w:jc w:val="center"/>
              <w:rPr>
                <w:rFonts w:ascii="Akrobat" w:hAnsi="Akrobat" w:cs="Calibri"/>
                <w:b/>
                <w:bCs/>
                <w:color w:val="000000"/>
                <w:sz w:val="20"/>
                <w:szCs w:val="20"/>
              </w:rPr>
            </w:pPr>
            <w:r w:rsidRPr="00E017BD">
              <w:rPr>
                <w:rFonts w:ascii="Akrobat" w:hAnsi="Akrobat" w:cs="Calibri"/>
                <w:b/>
                <w:bCs/>
                <w:color w:val="000000"/>
                <w:sz w:val="20"/>
                <w:szCs w:val="20"/>
              </w:rPr>
              <w:t>Very comfortable</w:t>
            </w:r>
          </w:p>
        </w:tc>
        <w:tc>
          <w:tcPr>
            <w:tcW w:w="1560" w:type="dxa"/>
            <w:tcBorders>
              <w:top w:val="single" w:sz="4" w:space="0" w:color="auto"/>
              <w:left w:val="nil"/>
              <w:bottom w:val="single" w:sz="4" w:space="0" w:color="auto"/>
              <w:right w:val="single" w:sz="4" w:space="0" w:color="auto"/>
            </w:tcBorders>
            <w:shd w:val="clear" w:color="000000" w:fill="D9D9D9"/>
            <w:vAlign w:val="center"/>
            <w:hideMark/>
          </w:tcPr>
          <w:p w14:paraId="6B5DB5A7" w14:textId="09BF9264" w:rsidR="00E017BD" w:rsidRPr="00E017BD" w:rsidRDefault="00E017BD" w:rsidP="00E017BD">
            <w:pPr>
              <w:tabs>
                <w:tab w:val="clear" w:pos="-3060"/>
                <w:tab w:val="clear" w:pos="-2340"/>
                <w:tab w:val="clear" w:pos="6300"/>
              </w:tabs>
              <w:suppressAutoHyphens w:val="0"/>
              <w:spacing w:before="0" w:beforeAutospacing="0" w:after="0" w:afterAutospacing="0"/>
              <w:jc w:val="center"/>
              <w:rPr>
                <w:rFonts w:ascii="Akrobat" w:hAnsi="Akrobat" w:cs="Calibri"/>
                <w:b/>
                <w:bCs/>
                <w:color w:val="000000"/>
                <w:sz w:val="20"/>
                <w:szCs w:val="20"/>
              </w:rPr>
            </w:pPr>
            <w:r w:rsidRPr="00E017BD">
              <w:rPr>
                <w:rFonts w:ascii="Akrobat" w:hAnsi="Akrobat" w:cs="Calibri"/>
                <w:b/>
                <w:bCs/>
                <w:color w:val="000000"/>
                <w:sz w:val="20"/>
                <w:szCs w:val="20"/>
              </w:rPr>
              <w:t>Somewhat comfortable</w:t>
            </w:r>
          </w:p>
        </w:tc>
        <w:tc>
          <w:tcPr>
            <w:tcW w:w="1275" w:type="dxa"/>
            <w:tcBorders>
              <w:top w:val="single" w:sz="4" w:space="0" w:color="auto"/>
              <w:left w:val="nil"/>
              <w:bottom w:val="single" w:sz="4" w:space="0" w:color="auto"/>
              <w:right w:val="single" w:sz="4" w:space="0" w:color="auto"/>
            </w:tcBorders>
            <w:shd w:val="clear" w:color="000000" w:fill="D9D9D9"/>
            <w:vAlign w:val="center"/>
            <w:hideMark/>
          </w:tcPr>
          <w:p w14:paraId="050EC208" w14:textId="77777777" w:rsidR="00E017BD" w:rsidRPr="00E017BD" w:rsidRDefault="00E017BD" w:rsidP="00E017BD">
            <w:pPr>
              <w:tabs>
                <w:tab w:val="clear" w:pos="-3060"/>
                <w:tab w:val="clear" w:pos="-2340"/>
                <w:tab w:val="clear" w:pos="6300"/>
              </w:tabs>
              <w:suppressAutoHyphens w:val="0"/>
              <w:spacing w:before="0" w:beforeAutospacing="0" w:after="0" w:afterAutospacing="0"/>
              <w:jc w:val="center"/>
              <w:rPr>
                <w:rFonts w:ascii="Akrobat" w:hAnsi="Akrobat" w:cs="Calibri"/>
                <w:b/>
                <w:bCs/>
                <w:color w:val="000000"/>
                <w:sz w:val="20"/>
                <w:szCs w:val="20"/>
              </w:rPr>
            </w:pPr>
            <w:r w:rsidRPr="00E017BD">
              <w:rPr>
                <w:rFonts w:ascii="Akrobat" w:hAnsi="Akrobat" w:cs="Calibri"/>
                <w:b/>
                <w:bCs/>
                <w:color w:val="000000"/>
                <w:sz w:val="20"/>
                <w:szCs w:val="20"/>
              </w:rPr>
              <w:t>Neutral</w:t>
            </w:r>
          </w:p>
        </w:tc>
        <w:tc>
          <w:tcPr>
            <w:tcW w:w="1560" w:type="dxa"/>
            <w:tcBorders>
              <w:top w:val="single" w:sz="4" w:space="0" w:color="auto"/>
              <w:left w:val="nil"/>
              <w:bottom w:val="single" w:sz="4" w:space="0" w:color="auto"/>
              <w:right w:val="single" w:sz="4" w:space="0" w:color="auto"/>
            </w:tcBorders>
            <w:shd w:val="clear" w:color="000000" w:fill="D9D9D9"/>
            <w:vAlign w:val="center"/>
            <w:hideMark/>
          </w:tcPr>
          <w:p w14:paraId="223651D9" w14:textId="77777777" w:rsidR="00E017BD" w:rsidRPr="00E017BD" w:rsidRDefault="00E017BD" w:rsidP="00E017BD">
            <w:pPr>
              <w:tabs>
                <w:tab w:val="clear" w:pos="-3060"/>
                <w:tab w:val="clear" w:pos="-2340"/>
                <w:tab w:val="clear" w:pos="6300"/>
              </w:tabs>
              <w:suppressAutoHyphens w:val="0"/>
              <w:spacing w:before="0" w:beforeAutospacing="0" w:after="0" w:afterAutospacing="0"/>
              <w:jc w:val="center"/>
              <w:rPr>
                <w:rFonts w:ascii="Akrobat" w:hAnsi="Akrobat" w:cs="Calibri"/>
                <w:b/>
                <w:bCs/>
                <w:color w:val="000000"/>
                <w:sz w:val="20"/>
                <w:szCs w:val="20"/>
              </w:rPr>
            </w:pPr>
            <w:r w:rsidRPr="00E017BD">
              <w:rPr>
                <w:rFonts w:ascii="Akrobat" w:hAnsi="Akrobat" w:cs="Calibri"/>
                <w:b/>
                <w:bCs/>
                <w:color w:val="000000"/>
                <w:sz w:val="20"/>
                <w:szCs w:val="20"/>
              </w:rPr>
              <w:t>Not really comfortable</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14:paraId="18EEBA5E" w14:textId="77777777" w:rsidR="00E017BD" w:rsidRPr="00E017BD" w:rsidRDefault="00E017BD" w:rsidP="00E017BD">
            <w:pPr>
              <w:tabs>
                <w:tab w:val="clear" w:pos="-3060"/>
                <w:tab w:val="clear" w:pos="-2340"/>
                <w:tab w:val="clear" w:pos="6300"/>
              </w:tabs>
              <w:suppressAutoHyphens w:val="0"/>
              <w:spacing w:before="0" w:beforeAutospacing="0" w:after="0" w:afterAutospacing="0"/>
              <w:jc w:val="center"/>
              <w:rPr>
                <w:rFonts w:ascii="Akrobat" w:hAnsi="Akrobat" w:cs="Calibri"/>
                <w:b/>
                <w:bCs/>
                <w:color w:val="000000"/>
                <w:sz w:val="20"/>
                <w:szCs w:val="20"/>
              </w:rPr>
            </w:pPr>
            <w:r w:rsidRPr="00E017BD">
              <w:rPr>
                <w:rFonts w:ascii="Akrobat" w:hAnsi="Akrobat" w:cs="Calibri"/>
                <w:b/>
                <w:bCs/>
                <w:color w:val="000000"/>
                <w:sz w:val="20"/>
                <w:szCs w:val="20"/>
              </w:rPr>
              <w:t>Very uncomfortable</w:t>
            </w:r>
          </w:p>
        </w:tc>
      </w:tr>
      <w:tr w:rsidR="00E017BD" w:rsidRPr="00E017BD" w14:paraId="2D510A57" w14:textId="77777777" w:rsidTr="00E017BD">
        <w:trPr>
          <w:trHeight w:val="290"/>
        </w:trPr>
        <w:tc>
          <w:tcPr>
            <w:tcW w:w="183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57AE62E" w14:textId="272FA896" w:rsidR="00E017BD" w:rsidRPr="00E017BD" w:rsidRDefault="00E017BD" w:rsidP="00E017BD">
            <w:pPr>
              <w:tabs>
                <w:tab w:val="clear" w:pos="-3060"/>
                <w:tab w:val="clear" w:pos="-2340"/>
                <w:tab w:val="clear" w:pos="6300"/>
              </w:tabs>
              <w:suppressAutoHyphens w:val="0"/>
              <w:spacing w:before="0" w:beforeAutospacing="0" w:after="0" w:afterAutospacing="0"/>
              <w:jc w:val="center"/>
              <w:rPr>
                <w:rFonts w:ascii="Avenir Next LT Pro" w:hAnsi="Avenir Next LT Pro" w:cs="Calibri"/>
                <w:color w:val="000000"/>
              </w:rPr>
            </w:pPr>
            <w:r w:rsidRPr="00E017BD">
              <w:rPr>
                <w:rFonts w:ascii="Avenir Next LT Pro" w:hAnsi="Avenir Next LT Pro" w:cs="Calibri"/>
                <w:color w:val="000000"/>
              </w:rPr>
              <w:t>Total</w:t>
            </w:r>
          </w:p>
        </w:tc>
        <w:tc>
          <w:tcPr>
            <w:tcW w:w="1559" w:type="dxa"/>
            <w:tcBorders>
              <w:top w:val="nil"/>
              <w:left w:val="nil"/>
              <w:bottom w:val="single" w:sz="4" w:space="0" w:color="auto"/>
              <w:right w:val="single" w:sz="4" w:space="0" w:color="auto"/>
            </w:tcBorders>
            <w:shd w:val="clear" w:color="auto" w:fill="auto"/>
            <w:vAlign w:val="center"/>
            <w:hideMark/>
          </w:tcPr>
          <w:p w14:paraId="56DD371F" w14:textId="77777777" w:rsidR="00E017BD" w:rsidRPr="00E017BD" w:rsidRDefault="00E017BD" w:rsidP="00E017BD">
            <w:pPr>
              <w:tabs>
                <w:tab w:val="clear" w:pos="-3060"/>
                <w:tab w:val="clear" w:pos="-2340"/>
                <w:tab w:val="clear" w:pos="6300"/>
              </w:tabs>
              <w:suppressAutoHyphens w:val="0"/>
              <w:spacing w:before="0" w:beforeAutospacing="0" w:after="0" w:afterAutospacing="0"/>
              <w:jc w:val="center"/>
              <w:rPr>
                <w:rFonts w:ascii="Avenir Next LT Pro" w:hAnsi="Avenir Next LT Pro" w:cs="Calibri"/>
                <w:color w:val="000000"/>
              </w:rPr>
            </w:pPr>
            <w:r w:rsidRPr="00E017BD">
              <w:rPr>
                <w:rFonts w:ascii="Avenir Next LT Pro" w:hAnsi="Avenir Next LT Pro" w:cs="Calibri"/>
                <w:color w:val="000000"/>
              </w:rPr>
              <w:t>52</w:t>
            </w:r>
          </w:p>
        </w:tc>
        <w:tc>
          <w:tcPr>
            <w:tcW w:w="1560" w:type="dxa"/>
            <w:tcBorders>
              <w:top w:val="nil"/>
              <w:left w:val="nil"/>
              <w:bottom w:val="single" w:sz="4" w:space="0" w:color="auto"/>
              <w:right w:val="single" w:sz="4" w:space="0" w:color="auto"/>
            </w:tcBorders>
            <w:shd w:val="clear" w:color="auto" w:fill="auto"/>
            <w:vAlign w:val="center"/>
            <w:hideMark/>
          </w:tcPr>
          <w:p w14:paraId="7F9873E1" w14:textId="77777777" w:rsidR="00E017BD" w:rsidRPr="00E017BD" w:rsidRDefault="00E017BD" w:rsidP="00E017BD">
            <w:pPr>
              <w:tabs>
                <w:tab w:val="clear" w:pos="-3060"/>
                <w:tab w:val="clear" w:pos="-2340"/>
                <w:tab w:val="clear" w:pos="6300"/>
              </w:tabs>
              <w:suppressAutoHyphens w:val="0"/>
              <w:spacing w:before="0" w:beforeAutospacing="0" w:after="0" w:afterAutospacing="0"/>
              <w:jc w:val="center"/>
              <w:rPr>
                <w:rFonts w:ascii="Avenir Next LT Pro" w:hAnsi="Avenir Next LT Pro" w:cs="Calibri"/>
                <w:color w:val="000000"/>
              </w:rPr>
            </w:pPr>
            <w:r w:rsidRPr="00E017BD">
              <w:rPr>
                <w:rFonts w:ascii="Avenir Next LT Pro" w:hAnsi="Avenir Next LT Pro" w:cs="Calibri"/>
                <w:color w:val="000000"/>
              </w:rPr>
              <w:t>38</w:t>
            </w:r>
          </w:p>
        </w:tc>
        <w:tc>
          <w:tcPr>
            <w:tcW w:w="1275" w:type="dxa"/>
            <w:tcBorders>
              <w:top w:val="nil"/>
              <w:left w:val="nil"/>
              <w:bottom w:val="single" w:sz="4" w:space="0" w:color="auto"/>
              <w:right w:val="single" w:sz="4" w:space="0" w:color="auto"/>
            </w:tcBorders>
            <w:shd w:val="clear" w:color="auto" w:fill="auto"/>
            <w:vAlign w:val="center"/>
            <w:hideMark/>
          </w:tcPr>
          <w:p w14:paraId="16A273DB" w14:textId="77777777" w:rsidR="00E017BD" w:rsidRPr="00E017BD" w:rsidRDefault="00E017BD" w:rsidP="00E017BD">
            <w:pPr>
              <w:tabs>
                <w:tab w:val="clear" w:pos="-3060"/>
                <w:tab w:val="clear" w:pos="-2340"/>
                <w:tab w:val="clear" w:pos="6300"/>
              </w:tabs>
              <w:suppressAutoHyphens w:val="0"/>
              <w:spacing w:before="0" w:beforeAutospacing="0" w:after="0" w:afterAutospacing="0"/>
              <w:jc w:val="center"/>
              <w:rPr>
                <w:rFonts w:ascii="Avenir Next LT Pro" w:hAnsi="Avenir Next LT Pro" w:cs="Calibri"/>
                <w:color w:val="000000"/>
              </w:rPr>
            </w:pPr>
            <w:r w:rsidRPr="00E017BD">
              <w:rPr>
                <w:rFonts w:ascii="Avenir Next LT Pro" w:hAnsi="Avenir Next LT Pro" w:cs="Calibri"/>
                <w:color w:val="000000"/>
              </w:rPr>
              <w:t>7</w:t>
            </w:r>
          </w:p>
        </w:tc>
        <w:tc>
          <w:tcPr>
            <w:tcW w:w="1560" w:type="dxa"/>
            <w:tcBorders>
              <w:top w:val="nil"/>
              <w:left w:val="nil"/>
              <w:bottom w:val="single" w:sz="4" w:space="0" w:color="auto"/>
              <w:right w:val="single" w:sz="4" w:space="0" w:color="auto"/>
            </w:tcBorders>
            <w:shd w:val="clear" w:color="auto" w:fill="auto"/>
            <w:vAlign w:val="center"/>
            <w:hideMark/>
          </w:tcPr>
          <w:p w14:paraId="7143486F" w14:textId="77777777" w:rsidR="00E017BD" w:rsidRPr="00E017BD" w:rsidRDefault="00E017BD" w:rsidP="00E017BD">
            <w:pPr>
              <w:tabs>
                <w:tab w:val="clear" w:pos="-3060"/>
                <w:tab w:val="clear" w:pos="-2340"/>
                <w:tab w:val="clear" w:pos="6300"/>
              </w:tabs>
              <w:suppressAutoHyphens w:val="0"/>
              <w:spacing w:before="0" w:beforeAutospacing="0" w:after="0" w:afterAutospacing="0"/>
              <w:jc w:val="center"/>
              <w:rPr>
                <w:rFonts w:ascii="Avenir Next LT Pro" w:hAnsi="Avenir Next LT Pro" w:cs="Calibri"/>
                <w:color w:val="000000"/>
              </w:rPr>
            </w:pPr>
            <w:r w:rsidRPr="00E017BD">
              <w:rPr>
                <w:rFonts w:ascii="Avenir Next LT Pro" w:hAnsi="Avenir Next LT Pro" w:cs="Calibri"/>
                <w:color w:val="000000"/>
              </w:rPr>
              <w:t>21</w:t>
            </w:r>
          </w:p>
        </w:tc>
        <w:tc>
          <w:tcPr>
            <w:tcW w:w="1701" w:type="dxa"/>
            <w:tcBorders>
              <w:top w:val="nil"/>
              <w:left w:val="nil"/>
              <w:bottom w:val="single" w:sz="4" w:space="0" w:color="auto"/>
              <w:right w:val="single" w:sz="4" w:space="0" w:color="auto"/>
            </w:tcBorders>
            <w:shd w:val="clear" w:color="auto" w:fill="auto"/>
            <w:vAlign w:val="center"/>
            <w:hideMark/>
          </w:tcPr>
          <w:p w14:paraId="3D3ECD26" w14:textId="77777777" w:rsidR="00E017BD" w:rsidRPr="00E017BD" w:rsidRDefault="00E017BD" w:rsidP="00E017BD">
            <w:pPr>
              <w:tabs>
                <w:tab w:val="clear" w:pos="-3060"/>
                <w:tab w:val="clear" w:pos="-2340"/>
                <w:tab w:val="clear" w:pos="6300"/>
              </w:tabs>
              <w:suppressAutoHyphens w:val="0"/>
              <w:spacing w:before="0" w:beforeAutospacing="0" w:after="0" w:afterAutospacing="0"/>
              <w:jc w:val="center"/>
              <w:rPr>
                <w:rFonts w:ascii="Avenir Next LT Pro" w:hAnsi="Avenir Next LT Pro" w:cs="Calibri"/>
                <w:color w:val="000000"/>
              </w:rPr>
            </w:pPr>
            <w:r w:rsidRPr="00E017BD">
              <w:rPr>
                <w:rFonts w:ascii="Avenir Next LT Pro" w:hAnsi="Avenir Next LT Pro" w:cs="Calibri"/>
                <w:color w:val="000000"/>
              </w:rPr>
              <w:t>34</w:t>
            </w:r>
          </w:p>
        </w:tc>
      </w:tr>
      <w:tr w:rsidR="00E017BD" w:rsidRPr="00E017BD" w14:paraId="1A2BD019" w14:textId="77777777" w:rsidTr="00E017BD">
        <w:trPr>
          <w:trHeight w:val="290"/>
        </w:trPr>
        <w:tc>
          <w:tcPr>
            <w:tcW w:w="1838" w:type="dxa"/>
            <w:vMerge/>
            <w:tcBorders>
              <w:top w:val="nil"/>
              <w:left w:val="single" w:sz="4" w:space="0" w:color="auto"/>
              <w:bottom w:val="single" w:sz="4" w:space="0" w:color="000000"/>
              <w:right w:val="single" w:sz="4" w:space="0" w:color="auto"/>
            </w:tcBorders>
            <w:vAlign w:val="center"/>
            <w:hideMark/>
          </w:tcPr>
          <w:p w14:paraId="190675CA" w14:textId="77777777" w:rsidR="00E017BD" w:rsidRPr="00E017BD" w:rsidRDefault="00E017BD" w:rsidP="00E017BD">
            <w:pPr>
              <w:tabs>
                <w:tab w:val="clear" w:pos="-3060"/>
                <w:tab w:val="clear" w:pos="-2340"/>
                <w:tab w:val="clear" w:pos="6300"/>
              </w:tabs>
              <w:suppressAutoHyphens w:val="0"/>
              <w:spacing w:before="0" w:beforeAutospacing="0" w:after="0" w:afterAutospacing="0"/>
              <w:rPr>
                <w:rFonts w:ascii="Avenir Next LT Pro" w:hAnsi="Avenir Next LT Pro" w:cs="Calibri"/>
                <w:color w:val="000000"/>
              </w:rPr>
            </w:pPr>
          </w:p>
        </w:tc>
        <w:tc>
          <w:tcPr>
            <w:tcW w:w="1559" w:type="dxa"/>
            <w:tcBorders>
              <w:top w:val="nil"/>
              <w:left w:val="nil"/>
              <w:bottom w:val="single" w:sz="4" w:space="0" w:color="auto"/>
              <w:right w:val="single" w:sz="4" w:space="0" w:color="auto"/>
            </w:tcBorders>
            <w:shd w:val="clear" w:color="auto" w:fill="auto"/>
            <w:noWrap/>
            <w:vAlign w:val="bottom"/>
            <w:hideMark/>
          </w:tcPr>
          <w:p w14:paraId="27E1731E" w14:textId="77777777" w:rsidR="00E017BD" w:rsidRPr="00E017BD" w:rsidRDefault="00E017BD" w:rsidP="00E017BD">
            <w:pPr>
              <w:tabs>
                <w:tab w:val="clear" w:pos="-3060"/>
                <w:tab w:val="clear" w:pos="-2340"/>
                <w:tab w:val="clear" w:pos="6300"/>
              </w:tabs>
              <w:suppressAutoHyphens w:val="0"/>
              <w:spacing w:before="0" w:beforeAutospacing="0" w:after="0" w:afterAutospacing="0"/>
              <w:jc w:val="center"/>
              <w:rPr>
                <w:rFonts w:ascii="Avenir Next LT Pro" w:hAnsi="Avenir Next LT Pro" w:cs="Calibri"/>
                <w:color w:val="000000"/>
              </w:rPr>
            </w:pPr>
            <w:r w:rsidRPr="00E017BD">
              <w:rPr>
                <w:rFonts w:ascii="Avenir Next LT Pro" w:hAnsi="Avenir Next LT Pro" w:cs="Calibri"/>
                <w:color w:val="000000"/>
              </w:rPr>
              <w:t>34.21%</w:t>
            </w:r>
          </w:p>
        </w:tc>
        <w:tc>
          <w:tcPr>
            <w:tcW w:w="1560" w:type="dxa"/>
            <w:tcBorders>
              <w:top w:val="nil"/>
              <w:left w:val="nil"/>
              <w:bottom w:val="single" w:sz="4" w:space="0" w:color="auto"/>
              <w:right w:val="single" w:sz="4" w:space="0" w:color="auto"/>
            </w:tcBorders>
            <w:shd w:val="clear" w:color="auto" w:fill="auto"/>
            <w:noWrap/>
            <w:vAlign w:val="bottom"/>
            <w:hideMark/>
          </w:tcPr>
          <w:p w14:paraId="0F0A0A3D" w14:textId="77777777" w:rsidR="00E017BD" w:rsidRPr="00E017BD" w:rsidRDefault="00E017BD" w:rsidP="00E017BD">
            <w:pPr>
              <w:tabs>
                <w:tab w:val="clear" w:pos="-3060"/>
                <w:tab w:val="clear" w:pos="-2340"/>
                <w:tab w:val="clear" w:pos="6300"/>
              </w:tabs>
              <w:suppressAutoHyphens w:val="0"/>
              <w:spacing w:before="0" w:beforeAutospacing="0" w:after="0" w:afterAutospacing="0"/>
              <w:jc w:val="center"/>
              <w:rPr>
                <w:rFonts w:ascii="Avenir Next LT Pro" w:hAnsi="Avenir Next LT Pro" w:cs="Calibri"/>
                <w:color w:val="000000"/>
              </w:rPr>
            </w:pPr>
            <w:r w:rsidRPr="00E017BD">
              <w:rPr>
                <w:rFonts w:ascii="Avenir Next LT Pro" w:hAnsi="Avenir Next LT Pro" w:cs="Calibri"/>
                <w:color w:val="000000"/>
              </w:rPr>
              <w:t>25.00%</w:t>
            </w:r>
          </w:p>
        </w:tc>
        <w:tc>
          <w:tcPr>
            <w:tcW w:w="1275" w:type="dxa"/>
            <w:tcBorders>
              <w:top w:val="nil"/>
              <w:left w:val="nil"/>
              <w:bottom w:val="single" w:sz="4" w:space="0" w:color="auto"/>
              <w:right w:val="single" w:sz="4" w:space="0" w:color="auto"/>
            </w:tcBorders>
            <w:shd w:val="clear" w:color="auto" w:fill="auto"/>
            <w:noWrap/>
            <w:vAlign w:val="bottom"/>
            <w:hideMark/>
          </w:tcPr>
          <w:p w14:paraId="0F376C74" w14:textId="77777777" w:rsidR="00E017BD" w:rsidRPr="00E017BD" w:rsidRDefault="00E017BD" w:rsidP="00E017BD">
            <w:pPr>
              <w:tabs>
                <w:tab w:val="clear" w:pos="-3060"/>
                <w:tab w:val="clear" w:pos="-2340"/>
                <w:tab w:val="clear" w:pos="6300"/>
              </w:tabs>
              <w:suppressAutoHyphens w:val="0"/>
              <w:spacing w:before="0" w:beforeAutospacing="0" w:after="0" w:afterAutospacing="0"/>
              <w:jc w:val="center"/>
              <w:rPr>
                <w:rFonts w:ascii="Avenir Next LT Pro" w:hAnsi="Avenir Next LT Pro" w:cs="Calibri"/>
                <w:color w:val="000000"/>
              </w:rPr>
            </w:pPr>
            <w:r w:rsidRPr="00E017BD">
              <w:rPr>
                <w:rFonts w:ascii="Avenir Next LT Pro" w:hAnsi="Avenir Next LT Pro" w:cs="Calibri"/>
                <w:color w:val="000000"/>
              </w:rPr>
              <w:t>4.61%</w:t>
            </w:r>
          </w:p>
        </w:tc>
        <w:tc>
          <w:tcPr>
            <w:tcW w:w="1560" w:type="dxa"/>
            <w:tcBorders>
              <w:top w:val="nil"/>
              <w:left w:val="nil"/>
              <w:bottom w:val="single" w:sz="4" w:space="0" w:color="auto"/>
              <w:right w:val="single" w:sz="4" w:space="0" w:color="auto"/>
            </w:tcBorders>
            <w:shd w:val="clear" w:color="auto" w:fill="auto"/>
            <w:noWrap/>
            <w:vAlign w:val="bottom"/>
            <w:hideMark/>
          </w:tcPr>
          <w:p w14:paraId="5C484AA6" w14:textId="77777777" w:rsidR="00E017BD" w:rsidRPr="00E017BD" w:rsidRDefault="00E017BD" w:rsidP="00E017BD">
            <w:pPr>
              <w:tabs>
                <w:tab w:val="clear" w:pos="-3060"/>
                <w:tab w:val="clear" w:pos="-2340"/>
                <w:tab w:val="clear" w:pos="6300"/>
              </w:tabs>
              <w:suppressAutoHyphens w:val="0"/>
              <w:spacing w:before="0" w:beforeAutospacing="0" w:after="0" w:afterAutospacing="0"/>
              <w:jc w:val="center"/>
              <w:rPr>
                <w:rFonts w:ascii="Avenir Next LT Pro" w:hAnsi="Avenir Next LT Pro" w:cs="Calibri"/>
                <w:color w:val="000000"/>
              </w:rPr>
            </w:pPr>
            <w:r w:rsidRPr="00E017BD">
              <w:rPr>
                <w:rFonts w:ascii="Avenir Next LT Pro" w:hAnsi="Avenir Next LT Pro" w:cs="Calibri"/>
                <w:color w:val="000000"/>
              </w:rPr>
              <w:t>13.82%</w:t>
            </w:r>
          </w:p>
        </w:tc>
        <w:tc>
          <w:tcPr>
            <w:tcW w:w="1701" w:type="dxa"/>
            <w:tcBorders>
              <w:top w:val="nil"/>
              <w:left w:val="nil"/>
              <w:bottom w:val="single" w:sz="4" w:space="0" w:color="auto"/>
              <w:right w:val="single" w:sz="4" w:space="0" w:color="auto"/>
            </w:tcBorders>
            <w:shd w:val="clear" w:color="auto" w:fill="auto"/>
            <w:noWrap/>
            <w:vAlign w:val="bottom"/>
            <w:hideMark/>
          </w:tcPr>
          <w:p w14:paraId="5C649819" w14:textId="77777777" w:rsidR="00E017BD" w:rsidRPr="00E017BD" w:rsidRDefault="00E017BD" w:rsidP="00E017BD">
            <w:pPr>
              <w:tabs>
                <w:tab w:val="clear" w:pos="-3060"/>
                <w:tab w:val="clear" w:pos="-2340"/>
                <w:tab w:val="clear" w:pos="6300"/>
              </w:tabs>
              <w:suppressAutoHyphens w:val="0"/>
              <w:spacing w:before="0" w:beforeAutospacing="0" w:after="0" w:afterAutospacing="0"/>
              <w:jc w:val="center"/>
              <w:rPr>
                <w:rFonts w:ascii="Avenir Next LT Pro" w:hAnsi="Avenir Next LT Pro" w:cs="Calibri"/>
                <w:color w:val="000000"/>
              </w:rPr>
            </w:pPr>
            <w:r w:rsidRPr="00E017BD">
              <w:rPr>
                <w:rFonts w:ascii="Avenir Next LT Pro" w:hAnsi="Avenir Next LT Pro" w:cs="Calibri"/>
                <w:color w:val="000000"/>
              </w:rPr>
              <w:t>22.37%</w:t>
            </w:r>
          </w:p>
        </w:tc>
      </w:tr>
    </w:tbl>
    <w:p w14:paraId="4796FB8F" w14:textId="23EA2651" w:rsidR="009927AC" w:rsidRDefault="009927AC" w:rsidP="00A965C1">
      <w:pPr>
        <w:pStyle w:val="Heading3"/>
      </w:pPr>
      <w:r w:rsidRPr="009927AC">
        <w:t xml:space="preserve">Community </w:t>
      </w:r>
    </w:p>
    <w:p w14:paraId="1567AEB8" w14:textId="4902985C" w:rsidR="0066509F" w:rsidRPr="00A029E9" w:rsidRDefault="009927AC">
      <w:pPr>
        <w:rPr>
          <w:rFonts w:ascii="Avenir Next LT Pro" w:hAnsi="Avenir Next LT Pro"/>
        </w:rPr>
      </w:pPr>
      <w:r w:rsidRPr="00A029E9">
        <w:rPr>
          <w:rFonts w:ascii="Avenir Next LT Pro" w:hAnsi="Avenir Next LT Pro"/>
        </w:rPr>
        <w:t>Seventy-</w:t>
      </w:r>
      <w:r w:rsidR="00702412" w:rsidRPr="00A029E9">
        <w:rPr>
          <w:rFonts w:ascii="Avenir Next LT Pro" w:hAnsi="Avenir Next LT Pro"/>
        </w:rPr>
        <w:t xml:space="preserve">six </w:t>
      </w:r>
      <w:r w:rsidRPr="00A029E9">
        <w:rPr>
          <w:rFonts w:ascii="Avenir Next LT Pro" w:hAnsi="Avenir Next LT Pro"/>
        </w:rPr>
        <w:t>of the</w:t>
      </w:r>
      <w:r w:rsidR="0066509F" w:rsidRPr="00A029E9">
        <w:rPr>
          <w:rFonts w:ascii="Avenir Next LT Pro" w:hAnsi="Avenir Next LT Pro"/>
        </w:rPr>
        <w:t xml:space="preserve"> </w:t>
      </w:r>
      <w:r w:rsidRPr="00A029E9">
        <w:rPr>
          <w:rFonts w:ascii="Avenir Next LT Pro" w:hAnsi="Avenir Next LT Pro"/>
        </w:rPr>
        <w:t>1</w:t>
      </w:r>
      <w:r w:rsidR="0066509F" w:rsidRPr="00A029E9">
        <w:rPr>
          <w:rFonts w:ascii="Avenir Next LT Pro" w:hAnsi="Avenir Next LT Pro"/>
        </w:rPr>
        <w:t>16 respondents (</w:t>
      </w:r>
      <w:r w:rsidR="019FDF09" w:rsidRPr="00A029E9">
        <w:rPr>
          <w:rFonts w:ascii="Avenir Next LT Pro" w:hAnsi="Avenir Next LT Pro"/>
        </w:rPr>
        <w:t>65</w:t>
      </w:r>
      <w:r w:rsidR="0066509F" w:rsidRPr="00A029E9">
        <w:rPr>
          <w:rFonts w:ascii="Avenir Next LT Pro" w:hAnsi="Avenir Next LT Pro"/>
        </w:rPr>
        <w:t>.</w:t>
      </w:r>
      <w:r w:rsidR="53257E6E" w:rsidRPr="00A029E9">
        <w:rPr>
          <w:rFonts w:ascii="Avenir Next LT Pro" w:hAnsi="Avenir Next LT Pro"/>
        </w:rPr>
        <w:t>51</w:t>
      </w:r>
      <w:r w:rsidR="0066509F" w:rsidRPr="00A029E9">
        <w:rPr>
          <w:rFonts w:ascii="Avenir Next LT Pro" w:hAnsi="Avenir Next LT Pro"/>
        </w:rPr>
        <w:t xml:space="preserve">%) indicated </w:t>
      </w:r>
      <w:r w:rsidR="00FF23A5" w:rsidRPr="00A029E9">
        <w:rPr>
          <w:rFonts w:ascii="Avenir Next LT Pro" w:hAnsi="Avenir Next LT Pro"/>
        </w:rPr>
        <w:t>some level of</w:t>
      </w:r>
      <w:r w:rsidR="0066509F" w:rsidRPr="00A029E9">
        <w:rPr>
          <w:rFonts w:ascii="Avenir Next LT Pro" w:hAnsi="Avenir Next LT Pro"/>
        </w:rPr>
        <w:t xml:space="preserve"> comfort with the draft </w:t>
      </w:r>
      <w:r w:rsidR="00D230BA">
        <w:rPr>
          <w:rFonts w:ascii="Avenir Next LT Pro" w:hAnsi="Avenir Next LT Pro"/>
        </w:rPr>
        <w:t>G</w:t>
      </w:r>
      <w:r w:rsidR="0066509F" w:rsidRPr="00A029E9">
        <w:rPr>
          <w:rFonts w:ascii="Avenir Next LT Pro" w:hAnsi="Avenir Next LT Pro"/>
        </w:rPr>
        <w:t xml:space="preserve">uidelines. </w:t>
      </w:r>
      <w:r w:rsidR="00E72A6A" w:rsidRPr="00E72A6A">
        <w:rPr>
          <w:rFonts w:ascii="Avenir Next LT Pro" w:hAnsi="Avenir Next LT Pro"/>
        </w:rPr>
        <w:t>Five</w:t>
      </w:r>
      <w:r w:rsidR="0066509F" w:rsidRPr="00E72A6A">
        <w:rPr>
          <w:rFonts w:ascii="Avenir Next LT Pro" w:hAnsi="Avenir Next LT Pro"/>
        </w:rPr>
        <w:t xml:space="preserve"> respondents </w:t>
      </w:r>
      <w:r w:rsidRPr="00E72A6A">
        <w:rPr>
          <w:rFonts w:ascii="Avenir Next LT Pro" w:hAnsi="Avenir Next LT Pro"/>
        </w:rPr>
        <w:t>(</w:t>
      </w:r>
      <w:r w:rsidR="00E72A6A" w:rsidRPr="00E72A6A">
        <w:rPr>
          <w:rFonts w:ascii="Avenir Next LT Pro" w:hAnsi="Avenir Next LT Pro"/>
        </w:rPr>
        <w:t>4</w:t>
      </w:r>
      <w:r w:rsidR="001668FD" w:rsidRPr="00E72A6A">
        <w:rPr>
          <w:rFonts w:ascii="Avenir Next LT Pro" w:hAnsi="Avenir Next LT Pro"/>
        </w:rPr>
        <w:t xml:space="preserve"> </w:t>
      </w:r>
      <w:r w:rsidRPr="00E72A6A">
        <w:rPr>
          <w:rFonts w:ascii="Avenir Next LT Pro" w:hAnsi="Avenir Next LT Pro"/>
        </w:rPr>
        <w:t>%)</w:t>
      </w:r>
      <w:r w:rsidRPr="00A029E9">
        <w:rPr>
          <w:rFonts w:ascii="Avenir Next LT Pro" w:hAnsi="Avenir Next LT Pro"/>
        </w:rPr>
        <w:t xml:space="preserve"> </w:t>
      </w:r>
      <w:r w:rsidR="0066509F" w:rsidRPr="00A029E9">
        <w:rPr>
          <w:rFonts w:ascii="Avenir Next LT Pro" w:hAnsi="Avenir Next LT Pro"/>
        </w:rPr>
        <w:t xml:space="preserve">were neutral, while </w:t>
      </w:r>
      <w:r w:rsidR="00E72A6A">
        <w:rPr>
          <w:rFonts w:ascii="Avenir Next LT Pro" w:hAnsi="Avenir Next LT Pro"/>
        </w:rPr>
        <w:t>35</w:t>
      </w:r>
      <w:r w:rsidR="0066509F" w:rsidRPr="00A029E9">
        <w:rPr>
          <w:rFonts w:ascii="Avenir Next LT Pro" w:hAnsi="Avenir Next LT Pro"/>
        </w:rPr>
        <w:t xml:space="preserve"> (</w:t>
      </w:r>
      <w:r w:rsidR="00E72A6A">
        <w:rPr>
          <w:rFonts w:ascii="Avenir Next LT Pro" w:hAnsi="Avenir Next LT Pro"/>
        </w:rPr>
        <w:t>30</w:t>
      </w:r>
      <w:r w:rsidRPr="00A029E9">
        <w:rPr>
          <w:rFonts w:ascii="Avenir Next LT Pro" w:hAnsi="Avenir Next LT Pro"/>
        </w:rPr>
        <w:t>.1</w:t>
      </w:r>
      <w:r w:rsidR="00E72A6A">
        <w:rPr>
          <w:rFonts w:ascii="Avenir Next LT Pro" w:hAnsi="Avenir Next LT Pro"/>
        </w:rPr>
        <w:t>7</w:t>
      </w:r>
      <w:r w:rsidR="0066509F" w:rsidRPr="00A029E9">
        <w:rPr>
          <w:rFonts w:ascii="Avenir Next LT Pro" w:hAnsi="Avenir Next LT Pro"/>
        </w:rPr>
        <w:t xml:space="preserve">%) indicated </w:t>
      </w:r>
      <w:r w:rsidR="00FF23A5" w:rsidRPr="00A029E9">
        <w:rPr>
          <w:rFonts w:ascii="Avenir Next LT Pro" w:hAnsi="Avenir Next LT Pro"/>
        </w:rPr>
        <w:t xml:space="preserve">some level of discomfort with the draft </w:t>
      </w:r>
      <w:r w:rsidR="00D230BA">
        <w:rPr>
          <w:rFonts w:ascii="Avenir Next LT Pro" w:hAnsi="Avenir Next LT Pro"/>
        </w:rPr>
        <w:t>G</w:t>
      </w:r>
      <w:r w:rsidR="00FF23A5" w:rsidRPr="00A029E9">
        <w:rPr>
          <w:rFonts w:ascii="Avenir Next LT Pro" w:hAnsi="Avenir Next LT Pro"/>
        </w:rPr>
        <w:t xml:space="preserve">uidelines. </w:t>
      </w:r>
    </w:p>
    <w:p w14:paraId="42DEDB0F" w14:textId="7DA8A0EF" w:rsidR="009927AC" w:rsidRPr="009927AC" w:rsidRDefault="009927AC" w:rsidP="00A965C1">
      <w:pPr>
        <w:pStyle w:val="Heading3"/>
      </w:pPr>
      <w:r w:rsidRPr="009927AC">
        <w:t xml:space="preserve">Businesses </w:t>
      </w:r>
    </w:p>
    <w:p w14:paraId="3E7B66FA" w14:textId="75B6FEDA" w:rsidR="00800AE6" w:rsidRPr="00A029E9" w:rsidRDefault="009927AC">
      <w:pPr>
        <w:rPr>
          <w:rFonts w:ascii="Avenir Next LT Pro" w:hAnsi="Avenir Next LT Pro"/>
        </w:rPr>
      </w:pPr>
      <w:r w:rsidRPr="00A029E9">
        <w:rPr>
          <w:rFonts w:ascii="Avenir Next LT Pro" w:hAnsi="Avenir Next LT Pro"/>
        </w:rPr>
        <w:t>Fourteen of the 36</w:t>
      </w:r>
      <w:r w:rsidR="0066509F" w:rsidRPr="00A029E9">
        <w:rPr>
          <w:rFonts w:ascii="Avenir Next LT Pro" w:hAnsi="Avenir Next LT Pro"/>
        </w:rPr>
        <w:t xml:space="preserve"> respondents (38.</w:t>
      </w:r>
      <w:r w:rsidRPr="00A029E9">
        <w:rPr>
          <w:rFonts w:ascii="Avenir Next LT Pro" w:hAnsi="Avenir Next LT Pro"/>
        </w:rPr>
        <w:t>89</w:t>
      </w:r>
      <w:r w:rsidR="0066509F" w:rsidRPr="00A029E9">
        <w:rPr>
          <w:rFonts w:ascii="Avenir Next LT Pro" w:hAnsi="Avenir Next LT Pro"/>
        </w:rPr>
        <w:t xml:space="preserve">%) indicated </w:t>
      </w:r>
      <w:r w:rsidR="00DC7DB2" w:rsidRPr="00A029E9">
        <w:rPr>
          <w:rFonts w:ascii="Avenir Next LT Pro" w:hAnsi="Avenir Next LT Pro"/>
        </w:rPr>
        <w:t>some level of comfort</w:t>
      </w:r>
      <w:r w:rsidR="0066509F" w:rsidRPr="00A029E9">
        <w:rPr>
          <w:rFonts w:ascii="Avenir Next LT Pro" w:hAnsi="Avenir Next LT Pro"/>
        </w:rPr>
        <w:t xml:space="preserve"> with the draft </w:t>
      </w:r>
      <w:r w:rsidR="00D230BA">
        <w:rPr>
          <w:rFonts w:ascii="Avenir Next LT Pro" w:hAnsi="Avenir Next LT Pro"/>
        </w:rPr>
        <w:t>G</w:t>
      </w:r>
      <w:r w:rsidR="0066509F" w:rsidRPr="00A029E9">
        <w:rPr>
          <w:rFonts w:ascii="Avenir Next LT Pro" w:hAnsi="Avenir Next LT Pro"/>
        </w:rPr>
        <w:t xml:space="preserve">uidelines. </w:t>
      </w:r>
      <w:r w:rsidRPr="00A029E9">
        <w:rPr>
          <w:rFonts w:ascii="Avenir Next LT Pro" w:hAnsi="Avenir Next LT Pro"/>
        </w:rPr>
        <w:t>Two</w:t>
      </w:r>
      <w:r w:rsidR="0066509F" w:rsidRPr="00A029E9">
        <w:rPr>
          <w:rFonts w:ascii="Avenir Next LT Pro" w:hAnsi="Avenir Next LT Pro"/>
        </w:rPr>
        <w:t xml:space="preserve"> </w:t>
      </w:r>
      <w:r w:rsidR="00DC7DB2" w:rsidRPr="00A029E9">
        <w:rPr>
          <w:rFonts w:ascii="Avenir Next LT Pro" w:hAnsi="Avenir Next LT Pro"/>
        </w:rPr>
        <w:t xml:space="preserve">respondents </w:t>
      </w:r>
      <w:r w:rsidRPr="00A029E9">
        <w:rPr>
          <w:rFonts w:ascii="Avenir Next LT Pro" w:hAnsi="Avenir Next LT Pro"/>
        </w:rPr>
        <w:t xml:space="preserve">(5.56%) </w:t>
      </w:r>
      <w:r w:rsidR="00DC7DB2" w:rsidRPr="00A029E9">
        <w:rPr>
          <w:rFonts w:ascii="Avenir Next LT Pro" w:hAnsi="Avenir Next LT Pro"/>
        </w:rPr>
        <w:t xml:space="preserve">indicated they </w:t>
      </w:r>
      <w:r w:rsidR="0066509F" w:rsidRPr="00A029E9">
        <w:rPr>
          <w:rFonts w:ascii="Avenir Next LT Pro" w:hAnsi="Avenir Next LT Pro"/>
        </w:rPr>
        <w:t>were</w:t>
      </w:r>
      <w:r w:rsidRPr="00A029E9">
        <w:rPr>
          <w:rFonts w:ascii="Avenir Next LT Pro" w:hAnsi="Avenir Next LT Pro"/>
        </w:rPr>
        <w:t xml:space="preserve"> neutral, while 20 respondents (55.56%) indicated </w:t>
      </w:r>
      <w:r w:rsidR="00FF23A5" w:rsidRPr="00A029E9">
        <w:rPr>
          <w:rFonts w:ascii="Avenir Next LT Pro" w:hAnsi="Avenir Next LT Pro"/>
        </w:rPr>
        <w:t xml:space="preserve">some level of discomfort. </w:t>
      </w:r>
    </w:p>
    <w:p w14:paraId="08338A43" w14:textId="7763E3F7" w:rsidR="008960FB" w:rsidRDefault="008960FB">
      <w:r w:rsidRPr="00A029E9">
        <w:rPr>
          <w:rFonts w:ascii="Avenir Next LT Pro" w:hAnsi="Avenir Next LT Pro"/>
        </w:rPr>
        <w:t xml:space="preserve">Businesses </w:t>
      </w:r>
      <w:r w:rsidR="00E6719E" w:rsidRPr="00A029E9">
        <w:rPr>
          <w:rFonts w:ascii="Avenir Next LT Pro" w:hAnsi="Avenir Next LT Pro"/>
        </w:rPr>
        <w:t xml:space="preserve">that </w:t>
      </w:r>
      <w:r w:rsidRPr="00A029E9">
        <w:rPr>
          <w:rFonts w:ascii="Avenir Next LT Pro" w:hAnsi="Avenir Next LT Pro"/>
        </w:rPr>
        <w:t>had a parklet</w:t>
      </w:r>
      <w:r w:rsidR="00AE082E" w:rsidRPr="00A029E9">
        <w:rPr>
          <w:rFonts w:ascii="Avenir Next LT Pro" w:hAnsi="Avenir Next LT Pro"/>
        </w:rPr>
        <w:t xml:space="preserve"> indicated a higher level</w:t>
      </w:r>
      <w:r w:rsidR="00DC7DB2" w:rsidRPr="00A029E9">
        <w:rPr>
          <w:rFonts w:ascii="Avenir Next LT Pro" w:hAnsi="Avenir Next LT Pro"/>
        </w:rPr>
        <w:t xml:space="preserve"> of comfort</w:t>
      </w:r>
      <w:r w:rsidRPr="00A029E9">
        <w:rPr>
          <w:rFonts w:ascii="Avenir Next LT Pro" w:hAnsi="Avenir Next LT Pro"/>
        </w:rPr>
        <w:t xml:space="preserve"> with the draft Guidelines than those </w:t>
      </w:r>
      <w:r w:rsidR="00E6719E" w:rsidRPr="00A029E9">
        <w:rPr>
          <w:rFonts w:ascii="Avenir Next LT Pro" w:hAnsi="Avenir Next LT Pro"/>
        </w:rPr>
        <w:t xml:space="preserve">that </w:t>
      </w:r>
      <w:r w:rsidRPr="00A029E9">
        <w:rPr>
          <w:rFonts w:ascii="Avenir Next LT Pro" w:hAnsi="Avenir Next LT Pro"/>
        </w:rPr>
        <w:t xml:space="preserve">did not. Of </w:t>
      </w:r>
      <w:r w:rsidR="00E6719E" w:rsidRPr="00A029E9">
        <w:rPr>
          <w:rFonts w:ascii="Avenir Next LT Pro" w:hAnsi="Avenir Next LT Pro"/>
        </w:rPr>
        <w:t xml:space="preserve">the </w:t>
      </w:r>
      <w:r w:rsidR="00526EC1" w:rsidRPr="00A029E9">
        <w:rPr>
          <w:rFonts w:ascii="Avenir Next LT Pro" w:hAnsi="Avenir Next LT Pro"/>
        </w:rPr>
        <w:t xml:space="preserve">14 business </w:t>
      </w:r>
      <w:r w:rsidR="00A029E9" w:rsidRPr="00A029E9">
        <w:rPr>
          <w:rFonts w:ascii="Avenir Next LT Pro" w:hAnsi="Avenir Next LT Pro"/>
        </w:rPr>
        <w:t>responses</w:t>
      </w:r>
      <w:r w:rsidR="00526EC1" w:rsidRPr="00A029E9">
        <w:rPr>
          <w:rFonts w:ascii="Avenir Next LT Pro" w:hAnsi="Avenir Next LT Pro"/>
        </w:rPr>
        <w:t xml:space="preserve"> </w:t>
      </w:r>
      <w:r w:rsidR="00E6719E" w:rsidRPr="00A029E9">
        <w:rPr>
          <w:rFonts w:ascii="Avenir Next LT Pro" w:hAnsi="Avenir Next LT Pro"/>
        </w:rPr>
        <w:t xml:space="preserve">that </w:t>
      </w:r>
      <w:r w:rsidRPr="00A029E9">
        <w:rPr>
          <w:rFonts w:ascii="Avenir Next LT Pro" w:hAnsi="Avenir Next LT Pro"/>
        </w:rPr>
        <w:t xml:space="preserve">had a </w:t>
      </w:r>
      <w:r w:rsidR="005B4CA7" w:rsidRPr="00A029E9">
        <w:rPr>
          <w:rFonts w:ascii="Avenir Next LT Pro" w:hAnsi="Avenir Next LT Pro"/>
        </w:rPr>
        <w:t xml:space="preserve">business </w:t>
      </w:r>
      <w:r w:rsidRPr="00A029E9">
        <w:rPr>
          <w:rFonts w:ascii="Avenir Next LT Pro" w:hAnsi="Avenir Next LT Pro"/>
        </w:rPr>
        <w:t>parklet</w:t>
      </w:r>
      <w:r w:rsidR="00E6719E" w:rsidRPr="00A029E9">
        <w:rPr>
          <w:rFonts w:ascii="Avenir Next LT Pro" w:hAnsi="Avenir Next LT Pro"/>
        </w:rPr>
        <w:t xml:space="preserve">, </w:t>
      </w:r>
      <w:r w:rsidRPr="00A029E9">
        <w:rPr>
          <w:rFonts w:ascii="Avenir Next LT Pro" w:hAnsi="Avenir Next LT Pro"/>
        </w:rPr>
        <w:t>11</w:t>
      </w:r>
      <w:r w:rsidR="00E6719E" w:rsidRPr="00A029E9">
        <w:rPr>
          <w:rFonts w:ascii="Avenir Next LT Pro" w:hAnsi="Avenir Next LT Pro"/>
        </w:rPr>
        <w:t xml:space="preserve"> (</w:t>
      </w:r>
      <w:r w:rsidRPr="00A029E9">
        <w:rPr>
          <w:rFonts w:ascii="Avenir Next LT Pro" w:hAnsi="Avenir Next LT Pro"/>
        </w:rPr>
        <w:t xml:space="preserve">8.57%) indicated they were comfortable with the draft </w:t>
      </w:r>
      <w:r w:rsidR="005B4CA7" w:rsidRPr="00A029E9">
        <w:rPr>
          <w:rFonts w:ascii="Avenir Next LT Pro" w:hAnsi="Avenir Next LT Pro"/>
        </w:rPr>
        <w:t>Guidelines</w:t>
      </w:r>
      <w:r w:rsidR="00574219" w:rsidRPr="00A029E9">
        <w:rPr>
          <w:rFonts w:ascii="Avenir Next LT Pro" w:hAnsi="Avenir Next LT Pro"/>
        </w:rPr>
        <w:t xml:space="preserve">. Of </w:t>
      </w:r>
      <w:r w:rsidR="00E6719E" w:rsidRPr="00A029E9">
        <w:rPr>
          <w:rFonts w:ascii="Avenir Next LT Pro" w:hAnsi="Avenir Next LT Pro"/>
        </w:rPr>
        <w:t xml:space="preserve">the </w:t>
      </w:r>
      <w:r w:rsidR="00526EC1" w:rsidRPr="00A029E9">
        <w:rPr>
          <w:rFonts w:ascii="Avenir Next LT Pro" w:hAnsi="Avenir Next LT Pro"/>
        </w:rPr>
        <w:t>22 business</w:t>
      </w:r>
      <w:r w:rsidR="00E6719E" w:rsidRPr="00A029E9">
        <w:rPr>
          <w:rFonts w:ascii="Avenir Next LT Pro" w:hAnsi="Avenir Next LT Pro"/>
        </w:rPr>
        <w:t>e</w:t>
      </w:r>
      <w:r w:rsidR="00526EC1" w:rsidRPr="00A029E9">
        <w:rPr>
          <w:rFonts w:ascii="Avenir Next LT Pro" w:hAnsi="Avenir Next LT Pro"/>
        </w:rPr>
        <w:t xml:space="preserve">s </w:t>
      </w:r>
      <w:r w:rsidR="00E6719E" w:rsidRPr="00A029E9">
        <w:rPr>
          <w:rFonts w:ascii="Avenir Next LT Pro" w:hAnsi="Avenir Next LT Pro"/>
        </w:rPr>
        <w:t xml:space="preserve">that </w:t>
      </w:r>
      <w:r w:rsidRPr="00A029E9">
        <w:rPr>
          <w:rFonts w:ascii="Avenir Next LT Pro" w:hAnsi="Avenir Next LT Pro"/>
        </w:rPr>
        <w:t>did not have a parklet</w:t>
      </w:r>
      <w:r w:rsidR="00E6719E" w:rsidRPr="00A029E9">
        <w:rPr>
          <w:rFonts w:ascii="Avenir Next LT Pro" w:hAnsi="Avenir Next LT Pro"/>
        </w:rPr>
        <w:t>,</w:t>
      </w:r>
      <w:r w:rsidR="00574219" w:rsidRPr="00A029E9">
        <w:rPr>
          <w:rFonts w:ascii="Avenir Next LT Pro" w:hAnsi="Avenir Next LT Pro"/>
        </w:rPr>
        <w:t xml:space="preserve"> </w:t>
      </w:r>
      <w:r w:rsidR="00975A50" w:rsidRPr="00A029E9">
        <w:rPr>
          <w:rFonts w:ascii="Avenir Next LT Pro" w:hAnsi="Avenir Next LT Pro"/>
        </w:rPr>
        <w:t xml:space="preserve">three </w:t>
      </w:r>
      <w:r w:rsidR="00526EC1" w:rsidRPr="00A029E9">
        <w:rPr>
          <w:rFonts w:ascii="Avenir Next LT Pro" w:hAnsi="Avenir Next LT Pro"/>
        </w:rPr>
        <w:t>(</w:t>
      </w:r>
      <w:r w:rsidR="003E1203" w:rsidRPr="00A029E9">
        <w:rPr>
          <w:rFonts w:ascii="Avenir Next LT Pro" w:hAnsi="Avenir Next LT Pro"/>
        </w:rPr>
        <w:t>13</w:t>
      </w:r>
      <w:r w:rsidR="00574219" w:rsidRPr="00A029E9">
        <w:rPr>
          <w:rFonts w:ascii="Avenir Next LT Pro" w:hAnsi="Avenir Next LT Pro"/>
        </w:rPr>
        <w:t>.</w:t>
      </w:r>
      <w:r w:rsidR="003E1203" w:rsidRPr="00A029E9">
        <w:rPr>
          <w:rFonts w:ascii="Avenir Next LT Pro" w:hAnsi="Avenir Next LT Pro"/>
        </w:rPr>
        <w:t>63</w:t>
      </w:r>
      <w:r w:rsidR="00574219" w:rsidRPr="00A029E9">
        <w:rPr>
          <w:rFonts w:ascii="Avenir Next LT Pro" w:hAnsi="Avenir Next LT Pro"/>
        </w:rPr>
        <w:t>%)</w:t>
      </w:r>
      <w:r w:rsidR="00526EC1" w:rsidRPr="00A029E9">
        <w:rPr>
          <w:rFonts w:ascii="Avenir Next LT Pro" w:hAnsi="Avenir Next LT Pro"/>
        </w:rPr>
        <w:t xml:space="preserve"> </w:t>
      </w:r>
      <w:r w:rsidRPr="00A029E9">
        <w:rPr>
          <w:rFonts w:ascii="Avenir Next LT Pro" w:hAnsi="Avenir Next LT Pro"/>
        </w:rPr>
        <w:t xml:space="preserve">indicated they were comfortable with the draft </w:t>
      </w:r>
      <w:r w:rsidR="00D230BA">
        <w:rPr>
          <w:rFonts w:ascii="Avenir Next LT Pro" w:hAnsi="Avenir Next LT Pro"/>
        </w:rPr>
        <w:t>G</w:t>
      </w:r>
      <w:r w:rsidRPr="00A029E9">
        <w:rPr>
          <w:rFonts w:ascii="Avenir Next LT Pro" w:hAnsi="Avenir Next LT Pro"/>
        </w:rPr>
        <w:t>uidelines</w:t>
      </w:r>
      <w:r w:rsidR="00574219" w:rsidRPr="00A029E9">
        <w:rPr>
          <w:rFonts w:ascii="Avenir Next LT Pro" w:hAnsi="Avenir Next LT Pro"/>
        </w:rPr>
        <w:t>.</w:t>
      </w:r>
    </w:p>
    <w:p w14:paraId="0266B723" w14:textId="77777777" w:rsidR="00A029E9" w:rsidRDefault="00A029E9" w:rsidP="009927AC">
      <w:pPr>
        <w:rPr>
          <w:rFonts w:ascii="Avenir Next LT Pro" w:hAnsi="Avenir Next LT Pro"/>
        </w:rPr>
      </w:pPr>
    </w:p>
    <w:p w14:paraId="5039536A" w14:textId="58C9B108" w:rsidR="009927AC" w:rsidRDefault="00EA1F1B" w:rsidP="009927AC">
      <w:pPr>
        <w:rPr>
          <w:rFonts w:ascii="Avenir Next LT Pro" w:hAnsi="Avenir Next LT Pro"/>
        </w:rPr>
      </w:pPr>
      <w:r w:rsidRPr="00EA1F1B">
        <w:rPr>
          <w:noProof/>
        </w:rPr>
        <w:t xml:space="preserve"> </w:t>
      </w:r>
      <w:r>
        <w:rPr>
          <w:noProof/>
        </w:rPr>
        <w:drawing>
          <wp:inline distT="0" distB="0" distL="0" distR="0" wp14:anchorId="4CED38A4" wp14:editId="02B3374F">
            <wp:extent cx="6286500" cy="3248025"/>
            <wp:effectExtent l="0" t="0" r="0" b="9525"/>
            <wp:docPr id="1" name="Chart 1">
              <a:extLst xmlns:a="http://schemas.openxmlformats.org/drawingml/2006/main">
                <a:ext uri="{FF2B5EF4-FFF2-40B4-BE49-F238E27FC236}">
                  <a16:creationId xmlns:a16="http://schemas.microsoft.com/office/drawing/2014/main" id="{69810319-5E45-4741-9DE7-90C4C2592C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bl>
      <w:tblPr>
        <w:tblW w:w="9918" w:type="dxa"/>
        <w:tblLook w:val="04A0" w:firstRow="1" w:lastRow="0" w:firstColumn="1" w:lastColumn="0" w:noHBand="0" w:noVBand="1"/>
      </w:tblPr>
      <w:tblGrid>
        <w:gridCol w:w="1696"/>
        <w:gridCol w:w="1418"/>
        <w:gridCol w:w="1701"/>
        <w:gridCol w:w="1559"/>
        <w:gridCol w:w="1701"/>
        <w:gridCol w:w="1843"/>
      </w:tblGrid>
      <w:tr w:rsidR="00EA1F1B" w:rsidRPr="00EA1F1B" w14:paraId="219140DA" w14:textId="77777777" w:rsidTr="00EA1F1B">
        <w:trPr>
          <w:trHeight w:val="54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3D3E0" w14:textId="77777777" w:rsidR="00EA1F1B" w:rsidRPr="00EA1F1B" w:rsidRDefault="00EA1F1B" w:rsidP="00EA1F1B">
            <w:pPr>
              <w:tabs>
                <w:tab w:val="clear" w:pos="-3060"/>
                <w:tab w:val="clear" w:pos="-2340"/>
                <w:tab w:val="clear" w:pos="6300"/>
              </w:tabs>
              <w:suppressAutoHyphens w:val="0"/>
              <w:spacing w:before="0" w:beforeAutospacing="0" w:after="0" w:afterAutospacing="0"/>
              <w:rPr>
                <w:rFonts w:ascii="Calibri" w:hAnsi="Calibri" w:cs="Calibri"/>
                <w:color w:val="000000"/>
              </w:rPr>
            </w:pPr>
            <w:bookmarkStart w:id="59" w:name="_Hlk83051197"/>
            <w:r w:rsidRPr="00EA1F1B">
              <w:rPr>
                <w:rFonts w:ascii="Calibri" w:hAnsi="Calibri" w:cs="Calibri"/>
                <w:color w:val="000000"/>
              </w:rPr>
              <w:t> </w:t>
            </w:r>
          </w:p>
        </w:tc>
        <w:tc>
          <w:tcPr>
            <w:tcW w:w="1418" w:type="dxa"/>
            <w:tcBorders>
              <w:top w:val="single" w:sz="4" w:space="0" w:color="auto"/>
              <w:left w:val="nil"/>
              <w:bottom w:val="single" w:sz="4" w:space="0" w:color="auto"/>
              <w:right w:val="single" w:sz="4" w:space="0" w:color="auto"/>
            </w:tcBorders>
            <w:shd w:val="clear" w:color="000000" w:fill="D9D9D9"/>
            <w:vAlign w:val="center"/>
            <w:hideMark/>
          </w:tcPr>
          <w:p w14:paraId="4A24264B" w14:textId="77777777" w:rsidR="00EA1F1B" w:rsidRPr="00EA1F1B" w:rsidRDefault="00EA1F1B" w:rsidP="00EA1F1B">
            <w:pPr>
              <w:tabs>
                <w:tab w:val="clear" w:pos="-3060"/>
                <w:tab w:val="clear" w:pos="-2340"/>
                <w:tab w:val="clear" w:pos="6300"/>
              </w:tabs>
              <w:suppressAutoHyphens w:val="0"/>
              <w:spacing w:before="0" w:beforeAutospacing="0" w:after="0" w:afterAutospacing="0"/>
              <w:jc w:val="center"/>
              <w:rPr>
                <w:rFonts w:ascii="Akrobat" w:hAnsi="Akrobat" w:cs="Calibri"/>
                <w:b/>
                <w:bCs/>
                <w:color w:val="000000"/>
              </w:rPr>
            </w:pPr>
            <w:r w:rsidRPr="00EA1F1B">
              <w:rPr>
                <w:rFonts w:ascii="Akrobat" w:hAnsi="Akrobat" w:cs="Calibri"/>
                <w:b/>
                <w:bCs/>
                <w:color w:val="000000"/>
              </w:rPr>
              <w:t>Very comfortable</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14:paraId="67DDF6FE" w14:textId="77777777" w:rsidR="00EA1F1B" w:rsidRPr="00EA1F1B" w:rsidRDefault="00EA1F1B" w:rsidP="00EA1F1B">
            <w:pPr>
              <w:tabs>
                <w:tab w:val="clear" w:pos="-3060"/>
                <w:tab w:val="clear" w:pos="-2340"/>
                <w:tab w:val="clear" w:pos="6300"/>
              </w:tabs>
              <w:suppressAutoHyphens w:val="0"/>
              <w:spacing w:before="0" w:beforeAutospacing="0" w:after="0" w:afterAutospacing="0"/>
              <w:jc w:val="center"/>
              <w:rPr>
                <w:rFonts w:ascii="Akrobat" w:hAnsi="Akrobat" w:cs="Calibri"/>
                <w:b/>
                <w:bCs/>
                <w:color w:val="000000"/>
              </w:rPr>
            </w:pPr>
            <w:r w:rsidRPr="00EA1F1B">
              <w:rPr>
                <w:rFonts w:ascii="Akrobat" w:hAnsi="Akrobat" w:cs="Calibri"/>
                <w:b/>
                <w:bCs/>
                <w:color w:val="000000"/>
              </w:rPr>
              <w:t>Somewhat comfortable</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14:paraId="49594FC1" w14:textId="77777777" w:rsidR="00EA1F1B" w:rsidRPr="00EA1F1B" w:rsidRDefault="00EA1F1B" w:rsidP="00EA1F1B">
            <w:pPr>
              <w:tabs>
                <w:tab w:val="clear" w:pos="-3060"/>
                <w:tab w:val="clear" w:pos="-2340"/>
                <w:tab w:val="clear" w:pos="6300"/>
              </w:tabs>
              <w:suppressAutoHyphens w:val="0"/>
              <w:spacing w:before="0" w:beforeAutospacing="0" w:after="0" w:afterAutospacing="0"/>
              <w:jc w:val="center"/>
              <w:rPr>
                <w:rFonts w:ascii="Akrobat" w:hAnsi="Akrobat" w:cs="Calibri"/>
                <w:b/>
                <w:bCs/>
                <w:color w:val="000000"/>
              </w:rPr>
            </w:pPr>
            <w:r w:rsidRPr="00EA1F1B">
              <w:rPr>
                <w:rFonts w:ascii="Akrobat" w:hAnsi="Akrobat" w:cs="Calibri"/>
                <w:b/>
                <w:bCs/>
                <w:color w:val="000000"/>
              </w:rPr>
              <w:t>Neutral</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14:paraId="02558505" w14:textId="77777777" w:rsidR="00EA1F1B" w:rsidRPr="00EA1F1B" w:rsidRDefault="00EA1F1B" w:rsidP="00EA1F1B">
            <w:pPr>
              <w:tabs>
                <w:tab w:val="clear" w:pos="-3060"/>
                <w:tab w:val="clear" w:pos="-2340"/>
                <w:tab w:val="clear" w:pos="6300"/>
              </w:tabs>
              <w:suppressAutoHyphens w:val="0"/>
              <w:spacing w:before="0" w:beforeAutospacing="0" w:after="0" w:afterAutospacing="0"/>
              <w:jc w:val="center"/>
              <w:rPr>
                <w:rFonts w:ascii="Akrobat" w:hAnsi="Akrobat" w:cs="Calibri"/>
                <w:b/>
                <w:bCs/>
                <w:color w:val="000000"/>
              </w:rPr>
            </w:pPr>
            <w:r w:rsidRPr="00EA1F1B">
              <w:rPr>
                <w:rFonts w:ascii="Akrobat" w:hAnsi="Akrobat" w:cs="Calibri"/>
                <w:b/>
                <w:bCs/>
                <w:color w:val="000000"/>
              </w:rPr>
              <w:t>Not really comfortable</w:t>
            </w:r>
          </w:p>
        </w:tc>
        <w:tc>
          <w:tcPr>
            <w:tcW w:w="1843" w:type="dxa"/>
            <w:tcBorders>
              <w:top w:val="single" w:sz="4" w:space="0" w:color="auto"/>
              <w:left w:val="nil"/>
              <w:bottom w:val="single" w:sz="4" w:space="0" w:color="auto"/>
              <w:right w:val="single" w:sz="4" w:space="0" w:color="auto"/>
            </w:tcBorders>
            <w:shd w:val="clear" w:color="000000" w:fill="D9D9D9"/>
            <w:vAlign w:val="center"/>
            <w:hideMark/>
          </w:tcPr>
          <w:p w14:paraId="25DCC57E" w14:textId="77777777" w:rsidR="00EA1F1B" w:rsidRPr="00EA1F1B" w:rsidRDefault="00EA1F1B" w:rsidP="00EA1F1B">
            <w:pPr>
              <w:tabs>
                <w:tab w:val="clear" w:pos="-3060"/>
                <w:tab w:val="clear" w:pos="-2340"/>
                <w:tab w:val="clear" w:pos="6300"/>
              </w:tabs>
              <w:suppressAutoHyphens w:val="0"/>
              <w:spacing w:before="0" w:beforeAutospacing="0" w:after="0" w:afterAutospacing="0"/>
              <w:jc w:val="center"/>
              <w:rPr>
                <w:rFonts w:ascii="Akrobat" w:hAnsi="Akrobat" w:cs="Calibri"/>
                <w:b/>
                <w:bCs/>
                <w:color w:val="000000"/>
              </w:rPr>
            </w:pPr>
            <w:r w:rsidRPr="00EA1F1B">
              <w:rPr>
                <w:rFonts w:ascii="Akrobat" w:hAnsi="Akrobat" w:cs="Calibri"/>
                <w:b/>
                <w:bCs/>
                <w:color w:val="000000"/>
              </w:rPr>
              <w:t>Very uncomfortable</w:t>
            </w:r>
          </w:p>
        </w:tc>
      </w:tr>
      <w:tr w:rsidR="00EA1F1B" w:rsidRPr="00EA1F1B" w14:paraId="76454BC6" w14:textId="77777777" w:rsidTr="00EA1F1B">
        <w:trPr>
          <w:trHeight w:val="290"/>
        </w:trPr>
        <w:tc>
          <w:tcPr>
            <w:tcW w:w="16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71C003" w14:textId="77777777" w:rsidR="00EA1F1B" w:rsidRPr="00EA1F1B" w:rsidRDefault="00EA1F1B" w:rsidP="00EA1F1B">
            <w:pPr>
              <w:tabs>
                <w:tab w:val="clear" w:pos="-3060"/>
                <w:tab w:val="clear" w:pos="-2340"/>
                <w:tab w:val="clear" w:pos="6300"/>
              </w:tabs>
              <w:suppressAutoHyphens w:val="0"/>
              <w:spacing w:before="0" w:beforeAutospacing="0" w:after="0" w:afterAutospacing="0"/>
              <w:jc w:val="center"/>
              <w:rPr>
                <w:rFonts w:ascii="Avenir Next LT Pro" w:hAnsi="Avenir Next LT Pro" w:cs="Calibri"/>
                <w:color w:val="000000"/>
              </w:rPr>
            </w:pPr>
            <w:r w:rsidRPr="00EA1F1B">
              <w:rPr>
                <w:rFonts w:ascii="Avenir Next LT Pro" w:hAnsi="Avenir Next LT Pro" w:cs="Calibri"/>
                <w:color w:val="000000"/>
              </w:rPr>
              <w:t>Community</w:t>
            </w:r>
          </w:p>
        </w:tc>
        <w:tc>
          <w:tcPr>
            <w:tcW w:w="1418" w:type="dxa"/>
            <w:tcBorders>
              <w:top w:val="nil"/>
              <w:left w:val="nil"/>
              <w:bottom w:val="single" w:sz="4" w:space="0" w:color="auto"/>
              <w:right w:val="single" w:sz="4" w:space="0" w:color="auto"/>
            </w:tcBorders>
            <w:shd w:val="clear" w:color="auto" w:fill="auto"/>
            <w:noWrap/>
            <w:vAlign w:val="bottom"/>
            <w:hideMark/>
          </w:tcPr>
          <w:p w14:paraId="12E0249C" w14:textId="768CCA03" w:rsidR="00EA1F1B" w:rsidRPr="00EA1F1B" w:rsidRDefault="00E72A6A" w:rsidP="00EA1F1B">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Pr>
                <w:rFonts w:ascii="Avenir Next LT Pro" w:hAnsi="Avenir Next LT Pro" w:cs="Calibri"/>
                <w:color w:val="000000"/>
              </w:rPr>
              <w:t>47</w:t>
            </w:r>
          </w:p>
        </w:tc>
        <w:tc>
          <w:tcPr>
            <w:tcW w:w="1701" w:type="dxa"/>
            <w:tcBorders>
              <w:top w:val="nil"/>
              <w:left w:val="nil"/>
              <w:bottom w:val="single" w:sz="4" w:space="0" w:color="auto"/>
              <w:right w:val="single" w:sz="4" w:space="0" w:color="auto"/>
            </w:tcBorders>
            <w:shd w:val="clear" w:color="auto" w:fill="auto"/>
            <w:noWrap/>
            <w:vAlign w:val="bottom"/>
            <w:hideMark/>
          </w:tcPr>
          <w:p w14:paraId="3BE92F44" w14:textId="6FA18AD7" w:rsidR="00EA1F1B" w:rsidRPr="00EA1F1B" w:rsidRDefault="00E72A6A" w:rsidP="00EA1F1B">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Pr>
                <w:rFonts w:ascii="Avenir Next LT Pro" w:hAnsi="Avenir Next LT Pro" w:cs="Calibri"/>
                <w:color w:val="000000"/>
              </w:rPr>
              <w:t>29</w:t>
            </w:r>
          </w:p>
        </w:tc>
        <w:tc>
          <w:tcPr>
            <w:tcW w:w="1559" w:type="dxa"/>
            <w:tcBorders>
              <w:top w:val="nil"/>
              <w:left w:val="nil"/>
              <w:bottom w:val="single" w:sz="4" w:space="0" w:color="auto"/>
              <w:right w:val="single" w:sz="4" w:space="0" w:color="auto"/>
            </w:tcBorders>
            <w:shd w:val="clear" w:color="auto" w:fill="auto"/>
            <w:noWrap/>
            <w:vAlign w:val="bottom"/>
            <w:hideMark/>
          </w:tcPr>
          <w:p w14:paraId="7BC71F30" w14:textId="0DB5EFA9" w:rsidR="00EA1F1B" w:rsidRPr="00EA1F1B" w:rsidRDefault="00E72A6A" w:rsidP="00EA1F1B">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Pr>
                <w:rFonts w:ascii="Avenir Next LT Pro" w:hAnsi="Avenir Next LT Pro" w:cs="Calibri"/>
                <w:color w:val="000000"/>
              </w:rPr>
              <w:t>5</w:t>
            </w:r>
          </w:p>
        </w:tc>
        <w:tc>
          <w:tcPr>
            <w:tcW w:w="1701" w:type="dxa"/>
            <w:tcBorders>
              <w:top w:val="nil"/>
              <w:left w:val="nil"/>
              <w:bottom w:val="single" w:sz="4" w:space="0" w:color="auto"/>
              <w:right w:val="single" w:sz="4" w:space="0" w:color="auto"/>
            </w:tcBorders>
            <w:shd w:val="clear" w:color="auto" w:fill="auto"/>
            <w:noWrap/>
            <w:vAlign w:val="bottom"/>
            <w:hideMark/>
          </w:tcPr>
          <w:p w14:paraId="21046C53" w14:textId="256E29E2" w:rsidR="00EA1F1B" w:rsidRPr="00EA1F1B" w:rsidRDefault="00E72A6A" w:rsidP="00EA1F1B">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Pr>
                <w:rFonts w:ascii="Avenir Next LT Pro" w:hAnsi="Avenir Next LT Pro" w:cs="Calibri"/>
                <w:color w:val="000000"/>
              </w:rPr>
              <w:t>10</w:t>
            </w:r>
          </w:p>
        </w:tc>
        <w:tc>
          <w:tcPr>
            <w:tcW w:w="1843" w:type="dxa"/>
            <w:tcBorders>
              <w:top w:val="nil"/>
              <w:left w:val="nil"/>
              <w:bottom w:val="single" w:sz="4" w:space="0" w:color="auto"/>
              <w:right w:val="single" w:sz="4" w:space="0" w:color="auto"/>
            </w:tcBorders>
            <w:shd w:val="clear" w:color="auto" w:fill="auto"/>
            <w:noWrap/>
            <w:vAlign w:val="bottom"/>
            <w:hideMark/>
          </w:tcPr>
          <w:p w14:paraId="41BC779B" w14:textId="1942AAA0" w:rsidR="00EA1F1B" w:rsidRPr="00EA1F1B" w:rsidRDefault="00EA1F1B" w:rsidP="00EA1F1B">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sidRPr="00EA1F1B">
              <w:rPr>
                <w:rFonts w:ascii="Avenir Next LT Pro" w:hAnsi="Avenir Next LT Pro" w:cs="Calibri"/>
                <w:color w:val="000000"/>
              </w:rPr>
              <w:t>2</w:t>
            </w:r>
            <w:r w:rsidR="00E72A6A">
              <w:rPr>
                <w:rFonts w:ascii="Avenir Next LT Pro" w:hAnsi="Avenir Next LT Pro" w:cs="Calibri"/>
                <w:color w:val="000000"/>
              </w:rPr>
              <w:t>5</w:t>
            </w:r>
          </w:p>
        </w:tc>
      </w:tr>
      <w:tr w:rsidR="00EA1F1B" w:rsidRPr="00EA1F1B" w14:paraId="30B142F7" w14:textId="77777777" w:rsidTr="00EA1F1B">
        <w:trPr>
          <w:trHeight w:val="290"/>
        </w:trPr>
        <w:tc>
          <w:tcPr>
            <w:tcW w:w="1696" w:type="dxa"/>
            <w:vMerge/>
            <w:tcBorders>
              <w:top w:val="nil"/>
              <w:left w:val="single" w:sz="4" w:space="0" w:color="auto"/>
              <w:bottom w:val="single" w:sz="4" w:space="0" w:color="000000"/>
              <w:right w:val="single" w:sz="4" w:space="0" w:color="auto"/>
            </w:tcBorders>
            <w:vAlign w:val="center"/>
            <w:hideMark/>
          </w:tcPr>
          <w:p w14:paraId="5B78DC4B" w14:textId="77777777" w:rsidR="00EA1F1B" w:rsidRPr="00EA1F1B" w:rsidRDefault="00EA1F1B" w:rsidP="00EA1F1B">
            <w:pPr>
              <w:tabs>
                <w:tab w:val="clear" w:pos="-3060"/>
                <w:tab w:val="clear" w:pos="-2340"/>
                <w:tab w:val="clear" w:pos="6300"/>
              </w:tabs>
              <w:suppressAutoHyphens w:val="0"/>
              <w:spacing w:before="0" w:beforeAutospacing="0" w:after="0" w:afterAutospacing="0"/>
              <w:rPr>
                <w:rFonts w:ascii="Avenir Next LT Pro" w:hAnsi="Avenir Next LT Pro" w:cs="Calibri"/>
                <w:color w:val="000000"/>
              </w:rPr>
            </w:pPr>
          </w:p>
        </w:tc>
        <w:tc>
          <w:tcPr>
            <w:tcW w:w="1418" w:type="dxa"/>
            <w:tcBorders>
              <w:top w:val="nil"/>
              <w:left w:val="nil"/>
              <w:bottom w:val="single" w:sz="4" w:space="0" w:color="auto"/>
              <w:right w:val="single" w:sz="4" w:space="0" w:color="auto"/>
            </w:tcBorders>
            <w:shd w:val="clear" w:color="auto" w:fill="E7E6E6" w:themeFill="background2"/>
            <w:noWrap/>
            <w:vAlign w:val="bottom"/>
            <w:hideMark/>
          </w:tcPr>
          <w:p w14:paraId="46A822B4" w14:textId="651E6D64" w:rsidR="00EA1F1B" w:rsidRPr="00EA1F1B" w:rsidRDefault="00EA1F1B" w:rsidP="00EA1F1B">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sidRPr="00EA1F1B">
              <w:rPr>
                <w:rFonts w:ascii="Avenir Next LT Pro" w:hAnsi="Avenir Next LT Pro" w:cs="Calibri"/>
                <w:color w:val="000000"/>
              </w:rPr>
              <w:t>4</w:t>
            </w:r>
            <w:r w:rsidR="00E72A6A">
              <w:rPr>
                <w:rFonts w:ascii="Avenir Next LT Pro" w:hAnsi="Avenir Next LT Pro" w:cs="Calibri"/>
                <w:color w:val="000000"/>
              </w:rPr>
              <w:t>0</w:t>
            </w:r>
            <w:r w:rsidRPr="00EA1F1B">
              <w:rPr>
                <w:rFonts w:ascii="Avenir Next LT Pro" w:hAnsi="Avenir Next LT Pro" w:cs="Calibri"/>
                <w:color w:val="000000"/>
              </w:rPr>
              <w:t>.</w:t>
            </w:r>
            <w:r w:rsidR="00E72A6A">
              <w:rPr>
                <w:rFonts w:ascii="Avenir Next LT Pro" w:hAnsi="Avenir Next LT Pro" w:cs="Calibri"/>
                <w:color w:val="000000"/>
              </w:rPr>
              <w:t>52</w:t>
            </w:r>
            <w:r w:rsidRPr="00EA1F1B">
              <w:rPr>
                <w:rFonts w:ascii="Avenir Next LT Pro" w:hAnsi="Avenir Next LT Pro" w:cs="Calibri"/>
                <w:color w:val="000000"/>
              </w:rPr>
              <w:t>%</w:t>
            </w:r>
          </w:p>
        </w:tc>
        <w:tc>
          <w:tcPr>
            <w:tcW w:w="1701" w:type="dxa"/>
            <w:tcBorders>
              <w:top w:val="nil"/>
              <w:left w:val="nil"/>
              <w:bottom w:val="single" w:sz="4" w:space="0" w:color="auto"/>
              <w:right w:val="single" w:sz="4" w:space="0" w:color="auto"/>
            </w:tcBorders>
            <w:shd w:val="clear" w:color="auto" w:fill="E7E6E6" w:themeFill="background2"/>
            <w:noWrap/>
            <w:vAlign w:val="bottom"/>
            <w:hideMark/>
          </w:tcPr>
          <w:p w14:paraId="3B483E17" w14:textId="40FDBBC6" w:rsidR="00EA1F1B" w:rsidRPr="00EA1F1B" w:rsidRDefault="00EA1F1B" w:rsidP="00EA1F1B">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sidRPr="00EA1F1B">
              <w:rPr>
                <w:rFonts w:ascii="Avenir Next LT Pro" w:hAnsi="Avenir Next LT Pro" w:cs="Calibri"/>
                <w:color w:val="000000"/>
              </w:rPr>
              <w:t>2</w:t>
            </w:r>
            <w:r w:rsidR="00E72A6A">
              <w:rPr>
                <w:rFonts w:ascii="Avenir Next LT Pro" w:hAnsi="Avenir Next LT Pro" w:cs="Calibri"/>
                <w:color w:val="000000"/>
              </w:rPr>
              <w:t>5</w:t>
            </w:r>
            <w:r w:rsidRPr="00EA1F1B">
              <w:rPr>
                <w:rFonts w:ascii="Avenir Next LT Pro" w:hAnsi="Avenir Next LT Pro" w:cs="Calibri"/>
                <w:color w:val="000000"/>
              </w:rPr>
              <w:t>.</w:t>
            </w:r>
            <w:r w:rsidR="00E72A6A">
              <w:rPr>
                <w:rFonts w:ascii="Avenir Next LT Pro" w:hAnsi="Avenir Next LT Pro" w:cs="Calibri"/>
                <w:color w:val="000000"/>
              </w:rPr>
              <w:t>00</w:t>
            </w:r>
            <w:r w:rsidRPr="00EA1F1B">
              <w:rPr>
                <w:rFonts w:ascii="Avenir Next LT Pro" w:hAnsi="Avenir Next LT Pro" w:cs="Calibri"/>
                <w:color w:val="000000"/>
              </w:rPr>
              <w:t>%</w:t>
            </w:r>
          </w:p>
        </w:tc>
        <w:tc>
          <w:tcPr>
            <w:tcW w:w="1559" w:type="dxa"/>
            <w:tcBorders>
              <w:top w:val="nil"/>
              <w:left w:val="nil"/>
              <w:bottom w:val="single" w:sz="4" w:space="0" w:color="auto"/>
              <w:right w:val="single" w:sz="4" w:space="0" w:color="auto"/>
            </w:tcBorders>
            <w:shd w:val="clear" w:color="auto" w:fill="E7E6E6" w:themeFill="background2"/>
            <w:noWrap/>
            <w:vAlign w:val="bottom"/>
            <w:hideMark/>
          </w:tcPr>
          <w:p w14:paraId="5D82C501" w14:textId="27906787" w:rsidR="00EA1F1B" w:rsidRPr="00EA1F1B" w:rsidRDefault="00E72A6A" w:rsidP="00EA1F1B">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Pr>
                <w:rFonts w:ascii="Avenir Next LT Pro" w:hAnsi="Avenir Next LT Pro" w:cs="Calibri"/>
                <w:color w:val="000000"/>
              </w:rPr>
              <w:t>4</w:t>
            </w:r>
            <w:r w:rsidR="00EA1F1B" w:rsidRPr="00EA1F1B">
              <w:rPr>
                <w:rFonts w:ascii="Avenir Next LT Pro" w:hAnsi="Avenir Next LT Pro" w:cs="Calibri"/>
                <w:color w:val="000000"/>
              </w:rPr>
              <w:t>%</w:t>
            </w:r>
          </w:p>
        </w:tc>
        <w:tc>
          <w:tcPr>
            <w:tcW w:w="1701" w:type="dxa"/>
            <w:tcBorders>
              <w:top w:val="nil"/>
              <w:left w:val="nil"/>
              <w:bottom w:val="single" w:sz="4" w:space="0" w:color="auto"/>
              <w:right w:val="single" w:sz="4" w:space="0" w:color="auto"/>
            </w:tcBorders>
            <w:shd w:val="clear" w:color="auto" w:fill="E7E6E6" w:themeFill="background2"/>
            <w:noWrap/>
            <w:vAlign w:val="bottom"/>
            <w:hideMark/>
          </w:tcPr>
          <w:p w14:paraId="7CCCB098" w14:textId="219D7EF9" w:rsidR="00EA1F1B" w:rsidRPr="00EA1F1B" w:rsidRDefault="001668FD" w:rsidP="00EA1F1B">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Pr>
                <w:rFonts w:ascii="Avenir Next LT Pro" w:hAnsi="Avenir Next LT Pro" w:cs="Calibri"/>
                <w:color w:val="000000"/>
              </w:rPr>
              <w:t>8.62</w:t>
            </w:r>
            <w:r w:rsidR="00EA1F1B" w:rsidRPr="00EA1F1B">
              <w:rPr>
                <w:rFonts w:ascii="Avenir Next LT Pro" w:hAnsi="Avenir Next LT Pro" w:cs="Calibri"/>
                <w:color w:val="000000"/>
              </w:rPr>
              <w:t>%</w:t>
            </w:r>
          </w:p>
        </w:tc>
        <w:tc>
          <w:tcPr>
            <w:tcW w:w="1843" w:type="dxa"/>
            <w:tcBorders>
              <w:top w:val="nil"/>
              <w:left w:val="nil"/>
              <w:bottom w:val="single" w:sz="4" w:space="0" w:color="auto"/>
              <w:right w:val="single" w:sz="4" w:space="0" w:color="auto"/>
            </w:tcBorders>
            <w:shd w:val="clear" w:color="auto" w:fill="E7E6E6" w:themeFill="background2"/>
            <w:noWrap/>
            <w:vAlign w:val="bottom"/>
            <w:hideMark/>
          </w:tcPr>
          <w:p w14:paraId="539FB360" w14:textId="2992AA65" w:rsidR="00EA1F1B" w:rsidRPr="00EA1F1B" w:rsidRDefault="001668FD" w:rsidP="00EA1F1B">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Pr>
                <w:rFonts w:ascii="Avenir Next LT Pro" w:hAnsi="Avenir Next LT Pro" w:cs="Calibri"/>
                <w:color w:val="000000"/>
              </w:rPr>
              <w:t>21</w:t>
            </w:r>
            <w:r w:rsidR="00EA1F1B" w:rsidRPr="00EA1F1B">
              <w:rPr>
                <w:rFonts w:ascii="Avenir Next LT Pro" w:hAnsi="Avenir Next LT Pro" w:cs="Calibri"/>
                <w:color w:val="000000"/>
              </w:rPr>
              <w:t>.</w:t>
            </w:r>
            <w:r>
              <w:rPr>
                <w:rFonts w:ascii="Avenir Next LT Pro" w:hAnsi="Avenir Next LT Pro" w:cs="Calibri"/>
                <w:color w:val="000000"/>
              </w:rPr>
              <w:t>55</w:t>
            </w:r>
            <w:r w:rsidR="00EA1F1B" w:rsidRPr="00EA1F1B">
              <w:rPr>
                <w:rFonts w:ascii="Avenir Next LT Pro" w:hAnsi="Avenir Next LT Pro" w:cs="Calibri"/>
                <w:color w:val="000000"/>
              </w:rPr>
              <w:t>%</w:t>
            </w:r>
          </w:p>
        </w:tc>
      </w:tr>
      <w:tr w:rsidR="00EA1F1B" w:rsidRPr="00EA1F1B" w14:paraId="48437330" w14:textId="77777777" w:rsidTr="00EA1F1B">
        <w:trPr>
          <w:trHeight w:val="290"/>
        </w:trPr>
        <w:tc>
          <w:tcPr>
            <w:tcW w:w="16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62D673" w14:textId="77777777" w:rsidR="00EA1F1B" w:rsidRPr="00EA1F1B" w:rsidRDefault="00EA1F1B" w:rsidP="00EA1F1B">
            <w:pPr>
              <w:tabs>
                <w:tab w:val="clear" w:pos="-3060"/>
                <w:tab w:val="clear" w:pos="-2340"/>
                <w:tab w:val="clear" w:pos="6300"/>
              </w:tabs>
              <w:suppressAutoHyphens w:val="0"/>
              <w:spacing w:before="0" w:beforeAutospacing="0" w:after="0" w:afterAutospacing="0"/>
              <w:jc w:val="center"/>
              <w:rPr>
                <w:rFonts w:ascii="Avenir Next LT Pro" w:hAnsi="Avenir Next LT Pro" w:cs="Calibri"/>
                <w:color w:val="000000"/>
              </w:rPr>
            </w:pPr>
            <w:r w:rsidRPr="00EA1F1B">
              <w:rPr>
                <w:rFonts w:ascii="Avenir Next LT Pro" w:hAnsi="Avenir Next LT Pro" w:cs="Calibri"/>
                <w:color w:val="000000"/>
              </w:rPr>
              <w:t xml:space="preserve">Businesses </w:t>
            </w:r>
          </w:p>
        </w:tc>
        <w:tc>
          <w:tcPr>
            <w:tcW w:w="1418" w:type="dxa"/>
            <w:tcBorders>
              <w:top w:val="nil"/>
              <w:left w:val="nil"/>
              <w:bottom w:val="single" w:sz="4" w:space="0" w:color="auto"/>
              <w:right w:val="single" w:sz="4" w:space="0" w:color="auto"/>
            </w:tcBorders>
            <w:shd w:val="clear" w:color="auto" w:fill="auto"/>
            <w:noWrap/>
            <w:vAlign w:val="bottom"/>
            <w:hideMark/>
          </w:tcPr>
          <w:p w14:paraId="39C9AFA7" w14:textId="77777777" w:rsidR="00EA1F1B" w:rsidRPr="00EA1F1B" w:rsidRDefault="00EA1F1B" w:rsidP="00EA1F1B">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sidRPr="00EA1F1B">
              <w:rPr>
                <w:rFonts w:ascii="Avenir Next LT Pro" w:hAnsi="Avenir Next LT Pro" w:cs="Calibri"/>
                <w:color w:val="000000"/>
              </w:rPr>
              <w:t>5</w:t>
            </w:r>
          </w:p>
        </w:tc>
        <w:tc>
          <w:tcPr>
            <w:tcW w:w="1701" w:type="dxa"/>
            <w:tcBorders>
              <w:top w:val="nil"/>
              <w:left w:val="nil"/>
              <w:bottom w:val="single" w:sz="4" w:space="0" w:color="auto"/>
              <w:right w:val="single" w:sz="4" w:space="0" w:color="auto"/>
            </w:tcBorders>
            <w:shd w:val="clear" w:color="auto" w:fill="auto"/>
            <w:noWrap/>
            <w:vAlign w:val="bottom"/>
            <w:hideMark/>
          </w:tcPr>
          <w:p w14:paraId="09646426" w14:textId="77777777" w:rsidR="00EA1F1B" w:rsidRPr="00EA1F1B" w:rsidRDefault="00EA1F1B" w:rsidP="00EA1F1B">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sidRPr="00EA1F1B">
              <w:rPr>
                <w:rFonts w:ascii="Avenir Next LT Pro" w:hAnsi="Avenir Next LT Pro" w:cs="Calibri"/>
                <w:color w:val="000000"/>
              </w:rPr>
              <w:t>9</w:t>
            </w:r>
          </w:p>
        </w:tc>
        <w:tc>
          <w:tcPr>
            <w:tcW w:w="1559" w:type="dxa"/>
            <w:tcBorders>
              <w:top w:val="nil"/>
              <w:left w:val="nil"/>
              <w:bottom w:val="single" w:sz="4" w:space="0" w:color="auto"/>
              <w:right w:val="single" w:sz="4" w:space="0" w:color="auto"/>
            </w:tcBorders>
            <w:shd w:val="clear" w:color="auto" w:fill="auto"/>
            <w:noWrap/>
            <w:vAlign w:val="bottom"/>
            <w:hideMark/>
          </w:tcPr>
          <w:p w14:paraId="6B62CE68" w14:textId="77777777" w:rsidR="00EA1F1B" w:rsidRPr="00EA1F1B" w:rsidRDefault="00EA1F1B" w:rsidP="00EA1F1B">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sidRPr="00EA1F1B">
              <w:rPr>
                <w:rFonts w:ascii="Avenir Next LT Pro" w:hAnsi="Avenir Next LT Pro" w:cs="Calibri"/>
                <w:color w:val="000000"/>
              </w:rPr>
              <w:t>2</w:t>
            </w:r>
          </w:p>
        </w:tc>
        <w:tc>
          <w:tcPr>
            <w:tcW w:w="1701" w:type="dxa"/>
            <w:tcBorders>
              <w:top w:val="nil"/>
              <w:left w:val="nil"/>
              <w:bottom w:val="single" w:sz="4" w:space="0" w:color="auto"/>
              <w:right w:val="single" w:sz="4" w:space="0" w:color="auto"/>
            </w:tcBorders>
            <w:shd w:val="clear" w:color="auto" w:fill="auto"/>
            <w:noWrap/>
            <w:vAlign w:val="bottom"/>
            <w:hideMark/>
          </w:tcPr>
          <w:p w14:paraId="48956C5C" w14:textId="77777777" w:rsidR="00EA1F1B" w:rsidRPr="00EA1F1B" w:rsidRDefault="00EA1F1B" w:rsidP="00EA1F1B">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sidRPr="00EA1F1B">
              <w:rPr>
                <w:rFonts w:ascii="Avenir Next LT Pro" w:hAnsi="Avenir Next LT Pro" w:cs="Calibri"/>
                <w:color w:val="000000"/>
              </w:rPr>
              <w:t>11</w:t>
            </w:r>
          </w:p>
        </w:tc>
        <w:tc>
          <w:tcPr>
            <w:tcW w:w="1843" w:type="dxa"/>
            <w:tcBorders>
              <w:top w:val="nil"/>
              <w:left w:val="nil"/>
              <w:bottom w:val="single" w:sz="4" w:space="0" w:color="auto"/>
              <w:right w:val="single" w:sz="4" w:space="0" w:color="auto"/>
            </w:tcBorders>
            <w:shd w:val="clear" w:color="auto" w:fill="auto"/>
            <w:noWrap/>
            <w:vAlign w:val="bottom"/>
            <w:hideMark/>
          </w:tcPr>
          <w:p w14:paraId="276AD393" w14:textId="77777777" w:rsidR="00EA1F1B" w:rsidRPr="00EA1F1B" w:rsidRDefault="00EA1F1B" w:rsidP="00EA1F1B">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sidRPr="00EA1F1B">
              <w:rPr>
                <w:rFonts w:ascii="Avenir Next LT Pro" w:hAnsi="Avenir Next LT Pro" w:cs="Calibri"/>
                <w:color w:val="000000"/>
              </w:rPr>
              <w:t>9</w:t>
            </w:r>
          </w:p>
        </w:tc>
      </w:tr>
      <w:tr w:rsidR="00EA1F1B" w:rsidRPr="00EA1F1B" w14:paraId="47538CF8" w14:textId="77777777" w:rsidTr="00EA1F1B">
        <w:trPr>
          <w:trHeight w:val="290"/>
        </w:trPr>
        <w:tc>
          <w:tcPr>
            <w:tcW w:w="1696" w:type="dxa"/>
            <w:vMerge/>
            <w:tcBorders>
              <w:top w:val="nil"/>
              <w:left w:val="single" w:sz="4" w:space="0" w:color="auto"/>
              <w:bottom w:val="single" w:sz="4" w:space="0" w:color="000000"/>
              <w:right w:val="single" w:sz="4" w:space="0" w:color="auto"/>
            </w:tcBorders>
            <w:vAlign w:val="center"/>
            <w:hideMark/>
          </w:tcPr>
          <w:p w14:paraId="5EA6C889" w14:textId="77777777" w:rsidR="00EA1F1B" w:rsidRPr="00EA1F1B" w:rsidRDefault="00EA1F1B" w:rsidP="00EA1F1B">
            <w:pPr>
              <w:tabs>
                <w:tab w:val="clear" w:pos="-3060"/>
                <w:tab w:val="clear" w:pos="-2340"/>
                <w:tab w:val="clear" w:pos="6300"/>
              </w:tabs>
              <w:suppressAutoHyphens w:val="0"/>
              <w:spacing w:before="0" w:beforeAutospacing="0" w:after="0" w:afterAutospacing="0"/>
              <w:rPr>
                <w:rFonts w:ascii="Avenir Next LT Pro" w:hAnsi="Avenir Next LT Pro" w:cs="Calibri"/>
                <w:color w:val="000000"/>
              </w:rPr>
            </w:pPr>
          </w:p>
        </w:tc>
        <w:tc>
          <w:tcPr>
            <w:tcW w:w="1418" w:type="dxa"/>
            <w:tcBorders>
              <w:top w:val="nil"/>
              <w:left w:val="nil"/>
              <w:bottom w:val="single" w:sz="4" w:space="0" w:color="auto"/>
              <w:right w:val="single" w:sz="4" w:space="0" w:color="auto"/>
            </w:tcBorders>
            <w:shd w:val="clear" w:color="auto" w:fill="E7E6E6" w:themeFill="background2"/>
            <w:noWrap/>
            <w:vAlign w:val="bottom"/>
            <w:hideMark/>
          </w:tcPr>
          <w:p w14:paraId="3F681047" w14:textId="77777777" w:rsidR="00EA1F1B" w:rsidRPr="00EA1F1B" w:rsidRDefault="00EA1F1B" w:rsidP="00EA1F1B">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sidRPr="00EA1F1B">
              <w:rPr>
                <w:rFonts w:ascii="Avenir Next LT Pro" w:hAnsi="Avenir Next LT Pro" w:cs="Calibri"/>
                <w:color w:val="000000"/>
              </w:rPr>
              <w:t>13.89%</w:t>
            </w:r>
          </w:p>
        </w:tc>
        <w:tc>
          <w:tcPr>
            <w:tcW w:w="1701" w:type="dxa"/>
            <w:tcBorders>
              <w:top w:val="nil"/>
              <w:left w:val="nil"/>
              <w:bottom w:val="single" w:sz="4" w:space="0" w:color="auto"/>
              <w:right w:val="single" w:sz="4" w:space="0" w:color="auto"/>
            </w:tcBorders>
            <w:shd w:val="clear" w:color="auto" w:fill="E7E6E6" w:themeFill="background2"/>
            <w:noWrap/>
            <w:vAlign w:val="bottom"/>
            <w:hideMark/>
          </w:tcPr>
          <w:p w14:paraId="16454BD6" w14:textId="77777777" w:rsidR="00EA1F1B" w:rsidRPr="00EA1F1B" w:rsidRDefault="00EA1F1B" w:rsidP="00EA1F1B">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sidRPr="00EA1F1B">
              <w:rPr>
                <w:rFonts w:ascii="Avenir Next LT Pro" w:hAnsi="Avenir Next LT Pro" w:cs="Calibri"/>
                <w:color w:val="000000"/>
              </w:rPr>
              <w:t>25.00%</w:t>
            </w:r>
          </w:p>
        </w:tc>
        <w:tc>
          <w:tcPr>
            <w:tcW w:w="1559" w:type="dxa"/>
            <w:tcBorders>
              <w:top w:val="nil"/>
              <w:left w:val="nil"/>
              <w:bottom w:val="single" w:sz="4" w:space="0" w:color="auto"/>
              <w:right w:val="single" w:sz="4" w:space="0" w:color="auto"/>
            </w:tcBorders>
            <w:shd w:val="clear" w:color="auto" w:fill="E7E6E6" w:themeFill="background2"/>
            <w:noWrap/>
            <w:vAlign w:val="bottom"/>
            <w:hideMark/>
          </w:tcPr>
          <w:p w14:paraId="7B7B14A0" w14:textId="77777777" w:rsidR="00EA1F1B" w:rsidRPr="00EA1F1B" w:rsidRDefault="00EA1F1B" w:rsidP="00EA1F1B">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sidRPr="00EA1F1B">
              <w:rPr>
                <w:rFonts w:ascii="Avenir Next LT Pro" w:hAnsi="Avenir Next LT Pro" w:cs="Calibri"/>
                <w:color w:val="000000"/>
              </w:rPr>
              <w:t>5.56%</w:t>
            </w:r>
          </w:p>
        </w:tc>
        <w:tc>
          <w:tcPr>
            <w:tcW w:w="1701" w:type="dxa"/>
            <w:tcBorders>
              <w:top w:val="nil"/>
              <w:left w:val="nil"/>
              <w:bottom w:val="single" w:sz="4" w:space="0" w:color="auto"/>
              <w:right w:val="single" w:sz="4" w:space="0" w:color="auto"/>
            </w:tcBorders>
            <w:shd w:val="clear" w:color="auto" w:fill="E7E6E6" w:themeFill="background2"/>
            <w:noWrap/>
            <w:vAlign w:val="bottom"/>
            <w:hideMark/>
          </w:tcPr>
          <w:p w14:paraId="3BD32DB2" w14:textId="77777777" w:rsidR="00EA1F1B" w:rsidRPr="00EA1F1B" w:rsidRDefault="00EA1F1B" w:rsidP="00EA1F1B">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sidRPr="00EA1F1B">
              <w:rPr>
                <w:rFonts w:ascii="Avenir Next LT Pro" w:hAnsi="Avenir Next LT Pro" w:cs="Calibri"/>
                <w:color w:val="000000"/>
              </w:rPr>
              <w:t>30.56%</w:t>
            </w:r>
          </w:p>
        </w:tc>
        <w:tc>
          <w:tcPr>
            <w:tcW w:w="1843" w:type="dxa"/>
            <w:tcBorders>
              <w:top w:val="nil"/>
              <w:left w:val="nil"/>
              <w:bottom w:val="single" w:sz="4" w:space="0" w:color="auto"/>
              <w:right w:val="single" w:sz="4" w:space="0" w:color="auto"/>
            </w:tcBorders>
            <w:shd w:val="clear" w:color="auto" w:fill="E7E6E6" w:themeFill="background2"/>
            <w:noWrap/>
            <w:vAlign w:val="bottom"/>
            <w:hideMark/>
          </w:tcPr>
          <w:p w14:paraId="2F8CCAF9" w14:textId="77777777" w:rsidR="00EA1F1B" w:rsidRPr="00EA1F1B" w:rsidRDefault="00EA1F1B" w:rsidP="00EA1F1B">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sidRPr="00EA1F1B">
              <w:rPr>
                <w:rFonts w:ascii="Avenir Next LT Pro" w:hAnsi="Avenir Next LT Pro" w:cs="Calibri"/>
                <w:color w:val="000000"/>
              </w:rPr>
              <w:t>25.00%</w:t>
            </w:r>
          </w:p>
        </w:tc>
      </w:tr>
      <w:bookmarkEnd w:id="59"/>
    </w:tbl>
    <w:p w14:paraId="35BD8F32" w14:textId="7276687C" w:rsidR="00A97941" w:rsidRDefault="00A97941">
      <w:pPr>
        <w:tabs>
          <w:tab w:val="clear" w:pos="-3060"/>
          <w:tab w:val="clear" w:pos="-2340"/>
          <w:tab w:val="clear" w:pos="6300"/>
        </w:tabs>
        <w:suppressAutoHyphens w:val="0"/>
        <w:spacing w:after="160" w:line="259" w:lineRule="auto"/>
        <w:rPr>
          <w:rStyle w:val="normaltextrun"/>
          <w:rFonts w:ascii="Avenir Next LT Pro" w:hAnsi="Avenir Next LT Pro" w:cs="Segoe UI"/>
          <w:color w:val="000000"/>
        </w:rPr>
      </w:pPr>
    </w:p>
    <w:p w14:paraId="43935D79" w14:textId="0775D1B0" w:rsidR="00792386" w:rsidRDefault="00792386">
      <w:pPr>
        <w:tabs>
          <w:tab w:val="clear" w:pos="-3060"/>
          <w:tab w:val="clear" w:pos="-2340"/>
          <w:tab w:val="clear" w:pos="6300"/>
        </w:tabs>
        <w:suppressAutoHyphens w:val="0"/>
        <w:spacing w:after="160" w:line="259" w:lineRule="auto"/>
        <w:rPr>
          <w:rStyle w:val="normaltextrun"/>
          <w:rFonts w:ascii="Avenir Next LT Pro" w:hAnsi="Avenir Next LT Pro" w:cs="Segoe UI"/>
          <w:color w:val="000000"/>
        </w:rPr>
      </w:pPr>
    </w:p>
    <w:p w14:paraId="4DFA0189" w14:textId="0B19D23E" w:rsidR="00792386" w:rsidRDefault="00792386">
      <w:pPr>
        <w:tabs>
          <w:tab w:val="clear" w:pos="-3060"/>
          <w:tab w:val="clear" w:pos="-2340"/>
          <w:tab w:val="clear" w:pos="6300"/>
        </w:tabs>
        <w:suppressAutoHyphens w:val="0"/>
        <w:spacing w:after="160" w:line="259" w:lineRule="auto"/>
        <w:rPr>
          <w:rStyle w:val="normaltextrun"/>
          <w:rFonts w:ascii="Avenir Next LT Pro" w:hAnsi="Avenir Next LT Pro" w:cs="Segoe UI"/>
          <w:color w:val="000000"/>
        </w:rPr>
      </w:pPr>
    </w:p>
    <w:p w14:paraId="78A35675" w14:textId="2D38C0B7" w:rsidR="00792386" w:rsidRDefault="00792386">
      <w:pPr>
        <w:tabs>
          <w:tab w:val="clear" w:pos="-3060"/>
          <w:tab w:val="clear" w:pos="-2340"/>
          <w:tab w:val="clear" w:pos="6300"/>
        </w:tabs>
        <w:suppressAutoHyphens w:val="0"/>
        <w:spacing w:after="160" w:line="259" w:lineRule="auto"/>
        <w:rPr>
          <w:rStyle w:val="normaltextrun"/>
          <w:rFonts w:ascii="Avenir Next LT Pro" w:hAnsi="Avenir Next LT Pro" w:cs="Segoe UI"/>
          <w:color w:val="000000"/>
        </w:rPr>
      </w:pPr>
    </w:p>
    <w:p w14:paraId="7545E9D8" w14:textId="1628FA9C" w:rsidR="00792386" w:rsidRDefault="00792386">
      <w:pPr>
        <w:tabs>
          <w:tab w:val="clear" w:pos="-3060"/>
          <w:tab w:val="clear" w:pos="-2340"/>
          <w:tab w:val="clear" w:pos="6300"/>
        </w:tabs>
        <w:suppressAutoHyphens w:val="0"/>
        <w:spacing w:after="160" w:line="259" w:lineRule="auto"/>
        <w:rPr>
          <w:rStyle w:val="normaltextrun"/>
          <w:rFonts w:ascii="Avenir Next LT Pro" w:hAnsi="Avenir Next LT Pro" w:cs="Segoe UI"/>
          <w:color w:val="000000"/>
        </w:rPr>
      </w:pPr>
    </w:p>
    <w:p w14:paraId="3D22DEF4" w14:textId="7DD01DE3" w:rsidR="00792386" w:rsidRDefault="00792386">
      <w:pPr>
        <w:tabs>
          <w:tab w:val="clear" w:pos="-3060"/>
          <w:tab w:val="clear" w:pos="-2340"/>
          <w:tab w:val="clear" w:pos="6300"/>
        </w:tabs>
        <w:suppressAutoHyphens w:val="0"/>
        <w:spacing w:after="160" w:line="259" w:lineRule="auto"/>
        <w:rPr>
          <w:rStyle w:val="normaltextrun"/>
          <w:rFonts w:ascii="Avenir Next LT Pro" w:hAnsi="Avenir Next LT Pro" w:cs="Segoe UI"/>
          <w:color w:val="000000"/>
        </w:rPr>
      </w:pPr>
    </w:p>
    <w:p w14:paraId="7FDD9A2A" w14:textId="77777777" w:rsidR="00792386" w:rsidRPr="00EA1F1B" w:rsidRDefault="00792386">
      <w:pPr>
        <w:tabs>
          <w:tab w:val="clear" w:pos="-3060"/>
          <w:tab w:val="clear" w:pos="-2340"/>
          <w:tab w:val="clear" w:pos="6300"/>
        </w:tabs>
        <w:suppressAutoHyphens w:val="0"/>
        <w:spacing w:after="160" w:line="259" w:lineRule="auto"/>
        <w:rPr>
          <w:rStyle w:val="normaltextrun"/>
          <w:rFonts w:ascii="Avenir Next LT Pro" w:hAnsi="Avenir Next LT Pro" w:cs="Segoe UI"/>
          <w:color w:val="000000"/>
        </w:rPr>
      </w:pPr>
    </w:p>
    <w:p w14:paraId="3B2612BD" w14:textId="2270E96C" w:rsidR="005D7124" w:rsidRPr="00EA1F1B" w:rsidRDefault="00502F5C" w:rsidP="00EA1F1B">
      <w:pPr>
        <w:tabs>
          <w:tab w:val="clear" w:pos="-3060"/>
          <w:tab w:val="clear" w:pos="-2340"/>
          <w:tab w:val="clear" w:pos="6300"/>
        </w:tabs>
        <w:suppressAutoHyphens w:val="0"/>
        <w:spacing w:after="160" w:line="259" w:lineRule="auto"/>
        <w:rPr>
          <w:rStyle w:val="normaltextrun"/>
          <w:rFonts w:ascii="Avenir Next LT Pro" w:hAnsi="Avenir Next LT Pro" w:cs="Segoe UI"/>
          <w:bCs/>
          <w:color w:val="000000"/>
        </w:rPr>
      </w:pPr>
      <w:r>
        <w:rPr>
          <w:rFonts w:ascii="Avenir Next LT Pro" w:hAnsi="Avenir Next LT Pro"/>
          <w:bCs/>
          <w:noProof/>
        </w:rPr>
        <w:t>D</w:t>
      </w:r>
      <w:r w:rsidR="005D7124" w:rsidRPr="00804794">
        <w:rPr>
          <w:rFonts w:ascii="Avenir Next LT Pro" w:hAnsi="Avenir Next LT Pro"/>
          <w:bCs/>
          <w:noProof/>
        </w:rPr>
        <w:t xml:space="preserve">ata </w:t>
      </w:r>
      <w:r>
        <w:rPr>
          <w:rFonts w:ascii="Avenir Next LT Pro" w:hAnsi="Avenir Next LT Pro"/>
          <w:bCs/>
          <w:noProof/>
        </w:rPr>
        <w:t xml:space="preserve">from business respondents </w:t>
      </w:r>
      <w:r w:rsidR="005D7124" w:rsidRPr="00804794">
        <w:rPr>
          <w:rFonts w:ascii="Avenir Next LT Pro" w:hAnsi="Avenir Next LT Pro"/>
          <w:bCs/>
          <w:noProof/>
        </w:rPr>
        <w:t xml:space="preserve">was cross-tabulated by parklet </w:t>
      </w:r>
      <w:r w:rsidR="000301AA">
        <w:rPr>
          <w:rFonts w:ascii="Avenir Next LT Pro" w:hAnsi="Avenir Next LT Pro"/>
          <w:bCs/>
          <w:noProof/>
        </w:rPr>
        <w:t>holder</w:t>
      </w:r>
      <w:r w:rsidR="005D7124" w:rsidRPr="00804794">
        <w:rPr>
          <w:rFonts w:ascii="Avenir Next LT Pro" w:hAnsi="Avenir Next LT Pro"/>
          <w:bCs/>
          <w:noProof/>
        </w:rPr>
        <w:t xml:space="preserve"> and no</w:t>
      </w:r>
      <w:r>
        <w:rPr>
          <w:rFonts w:ascii="Avenir Next LT Pro" w:hAnsi="Avenir Next LT Pro"/>
          <w:bCs/>
          <w:noProof/>
        </w:rPr>
        <w:t>n-</w:t>
      </w:r>
      <w:r w:rsidR="005D7124" w:rsidRPr="00804794">
        <w:rPr>
          <w:rFonts w:ascii="Avenir Next LT Pro" w:hAnsi="Avenir Next LT Pro"/>
          <w:bCs/>
          <w:noProof/>
        </w:rPr>
        <w:t>parklet</w:t>
      </w:r>
      <w:r>
        <w:rPr>
          <w:rFonts w:ascii="Avenir Next LT Pro" w:hAnsi="Avenir Next LT Pro"/>
          <w:bCs/>
          <w:noProof/>
        </w:rPr>
        <w:t xml:space="preserve"> holder</w:t>
      </w:r>
      <w:r w:rsidR="005D7124" w:rsidRPr="00804794">
        <w:rPr>
          <w:rFonts w:ascii="Avenir Next LT Pro" w:hAnsi="Avenir Next LT Pro"/>
          <w:bCs/>
          <w:noProof/>
        </w:rPr>
        <w:t xml:space="preserve"> to gain a greater understanding </w:t>
      </w:r>
      <w:r w:rsidR="005D7124">
        <w:rPr>
          <w:rFonts w:ascii="Avenir Next LT Pro" w:hAnsi="Avenir Next LT Pro"/>
          <w:bCs/>
          <w:noProof/>
        </w:rPr>
        <w:t>of the level of comfort with the draft Guidelines</w:t>
      </w:r>
      <w:r w:rsidR="005D7124" w:rsidRPr="00804794">
        <w:rPr>
          <w:rFonts w:ascii="Avenir Next LT Pro" w:hAnsi="Avenir Next LT Pro"/>
          <w:bCs/>
          <w:noProof/>
        </w:rPr>
        <w:t>.</w:t>
      </w:r>
      <w:r w:rsidR="002B5ADD">
        <w:rPr>
          <w:noProof/>
        </w:rPr>
        <w:drawing>
          <wp:inline distT="0" distB="0" distL="0" distR="0" wp14:anchorId="4958A6C3" wp14:editId="66CE4354">
            <wp:extent cx="6225988" cy="2743200"/>
            <wp:effectExtent l="0" t="0" r="3810" b="0"/>
            <wp:docPr id="54" name="Chart 54">
              <a:extLst xmlns:a="http://schemas.openxmlformats.org/drawingml/2006/main">
                <a:ext uri="{FF2B5EF4-FFF2-40B4-BE49-F238E27FC236}">
                  <a16:creationId xmlns:a16="http://schemas.microsoft.com/office/drawing/2014/main" id="{82BAEC0F-D2E0-4A21-BBF5-1B937FAEF3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14F23DC" w14:textId="734621D2" w:rsidR="00511E22" w:rsidRDefault="00511E22" w:rsidP="00A97941">
      <w:pPr>
        <w:pStyle w:val="paragraph"/>
        <w:spacing w:before="0" w:beforeAutospacing="0" w:after="0" w:afterAutospacing="0"/>
        <w:textAlignment w:val="baseline"/>
        <w:rPr>
          <w:rStyle w:val="normaltextrun"/>
          <w:rFonts w:ascii="Avenir Next LT Pro" w:hAnsi="Avenir Next LT Pro" w:cs="Segoe UI"/>
          <w:b/>
          <w:bCs/>
          <w:color w:val="000000"/>
          <w:sz w:val="28"/>
          <w:szCs w:val="28"/>
        </w:rPr>
      </w:pPr>
    </w:p>
    <w:p w14:paraId="18BB9C83" w14:textId="77777777" w:rsidR="005D6CB6" w:rsidRDefault="005D6CB6" w:rsidP="009927AC">
      <w:pPr>
        <w:pStyle w:val="paragraph"/>
        <w:spacing w:before="0" w:beforeAutospacing="0" w:after="0" w:afterAutospacing="0"/>
        <w:textAlignment w:val="baseline"/>
        <w:rPr>
          <w:rStyle w:val="normaltextrun"/>
          <w:rFonts w:ascii="Avenir Next LT Pro" w:hAnsi="Avenir Next LT Pro" w:cs="Segoe UI"/>
          <w:b/>
          <w:bCs/>
          <w:color w:val="000000"/>
          <w:sz w:val="28"/>
          <w:szCs w:val="28"/>
        </w:rPr>
      </w:pPr>
    </w:p>
    <w:tbl>
      <w:tblPr>
        <w:tblW w:w="9918" w:type="dxa"/>
        <w:tblLook w:val="04A0" w:firstRow="1" w:lastRow="0" w:firstColumn="1" w:lastColumn="0" w:noHBand="0" w:noVBand="1"/>
      </w:tblPr>
      <w:tblGrid>
        <w:gridCol w:w="1696"/>
        <w:gridCol w:w="1418"/>
        <w:gridCol w:w="1701"/>
        <w:gridCol w:w="1559"/>
        <w:gridCol w:w="1701"/>
        <w:gridCol w:w="1843"/>
      </w:tblGrid>
      <w:tr w:rsidR="00792386" w:rsidRPr="00EA1F1B" w14:paraId="0C6D5A5A" w14:textId="77777777" w:rsidTr="00C05795">
        <w:trPr>
          <w:trHeight w:val="54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BF71A2" w14:textId="77777777" w:rsidR="00792386" w:rsidRPr="00EA1F1B" w:rsidRDefault="00792386" w:rsidP="00C05795">
            <w:pPr>
              <w:tabs>
                <w:tab w:val="clear" w:pos="-3060"/>
                <w:tab w:val="clear" w:pos="-2340"/>
                <w:tab w:val="clear" w:pos="6300"/>
              </w:tabs>
              <w:suppressAutoHyphens w:val="0"/>
              <w:spacing w:before="0" w:beforeAutospacing="0" w:after="0" w:afterAutospacing="0"/>
              <w:rPr>
                <w:rFonts w:ascii="Calibri" w:hAnsi="Calibri" w:cs="Calibri"/>
                <w:color w:val="000000"/>
              </w:rPr>
            </w:pPr>
            <w:r w:rsidRPr="00EA1F1B">
              <w:rPr>
                <w:rFonts w:ascii="Calibri" w:hAnsi="Calibri" w:cs="Calibri"/>
                <w:color w:val="000000"/>
              </w:rPr>
              <w:t> </w:t>
            </w:r>
          </w:p>
        </w:tc>
        <w:tc>
          <w:tcPr>
            <w:tcW w:w="1418" w:type="dxa"/>
            <w:tcBorders>
              <w:top w:val="single" w:sz="4" w:space="0" w:color="auto"/>
              <w:left w:val="nil"/>
              <w:bottom w:val="single" w:sz="4" w:space="0" w:color="auto"/>
              <w:right w:val="single" w:sz="4" w:space="0" w:color="auto"/>
            </w:tcBorders>
            <w:shd w:val="clear" w:color="000000" w:fill="D9D9D9"/>
            <w:vAlign w:val="center"/>
            <w:hideMark/>
          </w:tcPr>
          <w:p w14:paraId="70773EEC" w14:textId="77777777" w:rsidR="00792386" w:rsidRPr="00EA1F1B" w:rsidRDefault="00792386" w:rsidP="00C05795">
            <w:pPr>
              <w:tabs>
                <w:tab w:val="clear" w:pos="-3060"/>
                <w:tab w:val="clear" w:pos="-2340"/>
                <w:tab w:val="clear" w:pos="6300"/>
              </w:tabs>
              <w:suppressAutoHyphens w:val="0"/>
              <w:spacing w:before="0" w:beforeAutospacing="0" w:after="0" w:afterAutospacing="0"/>
              <w:jc w:val="center"/>
              <w:rPr>
                <w:rFonts w:ascii="Akrobat" w:hAnsi="Akrobat" w:cs="Calibri"/>
                <w:b/>
                <w:bCs/>
                <w:color w:val="000000"/>
              </w:rPr>
            </w:pPr>
            <w:r w:rsidRPr="00EA1F1B">
              <w:rPr>
                <w:rFonts w:ascii="Akrobat" w:hAnsi="Akrobat" w:cs="Calibri"/>
                <w:b/>
                <w:bCs/>
                <w:color w:val="000000"/>
              </w:rPr>
              <w:t>Very comfortable</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14:paraId="29B5D33B" w14:textId="77777777" w:rsidR="00792386" w:rsidRPr="00EA1F1B" w:rsidRDefault="00792386" w:rsidP="00C05795">
            <w:pPr>
              <w:tabs>
                <w:tab w:val="clear" w:pos="-3060"/>
                <w:tab w:val="clear" w:pos="-2340"/>
                <w:tab w:val="clear" w:pos="6300"/>
              </w:tabs>
              <w:suppressAutoHyphens w:val="0"/>
              <w:spacing w:before="0" w:beforeAutospacing="0" w:after="0" w:afterAutospacing="0"/>
              <w:jc w:val="center"/>
              <w:rPr>
                <w:rFonts w:ascii="Akrobat" w:hAnsi="Akrobat" w:cs="Calibri"/>
                <w:b/>
                <w:bCs/>
                <w:color w:val="000000"/>
              </w:rPr>
            </w:pPr>
            <w:r w:rsidRPr="00EA1F1B">
              <w:rPr>
                <w:rFonts w:ascii="Akrobat" w:hAnsi="Akrobat" w:cs="Calibri"/>
                <w:b/>
                <w:bCs/>
                <w:color w:val="000000"/>
              </w:rPr>
              <w:t>Somewhat comfortable</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14:paraId="3F753CB3" w14:textId="77777777" w:rsidR="00792386" w:rsidRPr="00EA1F1B" w:rsidRDefault="00792386" w:rsidP="00C05795">
            <w:pPr>
              <w:tabs>
                <w:tab w:val="clear" w:pos="-3060"/>
                <w:tab w:val="clear" w:pos="-2340"/>
                <w:tab w:val="clear" w:pos="6300"/>
              </w:tabs>
              <w:suppressAutoHyphens w:val="0"/>
              <w:spacing w:before="0" w:beforeAutospacing="0" w:after="0" w:afterAutospacing="0"/>
              <w:jc w:val="center"/>
              <w:rPr>
                <w:rFonts w:ascii="Akrobat" w:hAnsi="Akrobat" w:cs="Calibri"/>
                <w:b/>
                <w:bCs/>
                <w:color w:val="000000"/>
              </w:rPr>
            </w:pPr>
            <w:r w:rsidRPr="00EA1F1B">
              <w:rPr>
                <w:rFonts w:ascii="Akrobat" w:hAnsi="Akrobat" w:cs="Calibri"/>
                <w:b/>
                <w:bCs/>
                <w:color w:val="000000"/>
              </w:rPr>
              <w:t>Neutral</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14:paraId="0FA676B2" w14:textId="77777777" w:rsidR="00792386" w:rsidRPr="00EA1F1B" w:rsidRDefault="00792386" w:rsidP="00C05795">
            <w:pPr>
              <w:tabs>
                <w:tab w:val="clear" w:pos="-3060"/>
                <w:tab w:val="clear" w:pos="-2340"/>
                <w:tab w:val="clear" w:pos="6300"/>
              </w:tabs>
              <w:suppressAutoHyphens w:val="0"/>
              <w:spacing w:before="0" w:beforeAutospacing="0" w:after="0" w:afterAutospacing="0"/>
              <w:jc w:val="center"/>
              <w:rPr>
                <w:rFonts w:ascii="Akrobat" w:hAnsi="Akrobat" w:cs="Calibri"/>
                <w:b/>
                <w:bCs/>
                <w:color w:val="000000"/>
              </w:rPr>
            </w:pPr>
            <w:r w:rsidRPr="00EA1F1B">
              <w:rPr>
                <w:rFonts w:ascii="Akrobat" w:hAnsi="Akrobat" w:cs="Calibri"/>
                <w:b/>
                <w:bCs/>
                <w:color w:val="000000"/>
              </w:rPr>
              <w:t>Not really comfortable</w:t>
            </w:r>
          </w:p>
        </w:tc>
        <w:tc>
          <w:tcPr>
            <w:tcW w:w="1843" w:type="dxa"/>
            <w:tcBorders>
              <w:top w:val="single" w:sz="4" w:space="0" w:color="auto"/>
              <w:left w:val="nil"/>
              <w:bottom w:val="single" w:sz="4" w:space="0" w:color="auto"/>
              <w:right w:val="single" w:sz="4" w:space="0" w:color="auto"/>
            </w:tcBorders>
            <w:shd w:val="clear" w:color="000000" w:fill="D9D9D9"/>
            <w:vAlign w:val="center"/>
            <w:hideMark/>
          </w:tcPr>
          <w:p w14:paraId="00245213" w14:textId="77777777" w:rsidR="00792386" w:rsidRPr="00EA1F1B" w:rsidRDefault="00792386" w:rsidP="00C05795">
            <w:pPr>
              <w:tabs>
                <w:tab w:val="clear" w:pos="-3060"/>
                <w:tab w:val="clear" w:pos="-2340"/>
                <w:tab w:val="clear" w:pos="6300"/>
              </w:tabs>
              <w:suppressAutoHyphens w:val="0"/>
              <w:spacing w:before="0" w:beforeAutospacing="0" w:after="0" w:afterAutospacing="0"/>
              <w:jc w:val="center"/>
              <w:rPr>
                <w:rFonts w:ascii="Akrobat" w:hAnsi="Akrobat" w:cs="Calibri"/>
                <w:b/>
                <w:bCs/>
                <w:color w:val="000000"/>
              </w:rPr>
            </w:pPr>
            <w:r w:rsidRPr="00EA1F1B">
              <w:rPr>
                <w:rFonts w:ascii="Akrobat" w:hAnsi="Akrobat" w:cs="Calibri"/>
                <w:b/>
                <w:bCs/>
                <w:color w:val="000000"/>
              </w:rPr>
              <w:t>Very uncomfortable</w:t>
            </w:r>
          </w:p>
        </w:tc>
      </w:tr>
      <w:tr w:rsidR="00792386" w:rsidRPr="00EA1F1B" w14:paraId="530ACE4A" w14:textId="77777777" w:rsidTr="00C05795">
        <w:trPr>
          <w:trHeight w:val="290"/>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A2FF20E" w14:textId="4270E37A" w:rsidR="00792386" w:rsidRPr="00EA1F1B" w:rsidRDefault="00792386" w:rsidP="00792386">
            <w:pPr>
              <w:tabs>
                <w:tab w:val="clear" w:pos="-3060"/>
                <w:tab w:val="clear" w:pos="-2340"/>
                <w:tab w:val="clear" w:pos="6300"/>
              </w:tabs>
              <w:suppressAutoHyphens w:val="0"/>
              <w:spacing w:before="0" w:beforeAutospacing="0" w:after="0" w:afterAutospacing="0"/>
              <w:jc w:val="center"/>
              <w:rPr>
                <w:rFonts w:ascii="Avenir Next LT Pro" w:hAnsi="Avenir Next LT Pro" w:cs="Calibri"/>
                <w:color w:val="000000"/>
              </w:rPr>
            </w:pPr>
            <w:r w:rsidRPr="00A965C1">
              <w:rPr>
                <w:rFonts w:ascii="Akrobat" w:hAnsi="Akrobat"/>
                <w:b/>
                <w:bCs/>
                <w:sz w:val="20"/>
                <w:szCs w:val="20"/>
              </w:rPr>
              <w:t xml:space="preserve">Parklet holder </w:t>
            </w:r>
          </w:p>
        </w:tc>
        <w:tc>
          <w:tcPr>
            <w:tcW w:w="1418" w:type="dxa"/>
            <w:tcBorders>
              <w:top w:val="nil"/>
              <w:left w:val="nil"/>
              <w:bottom w:val="single" w:sz="4" w:space="0" w:color="auto"/>
              <w:right w:val="single" w:sz="4" w:space="0" w:color="auto"/>
            </w:tcBorders>
            <w:shd w:val="clear" w:color="auto" w:fill="auto"/>
            <w:noWrap/>
            <w:vAlign w:val="center"/>
          </w:tcPr>
          <w:p w14:paraId="7C65F69D" w14:textId="731AB13F" w:rsidR="00792386" w:rsidRPr="00792386" w:rsidRDefault="00792386" w:rsidP="00792386">
            <w:pPr>
              <w:tabs>
                <w:tab w:val="clear" w:pos="-3060"/>
                <w:tab w:val="clear" w:pos="-2340"/>
                <w:tab w:val="clear" w:pos="6300"/>
              </w:tabs>
              <w:suppressAutoHyphens w:val="0"/>
              <w:spacing w:before="0" w:beforeAutospacing="0" w:after="0" w:afterAutospacing="0"/>
              <w:jc w:val="center"/>
              <w:rPr>
                <w:rFonts w:ascii="Avenir Next LT Pro" w:hAnsi="Avenir Next LT Pro" w:cs="Calibri"/>
                <w:color w:val="000000"/>
              </w:rPr>
            </w:pPr>
            <w:r w:rsidRPr="00792386">
              <w:rPr>
                <w:rFonts w:ascii="Avenir Next LT Pro Light" w:hAnsi="Avenir Next LT Pro Light"/>
              </w:rPr>
              <w:t>5</w:t>
            </w:r>
          </w:p>
        </w:tc>
        <w:tc>
          <w:tcPr>
            <w:tcW w:w="1701" w:type="dxa"/>
            <w:tcBorders>
              <w:top w:val="nil"/>
              <w:left w:val="nil"/>
              <w:bottom w:val="single" w:sz="4" w:space="0" w:color="auto"/>
              <w:right w:val="single" w:sz="4" w:space="0" w:color="auto"/>
            </w:tcBorders>
            <w:shd w:val="clear" w:color="auto" w:fill="auto"/>
            <w:noWrap/>
            <w:vAlign w:val="center"/>
          </w:tcPr>
          <w:p w14:paraId="6EB2D965" w14:textId="40EA2B77" w:rsidR="00792386" w:rsidRPr="00792386" w:rsidRDefault="00792386" w:rsidP="00792386">
            <w:pPr>
              <w:tabs>
                <w:tab w:val="clear" w:pos="-3060"/>
                <w:tab w:val="clear" w:pos="-2340"/>
                <w:tab w:val="clear" w:pos="6300"/>
              </w:tabs>
              <w:suppressAutoHyphens w:val="0"/>
              <w:spacing w:before="0" w:beforeAutospacing="0" w:after="0" w:afterAutospacing="0"/>
              <w:jc w:val="center"/>
              <w:rPr>
                <w:rFonts w:ascii="Avenir Next LT Pro" w:hAnsi="Avenir Next LT Pro" w:cs="Calibri"/>
                <w:color w:val="000000"/>
              </w:rPr>
            </w:pPr>
            <w:r w:rsidRPr="00792386">
              <w:rPr>
                <w:rFonts w:ascii="Avenir Next LT Pro Light" w:hAnsi="Avenir Next LT Pro Light"/>
              </w:rPr>
              <w:t>6</w:t>
            </w:r>
          </w:p>
        </w:tc>
        <w:tc>
          <w:tcPr>
            <w:tcW w:w="1559" w:type="dxa"/>
            <w:tcBorders>
              <w:top w:val="nil"/>
              <w:left w:val="nil"/>
              <w:bottom w:val="single" w:sz="4" w:space="0" w:color="auto"/>
              <w:right w:val="single" w:sz="4" w:space="0" w:color="auto"/>
            </w:tcBorders>
            <w:shd w:val="clear" w:color="auto" w:fill="auto"/>
            <w:noWrap/>
            <w:vAlign w:val="center"/>
          </w:tcPr>
          <w:p w14:paraId="5E4AFB57" w14:textId="4CE2A819" w:rsidR="00792386" w:rsidRPr="00792386" w:rsidRDefault="00792386" w:rsidP="00792386">
            <w:pPr>
              <w:tabs>
                <w:tab w:val="clear" w:pos="-3060"/>
                <w:tab w:val="clear" w:pos="-2340"/>
                <w:tab w:val="clear" w:pos="6300"/>
              </w:tabs>
              <w:suppressAutoHyphens w:val="0"/>
              <w:spacing w:before="0" w:beforeAutospacing="0" w:after="0" w:afterAutospacing="0"/>
              <w:jc w:val="center"/>
              <w:rPr>
                <w:rFonts w:ascii="Avenir Next LT Pro" w:hAnsi="Avenir Next LT Pro" w:cs="Calibri"/>
                <w:color w:val="000000"/>
              </w:rPr>
            </w:pPr>
            <w:r w:rsidRPr="00792386">
              <w:rPr>
                <w:rFonts w:ascii="Avenir Next LT Pro Light" w:hAnsi="Avenir Next LT Pro Light"/>
              </w:rPr>
              <w:t>1</w:t>
            </w:r>
          </w:p>
        </w:tc>
        <w:tc>
          <w:tcPr>
            <w:tcW w:w="1701" w:type="dxa"/>
            <w:tcBorders>
              <w:top w:val="nil"/>
              <w:left w:val="nil"/>
              <w:bottom w:val="single" w:sz="4" w:space="0" w:color="auto"/>
              <w:right w:val="single" w:sz="4" w:space="0" w:color="auto"/>
            </w:tcBorders>
            <w:shd w:val="clear" w:color="auto" w:fill="auto"/>
            <w:noWrap/>
            <w:vAlign w:val="center"/>
          </w:tcPr>
          <w:p w14:paraId="7D9917FC" w14:textId="01B2E55E" w:rsidR="00792386" w:rsidRPr="00792386" w:rsidRDefault="00792386" w:rsidP="00792386">
            <w:pPr>
              <w:tabs>
                <w:tab w:val="clear" w:pos="-3060"/>
                <w:tab w:val="clear" w:pos="-2340"/>
                <w:tab w:val="clear" w:pos="6300"/>
              </w:tabs>
              <w:suppressAutoHyphens w:val="0"/>
              <w:spacing w:before="0" w:beforeAutospacing="0" w:after="0" w:afterAutospacing="0"/>
              <w:jc w:val="center"/>
              <w:rPr>
                <w:rFonts w:ascii="Avenir Next LT Pro" w:hAnsi="Avenir Next LT Pro" w:cs="Calibri"/>
                <w:color w:val="000000"/>
              </w:rPr>
            </w:pPr>
            <w:r w:rsidRPr="00792386">
              <w:rPr>
                <w:rFonts w:ascii="Avenir Next LT Pro Light" w:hAnsi="Avenir Next LT Pro Light"/>
              </w:rPr>
              <w:t>1</w:t>
            </w:r>
          </w:p>
        </w:tc>
        <w:tc>
          <w:tcPr>
            <w:tcW w:w="1843" w:type="dxa"/>
            <w:tcBorders>
              <w:top w:val="nil"/>
              <w:left w:val="nil"/>
              <w:bottom w:val="single" w:sz="4" w:space="0" w:color="auto"/>
              <w:right w:val="single" w:sz="4" w:space="0" w:color="auto"/>
            </w:tcBorders>
            <w:shd w:val="clear" w:color="auto" w:fill="auto"/>
            <w:noWrap/>
            <w:vAlign w:val="center"/>
          </w:tcPr>
          <w:p w14:paraId="753A2783" w14:textId="327E5482" w:rsidR="00792386" w:rsidRPr="00792386" w:rsidRDefault="00792386" w:rsidP="00792386">
            <w:pPr>
              <w:tabs>
                <w:tab w:val="clear" w:pos="-3060"/>
                <w:tab w:val="clear" w:pos="-2340"/>
                <w:tab w:val="clear" w:pos="6300"/>
              </w:tabs>
              <w:suppressAutoHyphens w:val="0"/>
              <w:spacing w:before="0" w:beforeAutospacing="0" w:after="0" w:afterAutospacing="0"/>
              <w:jc w:val="center"/>
              <w:rPr>
                <w:rFonts w:ascii="Avenir Next LT Pro" w:hAnsi="Avenir Next LT Pro" w:cs="Calibri"/>
                <w:color w:val="000000"/>
              </w:rPr>
            </w:pPr>
            <w:r w:rsidRPr="00792386">
              <w:rPr>
                <w:rFonts w:ascii="Avenir Next LT Pro Light" w:hAnsi="Avenir Next LT Pro Light"/>
              </w:rPr>
              <w:t>1</w:t>
            </w:r>
          </w:p>
        </w:tc>
      </w:tr>
      <w:tr w:rsidR="00792386" w:rsidRPr="00EA1F1B" w14:paraId="3FD3E1AD" w14:textId="77777777" w:rsidTr="00C05795">
        <w:trPr>
          <w:trHeight w:val="290"/>
        </w:trPr>
        <w:tc>
          <w:tcPr>
            <w:tcW w:w="1696" w:type="dxa"/>
            <w:vMerge/>
            <w:tcBorders>
              <w:top w:val="single" w:sz="4" w:space="0" w:color="auto"/>
              <w:left w:val="single" w:sz="4" w:space="0" w:color="auto"/>
              <w:bottom w:val="single" w:sz="4" w:space="0" w:color="auto"/>
              <w:right w:val="single" w:sz="4" w:space="0" w:color="auto"/>
            </w:tcBorders>
            <w:vAlign w:val="center"/>
          </w:tcPr>
          <w:p w14:paraId="6098D6E8" w14:textId="77777777" w:rsidR="00792386" w:rsidRPr="00EA1F1B" w:rsidRDefault="00792386" w:rsidP="00792386">
            <w:pPr>
              <w:tabs>
                <w:tab w:val="clear" w:pos="-3060"/>
                <w:tab w:val="clear" w:pos="-2340"/>
                <w:tab w:val="clear" w:pos="6300"/>
              </w:tabs>
              <w:suppressAutoHyphens w:val="0"/>
              <w:spacing w:before="0" w:beforeAutospacing="0" w:after="0" w:afterAutospacing="0"/>
              <w:rPr>
                <w:rFonts w:ascii="Avenir Next LT Pro" w:hAnsi="Avenir Next LT Pro" w:cs="Calibri"/>
                <w:color w:val="000000"/>
              </w:rPr>
            </w:pPr>
          </w:p>
        </w:tc>
        <w:tc>
          <w:tcPr>
            <w:tcW w:w="1418" w:type="dxa"/>
            <w:tcBorders>
              <w:top w:val="nil"/>
              <w:left w:val="nil"/>
              <w:bottom w:val="single" w:sz="4" w:space="0" w:color="auto"/>
              <w:right w:val="single" w:sz="4" w:space="0" w:color="auto"/>
            </w:tcBorders>
            <w:shd w:val="clear" w:color="auto" w:fill="E7E6E6" w:themeFill="background2"/>
            <w:noWrap/>
            <w:vAlign w:val="center"/>
          </w:tcPr>
          <w:p w14:paraId="62795CF1" w14:textId="620EB792" w:rsidR="00792386" w:rsidRPr="00792386" w:rsidRDefault="00792386" w:rsidP="00792386">
            <w:pPr>
              <w:tabs>
                <w:tab w:val="clear" w:pos="-3060"/>
                <w:tab w:val="clear" w:pos="-2340"/>
                <w:tab w:val="clear" w:pos="6300"/>
              </w:tabs>
              <w:suppressAutoHyphens w:val="0"/>
              <w:spacing w:before="0" w:beforeAutospacing="0" w:after="0" w:afterAutospacing="0"/>
              <w:jc w:val="center"/>
              <w:rPr>
                <w:rFonts w:ascii="Avenir Next LT Pro" w:hAnsi="Avenir Next LT Pro" w:cs="Calibri"/>
                <w:color w:val="000000"/>
              </w:rPr>
            </w:pPr>
            <w:r w:rsidRPr="00792386">
              <w:rPr>
                <w:rFonts w:ascii="Avenir Next LT Pro Light" w:hAnsi="Avenir Next LT Pro Light"/>
              </w:rPr>
              <w:t>35.71%</w:t>
            </w:r>
          </w:p>
        </w:tc>
        <w:tc>
          <w:tcPr>
            <w:tcW w:w="1701" w:type="dxa"/>
            <w:tcBorders>
              <w:top w:val="nil"/>
              <w:left w:val="nil"/>
              <w:bottom w:val="single" w:sz="4" w:space="0" w:color="auto"/>
              <w:right w:val="single" w:sz="4" w:space="0" w:color="auto"/>
            </w:tcBorders>
            <w:shd w:val="clear" w:color="auto" w:fill="E7E6E6" w:themeFill="background2"/>
            <w:noWrap/>
            <w:vAlign w:val="center"/>
          </w:tcPr>
          <w:p w14:paraId="64EF8182" w14:textId="72925449" w:rsidR="00792386" w:rsidRPr="00792386" w:rsidRDefault="00792386" w:rsidP="00792386">
            <w:pPr>
              <w:tabs>
                <w:tab w:val="clear" w:pos="-3060"/>
                <w:tab w:val="clear" w:pos="-2340"/>
                <w:tab w:val="clear" w:pos="6300"/>
              </w:tabs>
              <w:suppressAutoHyphens w:val="0"/>
              <w:spacing w:before="0" w:beforeAutospacing="0" w:after="0" w:afterAutospacing="0"/>
              <w:jc w:val="center"/>
              <w:rPr>
                <w:rFonts w:ascii="Avenir Next LT Pro" w:hAnsi="Avenir Next LT Pro" w:cs="Calibri"/>
                <w:color w:val="000000"/>
              </w:rPr>
            </w:pPr>
            <w:r w:rsidRPr="00792386">
              <w:rPr>
                <w:rFonts w:ascii="Avenir Next LT Pro Light" w:hAnsi="Avenir Next LT Pro Light"/>
              </w:rPr>
              <w:t>42.86%</w:t>
            </w:r>
          </w:p>
        </w:tc>
        <w:tc>
          <w:tcPr>
            <w:tcW w:w="1559" w:type="dxa"/>
            <w:tcBorders>
              <w:top w:val="nil"/>
              <w:left w:val="nil"/>
              <w:bottom w:val="single" w:sz="4" w:space="0" w:color="auto"/>
              <w:right w:val="single" w:sz="4" w:space="0" w:color="auto"/>
            </w:tcBorders>
            <w:shd w:val="clear" w:color="auto" w:fill="E7E6E6" w:themeFill="background2"/>
            <w:noWrap/>
            <w:vAlign w:val="center"/>
          </w:tcPr>
          <w:p w14:paraId="53485103" w14:textId="2E57B767" w:rsidR="00792386" w:rsidRPr="00792386" w:rsidRDefault="00792386" w:rsidP="00792386">
            <w:pPr>
              <w:tabs>
                <w:tab w:val="clear" w:pos="-3060"/>
                <w:tab w:val="clear" w:pos="-2340"/>
                <w:tab w:val="clear" w:pos="6300"/>
              </w:tabs>
              <w:suppressAutoHyphens w:val="0"/>
              <w:spacing w:before="0" w:beforeAutospacing="0" w:after="0" w:afterAutospacing="0"/>
              <w:jc w:val="center"/>
              <w:rPr>
                <w:rFonts w:ascii="Avenir Next LT Pro" w:hAnsi="Avenir Next LT Pro" w:cs="Calibri"/>
                <w:color w:val="000000"/>
              </w:rPr>
            </w:pPr>
            <w:r w:rsidRPr="00792386">
              <w:rPr>
                <w:rFonts w:ascii="Avenir Next LT Pro Light" w:hAnsi="Avenir Next LT Pro Light"/>
              </w:rPr>
              <w:t>7.14%</w:t>
            </w:r>
          </w:p>
        </w:tc>
        <w:tc>
          <w:tcPr>
            <w:tcW w:w="1701" w:type="dxa"/>
            <w:tcBorders>
              <w:top w:val="nil"/>
              <w:left w:val="nil"/>
              <w:bottom w:val="single" w:sz="4" w:space="0" w:color="auto"/>
              <w:right w:val="single" w:sz="4" w:space="0" w:color="auto"/>
            </w:tcBorders>
            <w:shd w:val="clear" w:color="auto" w:fill="E7E6E6" w:themeFill="background2"/>
            <w:noWrap/>
            <w:vAlign w:val="center"/>
          </w:tcPr>
          <w:p w14:paraId="1858B270" w14:textId="47160B7C" w:rsidR="00792386" w:rsidRPr="00792386" w:rsidRDefault="00792386" w:rsidP="00792386">
            <w:pPr>
              <w:tabs>
                <w:tab w:val="clear" w:pos="-3060"/>
                <w:tab w:val="clear" w:pos="-2340"/>
                <w:tab w:val="clear" w:pos="6300"/>
              </w:tabs>
              <w:suppressAutoHyphens w:val="0"/>
              <w:spacing w:before="0" w:beforeAutospacing="0" w:after="0" w:afterAutospacing="0"/>
              <w:jc w:val="center"/>
              <w:rPr>
                <w:rFonts w:ascii="Avenir Next LT Pro" w:hAnsi="Avenir Next LT Pro" w:cs="Calibri"/>
                <w:color w:val="000000"/>
              </w:rPr>
            </w:pPr>
            <w:r w:rsidRPr="00792386">
              <w:rPr>
                <w:rFonts w:ascii="Avenir Next LT Pro Light" w:hAnsi="Avenir Next LT Pro Light"/>
              </w:rPr>
              <w:t>7.14%</w:t>
            </w:r>
          </w:p>
        </w:tc>
        <w:tc>
          <w:tcPr>
            <w:tcW w:w="1843" w:type="dxa"/>
            <w:tcBorders>
              <w:top w:val="nil"/>
              <w:left w:val="nil"/>
              <w:bottom w:val="single" w:sz="4" w:space="0" w:color="auto"/>
              <w:right w:val="single" w:sz="4" w:space="0" w:color="auto"/>
            </w:tcBorders>
            <w:shd w:val="clear" w:color="auto" w:fill="E7E6E6" w:themeFill="background2"/>
            <w:noWrap/>
            <w:vAlign w:val="center"/>
          </w:tcPr>
          <w:p w14:paraId="1DC23E11" w14:textId="337CCAFB" w:rsidR="00792386" w:rsidRPr="00792386" w:rsidRDefault="00792386" w:rsidP="00792386">
            <w:pPr>
              <w:tabs>
                <w:tab w:val="clear" w:pos="-3060"/>
                <w:tab w:val="clear" w:pos="-2340"/>
                <w:tab w:val="clear" w:pos="6300"/>
              </w:tabs>
              <w:suppressAutoHyphens w:val="0"/>
              <w:spacing w:before="0" w:beforeAutospacing="0" w:after="0" w:afterAutospacing="0"/>
              <w:jc w:val="center"/>
              <w:rPr>
                <w:rFonts w:ascii="Avenir Next LT Pro" w:hAnsi="Avenir Next LT Pro" w:cs="Calibri"/>
                <w:color w:val="000000"/>
              </w:rPr>
            </w:pPr>
            <w:r w:rsidRPr="00792386">
              <w:rPr>
                <w:rFonts w:ascii="Avenir Next LT Pro Light" w:hAnsi="Avenir Next LT Pro Light"/>
              </w:rPr>
              <w:t>7.14%</w:t>
            </w:r>
          </w:p>
        </w:tc>
      </w:tr>
      <w:tr w:rsidR="00792386" w:rsidRPr="00EA1F1B" w14:paraId="2BB48E6C" w14:textId="77777777" w:rsidTr="00C05795">
        <w:trPr>
          <w:trHeight w:val="290"/>
        </w:trPr>
        <w:tc>
          <w:tcPr>
            <w:tcW w:w="1696" w:type="dxa"/>
            <w:vMerge w:val="restart"/>
            <w:tcBorders>
              <w:top w:val="nil"/>
              <w:left w:val="single" w:sz="4" w:space="0" w:color="auto"/>
              <w:bottom w:val="single" w:sz="4" w:space="0" w:color="000000"/>
              <w:right w:val="single" w:sz="4" w:space="0" w:color="auto"/>
            </w:tcBorders>
            <w:shd w:val="clear" w:color="auto" w:fill="auto"/>
            <w:noWrap/>
            <w:vAlign w:val="center"/>
          </w:tcPr>
          <w:p w14:paraId="3E8578F9" w14:textId="60B79DE3" w:rsidR="00792386" w:rsidRPr="00EA1F1B" w:rsidRDefault="00792386" w:rsidP="00792386">
            <w:pPr>
              <w:tabs>
                <w:tab w:val="clear" w:pos="-3060"/>
                <w:tab w:val="clear" w:pos="-2340"/>
                <w:tab w:val="clear" w:pos="6300"/>
              </w:tabs>
              <w:suppressAutoHyphens w:val="0"/>
              <w:spacing w:before="0" w:beforeAutospacing="0" w:after="0" w:afterAutospacing="0"/>
              <w:jc w:val="center"/>
              <w:rPr>
                <w:rFonts w:ascii="Avenir Next LT Pro" w:hAnsi="Avenir Next LT Pro" w:cs="Calibri"/>
                <w:color w:val="000000"/>
              </w:rPr>
            </w:pPr>
            <w:r w:rsidRPr="00E017BD">
              <w:rPr>
                <w:rFonts w:ascii="Akrobat" w:hAnsi="Akrobat"/>
                <w:b/>
                <w:bCs/>
                <w:sz w:val="20"/>
                <w:szCs w:val="20"/>
              </w:rPr>
              <w:t>No</w:t>
            </w:r>
            <w:r>
              <w:rPr>
                <w:rFonts w:ascii="Akrobat" w:hAnsi="Akrobat"/>
                <w:b/>
                <w:bCs/>
                <w:sz w:val="20"/>
                <w:szCs w:val="20"/>
              </w:rPr>
              <w:t>n-</w:t>
            </w:r>
            <w:r w:rsidRPr="00EA1F1B">
              <w:rPr>
                <w:rFonts w:ascii="Akrobat" w:hAnsi="Akrobat"/>
                <w:b/>
                <w:bCs/>
                <w:sz w:val="20"/>
                <w:szCs w:val="20"/>
              </w:rPr>
              <w:t xml:space="preserve">parklet </w:t>
            </w:r>
            <w:r>
              <w:rPr>
                <w:rFonts w:ascii="Akrobat" w:hAnsi="Akrobat"/>
                <w:b/>
                <w:bCs/>
                <w:sz w:val="20"/>
                <w:szCs w:val="20"/>
              </w:rPr>
              <w:t>holder</w:t>
            </w:r>
          </w:p>
        </w:tc>
        <w:tc>
          <w:tcPr>
            <w:tcW w:w="1418" w:type="dxa"/>
            <w:tcBorders>
              <w:top w:val="nil"/>
              <w:left w:val="nil"/>
              <w:bottom w:val="single" w:sz="4" w:space="0" w:color="auto"/>
              <w:right w:val="single" w:sz="4" w:space="0" w:color="auto"/>
            </w:tcBorders>
            <w:shd w:val="clear" w:color="auto" w:fill="auto"/>
            <w:noWrap/>
            <w:vAlign w:val="bottom"/>
          </w:tcPr>
          <w:p w14:paraId="217EBB1B" w14:textId="771D34DF" w:rsidR="00792386" w:rsidRPr="00792386" w:rsidRDefault="00792386" w:rsidP="00792386">
            <w:pPr>
              <w:tabs>
                <w:tab w:val="clear" w:pos="-3060"/>
                <w:tab w:val="clear" w:pos="-2340"/>
                <w:tab w:val="clear" w:pos="6300"/>
              </w:tabs>
              <w:suppressAutoHyphens w:val="0"/>
              <w:spacing w:before="0" w:beforeAutospacing="0" w:after="0" w:afterAutospacing="0"/>
              <w:jc w:val="center"/>
              <w:rPr>
                <w:rFonts w:ascii="Avenir Next LT Pro" w:hAnsi="Avenir Next LT Pro" w:cs="Calibri"/>
                <w:color w:val="000000"/>
              </w:rPr>
            </w:pPr>
            <w:r w:rsidRPr="00792386">
              <w:rPr>
                <w:rFonts w:ascii="Avenir Next LT Pro" w:hAnsi="Avenir Next LT Pro" w:cs="Calibri"/>
                <w:color w:val="000000"/>
              </w:rPr>
              <w:t>0</w:t>
            </w:r>
          </w:p>
        </w:tc>
        <w:tc>
          <w:tcPr>
            <w:tcW w:w="1701" w:type="dxa"/>
            <w:tcBorders>
              <w:top w:val="nil"/>
              <w:left w:val="nil"/>
              <w:bottom w:val="single" w:sz="4" w:space="0" w:color="auto"/>
              <w:right w:val="single" w:sz="4" w:space="0" w:color="auto"/>
            </w:tcBorders>
            <w:shd w:val="clear" w:color="auto" w:fill="auto"/>
            <w:noWrap/>
            <w:vAlign w:val="center"/>
          </w:tcPr>
          <w:p w14:paraId="15DCBBB3" w14:textId="7EB3ADEE" w:rsidR="00792386" w:rsidRPr="00792386" w:rsidRDefault="00792386" w:rsidP="00792386">
            <w:pPr>
              <w:tabs>
                <w:tab w:val="clear" w:pos="-3060"/>
                <w:tab w:val="clear" w:pos="-2340"/>
                <w:tab w:val="clear" w:pos="6300"/>
              </w:tabs>
              <w:suppressAutoHyphens w:val="0"/>
              <w:spacing w:before="0" w:beforeAutospacing="0" w:after="0" w:afterAutospacing="0"/>
              <w:jc w:val="center"/>
              <w:rPr>
                <w:rFonts w:ascii="Avenir Next LT Pro" w:hAnsi="Avenir Next LT Pro" w:cs="Calibri"/>
                <w:color w:val="000000"/>
              </w:rPr>
            </w:pPr>
            <w:r w:rsidRPr="00792386">
              <w:rPr>
                <w:rFonts w:ascii="Avenir Next LT Pro Light" w:hAnsi="Avenir Next LT Pro Light"/>
              </w:rPr>
              <w:t>3</w:t>
            </w:r>
          </w:p>
        </w:tc>
        <w:tc>
          <w:tcPr>
            <w:tcW w:w="1559" w:type="dxa"/>
            <w:tcBorders>
              <w:top w:val="nil"/>
              <w:left w:val="nil"/>
              <w:bottom w:val="single" w:sz="4" w:space="0" w:color="auto"/>
              <w:right w:val="single" w:sz="4" w:space="0" w:color="auto"/>
            </w:tcBorders>
            <w:shd w:val="clear" w:color="auto" w:fill="auto"/>
            <w:noWrap/>
            <w:vAlign w:val="center"/>
          </w:tcPr>
          <w:p w14:paraId="5019810B" w14:textId="4149DB98" w:rsidR="00792386" w:rsidRPr="00792386" w:rsidRDefault="00792386" w:rsidP="00792386">
            <w:pPr>
              <w:tabs>
                <w:tab w:val="clear" w:pos="-3060"/>
                <w:tab w:val="clear" w:pos="-2340"/>
                <w:tab w:val="clear" w:pos="6300"/>
              </w:tabs>
              <w:suppressAutoHyphens w:val="0"/>
              <w:spacing w:before="0" w:beforeAutospacing="0" w:after="0" w:afterAutospacing="0"/>
              <w:jc w:val="center"/>
              <w:rPr>
                <w:rFonts w:ascii="Avenir Next LT Pro" w:hAnsi="Avenir Next LT Pro" w:cs="Calibri"/>
                <w:color w:val="000000"/>
              </w:rPr>
            </w:pPr>
            <w:r w:rsidRPr="00792386">
              <w:rPr>
                <w:rFonts w:ascii="Avenir Next LT Pro Light" w:hAnsi="Avenir Next LT Pro Light"/>
              </w:rPr>
              <w:t>1</w:t>
            </w:r>
          </w:p>
        </w:tc>
        <w:tc>
          <w:tcPr>
            <w:tcW w:w="1701" w:type="dxa"/>
            <w:tcBorders>
              <w:top w:val="nil"/>
              <w:left w:val="nil"/>
              <w:bottom w:val="single" w:sz="4" w:space="0" w:color="auto"/>
              <w:right w:val="single" w:sz="4" w:space="0" w:color="auto"/>
            </w:tcBorders>
            <w:shd w:val="clear" w:color="auto" w:fill="auto"/>
            <w:noWrap/>
            <w:vAlign w:val="center"/>
          </w:tcPr>
          <w:p w14:paraId="7D78539E" w14:textId="5EF1C101" w:rsidR="00792386" w:rsidRPr="00792386" w:rsidRDefault="00792386" w:rsidP="00792386">
            <w:pPr>
              <w:tabs>
                <w:tab w:val="clear" w:pos="-3060"/>
                <w:tab w:val="clear" w:pos="-2340"/>
                <w:tab w:val="clear" w:pos="6300"/>
              </w:tabs>
              <w:suppressAutoHyphens w:val="0"/>
              <w:spacing w:before="0" w:beforeAutospacing="0" w:after="0" w:afterAutospacing="0"/>
              <w:jc w:val="center"/>
              <w:rPr>
                <w:rFonts w:ascii="Avenir Next LT Pro" w:hAnsi="Avenir Next LT Pro" w:cs="Calibri"/>
                <w:color w:val="000000"/>
              </w:rPr>
            </w:pPr>
            <w:r w:rsidRPr="00792386">
              <w:rPr>
                <w:rFonts w:ascii="Avenir Next LT Pro Light" w:hAnsi="Avenir Next LT Pro Light"/>
              </w:rPr>
              <w:t>10</w:t>
            </w:r>
          </w:p>
        </w:tc>
        <w:tc>
          <w:tcPr>
            <w:tcW w:w="1843" w:type="dxa"/>
            <w:tcBorders>
              <w:top w:val="nil"/>
              <w:left w:val="nil"/>
              <w:bottom w:val="single" w:sz="4" w:space="0" w:color="auto"/>
              <w:right w:val="single" w:sz="4" w:space="0" w:color="auto"/>
            </w:tcBorders>
            <w:shd w:val="clear" w:color="auto" w:fill="auto"/>
            <w:noWrap/>
            <w:vAlign w:val="center"/>
          </w:tcPr>
          <w:p w14:paraId="0C2CBF53" w14:textId="17FAE55F" w:rsidR="00792386" w:rsidRPr="00792386" w:rsidRDefault="00792386" w:rsidP="00792386">
            <w:pPr>
              <w:tabs>
                <w:tab w:val="clear" w:pos="-3060"/>
                <w:tab w:val="clear" w:pos="-2340"/>
                <w:tab w:val="clear" w:pos="6300"/>
              </w:tabs>
              <w:suppressAutoHyphens w:val="0"/>
              <w:spacing w:before="0" w:beforeAutospacing="0" w:after="0" w:afterAutospacing="0"/>
              <w:jc w:val="center"/>
              <w:rPr>
                <w:rFonts w:ascii="Avenir Next LT Pro" w:hAnsi="Avenir Next LT Pro" w:cs="Calibri"/>
                <w:color w:val="000000"/>
              </w:rPr>
            </w:pPr>
            <w:r w:rsidRPr="00792386">
              <w:rPr>
                <w:rFonts w:ascii="Avenir Next LT Pro Light" w:hAnsi="Avenir Next LT Pro Light"/>
              </w:rPr>
              <w:t>8</w:t>
            </w:r>
          </w:p>
        </w:tc>
      </w:tr>
      <w:tr w:rsidR="00792386" w:rsidRPr="00EA1F1B" w14:paraId="3D29279E" w14:textId="77777777" w:rsidTr="00C05795">
        <w:trPr>
          <w:trHeight w:val="290"/>
        </w:trPr>
        <w:tc>
          <w:tcPr>
            <w:tcW w:w="1696" w:type="dxa"/>
            <w:vMerge/>
            <w:tcBorders>
              <w:top w:val="nil"/>
              <w:left w:val="single" w:sz="4" w:space="0" w:color="auto"/>
              <w:bottom w:val="single" w:sz="4" w:space="0" w:color="auto"/>
              <w:right w:val="single" w:sz="4" w:space="0" w:color="auto"/>
            </w:tcBorders>
            <w:vAlign w:val="center"/>
          </w:tcPr>
          <w:p w14:paraId="48C892B6" w14:textId="77777777" w:rsidR="00792386" w:rsidRPr="00EA1F1B" w:rsidRDefault="00792386" w:rsidP="00792386">
            <w:pPr>
              <w:tabs>
                <w:tab w:val="clear" w:pos="-3060"/>
                <w:tab w:val="clear" w:pos="-2340"/>
                <w:tab w:val="clear" w:pos="6300"/>
              </w:tabs>
              <w:suppressAutoHyphens w:val="0"/>
              <w:spacing w:before="0" w:beforeAutospacing="0" w:after="0" w:afterAutospacing="0"/>
              <w:rPr>
                <w:rFonts w:ascii="Avenir Next LT Pro" w:hAnsi="Avenir Next LT Pro" w:cs="Calibri"/>
                <w:color w:val="000000"/>
              </w:rPr>
            </w:pPr>
          </w:p>
        </w:tc>
        <w:tc>
          <w:tcPr>
            <w:tcW w:w="1418" w:type="dxa"/>
            <w:tcBorders>
              <w:top w:val="nil"/>
              <w:left w:val="nil"/>
              <w:bottom w:val="single" w:sz="4" w:space="0" w:color="auto"/>
              <w:right w:val="single" w:sz="4" w:space="0" w:color="auto"/>
            </w:tcBorders>
            <w:shd w:val="clear" w:color="auto" w:fill="E7E6E6" w:themeFill="background2"/>
            <w:noWrap/>
            <w:vAlign w:val="bottom"/>
          </w:tcPr>
          <w:p w14:paraId="51B122EA" w14:textId="3C273D42" w:rsidR="00792386" w:rsidRPr="00792386" w:rsidRDefault="00792386" w:rsidP="00792386">
            <w:pPr>
              <w:tabs>
                <w:tab w:val="clear" w:pos="-3060"/>
                <w:tab w:val="clear" w:pos="-2340"/>
                <w:tab w:val="clear" w:pos="6300"/>
              </w:tabs>
              <w:suppressAutoHyphens w:val="0"/>
              <w:spacing w:before="0" w:beforeAutospacing="0" w:after="0" w:afterAutospacing="0"/>
              <w:jc w:val="center"/>
              <w:rPr>
                <w:rFonts w:ascii="Avenir Next LT Pro" w:hAnsi="Avenir Next LT Pro" w:cs="Calibri"/>
                <w:color w:val="000000"/>
              </w:rPr>
            </w:pPr>
            <w:r w:rsidRPr="00792386">
              <w:rPr>
                <w:rFonts w:ascii="Avenir Next LT Pro" w:hAnsi="Avenir Next LT Pro" w:cs="Calibri"/>
                <w:color w:val="000000"/>
              </w:rPr>
              <w:t>0%</w:t>
            </w:r>
          </w:p>
        </w:tc>
        <w:tc>
          <w:tcPr>
            <w:tcW w:w="1701" w:type="dxa"/>
            <w:tcBorders>
              <w:top w:val="nil"/>
              <w:left w:val="nil"/>
              <w:bottom w:val="single" w:sz="4" w:space="0" w:color="auto"/>
              <w:right w:val="single" w:sz="4" w:space="0" w:color="auto"/>
            </w:tcBorders>
            <w:shd w:val="clear" w:color="auto" w:fill="E7E6E6" w:themeFill="background2"/>
            <w:noWrap/>
            <w:vAlign w:val="center"/>
          </w:tcPr>
          <w:p w14:paraId="139539D6" w14:textId="4E248D54" w:rsidR="00792386" w:rsidRPr="00792386" w:rsidRDefault="00792386" w:rsidP="00792386">
            <w:pPr>
              <w:tabs>
                <w:tab w:val="clear" w:pos="-3060"/>
                <w:tab w:val="clear" w:pos="-2340"/>
                <w:tab w:val="clear" w:pos="6300"/>
              </w:tabs>
              <w:suppressAutoHyphens w:val="0"/>
              <w:spacing w:before="0" w:beforeAutospacing="0" w:after="0" w:afterAutospacing="0"/>
              <w:jc w:val="center"/>
              <w:rPr>
                <w:rFonts w:ascii="Avenir Next LT Pro" w:hAnsi="Avenir Next LT Pro" w:cs="Calibri"/>
                <w:color w:val="000000"/>
              </w:rPr>
            </w:pPr>
            <w:r w:rsidRPr="00792386">
              <w:rPr>
                <w:rFonts w:ascii="Avenir Next LT Pro Light" w:hAnsi="Avenir Next LT Pro Light"/>
              </w:rPr>
              <w:t>13.64%</w:t>
            </w:r>
          </w:p>
        </w:tc>
        <w:tc>
          <w:tcPr>
            <w:tcW w:w="1559" w:type="dxa"/>
            <w:tcBorders>
              <w:top w:val="nil"/>
              <w:left w:val="nil"/>
              <w:bottom w:val="single" w:sz="4" w:space="0" w:color="auto"/>
              <w:right w:val="single" w:sz="4" w:space="0" w:color="auto"/>
            </w:tcBorders>
            <w:shd w:val="clear" w:color="auto" w:fill="E7E6E6" w:themeFill="background2"/>
            <w:noWrap/>
            <w:vAlign w:val="center"/>
          </w:tcPr>
          <w:p w14:paraId="5ED87D83" w14:textId="497A2F62" w:rsidR="00792386" w:rsidRPr="00792386" w:rsidRDefault="00792386" w:rsidP="00792386">
            <w:pPr>
              <w:tabs>
                <w:tab w:val="clear" w:pos="-3060"/>
                <w:tab w:val="clear" w:pos="-2340"/>
                <w:tab w:val="clear" w:pos="6300"/>
              </w:tabs>
              <w:suppressAutoHyphens w:val="0"/>
              <w:spacing w:before="0" w:beforeAutospacing="0" w:after="0" w:afterAutospacing="0"/>
              <w:jc w:val="center"/>
              <w:rPr>
                <w:rFonts w:ascii="Avenir Next LT Pro" w:hAnsi="Avenir Next LT Pro" w:cs="Calibri"/>
                <w:color w:val="000000"/>
              </w:rPr>
            </w:pPr>
            <w:r w:rsidRPr="00792386">
              <w:rPr>
                <w:rFonts w:ascii="Avenir Next LT Pro Light" w:hAnsi="Avenir Next LT Pro Light"/>
              </w:rPr>
              <w:t>4.55%</w:t>
            </w:r>
          </w:p>
        </w:tc>
        <w:tc>
          <w:tcPr>
            <w:tcW w:w="1701" w:type="dxa"/>
            <w:tcBorders>
              <w:top w:val="nil"/>
              <w:left w:val="nil"/>
              <w:bottom w:val="single" w:sz="4" w:space="0" w:color="auto"/>
              <w:right w:val="single" w:sz="4" w:space="0" w:color="auto"/>
            </w:tcBorders>
            <w:shd w:val="clear" w:color="auto" w:fill="E7E6E6" w:themeFill="background2"/>
            <w:noWrap/>
            <w:vAlign w:val="center"/>
          </w:tcPr>
          <w:p w14:paraId="32540254" w14:textId="7B862524" w:rsidR="00792386" w:rsidRPr="00792386" w:rsidRDefault="00792386" w:rsidP="00792386">
            <w:pPr>
              <w:tabs>
                <w:tab w:val="clear" w:pos="-3060"/>
                <w:tab w:val="clear" w:pos="-2340"/>
                <w:tab w:val="clear" w:pos="6300"/>
              </w:tabs>
              <w:suppressAutoHyphens w:val="0"/>
              <w:spacing w:before="0" w:beforeAutospacing="0" w:after="0" w:afterAutospacing="0"/>
              <w:jc w:val="center"/>
              <w:rPr>
                <w:rFonts w:ascii="Avenir Next LT Pro" w:hAnsi="Avenir Next LT Pro" w:cs="Calibri"/>
                <w:color w:val="000000"/>
              </w:rPr>
            </w:pPr>
            <w:r w:rsidRPr="00792386">
              <w:rPr>
                <w:rFonts w:ascii="Avenir Next LT Pro Light" w:hAnsi="Avenir Next LT Pro Light"/>
              </w:rPr>
              <w:t>45.45%</w:t>
            </w:r>
          </w:p>
        </w:tc>
        <w:tc>
          <w:tcPr>
            <w:tcW w:w="1843" w:type="dxa"/>
            <w:tcBorders>
              <w:top w:val="nil"/>
              <w:left w:val="nil"/>
              <w:bottom w:val="single" w:sz="4" w:space="0" w:color="auto"/>
              <w:right w:val="single" w:sz="4" w:space="0" w:color="auto"/>
            </w:tcBorders>
            <w:shd w:val="clear" w:color="auto" w:fill="E7E6E6" w:themeFill="background2"/>
            <w:noWrap/>
            <w:vAlign w:val="center"/>
          </w:tcPr>
          <w:p w14:paraId="5BEA0E08" w14:textId="0F3E3DC3" w:rsidR="00792386" w:rsidRPr="00792386" w:rsidRDefault="00792386" w:rsidP="00792386">
            <w:pPr>
              <w:tabs>
                <w:tab w:val="clear" w:pos="-3060"/>
                <w:tab w:val="clear" w:pos="-2340"/>
                <w:tab w:val="clear" w:pos="6300"/>
              </w:tabs>
              <w:suppressAutoHyphens w:val="0"/>
              <w:spacing w:before="0" w:beforeAutospacing="0" w:after="0" w:afterAutospacing="0"/>
              <w:jc w:val="center"/>
              <w:rPr>
                <w:rFonts w:ascii="Avenir Next LT Pro" w:hAnsi="Avenir Next LT Pro" w:cs="Calibri"/>
                <w:color w:val="000000"/>
              </w:rPr>
            </w:pPr>
            <w:r w:rsidRPr="00792386">
              <w:rPr>
                <w:rFonts w:ascii="Avenir Next LT Pro Light" w:hAnsi="Avenir Next LT Pro Light"/>
              </w:rPr>
              <w:t>36.36%</w:t>
            </w:r>
          </w:p>
        </w:tc>
      </w:tr>
    </w:tbl>
    <w:p w14:paraId="6595A5DE" w14:textId="2FEFE19D" w:rsidR="009927AC" w:rsidRPr="00B607DA" w:rsidRDefault="00295151" w:rsidP="00792386">
      <w:pPr>
        <w:pStyle w:val="Heading2a"/>
        <w:rPr>
          <w:rStyle w:val="normaltextrun"/>
          <w:rFonts w:ascii="Avenir LT Std 35 Light" w:hAnsi="Avenir LT Std 35 Light" w:cs="Arial"/>
          <w:color w:val="000000" w:themeColor="text1"/>
          <w:sz w:val="22"/>
          <w:szCs w:val="22"/>
        </w:rPr>
      </w:pPr>
      <w:r>
        <w:rPr>
          <w:rStyle w:val="normaltextrun"/>
        </w:rPr>
        <w:t xml:space="preserve">Draft </w:t>
      </w:r>
      <w:r w:rsidR="00ED4CAA">
        <w:rPr>
          <w:rStyle w:val="normaltextrun"/>
        </w:rPr>
        <w:t xml:space="preserve">Guidelines </w:t>
      </w:r>
      <w:r w:rsidR="00EA1F1B">
        <w:rPr>
          <w:rStyle w:val="normaltextrun"/>
        </w:rPr>
        <w:t>o</w:t>
      </w:r>
      <w:r w:rsidR="00EA1F1B" w:rsidRPr="00B607DA">
        <w:rPr>
          <w:rStyle w:val="normaltextrun"/>
        </w:rPr>
        <w:t xml:space="preserve">pen text </w:t>
      </w:r>
      <w:r w:rsidR="00EA1F1B">
        <w:rPr>
          <w:rStyle w:val="normaltextrun"/>
        </w:rPr>
        <w:t xml:space="preserve">responses </w:t>
      </w:r>
    </w:p>
    <w:p w14:paraId="79F1128E" w14:textId="4E3E1305" w:rsidR="00913C90" w:rsidRPr="00EA1F1B" w:rsidRDefault="009927AC" w:rsidP="00584068">
      <w:pPr>
        <w:pStyle w:val="paragraph"/>
        <w:spacing w:before="0" w:beforeAutospacing="0" w:after="0" w:afterAutospacing="0"/>
        <w:textAlignment w:val="baseline"/>
        <w:rPr>
          <w:rStyle w:val="normaltextrun"/>
          <w:rFonts w:ascii="Avenir Next LT Pro" w:hAnsi="Avenir Next LT Pro" w:cs="Segoe UI"/>
          <w:color w:val="000000"/>
          <w:sz w:val="22"/>
          <w:szCs w:val="22"/>
        </w:rPr>
      </w:pPr>
      <w:r w:rsidRPr="00EA1F1B">
        <w:rPr>
          <w:rStyle w:val="normaltextrun"/>
          <w:rFonts w:ascii="Avenir Next LT Pro" w:hAnsi="Avenir Next LT Pro" w:cs="Segoe UI"/>
          <w:color w:val="000000"/>
          <w:sz w:val="22"/>
          <w:szCs w:val="22"/>
        </w:rPr>
        <w:t xml:space="preserve">Respondents were </w:t>
      </w:r>
      <w:r w:rsidR="00CC3D22" w:rsidRPr="00EA1F1B">
        <w:rPr>
          <w:rStyle w:val="normaltextrun"/>
          <w:rFonts w:ascii="Avenir Next LT Pro" w:hAnsi="Avenir Next LT Pro" w:cs="Segoe UI"/>
          <w:color w:val="000000"/>
          <w:sz w:val="22"/>
          <w:szCs w:val="22"/>
        </w:rPr>
        <w:t>asked</w:t>
      </w:r>
      <w:r w:rsidRPr="00EA1F1B">
        <w:rPr>
          <w:rStyle w:val="normaltextrun"/>
          <w:rFonts w:ascii="Avenir Next LT Pro" w:hAnsi="Avenir Next LT Pro" w:cs="Segoe UI"/>
          <w:color w:val="000000"/>
          <w:sz w:val="22"/>
          <w:szCs w:val="22"/>
        </w:rPr>
        <w:t xml:space="preserve"> to </w:t>
      </w:r>
      <w:r w:rsidR="00572AF9" w:rsidRPr="00EA1F1B">
        <w:rPr>
          <w:rStyle w:val="normaltextrun"/>
          <w:rFonts w:ascii="Avenir Next LT Pro" w:hAnsi="Avenir Next LT Pro" w:cs="Segoe UI"/>
          <w:color w:val="000000"/>
          <w:sz w:val="22"/>
          <w:szCs w:val="22"/>
        </w:rPr>
        <w:t>explain</w:t>
      </w:r>
      <w:r w:rsidRPr="00EA1F1B">
        <w:rPr>
          <w:rStyle w:val="normaltextrun"/>
          <w:rFonts w:ascii="Avenir Next LT Pro" w:hAnsi="Avenir Next LT Pro" w:cs="Segoe UI"/>
          <w:color w:val="000000"/>
          <w:sz w:val="22"/>
          <w:szCs w:val="22"/>
        </w:rPr>
        <w:t xml:space="preserve"> why </w:t>
      </w:r>
      <w:r w:rsidR="00CC3D22" w:rsidRPr="00EA1F1B">
        <w:rPr>
          <w:rStyle w:val="normaltextrun"/>
          <w:rFonts w:ascii="Avenir Next LT Pro" w:hAnsi="Avenir Next LT Pro" w:cs="Segoe UI"/>
          <w:color w:val="000000"/>
          <w:sz w:val="22"/>
          <w:szCs w:val="22"/>
        </w:rPr>
        <w:t xml:space="preserve">they </w:t>
      </w:r>
      <w:r w:rsidR="0074718C" w:rsidRPr="00EA1F1B">
        <w:rPr>
          <w:rStyle w:val="normaltextrun"/>
          <w:rFonts w:ascii="Avenir Next LT Pro" w:hAnsi="Avenir Next LT Pro" w:cs="Segoe UI"/>
          <w:color w:val="000000"/>
          <w:sz w:val="22"/>
          <w:szCs w:val="22"/>
        </w:rPr>
        <w:t xml:space="preserve">were comfortable / not comfortable with the </w:t>
      </w:r>
      <w:r w:rsidR="00ED4CAA" w:rsidRPr="00EA1F1B">
        <w:rPr>
          <w:rStyle w:val="normaltextrun"/>
          <w:rFonts w:ascii="Avenir Next LT Pro" w:hAnsi="Avenir Next LT Pro" w:cs="Segoe UI"/>
          <w:color w:val="000000"/>
          <w:sz w:val="22"/>
          <w:szCs w:val="22"/>
        </w:rPr>
        <w:t>Draft Guidelines</w:t>
      </w:r>
      <w:r w:rsidR="0074718C" w:rsidRPr="00EA1F1B">
        <w:rPr>
          <w:rStyle w:val="normaltextrun"/>
          <w:rFonts w:ascii="Avenir Next LT Pro" w:hAnsi="Avenir Next LT Pro" w:cs="Segoe UI"/>
          <w:color w:val="000000"/>
          <w:sz w:val="22"/>
          <w:szCs w:val="22"/>
        </w:rPr>
        <w:t>.</w:t>
      </w:r>
    </w:p>
    <w:p w14:paraId="16B9F3A5" w14:textId="77777777" w:rsidR="009B0959" w:rsidRPr="00EA1F1B" w:rsidRDefault="009B0959" w:rsidP="009B0959">
      <w:pPr>
        <w:pStyle w:val="paragraph"/>
        <w:spacing w:before="0" w:beforeAutospacing="0" w:after="0" w:afterAutospacing="0"/>
        <w:textAlignment w:val="baseline"/>
        <w:rPr>
          <w:rStyle w:val="eop"/>
          <w:rFonts w:ascii="Avenir Next LT Pro" w:hAnsi="Avenir Next LT Pro" w:cs="Segoe UI"/>
          <w:color w:val="000000"/>
          <w:sz w:val="22"/>
          <w:szCs w:val="22"/>
        </w:rPr>
      </w:pPr>
    </w:p>
    <w:p w14:paraId="6A368BB3" w14:textId="41560031" w:rsidR="00077675" w:rsidRPr="00EA1F1B" w:rsidRDefault="009B0959" w:rsidP="00EA1F1B">
      <w:pPr>
        <w:pStyle w:val="paragraph"/>
        <w:spacing w:before="0" w:beforeAutospacing="0" w:after="0" w:afterAutospacing="0"/>
        <w:textAlignment w:val="baseline"/>
        <w:rPr>
          <w:rFonts w:ascii="Avenir Next LT Pro" w:hAnsi="Avenir Next LT Pro" w:cs="Segoe UI"/>
          <w:color w:val="000000"/>
          <w:sz w:val="22"/>
          <w:szCs w:val="22"/>
        </w:rPr>
      </w:pPr>
      <w:r w:rsidRPr="00EA1F1B">
        <w:rPr>
          <w:rStyle w:val="eop"/>
          <w:rFonts w:ascii="Avenir Next LT Pro" w:hAnsi="Avenir Next LT Pro" w:cs="Segoe UI"/>
          <w:color w:val="000000"/>
          <w:sz w:val="22"/>
          <w:szCs w:val="22"/>
        </w:rPr>
        <w:t xml:space="preserve">Forty-five of the 116 </w:t>
      </w:r>
      <w:r w:rsidRPr="00792386">
        <w:rPr>
          <w:rStyle w:val="eop"/>
          <w:rFonts w:ascii="Avenir Next LT Pro" w:hAnsi="Avenir Next LT Pro" w:cs="Segoe UI"/>
          <w:color w:val="000000"/>
          <w:sz w:val="22"/>
          <w:szCs w:val="22"/>
        </w:rPr>
        <w:t>community respondents</w:t>
      </w:r>
      <w:r w:rsidRPr="00EA1F1B">
        <w:rPr>
          <w:rStyle w:val="eop"/>
          <w:rFonts w:ascii="Avenir Next LT Pro" w:hAnsi="Avenir Next LT Pro" w:cs="Segoe UI"/>
          <w:color w:val="000000"/>
          <w:sz w:val="22"/>
          <w:szCs w:val="22"/>
        </w:rPr>
        <w:t xml:space="preserve"> and </w:t>
      </w:r>
      <w:r w:rsidRPr="00EA1F1B">
        <w:rPr>
          <w:rStyle w:val="normaltextrun"/>
          <w:rFonts w:ascii="Avenir Next LT Pro" w:hAnsi="Avenir Next LT Pro"/>
          <w:sz w:val="22"/>
          <w:szCs w:val="22"/>
        </w:rPr>
        <w:t xml:space="preserve">24 of the 36 </w:t>
      </w:r>
      <w:r w:rsidRPr="00792386">
        <w:rPr>
          <w:rStyle w:val="normaltextrun"/>
          <w:rFonts w:ascii="Avenir Next LT Pro" w:hAnsi="Avenir Next LT Pro"/>
          <w:sz w:val="22"/>
          <w:szCs w:val="22"/>
        </w:rPr>
        <w:t>business respondents</w:t>
      </w:r>
      <w:r w:rsidRPr="00EA1F1B">
        <w:rPr>
          <w:rStyle w:val="normaltextrun"/>
          <w:rFonts w:ascii="Avenir Next LT Pro" w:hAnsi="Avenir Next LT Pro"/>
          <w:sz w:val="22"/>
          <w:szCs w:val="22"/>
        </w:rPr>
        <w:t xml:space="preserve"> </w:t>
      </w:r>
      <w:r w:rsidRPr="00EA1F1B">
        <w:rPr>
          <w:rStyle w:val="eop"/>
          <w:rFonts w:ascii="Avenir Next LT Pro" w:hAnsi="Avenir Next LT Pro" w:cs="Segoe UI"/>
          <w:color w:val="000000"/>
          <w:sz w:val="22"/>
          <w:szCs w:val="22"/>
        </w:rPr>
        <w:t xml:space="preserve">provided an answer to this question. </w:t>
      </w:r>
      <w:r w:rsidRPr="00EA1F1B">
        <w:rPr>
          <w:rStyle w:val="normaltextrun"/>
          <w:rFonts w:ascii="Avenir Next LT Pro" w:hAnsi="Avenir Next LT Pro" w:cs="Segoe UI"/>
          <w:color w:val="000000"/>
          <w:sz w:val="22"/>
          <w:szCs w:val="22"/>
        </w:rPr>
        <w:t xml:space="preserve">Key or repeating comments have been summarised </w:t>
      </w:r>
      <w:r w:rsidR="00EA1F1B" w:rsidRPr="00EA1F1B">
        <w:rPr>
          <w:rStyle w:val="normaltextrun"/>
          <w:rFonts w:ascii="Avenir Next LT Pro" w:hAnsi="Avenir Next LT Pro" w:cs="Segoe UI"/>
          <w:color w:val="000000"/>
          <w:sz w:val="22"/>
          <w:szCs w:val="22"/>
        </w:rPr>
        <w:t>below</w:t>
      </w:r>
      <w:r w:rsidRPr="00EA1F1B">
        <w:rPr>
          <w:rStyle w:val="normaltextrun"/>
          <w:rFonts w:ascii="Avenir Next LT Pro" w:hAnsi="Avenir Next LT Pro" w:cs="Segoe UI"/>
          <w:color w:val="000000"/>
          <w:sz w:val="22"/>
          <w:szCs w:val="22"/>
        </w:rPr>
        <w:t xml:space="preserve">, </w:t>
      </w:r>
      <w:r w:rsidR="00913C90" w:rsidRPr="00EA1F1B">
        <w:rPr>
          <w:rStyle w:val="normaltextrun"/>
          <w:rFonts w:ascii="Avenir Next LT Pro" w:hAnsi="Avenir Next LT Pro" w:cs="Segoe UI"/>
          <w:color w:val="000000"/>
          <w:sz w:val="22"/>
          <w:szCs w:val="22"/>
        </w:rPr>
        <w:t xml:space="preserve">and verbatim responses are provided as Appendix </w:t>
      </w:r>
      <w:r w:rsidR="0050130D">
        <w:rPr>
          <w:rStyle w:val="normaltextrun"/>
          <w:rFonts w:ascii="Avenir Next LT Pro" w:hAnsi="Avenir Next LT Pro" w:cs="Segoe UI"/>
          <w:color w:val="000000"/>
          <w:sz w:val="22"/>
          <w:szCs w:val="22"/>
        </w:rPr>
        <w:t>B</w:t>
      </w:r>
      <w:r w:rsidR="00913C90" w:rsidRPr="00EA1F1B">
        <w:rPr>
          <w:rStyle w:val="normaltextrun"/>
          <w:rFonts w:ascii="Avenir Next LT Pro" w:hAnsi="Avenir Next LT Pro" w:cs="Segoe UI"/>
          <w:color w:val="000000"/>
          <w:sz w:val="22"/>
          <w:szCs w:val="22"/>
        </w:rPr>
        <w:t xml:space="preserve"> to this report.</w:t>
      </w:r>
    </w:p>
    <w:p w14:paraId="50958907" w14:textId="429CCEF4" w:rsidR="00584068" w:rsidRPr="006C66B3" w:rsidRDefault="00584068" w:rsidP="006C66B3">
      <w:pPr>
        <w:pStyle w:val="Heading3"/>
        <w:rPr>
          <w:rStyle w:val="eop"/>
        </w:rPr>
      </w:pPr>
      <w:r w:rsidRPr="006C66B3">
        <w:rPr>
          <w:rStyle w:val="eop"/>
        </w:rPr>
        <w:t xml:space="preserve">Community </w:t>
      </w:r>
    </w:p>
    <w:p w14:paraId="1089BFE4" w14:textId="2CC06507" w:rsidR="00064EEF" w:rsidRDefault="00786805" w:rsidP="002B5ADD">
      <w:pPr>
        <w:pStyle w:val="Normalbold"/>
        <w:rPr>
          <w:rStyle w:val="eop"/>
          <w:rFonts w:ascii="Avenir LT Std 35 Light" w:hAnsi="Avenir LT Std 35 Light" w:cs="Arial"/>
          <w:color w:val="000000" w:themeColor="text1"/>
        </w:rPr>
      </w:pPr>
      <w:r>
        <w:rPr>
          <w:rStyle w:val="eop"/>
        </w:rPr>
        <w:t xml:space="preserve">Comfortable </w:t>
      </w:r>
      <w:r w:rsidR="00064EEF" w:rsidRPr="00064EEF">
        <w:rPr>
          <w:rStyle w:val="eop"/>
        </w:rPr>
        <w:t>(</w:t>
      </w:r>
      <w:r w:rsidR="00631B8A">
        <w:rPr>
          <w:rStyle w:val="eop"/>
        </w:rPr>
        <w:t xml:space="preserve">21 </w:t>
      </w:r>
      <w:r w:rsidR="00064EEF" w:rsidRPr="00064EEF">
        <w:rPr>
          <w:rStyle w:val="eop"/>
        </w:rPr>
        <w:t xml:space="preserve">comments) </w:t>
      </w:r>
    </w:p>
    <w:p w14:paraId="041AFC26" w14:textId="1B522FC5" w:rsidR="00F8476E" w:rsidRPr="00F8476E" w:rsidRDefault="00F8476E" w:rsidP="00584068">
      <w:pPr>
        <w:pStyle w:val="paragraph"/>
        <w:spacing w:before="0" w:beforeAutospacing="0" w:after="0" w:afterAutospacing="0"/>
        <w:textAlignment w:val="baseline"/>
        <w:rPr>
          <w:rStyle w:val="eop"/>
          <w:rFonts w:ascii="Avenir Next LT Pro" w:hAnsi="Avenir Next LT Pro" w:cs="Segoe UI"/>
          <w:color w:val="000000"/>
          <w:sz w:val="22"/>
          <w:szCs w:val="22"/>
        </w:rPr>
      </w:pPr>
      <w:r w:rsidRPr="28DA4FA0">
        <w:rPr>
          <w:rStyle w:val="eop"/>
          <w:rFonts w:ascii="Avenir Next LT Pro" w:hAnsi="Avenir Next LT Pro" w:cs="Segoe UI"/>
          <w:color w:val="000000" w:themeColor="text1"/>
          <w:sz w:val="22"/>
          <w:szCs w:val="22"/>
        </w:rPr>
        <w:t>Those who indicated</w:t>
      </w:r>
      <w:r w:rsidR="00A81DB0">
        <w:rPr>
          <w:rStyle w:val="eop"/>
          <w:rFonts w:ascii="Avenir Next LT Pro" w:hAnsi="Avenir Next LT Pro" w:cs="Segoe UI"/>
          <w:color w:val="000000" w:themeColor="text1"/>
          <w:sz w:val="22"/>
          <w:szCs w:val="22"/>
        </w:rPr>
        <w:t xml:space="preserve"> </w:t>
      </w:r>
      <w:r w:rsidR="15776E7E" w:rsidRPr="592E0782">
        <w:rPr>
          <w:rStyle w:val="eop"/>
          <w:rFonts w:ascii="Avenir Next LT Pro" w:hAnsi="Avenir Next LT Pro" w:cs="Segoe UI"/>
          <w:color w:val="000000" w:themeColor="text1"/>
          <w:sz w:val="22"/>
          <w:szCs w:val="22"/>
        </w:rPr>
        <w:t>some</w:t>
      </w:r>
      <w:r w:rsidR="0930B7C2" w:rsidRPr="28DA4FA0">
        <w:rPr>
          <w:rStyle w:val="eop"/>
          <w:rFonts w:ascii="Avenir Next LT Pro" w:hAnsi="Avenir Next LT Pro" w:cs="Segoe UI"/>
          <w:color w:val="000000" w:themeColor="text1"/>
          <w:sz w:val="22"/>
          <w:szCs w:val="22"/>
        </w:rPr>
        <w:t xml:space="preserve"> level of comfort</w:t>
      </w:r>
      <w:r w:rsidR="007A54D2" w:rsidRPr="28DA4FA0">
        <w:rPr>
          <w:rStyle w:val="eop"/>
          <w:rFonts w:ascii="Avenir Next LT Pro" w:hAnsi="Avenir Next LT Pro" w:cs="Segoe UI"/>
          <w:color w:val="000000" w:themeColor="text1"/>
          <w:sz w:val="22"/>
          <w:szCs w:val="22"/>
        </w:rPr>
        <w:t xml:space="preserve"> with the </w:t>
      </w:r>
      <w:r w:rsidR="008D49F9" w:rsidRPr="28DA4FA0">
        <w:rPr>
          <w:rStyle w:val="eop"/>
          <w:rFonts w:ascii="Avenir Next LT Pro" w:hAnsi="Avenir Next LT Pro" w:cs="Segoe UI"/>
          <w:color w:val="000000" w:themeColor="text1"/>
          <w:sz w:val="22"/>
          <w:szCs w:val="22"/>
        </w:rPr>
        <w:t>D</w:t>
      </w:r>
      <w:r w:rsidR="007A54D2" w:rsidRPr="28DA4FA0">
        <w:rPr>
          <w:rStyle w:val="eop"/>
          <w:rFonts w:ascii="Avenir Next LT Pro" w:hAnsi="Avenir Next LT Pro" w:cs="Segoe UI"/>
          <w:color w:val="000000" w:themeColor="text1"/>
          <w:sz w:val="22"/>
          <w:szCs w:val="22"/>
        </w:rPr>
        <w:t xml:space="preserve">raft Guidelines </w:t>
      </w:r>
      <w:r w:rsidR="00212F23" w:rsidRPr="28DA4FA0">
        <w:rPr>
          <w:rStyle w:val="eop"/>
          <w:rFonts w:ascii="Avenir Next LT Pro" w:hAnsi="Avenir Next LT Pro" w:cs="Segoe UI"/>
          <w:color w:val="000000" w:themeColor="text1"/>
          <w:sz w:val="22"/>
          <w:szCs w:val="22"/>
        </w:rPr>
        <w:t>expressed positive sentiment towards parklets in general</w:t>
      </w:r>
      <w:r w:rsidR="00542925" w:rsidRPr="28DA4FA0">
        <w:rPr>
          <w:rStyle w:val="eop"/>
          <w:rFonts w:ascii="Avenir Next LT Pro" w:hAnsi="Avenir Next LT Pro" w:cs="Segoe UI"/>
          <w:color w:val="000000" w:themeColor="text1"/>
          <w:sz w:val="22"/>
          <w:szCs w:val="22"/>
        </w:rPr>
        <w:t>, with some</w:t>
      </w:r>
      <w:r w:rsidR="000F34A8" w:rsidRPr="28DA4FA0">
        <w:rPr>
          <w:rStyle w:val="eop"/>
          <w:rFonts w:ascii="Avenir Next LT Pro" w:hAnsi="Avenir Next LT Pro" w:cs="Segoe UI"/>
          <w:color w:val="000000" w:themeColor="text1"/>
          <w:sz w:val="22"/>
          <w:szCs w:val="22"/>
        </w:rPr>
        <w:t xml:space="preserve"> </w:t>
      </w:r>
      <w:r w:rsidR="00E66F93">
        <w:rPr>
          <w:rStyle w:val="eop"/>
          <w:rFonts w:ascii="Avenir Next LT Pro" w:hAnsi="Avenir Next LT Pro" w:cs="Segoe UI"/>
          <w:color w:val="000000" w:themeColor="text1"/>
          <w:sz w:val="22"/>
          <w:szCs w:val="22"/>
        </w:rPr>
        <w:t>referencing</w:t>
      </w:r>
      <w:r w:rsidR="000F34A8" w:rsidRPr="28DA4FA0">
        <w:rPr>
          <w:rStyle w:val="eop"/>
          <w:rFonts w:ascii="Avenir Next LT Pro" w:hAnsi="Avenir Next LT Pro" w:cs="Segoe UI"/>
          <w:color w:val="000000" w:themeColor="text1"/>
          <w:sz w:val="22"/>
          <w:szCs w:val="22"/>
        </w:rPr>
        <w:t xml:space="preserve"> the benefits </w:t>
      </w:r>
      <w:r w:rsidR="005607AE">
        <w:rPr>
          <w:rStyle w:val="eop"/>
          <w:rFonts w:ascii="Avenir Next LT Pro" w:hAnsi="Avenir Next LT Pro" w:cs="Segoe UI"/>
          <w:color w:val="000000" w:themeColor="text1"/>
          <w:sz w:val="22"/>
          <w:szCs w:val="22"/>
        </w:rPr>
        <w:t>and</w:t>
      </w:r>
      <w:r w:rsidR="001D3658" w:rsidRPr="28DA4FA0">
        <w:rPr>
          <w:rStyle w:val="eop"/>
          <w:rFonts w:ascii="Avenir Next LT Pro" w:hAnsi="Avenir Next LT Pro" w:cs="Segoe UI"/>
          <w:color w:val="000000" w:themeColor="text1"/>
          <w:sz w:val="22"/>
          <w:szCs w:val="22"/>
        </w:rPr>
        <w:t xml:space="preserve"> support they offer businesses</w:t>
      </w:r>
      <w:r w:rsidR="005607AE">
        <w:rPr>
          <w:rStyle w:val="eop"/>
          <w:rFonts w:ascii="Avenir Next LT Pro" w:hAnsi="Avenir Next LT Pro" w:cs="Segoe UI"/>
          <w:color w:val="000000" w:themeColor="text1"/>
          <w:sz w:val="22"/>
          <w:szCs w:val="22"/>
        </w:rPr>
        <w:t>.</w:t>
      </w:r>
    </w:p>
    <w:p w14:paraId="3CEACB98" w14:textId="3E1CDDA0" w:rsidR="00574219" w:rsidRDefault="00574219" w:rsidP="009F6057">
      <w:pPr>
        <w:pStyle w:val="paragraph"/>
        <w:spacing w:before="0" w:beforeAutospacing="0" w:after="0" w:afterAutospacing="0"/>
        <w:jc w:val="center"/>
        <w:textAlignment w:val="baseline"/>
        <w:rPr>
          <w:rStyle w:val="eop"/>
          <w:rFonts w:ascii="Avenir Next LT Pro" w:hAnsi="Avenir Next LT Pro" w:cs="Segoe UI"/>
          <w:b/>
          <w:bCs/>
          <w:color w:val="000000"/>
          <w:sz w:val="22"/>
          <w:szCs w:val="22"/>
        </w:rPr>
      </w:pPr>
    </w:p>
    <w:p w14:paraId="15A50359" w14:textId="0C2958D3" w:rsidR="009F6057" w:rsidRDefault="009F6057" w:rsidP="009F6057">
      <w:pPr>
        <w:pStyle w:val="paragraph"/>
        <w:spacing w:before="0" w:beforeAutospacing="0" w:after="0" w:afterAutospacing="0"/>
        <w:ind w:left="426" w:right="1416" w:firstLine="283"/>
        <w:jc w:val="center"/>
        <w:textAlignment w:val="baseline"/>
        <w:rPr>
          <w:rStyle w:val="eop"/>
          <w:rFonts w:ascii="Avenir Next LT Pro" w:hAnsi="Avenir Next LT Pro" w:cs="Segoe UI"/>
          <w:i/>
          <w:iCs/>
          <w:color w:val="000000"/>
          <w:sz w:val="22"/>
          <w:szCs w:val="22"/>
        </w:rPr>
      </w:pPr>
      <w:r>
        <w:rPr>
          <w:rStyle w:val="eop"/>
          <w:rFonts w:ascii="Avenir Next LT Pro" w:hAnsi="Avenir Next LT Pro" w:cs="Segoe UI"/>
          <w:i/>
          <w:iCs/>
          <w:color w:val="000000"/>
          <w:sz w:val="22"/>
          <w:szCs w:val="22"/>
        </w:rPr>
        <w:t>“</w:t>
      </w:r>
      <w:r w:rsidRPr="009F6057">
        <w:rPr>
          <w:rStyle w:val="eop"/>
          <w:rFonts w:ascii="Avenir Next LT Pro" w:hAnsi="Avenir Next LT Pro" w:cs="Segoe UI"/>
          <w:i/>
          <w:iCs/>
          <w:color w:val="000000"/>
          <w:sz w:val="22"/>
          <w:szCs w:val="22"/>
        </w:rPr>
        <w:t>I like the idea and am very pro the parklets. I was very happy to see them during the lock downs and was hoping some would survive. So it is great to see that they can continue.</w:t>
      </w:r>
      <w:r>
        <w:rPr>
          <w:rStyle w:val="eop"/>
          <w:rFonts w:ascii="Avenir Next LT Pro" w:hAnsi="Avenir Next LT Pro" w:cs="Segoe UI"/>
          <w:i/>
          <w:iCs/>
          <w:color w:val="000000"/>
          <w:sz w:val="22"/>
          <w:szCs w:val="22"/>
        </w:rPr>
        <w:t>”</w:t>
      </w:r>
    </w:p>
    <w:p w14:paraId="0A7D7071" w14:textId="77777777" w:rsidR="00CE0462" w:rsidRDefault="00CE0462" w:rsidP="009F6057">
      <w:pPr>
        <w:pStyle w:val="paragraph"/>
        <w:spacing w:before="0" w:beforeAutospacing="0" w:after="0" w:afterAutospacing="0"/>
        <w:ind w:left="426" w:right="1416" w:firstLine="283"/>
        <w:jc w:val="center"/>
        <w:textAlignment w:val="baseline"/>
        <w:rPr>
          <w:rStyle w:val="eop"/>
          <w:rFonts w:ascii="Avenir Next LT Pro" w:hAnsi="Avenir Next LT Pro" w:cs="Segoe UI"/>
          <w:i/>
          <w:iCs/>
          <w:color w:val="000000"/>
          <w:sz w:val="22"/>
          <w:szCs w:val="22"/>
        </w:rPr>
      </w:pPr>
    </w:p>
    <w:p w14:paraId="23C0BF42" w14:textId="755FF13D" w:rsidR="002A6959" w:rsidRDefault="00CE0462" w:rsidP="001668FD">
      <w:pPr>
        <w:pStyle w:val="paragraph"/>
        <w:spacing w:before="0" w:beforeAutospacing="0" w:after="0" w:afterAutospacing="0"/>
        <w:textAlignment w:val="baseline"/>
        <w:rPr>
          <w:rStyle w:val="eop"/>
          <w:rFonts w:ascii="Avenir Next LT Pro" w:hAnsi="Avenir Next LT Pro" w:cs="Segoe UI"/>
          <w:color w:val="000000"/>
          <w:sz w:val="22"/>
          <w:szCs w:val="22"/>
        </w:rPr>
      </w:pPr>
      <w:r>
        <w:rPr>
          <w:rStyle w:val="eop"/>
          <w:rFonts w:ascii="Avenir Next LT Pro" w:hAnsi="Avenir Next LT Pro" w:cs="Segoe UI"/>
          <w:color w:val="000000"/>
          <w:sz w:val="22"/>
          <w:szCs w:val="22"/>
        </w:rPr>
        <w:t xml:space="preserve">A number of respondents referenced the draft fee structure and suggested these should be lower or free, with a few respondents </w:t>
      </w:r>
      <w:r w:rsidR="00D4740E">
        <w:rPr>
          <w:rStyle w:val="eop"/>
          <w:rFonts w:ascii="Avenir Next LT Pro" w:hAnsi="Avenir Next LT Pro" w:cs="Segoe UI"/>
          <w:color w:val="000000"/>
          <w:sz w:val="22"/>
          <w:szCs w:val="22"/>
        </w:rPr>
        <w:t>indicating</w:t>
      </w:r>
      <w:r>
        <w:rPr>
          <w:rStyle w:val="eop"/>
          <w:rFonts w:ascii="Avenir Next LT Pro" w:hAnsi="Avenir Next LT Pro" w:cs="Segoe UI"/>
          <w:color w:val="000000"/>
          <w:sz w:val="22"/>
          <w:szCs w:val="22"/>
        </w:rPr>
        <w:t xml:space="preserve"> these should be reduced for this financial year and the next. Similarly, another respondent suggested that there should be discounts for hardship purposes</w:t>
      </w:r>
      <w:r w:rsidR="001668FD">
        <w:rPr>
          <w:rStyle w:val="eop"/>
          <w:rFonts w:ascii="Avenir Next LT Pro" w:hAnsi="Avenir Next LT Pro" w:cs="Segoe UI"/>
          <w:color w:val="000000"/>
          <w:sz w:val="22"/>
          <w:szCs w:val="22"/>
        </w:rPr>
        <w:t xml:space="preserve"> and other suggestion more consideration should be taken with the fees.</w:t>
      </w:r>
    </w:p>
    <w:p w14:paraId="7CB6B8B4" w14:textId="08D8C1DD" w:rsidR="00731BCE" w:rsidRDefault="00731BCE" w:rsidP="001668FD">
      <w:pPr>
        <w:pStyle w:val="paragraph"/>
        <w:spacing w:before="0" w:beforeAutospacing="0" w:after="0" w:afterAutospacing="0"/>
        <w:textAlignment w:val="baseline"/>
        <w:rPr>
          <w:rStyle w:val="eop"/>
          <w:rFonts w:ascii="Avenir Next LT Pro" w:hAnsi="Avenir Next LT Pro" w:cs="Segoe UI"/>
          <w:color w:val="000000"/>
          <w:sz w:val="22"/>
          <w:szCs w:val="22"/>
        </w:rPr>
      </w:pPr>
    </w:p>
    <w:p w14:paraId="7E91E11F" w14:textId="61119455" w:rsidR="00731BCE" w:rsidRPr="00DD55F7" w:rsidRDefault="00731BCE" w:rsidP="001668FD">
      <w:pPr>
        <w:pStyle w:val="paragraph"/>
        <w:spacing w:before="0" w:beforeAutospacing="0" w:after="0" w:afterAutospacing="0"/>
        <w:textAlignment w:val="baseline"/>
        <w:rPr>
          <w:rFonts w:ascii="Avenir Next LT Pro" w:hAnsi="Avenir Next LT Pro" w:cs="Segoe UI"/>
          <w:b/>
          <w:bCs/>
          <w:color w:val="000000"/>
          <w:sz w:val="22"/>
          <w:szCs w:val="22"/>
        </w:rPr>
      </w:pPr>
      <w:r>
        <w:rPr>
          <w:rStyle w:val="eop"/>
          <w:rFonts w:ascii="Avenir Next LT Pro" w:hAnsi="Avenir Next LT Pro" w:cs="Segoe UI"/>
          <w:color w:val="000000"/>
          <w:sz w:val="22"/>
          <w:szCs w:val="22"/>
        </w:rPr>
        <w:t xml:space="preserve">One respondent expressed they agreed Council should support parklets during COVID-19, however, were concerned that permits could last up to three years and suggested a yearly review instead. </w:t>
      </w:r>
    </w:p>
    <w:p w14:paraId="6E84A457" w14:textId="411AEF99" w:rsidR="00786805" w:rsidRPr="004109C3" w:rsidRDefault="00786805" w:rsidP="00A965C1">
      <w:pPr>
        <w:pStyle w:val="Normalbold"/>
        <w:rPr>
          <w:rStyle w:val="eop"/>
        </w:rPr>
      </w:pPr>
      <w:r w:rsidRPr="004109C3">
        <w:rPr>
          <w:rStyle w:val="eop"/>
        </w:rPr>
        <w:t xml:space="preserve">Not comfortable </w:t>
      </w:r>
      <w:r w:rsidR="00FC0201" w:rsidRPr="004109C3">
        <w:rPr>
          <w:rStyle w:val="eop"/>
        </w:rPr>
        <w:t>(23 comments)</w:t>
      </w:r>
    </w:p>
    <w:p w14:paraId="4943FCD3" w14:textId="336A04B7" w:rsidR="00B77F11" w:rsidRDefault="00786805" w:rsidP="121E89AC">
      <w:pPr>
        <w:tabs>
          <w:tab w:val="clear" w:pos="6300"/>
        </w:tabs>
        <w:suppressAutoHyphens w:val="0"/>
        <w:spacing w:after="160" w:line="259" w:lineRule="auto"/>
        <w:rPr>
          <w:rFonts w:ascii="Avenir Next LT Pro" w:hAnsi="Avenir Next LT Pro"/>
        </w:rPr>
      </w:pPr>
      <w:r w:rsidRPr="121E89AC">
        <w:rPr>
          <w:rStyle w:val="eop"/>
          <w:rFonts w:ascii="Avenir Next LT Pro" w:hAnsi="Avenir Next LT Pro" w:cs="Segoe UI"/>
        </w:rPr>
        <w:t>Those who indic</w:t>
      </w:r>
      <w:r w:rsidR="009455FB">
        <w:rPr>
          <w:rStyle w:val="eop"/>
          <w:rFonts w:ascii="Avenir Next LT Pro" w:hAnsi="Avenir Next LT Pro" w:cs="Segoe UI"/>
        </w:rPr>
        <w:t>a</w:t>
      </w:r>
      <w:r w:rsidRPr="121E89AC">
        <w:rPr>
          <w:rStyle w:val="eop"/>
          <w:rFonts w:ascii="Avenir Next LT Pro" w:hAnsi="Avenir Next LT Pro" w:cs="Segoe UI"/>
        </w:rPr>
        <w:t xml:space="preserve">ted </w:t>
      </w:r>
      <w:r w:rsidR="3006B6DA" w:rsidRPr="592E0782">
        <w:rPr>
          <w:rStyle w:val="eop"/>
          <w:rFonts w:ascii="Avenir Next LT Pro" w:hAnsi="Avenir Next LT Pro" w:cs="Segoe UI"/>
        </w:rPr>
        <w:t>some</w:t>
      </w:r>
      <w:r w:rsidR="4FEBAE4D" w:rsidRPr="121E89AC">
        <w:rPr>
          <w:rStyle w:val="eop"/>
          <w:rFonts w:ascii="Avenir Next LT Pro" w:hAnsi="Avenir Next LT Pro" w:cs="Segoe UI"/>
        </w:rPr>
        <w:t xml:space="preserve"> level of </w:t>
      </w:r>
      <w:r w:rsidR="4FEBAE4D" w:rsidRPr="28DA4FA0">
        <w:rPr>
          <w:rStyle w:val="eop"/>
          <w:rFonts w:ascii="Avenir Next LT Pro" w:hAnsi="Avenir Next LT Pro" w:cs="Segoe UI"/>
        </w:rPr>
        <w:t>discomfort</w:t>
      </w:r>
      <w:r w:rsidRPr="121E89AC">
        <w:rPr>
          <w:rStyle w:val="eop"/>
          <w:rFonts w:ascii="Avenir Next LT Pro" w:hAnsi="Avenir Next LT Pro" w:cs="Segoe UI"/>
        </w:rPr>
        <w:t xml:space="preserve"> with the </w:t>
      </w:r>
      <w:r w:rsidR="00F80C35" w:rsidRPr="121E89AC">
        <w:rPr>
          <w:rStyle w:val="eop"/>
          <w:rFonts w:ascii="Avenir Next LT Pro" w:hAnsi="Avenir Next LT Pro" w:cs="Segoe UI"/>
        </w:rPr>
        <w:t>D</w:t>
      </w:r>
      <w:r w:rsidRPr="121E89AC">
        <w:rPr>
          <w:rStyle w:val="eop"/>
          <w:rFonts w:ascii="Avenir Next LT Pro" w:hAnsi="Avenir Next LT Pro" w:cs="Segoe UI"/>
        </w:rPr>
        <w:t>raft Guidelines shared concerns in their responses around impact</w:t>
      </w:r>
      <w:r w:rsidR="009455FB">
        <w:rPr>
          <w:rStyle w:val="eop"/>
          <w:rFonts w:ascii="Avenir Next LT Pro" w:hAnsi="Avenir Next LT Pro" w:cs="Segoe UI"/>
        </w:rPr>
        <w:t>s</w:t>
      </w:r>
      <w:r w:rsidRPr="121E89AC">
        <w:rPr>
          <w:rStyle w:val="eop"/>
          <w:rFonts w:ascii="Avenir Next LT Pro" w:hAnsi="Avenir Next LT Pro" w:cs="Segoe UI"/>
        </w:rPr>
        <w:t xml:space="preserve"> on resident</w:t>
      </w:r>
      <w:r w:rsidR="00687BE6" w:rsidRPr="121E89AC">
        <w:rPr>
          <w:rStyle w:val="eop"/>
          <w:rFonts w:ascii="Avenir Next LT Pro" w:hAnsi="Avenir Next LT Pro" w:cs="Segoe UI"/>
        </w:rPr>
        <w:t>ial</w:t>
      </w:r>
      <w:r w:rsidRPr="121E89AC">
        <w:rPr>
          <w:rStyle w:val="eop"/>
          <w:rFonts w:ascii="Avenir Next LT Pro" w:hAnsi="Avenir Next LT Pro" w:cs="Segoe UI"/>
        </w:rPr>
        <w:t xml:space="preserve"> amenity (4) and parking for residents and neighbouring businesses</w:t>
      </w:r>
      <w:r w:rsidR="009455FB">
        <w:rPr>
          <w:rStyle w:val="eop"/>
          <w:rFonts w:ascii="Avenir Next LT Pro" w:hAnsi="Avenir Next LT Pro" w:cs="Segoe UI"/>
        </w:rPr>
        <w:t>’</w:t>
      </w:r>
      <w:r w:rsidRPr="121E89AC">
        <w:rPr>
          <w:rStyle w:val="eop"/>
          <w:rFonts w:ascii="Avenir Next LT Pro" w:hAnsi="Avenir Next LT Pro" w:cs="Segoe UI"/>
        </w:rPr>
        <w:t xml:space="preserve"> customers</w:t>
      </w:r>
      <w:r w:rsidR="002A6959" w:rsidRPr="121E89AC">
        <w:rPr>
          <w:rStyle w:val="eop"/>
          <w:rFonts w:ascii="Avenir Next LT Pro" w:hAnsi="Avenir Next LT Pro" w:cs="Segoe UI"/>
        </w:rPr>
        <w:t xml:space="preserve"> (5)</w:t>
      </w:r>
      <w:r w:rsidRPr="121E89AC">
        <w:rPr>
          <w:rStyle w:val="eop"/>
          <w:rFonts w:ascii="Avenir Next LT Pro" w:hAnsi="Avenir Next LT Pro" w:cs="Segoe UI"/>
        </w:rPr>
        <w:t xml:space="preserve">. One respondent suggested that if </w:t>
      </w:r>
      <w:r w:rsidR="00055438" w:rsidRPr="121E89AC">
        <w:rPr>
          <w:rStyle w:val="eop"/>
          <w:rFonts w:ascii="Avenir Next LT Pro" w:hAnsi="Avenir Next LT Pro" w:cs="Segoe UI"/>
        </w:rPr>
        <w:t xml:space="preserve">parklets </w:t>
      </w:r>
      <w:r w:rsidRPr="121E89AC">
        <w:rPr>
          <w:rStyle w:val="eop"/>
          <w:rFonts w:ascii="Avenir Next LT Pro" w:hAnsi="Avenir Next LT Pro" w:cs="Segoe UI"/>
        </w:rPr>
        <w:t xml:space="preserve">were to continue </w:t>
      </w:r>
      <w:r w:rsidRPr="00786805">
        <w:rPr>
          <w:rFonts w:ascii="Avenir Next LT Pro" w:hAnsi="Avenir Next LT Pro"/>
        </w:rPr>
        <w:t xml:space="preserve">more carparking </w:t>
      </w:r>
      <w:r w:rsidR="002B5ADD">
        <w:rPr>
          <w:rFonts w:ascii="Avenir Next LT Pro" w:hAnsi="Avenir Next LT Pro"/>
        </w:rPr>
        <w:t xml:space="preserve">would need to be built to replace lost car </w:t>
      </w:r>
      <w:r w:rsidR="00EA75D5">
        <w:rPr>
          <w:rFonts w:ascii="Avenir Next LT Pro" w:hAnsi="Avenir Next LT Pro"/>
        </w:rPr>
        <w:t>spaces</w:t>
      </w:r>
      <w:r w:rsidR="00EA75D5" w:rsidRPr="00786805">
        <w:rPr>
          <w:rFonts w:ascii="Avenir Next LT Pro" w:hAnsi="Avenir Next LT Pro"/>
        </w:rPr>
        <w:t xml:space="preserve"> (</w:t>
      </w:r>
      <w:r w:rsidRPr="00786805">
        <w:rPr>
          <w:rFonts w:ascii="Avenir Next LT Pro" w:hAnsi="Avenir Next LT Pro"/>
        </w:rPr>
        <w:t>1)</w:t>
      </w:r>
      <w:r w:rsidR="00857617">
        <w:rPr>
          <w:rFonts w:ascii="Avenir Next LT Pro" w:hAnsi="Avenir Next LT Pro"/>
        </w:rPr>
        <w:t>.</w:t>
      </w:r>
    </w:p>
    <w:p w14:paraId="3BA61BC8" w14:textId="0001FA65" w:rsidR="00786805" w:rsidRPr="00B77F11" w:rsidRDefault="00786805" w:rsidP="00B77F11">
      <w:pPr>
        <w:tabs>
          <w:tab w:val="clear" w:pos="-3060"/>
          <w:tab w:val="clear" w:pos="-2340"/>
          <w:tab w:val="clear" w:pos="6300"/>
        </w:tabs>
        <w:suppressAutoHyphens w:val="0"/>
        <w:spacing w:after="160" w:line="259" w:lineRule="auto"/>
        <w:rPr>
          <w:rStyle w:val="eop"/>
          <w:rFonts w:ascii="Avenir Next LT Pro" w:hAnsi="Avenir Next LT Pro"/>
        </w:rPr>
      </w:pPr>
      <w:r w:rsidRPr="009F6057">
        <w:rPr>
          <w:rFonts w:ascii="Avenir Next LT Pro" w:hAnsi="Avenir Next LT Pro" w:cs="Segoe UI"/>
          <w:color w:val="000000"/>
        </w:rPr>
        <w:t xml:space="preserve">A number of respondents indicated they were not supportive of parklets </w:t>
      </w:r>
      <w:r>
        <w:rPr>
          <w:rFonts w:ascii="Avenir Next LT Pro" w:hAnsi="Avenir Next LT Pro" w:cs="Segoe UI"/>
          <w:color w:val="000000"/>
        </w:rPr>
        <w:t xml:space="preserve">in general </w:t>
      </w:r>
      <w:r w:rsidRPr="009F6057">
        <w:rPr>
          <w:rFonts w:ascii="Avenir Next LT Pro" w:hAnsi="Avenir Next LT Pro" w:cs="Segoe UI"/>
          <w:color w:val="000000"/>
        </w:rPr>
        <w:t>(</w:t>
      </w:r>
      <w:r>
        <w:rPr>
          <w:rFonts w:ascii="Avenir Next LT Pro" w:hAnsi="Avenir Next LT Pro" w:cs="Segoe UI"/>
          <w:color w:val="000000"/>
        </w:rPr>
        <w:t>5</w:t>
      </w:r>
      <w:r w:rsidRPr="009F6057">
        <w:rPr>
          <w:rFonts w:ascii="Avenir Next LT Pro" w:hAnsi="Avenir Next LT Pro" w:cs="Segoe UI"/>
          <w:color w:val="000000"/>
        </w:rPr>
        <w:t>). One respondent stated that</w:t>
      </w:r>
      <w:r>
        <w:rPr>
          <w:rFonts w:ascii="Avenir Next LT Pro" w:hAnsi="Avenir Next LT Pro" w:cs="Segoe UI"/>
          <w:color w:val="000000"/>
        </w:rPr>
        <w:t xml:space="preserve"> they</w:t>
      </w:r>
      <w:r w:rsidRPr="009F6057">
        <w:rPr>
          <w:rFonts w:ascii="Avenir Next LT Pro" w:hAnsi="Avenir Next LT Pro" w:cs="Segoe UI"/>
          <w:color w:val="000000"/>
        </w:rPr>
        <w:t xml:space="preserve"> were supportive of the initiative, </w:t>
      </w:r>
      <w:r w:rsidR="00B07DC7">
        <w:rPr>
          <w:rFonts w:ascii="Avenir Next LT Pro" w:hAnsi="Avenir Next LT Pro" w:cs="Segoe UI"/>
          <w:color w:val="000000"/>
        </w:rPr>
        <w:t>but</w:t>
      </w:r>
      <w:r w:rsidR="00B07DC7" w:rsidRPr="009F6057">
        <w:rPr>
          <w:rFonts w:ascii="Avenir Next LT Pro" w:hAnsi="Avenir Next LT Pro" w:cs="Segoe UI"/>
          <w:color w:val="000000"/>
        </w:rPr>
        <w:t xml:space="preserve"> </w:t>
      </w:r>
      <w:r w:rsidRPr="009F6057">
        <w:rPr>
          <w:rFonts w:ascii="Avenir Next LT Pro" w:hAnsi="Avenir Next LT Pro" w:cs="Segoe UI"/>
          <w:color w:val="000000"/>
        </w:rPr>
        <w:t>not on a permanent basis</w:t>
      </w:r>
      <w:r w:rsidR="00F8012F">
        <w:rPr>
          <w:rFonts w:ascii="Avenir Next LT Pro" w:hAnsi="Avenir Next LT Pro" w:cs="Segoe UI"/>
          <w:color w:val="000000"/>
        </w:rPr>
        <w:t>. Ano</w:t>
      </w:r>
      <w:r w:rsidRPr="009F6057">
        <w:rPr>
          <w:rFonts w:ascii="Avenir Next LT Pro" w:hAnsi="Avenir Next LT Pro" w:cs="Segoe UI"/>
          <w:color w:val="000000"/>
        </w:rPr>
        <w:t>ther</w:t>
      </w:r>
      <w:r w:rsidR="00F8012F">
        <w:rPr>
          <w:rFonts w:ascii="Avenir Next LT Pro" w:hAnsi="Avenir Next LT Pro" w:cs="Segoe UI"/>
          <w:color w:val="000000"/>
        </w:rPr>
        <w:t xml:space="preserve"> respondent</w:t>
      </w:r>
      <w:r w:rsidRPr="009F6057">
        <w:rPr>
          <w:rFonts w:ascii="Avenir Next LT Pro" w:hAnsi="Avenir Next LT Pro" w:cs="Segoe UI"/>
          <w:color w:val="000000"/>
        </w:rPr>
        <w:t xml:space="preserve"> stated they were supportive of parklets</w:t>
      </w:r>
      <w:r w:rsidR="000A30D0">
        <w:rPr>
          <w:rFonts w:ascii="Avenir Next LT Pro" w:hAnsi="Avenir Next LT Pro" w:cs="Segoe UI"/>
          <w:color w:val="000000"/>
        </w:rPr>
        <w:t>,</w:t>
      </w:r>
      <w:r w:rsidRPr="009F6057">
        <w:rPr>
          <w:rFonts w:ascii="Avenir Next LT Pro" w:hAnsi="Avenir Next LT Pro" w:cs="Segoe UI"/>
          <w:color w:val="000000"/>
        </w:rPr>
        <w:t xml:space="preserve"> </w:t>
      </w:r>
      <w:r w:rsidR="000A30D0">
        <w:rPr>
          <w:rFonts w:ascii="Avenir Next LT Pro" w:hAnsi="Avenir Next LT Pro" w:cs="Segoe UI"/>
          <w:color w:val="000000"/>
        </w:rPr>
        <w:t>but</w:t>
      </w:r>
      <w:r w:rsidR="000A30D0" w:rsidRPr="009F6057">
        <w:rPr>
          <w:rFonts w:ascii="Avenir Next LT Pro" w:hAnsi="Avenir Next LT Pro" w:cs="Segoe UI"/>
          <w:color w:val="000000"/>
        </w:rPr>
        <w:t xml:space="preserve"> </w:t>
      </w:r>
      <w:r w:rsidRPr="009F6057">
        <w:rPr>
          <w:rFonts w:ascii="Avenir Next LT Pro" w:hAnsi="Avenir Next LT Pro" w:cs="Segoe UI"/>
          <w:color w:val="000000"/>
        </w:rPr>
        <w:t xml:space="preserve">did not think the policy </w:t>
      </w:r>
      <w:r w:rsidR="000A30D0" w:rsidRPr="009F6057">
        <w:rPr>
          <w:rFonts w:ascii="Avenir Next LT Pro" w:hAnsi="Avenir Next LT Pro" w:cs="Segoe UI"/>
          <w:color w:val="000000"/>
        </w:rPr>
        <w:t>w</w:t>
      </w:r>
      <w:r w:rsidR="000A30D0">
        <w:rPr>
          <w:rFonts w:ascii="Avenir Next LT Pro" w:hAnsi="Avenir Next LT Pro" w:cs="Segoe UI"/>
          <w:color w:val="000000"/>
        </w:rPr>
        <w:t>ould</w:t>
      </w:r>
      <w:r w:rsidR="000A30D0" w:rsidRPr="009F6057">
        <w:rPr>
          <w:rFonts w:ascii="Avenir Next LT Pro" w:hAnsi="Avenir Next LT Pro" w:cs="Segoe UI"/>
          <w:color w:val="000000"/>
        </w:rPr>
        <w:t xml:space="preserve"> </w:t>
      </w:r>
      <w:r w:rsidRPr="009F6057">
        <w:rPr>
          <w:rFonts w:ascii="Avenir Next LT Pro" w:hAnsi="Avenir Next LT Pro" w:cs="Segoe UI"/>
          <w:color w:val="000000"/>
        </w:rPr>
        <w:t>address various issues.</w:t>
      </w:r>
    </w:p>
    <w:p w14:paraId="3CB683B5" w14:textId="77777777" w:rsidR="002255C8" w:rsidRDefault="002255C8" w:rsidP="002255C8">
      <w:pPr>
        <w:suppressAutoHyphens w:val="0"/>
        <w:spacing w:after="0" w:line="259" w:lineRule="auto"/>
        <w:rPr>
          <w:rFonts w:ascii="Avenir Next LT Pro" w:hAnsi="Avenir Next LT Pro"/>
          <w:b/>
          <w:bCs/>
        </w:rPr>
      </w:pPr>
    </w:p>
    <w:p w14:paraId="251566CA" w14:textId="4521CCB1" w:rsidR="00996216" w:rsidRDefault="00996216" w:rsidP="00A965C1">
      <w:pPr>
        <w:suppressAutoHyphens w:val="0"/>
        <w:spacing w:after="0" w:line="259" w:lineRule="auto"/>
        <w:rPr>
          <w:rFonts w:ascii="Avenir Next LT Pro" w:hAnsi="Avenir Next LT Pro"/>
          <w:b/>
          <w:bCs/>
        </w:rPr>
      </w:pPr>
      <w:r w:rsidRPr="000E4B20">
        <w:rPr>
          <w:rFonts w:ascii="Avenir Next LT Pro" w:hAnsi="Avenir Next LT Pro"/>
          <w:b/>
          <w:bCs/>
        </w:rPr>
        <w:t>Other comments</w:t>
      </w:r>
    </w:p>
    <w:p w14:paraId="50D7647C" w14:textId="3AFF557C" w:rsidR="732B4B1C" w:rsidRDefault="732B4B1C" w:rsidP="74F6B826">
      <w:pPr>
        <w:pStyle w:val="ListParagraph"/>
        <w:numPr>
          <w:ilvl w:val="0"/>
          <w:numId w:val="28"/>
        </w:numPr>
        <w:tabs>
          <w:tab w:val="clear" w:pos="6300"/>
        </w:tabs>
        <w:spacing w:after="160" w:line="259" w:lineRule="auto"/>
        <w:rPr>
          <w:rFonts w:asciiTheme="minorHAnsi" w:eastAsiaTheme="minorEastAsia" w:hAnsiTheme="minorHAnsi" w:cstheme="minorBidi"/>
        </w:rPr>
      </w:pPr>
      <w:r w:rsidRPr="74F6B826">
        <w:rPr>
          <w:rFonts w:ascii="Avenir Next LT Pro" w:eastAsia="Avenir Next LT Pro" w:hAnsi="Avenir Next LT Pro" w:cs="Avenir Next LT Pro"/>
        </w:rPr>
        <w:t>Process to be simple and not complicated (3)</w:t>
      </w:r>
    </w:p>
    <w:p w14:paraId="377C734C" w14:textId="707F435F" w:rsidR="732B4B1C" w:rsidRDefault="732B4B1C" w:rsidP="74F6B826">
      <w:pPr>
        <w:pStyle w:val="ListParagraph"/>
        <w:numPr>
          <w:ilvl w:val="0"/>
          <w:numId w:val="28"/>
        </w:numPr>
        <w:rPr>
          <w:rFonts w:asciiTheme="minorHAnsi" w:eastAsiaTheme="minorEastAsia" w:hAnsiTheme="minorHAnsi" w:cstheme="minorBidi"/>
        </w:rPr>
      </w:pPr>
      <w:r w:rsidRPr="74F6B826">
        <w:rPr>
          <w:rFonts w:ascii="Avenir Next LT Pro" w:eastAsia="Avenir Next LT Pro" w:hAnsi="Avenir Next LT Pro" w:cs="Avenir Next LT Pro"/>
        </w:rPr>
        <w:t>Should be restrictions on loud music and noise after a certain time in the evening (2)</w:t>
      </w:r>
    </w:p>
    <w:p w14:paraId="5529A783" w14:textId="79F5172D" w:rsidR="732B4B1C" w:rsidRDefault="732B4B1C" w:rsidP="74F6B826">
      <w:pPr>
        <w:pStyle w:val="ListParagraph"/>
        <w:numPr>
          <w:ilvl w:val="0"/>
          <w:numId w:val="28"/>
        </w:numPr>
        <w:rPr>
          <w:rFonts w:asciiTheme="minorHAnsi" w:eastAsiaTheme="minorEastAsia" w:hAnsiTheme="minorHAnsi" w:cstheme="minorBidi"/>
        </w:rPr>
      </w:pPr>
      <w:r w:rsidRPr="74F6B826">
        <w:rPr>
          <w:rFonts w:ascii="Avenir Next LT Pro" w:eastAsia="Avenir Next LT Pro" w:hAnsi="Avenir Next LT Pro" w:cs="Avenir Next LT Pro"/>
        </w:rPr>
        <w:t>Guidelines need to be refined to be clearer about the mandatory requirements to avoid being open to interpretation. (2)</w:t>
      </w:r>
    </w:p>
    <w:p w14:paraId="171A2E3B" w14:textId="4132C970" w:rsidR="732B4B1C" w:rsidRPr="002255C8" w:rsidRDefault="732B4B1C" w:rsidP="74F6B826">
      <w:pPr>
        <w:pStyle w:val="ListParagraph"/>
        <w:numPr>
          <w:ilvl w:val="0"/>
          <w:numId w:val="28"/>
        </w:numPr>
        <w:rPr>
          <w:rFonts w:asciiTheme="minorHAnsi" w:eastAsiaTheme="minorEastAsia" w:hAnsiTheme="minorHAnsi" w:cstheme="minorBidi"/>
        </w:rPr>
      </w:pPr>
      <w:r w:rsidRPr="74F6B826">
        <w:rPr>
          <w:rFonts w:ascii="Avenir Next LT Pro" w:eastAsia="Avenir Next LT Pro" w:hAnsi="Avenir Next LT Pro" w:cs="Avenir Next LT Pro"/>
        </w:rPr>
        <w:t>The language in the guidelines should be simplified</w:t>
      </w:r>
      <w:r w:rsidR="00EE35F9">
        <w:rPr>
          <w:rFonts w:ascii="Avenir Next LT Pro" w:eastAsia="Avenir Next LT Pro" w:hAnsi="Avenir Next LT Pro" w:cs="Avenir Next LT Pro"/>
        </w:rPr>
        <w:t xml:space="preserve">, with </w:t>
      </w:r>
      <w:r w:rsidRPr="74F6B826">
        <w:rPr>
          <w:rFonts w:ascii="Avenir Next LT Pro" w:eastAsia="Avenir Next LT Pro" w:hAnsi="Avenir Next LT Pro" w:cs="Avenir Next LT Pro"/>
        </w:rPr>
        <w:t>less jargon (1)</w:t>
      </w:r>
    </w:p>
    <w:p w14:paraId="79697419" w14:textId="2A47B7E3" w:rsidR="002255C8" w:rsidRDefault="002255C8" w:rsidP="74F6B826">
      <w:pPr>
        <w:pStyle w:val="ListParagraph"/>
        <w:numPr>
          <w:ilvl w:val="0"/>
          <w:numId w:val="28"/>
        </w:numPr>
        <w:rPr>
          <w:rFonts w:asciiTheme="minorHAnsi" w:eastAsiaTheme="minorEastAsia" w:hAnsiTheme="minorHAnsi" w:cstheme="minorBidi"/>
        </w:rPr>
      </w:pPr>
      <w:r>
        <w:rPr>
          <w:rStyle w:val="eop"/>
          <w:rFonts w:ascii="Avenir Next LT Pro" w:hAnsi="Avenir Next LT Pro" w:cs="Segoe UI"/>
          <w:color w:val="000000"/>
        </w:rPr>
        <w:t>Existing parklet holders should not have to spend more time or money to make changes to their parklets to align with the Draft Guidelines. (1)</w:t>
      </w:r>
    </w:p>
    <w:p w14:paraId="31F811F1" w14:textId="1C66375D" w:rsidR="732B4B1C" w:rsidRPr="002255C8" w:rsidRDefault="732B4B1C" w:rsidP="74F6B826">
      <w:pPr>
        <w:pStyle w:val="ListParagraph"/>
        <w:numPr>
          <w:ilvl w:val="0"/>
          <w:numId w:val="28"/>
        </w:numPr>
        <w:rPr>
          <w:rFonts w:asciiTheme="minorHAnsi" w:eastAsiaTheme="minorEastAsia" w:hAnsiTheme="minorHAnsi" w:cstheme="minorBidi"/>
        </w:rPr>
      </w:pPr>
      <w:r w:rsidRPr="74F6B826">
        <w:rPr>
          <w:rFonts w:ascii="Avenir Next LT Pro" w:eastAsia="Avenir Next LT Pro" w:hAnsi="Avenir Next LT Pro" w:cs="Avenir Next LT Pro"/>
        </w:rPr>
        <w:t>The proposed process is complicated</w:t>
      </w:r>
      <w:r w:rsidR="002255C8">
        <w:rPr>
          <w:rFonts w:ascii="Avenir Next LT Pro" w:eastAsia="Avenir Next LT Pro" w:hAnsi="Avenir Next LT Pro" w:cs="Avenir Next LT Pro"/>
        </w:rPr>
        <w:t>.</w:t>
      </w:r>
      <w:r w:rsidRPr="74F6B826">
        <w:rPr>
          <w:rFonts w:ascii="Avenir Next LT Pro" w:eastAsia="Avenir Next LT Pro" w:hAnsi="Avenir Next LT Pro" w:cs="Avenir Next LT Pro"/>
        </w:rPr>
        <w:t xml:space="preserve"> (2)</w:t>
      </w:r>
    </w:p>
    <w:p w14:paraId="742FD9F4" w14:textId="77777777" w:rsidR="002255C8" w:rsidRPr="00731BCE" w:rsidRDefault="002255C8" w:rsidP="002255C8">
      <w:pPr>
        <w:pStyle w:val="ListParagraph"/>
        <w:numPr>
          <w:ilvl w:val="0"/>
          <w:numId w:val="28"/>
        </w:numPr>
        <w:tabs>
          <w:tab w:val="clear" w:pos="6300"/>
        </w:tabs>
        <w:suppressAutoHyphens w:val="0"/>
        <w:spacing w:after="160" w:line="259" w:lineRule="auto"/>
        <w:rPr>
          <w:rFonts w:ascii="Avenir Next LT Pro" w:hAnsi="Avenir Next LT Pro"/>
          <w:sz w:val="24"/>
          <w:szCs w:val="24"/>
        </w:rPr>
      </w:pPr>
      <w:r w:rsidRPr="00731BCE">
        <w:rPr>
          <w:rFonts w:ascii="Avenir Next LT Pro" w:hAnsi="Avenir Next LT Pro"/>
          <w:color w:val="000000"/>
        </w:rPr>
        <w:t>R</w:t>
      </w:r>
      <w:r w:rsidRPr="00453614">
        <w:rPr>
          <w:rFonts w:ascii="Avenir Next LT Pro" w:hAnsi="Avenir Next LT Pro"/>
          <w:color w:val="000000"/>
        </w:rPr>
        <w:t xml:space="preserve">equirements and eligibility should be eased. </w:t>
      </w:r>
      <w:r w:rsidRPr="00731BCE">
        <w:rPr>
          <w:rFonts w:ascii="Avenir Next LT Pro" w:hAnsi="Avenir Next LT Pro"/>
          <w:color w:val="000000"/>
        </w:rPr>
        <w:t>(1)</w:t>
      </w:r>
    </w:p>
    <w:p w14:paraId="5CC45CFA" w14:textId="5466B10B" w:rsidR="002255C8" w:rsidRPr="002255C8" w:rsidRDefault="002255C8" w:rsidP="002255C8">
      <w:pPr>
        <w:pStyle w:val="ListParagraph"/>
        <w:numPr>
          <w:ilvl w:val="0"/>
          <w:numId w:val="28"/>
        </w:numPr>
        <w:tabs>
          <w:tab w:val="clear" w:pos="6300"/>
        </w:tabs>
        <w:suppressAutoHyphens w:val="0"/>
        <w:spacing w:after="160" w:line="259" w:lineRule="auto"/>
        <w:rPr>
          <w:rFonts w:ascii="Avenir Next LT Pro" w:hAnsi="Avenir Next LT Pro"/>
        </w:rPr>
      </w:pPr>
      <w:r>
        <w:rPr>
          <w:rFonts w:ascii="Avenir Next LT Pro" w:hAnsi="Avenir Next LT Pro"/>
        </w:rPr>
        <w:t>Comfortable with guidelines, pending business feedback (1)</w:t>
      </w:r>
    </w:p>
    <w:p w14:paraId="1883BBD5" w14:textId="02A2C74B" w:rsidR="732B4B1C" w:rsidRDefault="732B4B1C" w:rsidP="74F6B826">
      <w:pPr>
        <w:pStyle w:val="ListParagraph"/>
        <w:numPr>
          <w:ilvl w:val="0"/>
          <w:numId w:val="28"/>
        </w:numPr>
        <w:rPr>
          <w:rFonts w:asciiTheme="minorHAnsi" w:eastAsiaTheme="minorEastAsia" w:hAnsiTheme="minorHAnsi" w:cstheme="minorBidi"/>
        </w:rPr>
      </w:pPr>
      <w:r w:rsidRPr="74F6B826">
        <w:rPr>
          <w:rFonts w:ascii="Avenir Next LT Pro" w:eastAsia="Avenir Next LT Pro" w:hAnsi="Avenir Next LT Pro" w:cs="Avenir Next LT Pro"/>
        </w:rPr>
        <w:t>Guidelines need to be clearer on the dispute process for unsuccessful applications (1)</w:t>
      </w:r>
    </w:p>
    <w:p w14:paraId="7C53AEFC" w14:textId="10C1DFED" w:rsidR="732B4B1C" w:rsidRPr="002255C8" w:rsidRDefault="732B4B1C" w:rsidP="74F6B826">
      <w:pPr>
        <w:pStyle w:val="ListParagraph"/>
        <w:numPr>
          <w:ilvl w:val="0"/>
          <w:numId w:val="28"/>
        </w:numPr>
        <w:rPr>
          <w:rFonts w:asciiTheme="minorHAnsi" w:eastAsiaTheme="minorEastAsia" w:hAnsiTheme="minorHAnsi" w:cstheme="minorBidi"/>
        </w:rPr>
      </w:pPr>
      <w:r w:rsidRPr="74F6B826">
        <w:rPr>
          <w:rFonts w:ascii="Avenir Next LT Pro" w:eastAsia="Avenir Next LT Pro" w:hAnsi="Avenir Next LT Pro" w:cs="Avenir Next LT Pro"/>
        </w:rPr>
        <w:t xml:space="preserve">Should be a </w:t>
      </w:r>
      <w:r w:rsidR="00F8012F">
        <w:rPr>
          <w:rFonts w:ascii="Avenir Next LT Pro" w:eastAsia="Avenir Next LT Pro" w:hAnsi="Avenir Next LT Pro" w:cs="Avenir Next LT Pro"/>
        </w:rPr>
        <w:t>require</w:t>
      </w:r>
      <w:r w:rsidR="00F8012F" w:rsidRPr="74F6B826">
        <w:rPr>
          <w:rFonts w:ascii="Avenir Next LT Pro" w:eastAsia="Avenir Next LT Pro" w:hAnsi="Avenir Next LT Pro" w:cs="Avenir Next LT Pro"/>
        </w:rPr>
        <w:t>ment</w:t>
      </w:r>
      <w:r w:rsidRPr="74F6B826">
        <w:rPr>
          <w:rFonts w:ascii="Avenir Next LT Pro" w:eastAsia="Avenir Next LT Pro" w:hAnsi="Avenir Next LT Pro" w:cs="Avenir Next LT Pro"/>
        </w:rPr>
        <w:t xml:space="preserve"> for patrons to be seated to avoid congregation and spilling out onto the footpath.</w:t>
      </w:r>
      <w:r w:rsidR="00F8012F">
        <w:rPr>
          <w:rFonts w:ascii="Avenir Next LT Pro" w:eastAsia="Avenir Next LT Pro" w:hAnsi="Avenir Next LT Pro" w:cs="Avenir Next LT Pro"/>
        </w:rPr>
        <w:t>(1).</w:t>
      </w:r>
    </w:p>
    <w:p w14:paraId="78B848BC" w14:textId="4EA7BB6B" w:rsidR="002255C8" w:rsidRDefault="002255C8" w:rsidP="74F6B826">
      <w:pPr>
        <w:pStyle w:val="ListParagraph"/>
        <w:numPr>
          <w:ilvl w:val="0"/>
          <w:numId w:val="28"/>
        </w:numPr>
        <w:rPr>
          <w:rFonts w:asciiTheme="minorHAnsi" w:eastAsiaTheme="minorEastAsia" w:hAnsiTheme="minorHAnsi" w:cstheme="minorBidi"/>
        </w:rPr>
      </w:pPr>
      <w:r>
        <w:rPr>
          <w:rFonts w:ascii="Avenir Next LT Pro" w:eastAsia="Avenir Next LT Pro" w:hAnsi="Avenir Next LT Pro" w:cs="Avenir Next LT Pro"/>
        </w:rPr>
        <w:t>Concern that traffic congestion will be worse if more parking spaces are removed.</w:t>
      </w:r>
    </w:p>
    <w:p w14:paraId="176533A6" w14:textId="77777777" w:rsidR="00C74164" w:rsidRDefault="00C74164" w:rsidP="006C66B3">
      <w:pPr>
        <w:tabs>
          <w:tab w:val="clear" w:pos="-3060"/>
          <w:tab w:val="clear" w:pos="-2340"/>
          <w:tab w:val="clear" w:pos="6300"/>
        </w:tabs>
        <w:suppressAutoHyphens w:val="0"/>
        <w:spacing w:after="160" w:line="259" w:lineRule="auto"/>
        <w:rPr>
          <w:rStyle w:val="normaltextrun"/>
          <w:rFonts w:ascii="Akrobat" w:hAnsi="Akrobat"/>
          <w:b/>
          <w:bCs/>
          <w:color w:val="009999"/>
          <w:sz w:val="24"/>
          <w:szCs w:val="24"/>
        </w:rPr>
      </w:pPr>
    </w:p>
    <w:p w14:paraId="2EC1F0B1" w14:textId="77777777" w:rsidR="00C74164" w:rsidRDefault="00C74164" w:rsidP="006C66B3">
      <w:pPr>
        <w:tabs>
          <w:tab w:val="clear" w:pos="-3060"/>
          <w:tab w:val="clear" w:pos="-2340"/>
          <w:tab w:val="clear" w:pos="6300"/>
        </w:tabs>
        <w:suppressAutoHyphens w:val="0"/>
        <w:spacing w:after="160" w:line="259" w:lineRule="auto"/>
        <w:rPr>
          <w:rStyle w:val="normaltextrun"/>
          <w:rFonts w:ascii="Akrobat" w:hAnsi="Akrobat"/>
          <w:b/>
          <w:bCs/>
          <w:color w:val="009999"/>
          <w:sz w:val="24"/>
          <w:szCs w:val="24"/>
        </w:rPr>
      </w:pPr>
    </w:p>
    <w:p w14:paraId="731C405E" w14:textId="207B2187" w:rsidR="00913C90" w:rsidRPr="00913C90" w:rsidRDefault="00584068" w:rsidP="006C66B3">
      <w:pPr>
        <w:tabs>
          <w:tab w:val="clear" w:pos="-3060"/>
          <w:tab w:val="clear" w:pos="-2340"/>
          <w:tab w:val="clear" w:pos="6300"/>
        </w:tabs>
        <w:suppressAutoHyphens w:val="0"/>
        <w:spacing w:after="160" w:line="259" w:lineRule="auto"/>
        <w:rPr>
          <w:rStyle w:val="eop"/>
          <w:rFonts w:ascii="Akrobat" w:hAnsi="Akrobat"/>
          <w:b/>
          <w:bCs/>
          <w:color w:val="009999"/>
          <w:sz w:val="24"/>
          <w:szCs w:val="24"/>
        </w:rPr>
      </w:pPr>
      <w:r w:rsidRPr="00100896">
        <w:rPr>
          <w:rStyle w:val="normaltextrun"/>
          <w:rFonts w:ascii="Akrobat" w:hAnsi="Akrobat"/>
          <w:b/>
          <w:bCs/>
          <w:color w:val="009999"/>
          <w:sz w:val="24"/>
          <w:szCs w:val="24"/>
        </w:rPr>
        <w:t xml:space="preserve">Businesses </w:t>
      </w:r>
    </w:p>
    <w:p w14:paraId="5CEBC876" w14:textId="1508249B" w:rsidR="00EC4AF4" w:rsidRPr="0086361B" w:rsidRDefault="00EC4AF4" w:rsidP="00EA1F1B">
      <w:pPr>
        <w:pStyle w:val="Normalbold"/>
        <w:rPr>
          <w:rStyle w:val="eop"/>
          <w:rFonts w:ascii="Avenir LT Std 35 Light" w:hAnsi="Avenir LT Std 35 Light" w:cs="Arial"/>
          <w:color w:val="000000" w:themeColor="text1"/>
        </w:rPr>
      </w:pPr>
      <w:r w:rsidRPr="0086361B">
        <w:rPr>
          <w:rStyle w:val="eop"/>
        </w:rPr>
        <w:t>Comfortable (</w:t>
      </w:r>
      <w:r w:rsidR="00681592" w:rsidRPr="0086361B">
        <w:rPr>
          <w:rStyle w:val="eop"/>
        </w:rPr>
        <w:t xml:space="preserve">10 </w:t>
      </w:r>
      <w:r w:rsidRPr="0086361B">
        <w:rPr>
          <w:rStyle w:val="eop"/>
        </w:rPr>
        <w:t>comments)</w:t>
      </w:r>
    </w:p>
    <w:p w14:paraId="4211298F" w14:textId="3CD6647B" w:rsidR="00EC4AF4" w:rsidRPr="0086361B" w:rsidRDefault="00130E31" w:rsidP="00792A8A">
      <w:pPr>
        <w:rPr>
          <w:rStyle w:val="eop"/>
        </w:rPr>
      </w:pPr>
      <w:r w:rsidRPr="1299C656">
        <w:rPr>
          <w:rStyle w:val="eop"/>
          <w:rFonts w:ascii="Avenir Next LT Pro" w:hAnsi="Avenir Next LT Pro" w:cs="Segoe UI"/>
        </w:rPr>
        <w:t xml:space="preserve">Those who had indicated </w:t>
      </w:r>
      <w:r w:rsidR="787DAEF2" w:rsidRPr="592E0782">
        <w:rPr>
          <w:rStyle w:val="eop"/>
          <w:rFonts w:ascii="Avenir Next LT Pro" w:hAnsi="Avenir Next LT Pro" w:cs="Segoe UI"/>
        </w:rPr>
        <w:t>some</w:t>
      </w:r>
      <w:r w:rsidR="540F0260" w:rsidRPr="444616FD">
        <w:rPr>
          <w:rStyle w:val="eop"/>
          <w:rFonts w:ascii="Avenir Next LT Pro" w:hAnsi="Avenir Next LT Pro" w:cs="Segoe UI"/>
        </w:rPr>
        <w:t xml:space="preserve"> level of comfort</w:t>
      </w:r>
      <w:r w:rsidRPr="1299C656">
        <w:rPr>
          <w:rStyle w:val="eop"/>
          <w:rFonts w:ascii="Avenir Next LT Pro" w:hAnsi="Avenir Next LT Pro" w:cs="Segoe UI"/>
        </w:rPr>
        <w:t xml:space="preserve"> with the </w:t>
      </w:r>
      <w:r w:rsidR="00C16488" w:rsidRPr="1299C656">
        <w:rPr>
          <w:rStyle w:val="eop"/>
          <w:rFonts w:ascii="Avenir Next LT Pro" w:hAnsi="Avenir Next LT Pro" w:cs="Segoe UI"/>
        </w:rPr>
        <w:t>D</w:t>
      </w:r>
      <w:r w:rsidRPr="1299C656">
        <w:rPr>
          <w:rStyle w:val="eop"/>
          <w:rFonts w:ascii="Avenir Next LT Pro" w:hAnsi="Avenir Next LT Pro" w:cs="Segoe UI"/>
        </w:rPr>
        <w:t xml:space="preserve">raft </w:t>
      </w:r>
      <w:r w:rsidR="00C16488" w:rsidRPr="1299C656">
        <w:rPr>
          <w:rStyle w:val="eop"/>
          <w:rFonts w:ascii="Avenir Next LT Pro" w:hAnsi="Avenir Next LT Pro" w:cs="Segoe UI"/>
        </w:rPr>
        <w:t>G</w:t>
      </w:r>
      <w:r w:rsidRPr="1299C656">
        <w:rPr>
          <w:rStyle w:val="eop"/>
          <w:rFonts w:ascii="Avenir Next LT Pro" w:hAnsi="Avenir Next LT Pro" w:cs="Segoe UI"/>
        </w:rPr>
        <w:t>uidelines re</w:t>
      </w:r>
      <w:r w:rsidR="000A5FC8" w:rsidRPr="1299C656">
        <w:rPr>
          <w:rStyle w:val="eop"/>
          <w:rFonts w:ascii="Avenir Next LT Pro" w:hAnsi="Avenir Next LT Pro" w:cs="Segoe UI"/>
        </w:rPr>
        <w:t>iterated this in their open text response</w:t>
      </w:r>
      <w:r w:rsidR="002E18A3">
        <w:rPr>
          <w:rStyle w:val="eop"/>
          <w:rFonts w:ascii="Avenir Next LT Pro" w:hAnsi="Avenir Next LT Pro" w:cs="Segoe UI"/>
        </w:rPr>
        <w:t>s</w:t>
      </w:r>
      <w:r w:rsidR="007A54D2" w:rsidRPr="1299C656">
        <w:rPr>
          <w:rStyle w:val="eop"/>
          <w:rFonts w:ascii="Avenir Next LT Pro" w:hAnsi="Avenir Next LT Pro" w:cs="Segoe UI"/>
        </w:rPr>
        <w:t xml:space="preserve"> (5)</w:t>
      </w:r>
      <w:r w:rsidR="000A5FC8" w:rsidRPr="1299C656">
        <w:rPr>
          <w:rStyle w:val="eop"/>
          <w:rFonts w:ascii="Avenir Next LT Pro" w:hAnsi="Avenir Next LT Pro" w:cs="Segoe UI"/>
        </w:rPr>
        <w:t xml:space="preserve">. One respondent suggested </w:t>
      </w:r>
      <w:r w:rsidR="18683023" w:rsidRPr="1299C656">
        <w:rPr>
          <w:rStyle w:val="eop"/>
          <w:rFonts w:ascii="Avenir Next LT Pro" w:hAnsi="Avenir Next LT Pro" w:cs="Segoe UI"/>
        </w:rPr>
        <w:t xml:space="preserve">there should be </w:t>
      </w:r>
      <w:r w:rsidR="000A5FC8" w:rsidRPr="1299C656">
        <w:rPr>
          <w:rStyle w:val="eop"/>
          <w:rFonts w:ascii="Avenir Next LT Pro" w:hAnsi="Avenir Next LT Pro" w:cs="Segoe UI"/>
        </w:rPr>
        <w:t>an interim review after the process had been implemented. A few respondents referenced parklet structures</w:t>
      </w:r>
      <w:r w:rsidR="002E18A3">
        <w:rPr>
          <w:rStyle w:val="eop"/>
          <w:rFonts w:ascii="Avenir Next LT Pro" w:hAnsi="Avenir Next LT Pro" w:cs="Segoe UI"/>
        </w:rPr>
        <w:t>,</w:t>
      </w:r>
      <w:r w:rsidR="000A5FC8" w:rsidRPr="1299C656">
        <w:rPr>
          <w:rStyle w:val="eop"/>
          <w:rFonts w:ascii="Avenir Next LT Pro" w:hAnsi="Avenir Next LT Pro" w:cs="Segoe UI"/>
        </w:rPr>
        <w:t xml:space="preserve"> with one </w:t>
      </w:r>
      <w:r w:rsidR="000A5FC8" w:rsidRPr="00F8012F">
        <w:rPr>
          <w:rStyle w:val="eop"/>
          <w:rFonts w:ascii="Avenir Next LT Pro" w:hAnsi="Avenir Next LT Pro" w:cs="Segoe UI"/>
        </w:rPr>
        <w:t xml:space="preserve">respondent </w:t>
      </w:r>
      <w:r w:rsidR="00201F4C" w:rsidRPr="00F8012F">
        <w:rPr>
          <w:rStyle w:val="eop"/>
          <w:rFonts w:ascii="Avenir Next LT Pro" w:hAnsi="Avenir Next LT Pro" w:cs="Segoe UI"/>
        </w:rPr>
        <w:t>suggesting</w:t>
      </w:r>
      <w:r w:rsidR="00F8012F" w:rsidRPr="00F8012F">
        <w:rPr>
          <w:rStyle w:val="eop"/>
          <w:rFonts w:ascii="Avenir Next LT Pro" w:hAnsi="Avenir Next LT Pro" w:cs="Segoe UI"/>
        </w:rPr>
        <w:t xml:space="preserve"> a permeant structure would be expensive and is </w:t>
      </w:r>
      <w:r w:rsidR="00F8012F" w:rsidRPr="000F6C3A">
        <w:rPr>
          <w:rFonts w:ascii="Avenir Next LT Pro" w:hAnsi="Avenir Next LT Pro"/>
        </w:rPr>
        <w:t>contradictory to the requirement for parklets to be able to be dismantled at short notice</w:t>
      </w:r>
      <w:r w:rsidR="00E54A10">
        <w:rPr>
          <w:rStyle w:val="eop"/>
          <w:rFonts w:ascii="Avenir Next LT Pro" w:hAnsi="Avenir Next LT Pro" w:cs="Segoe UI"/>
        </w:rPr>
        <w:t>. A</w:t>
      </w:r>
      <w:r w:rsidR="000A5FC8" w:rsidRPr="1299C656">
        <w:rPr>
          <w:rStyle w:val="eop"/>
          <w:rFonts w:ascii="Avenir Next LT Pro" w:hAnsi="Avenir Next LT Pro" w:cs="Segoe UI"/>
        </w:rPr>
        <w:t>nother respondent felt that longer tenure should be available to those who invest significantly in</w:t>
      </w:r>
      <w:r w:rsidR="00E54A10">
        <w:rPr>
          <w:rStyle w:val="eop"/>
          <w:rFonts w:ascii="Avenir Next LT Pro" w:hAnsi="Avenir Next LT Pro" w:cs="Segoe UI"/>
        </w:rPr>
        <w:t xml:space="preserve"> parklet infra</w:t>
      </w:r>
      <w:r w:rsidR="000A5FC8" w:rsidRPr="1299C656">
        <w:rPr>
          <w:rStyle w:val="eop"/>
          <w:rFonts w:ascii="Avenir Next LT Pro" w:hAnsi="Avenir Next LT Pro" w:cs="Segoe UI"/>
        </w:rPr>
        <w:t xml:space="preserve">structure. </w:t>
      </w:r>
      <w:r w:rsidR="00EC4AF4" w:rsidRPr="000F6C3A">
        <w:rPr>
          <w:rStyle w:val="eop"/>
          <w:rFonts w:ascii="Avenir Next LT Pro" w:hAnsi="Avenir Next LT Pro"/>
        </w:rPr>
        <w:t>Neutral (1 comment)</w:t>
      </w:r>
    </w:p>
    <w:p w14:paraId="50AA9FDA" w14:textId="77777777" w:rsidR="002255C8" w:rsidRPr="002255C8" w:rsidRDefault="000A5FC8" w:rsidP="002255C8">
      <w:pPr>
        <w:rPr>
          <w:rStyle w:val="eop"/>
          <w:rFonts w:ascii="Avenir Next LT Pro" w:hAnsi="Avenir Next LT Pro"/>
        </w:rPr>
      </w:pPr>
      <w:r w:rsidRPr="002255C8">
        <w:rPr>
          <w:rStyle w:val="eop"/>
          <w:rFonts w:ascii="Avenir Next LT Pro" w:hAnsi="Avenir Next LT Pro" w:cs="Segoe UI"/>
          <w:color w:val="000000"/>
        </w:rPr>
        <w:t>One respondent felt that parklets disadvantage</w:t>
      </w:r>
      <w:r w:rsidR="00E650EA" w:rsidRPr="002255C8">
        <w:rPr>
          <w:rStyle w:val="eop"/>
          <w:rFonts w:ascii="Avenir Next LT Pro" w:hAnsi="Avenir Next LT Pro" w:cs="Segoe UI"/>
          <w:color w:val="000000"/>
        </w:rPr>
        <w:t>d</w:t>
      </w:r>
      <w:r w:rsidRPr="002255C8">
        <w:rPr>
          <w:rStyle w:val="eop"/>
          <w:rFonts w:ascii="Avenir Next LT Pro" w:hAnsi="Avenir Next LT Pro" w:cs="Segoe UI"/>
          <w:color w:val="000000"/>
        </w:rPr>
        <w:t xml:space="preserve"> the precinct as a whole for the partial benefit of the few </w:t>
      </w:r>
      <w:r w:rsidR="0046623B" w:rsidRPr="002255C8">
        <w:rPr>
          <w:rStyle w:val="eop"/>
          <w:rFonts w:ascii="Avenir Next LT Pro" w:hAnsi="Avenir Next LT Pro" w:cs="Segoe UI"/>
          <w:color w:val="000000"/>
        </w:rPr>
        <w:t xml:space="preserve">due to </w:t>
      </w:r>
      <w:r w:rsidR="003B31E9" w:rsidRPr="002255C8">
        <w:rPr>
          <w:rStyle w:val="eop"/>
          <w:rFonts w:ascii="Avenir Next LT Pro" w:hAnsi="Avenir Next LT Pro" w:cs="Segoe UI"/>
          <w:color w:val="000000"/>
        </w:rPr>
        <w:t xml:space="preserve">their </w:t>
      </w:r>
      <w:r w:rsidRPr="002255C8">
        <w:rPr>
          <w:rStyle w:val="eop"/>
          <w:rFonts w:ascii="Avenir Next LT Pro" w:hAnsi="Avenir Next LT Pro" w:cs="Segoe UI"/>
          <w:color w:val="000000"/>
        </w:rPr>
        <w:t xml:space="preserve">impact on parking for residents and neighbouring </w:t>
      </w:r>
      <w:r w:rsidR="002255C8" w:rsidRPr="002255C8">
        <w:rPr>
          <w:rStyle w:val="eop"/>
          <w:rFonts w:ascii="Avenir Next LT Pro" w:hAnsi="Avenir Next LT Pro"/>
        </w:rPr>
        <w:t>businesses</w:t>
      </w:r>
      <w:r w:rsidR="002255C8" w:rsidRPr="002255C8">
        <w:rPr>
          <w:rStyle w:val="eop"/>
          <w:rFonts w:ascii="Avenir Next LT Pro" w:hAnsi="Avenir Next LT Pro"/>
          <w:b/>
          <w:bCs/>
        </w:rPr>
        <w:t>.</w:t>
      </w:r>
      <w:r w:rsidR="002255C8" w:rsidRPr="002255C8">
        <w:rPr>
          <w:rStyle w:val="eop"/>
          <w:rFonts w:ascii="Avenir Next LT Pro" w:hAnsi="Avenir Next LT Pro"/>
        </w:rPr>
        <w:t xml:space="preserve"> </w:t>
      </w:r>
    </w:p>
    <w:p w14:paraId="3F4973C3" w14:textId="25A89D63" w:rsidR="007359BA" w:rsidRPr="0086361B" w:rsidRDefault="002255C8" w:rsidP="00731BCE">
      <w:pPr>
        <w:pStyle w:val="Normalbold"/>
        <w:ind w:left="0" w:firstLine="0"/>
        <w:rPr>
          <w:rStyle w:val="eop"/>
          <w:rFonts w:ascii="Avenir LT Std 35 Light" w:hAnsi="Avenir LT Std 35 Light" w:cs="Arial"/>
          <w:color w:val="000000" w:themeColor="text1"/>
        </w:rPr>
      </w:pPr>
      <w:r>
        <w:rPr>
          <w:rStyle w:val="eop"/>
        </w:rPr>
        <w:t>Not</w:t>
      </w:r>
      <w:r w:rsidR="00F8012F">
        <w:rPr>
          <w:rStyle w:val="eop"/>
        </w:rPr>
        <w:t xml:space="preserve"> </w:t>
      </w:r>
      <w:r w:rsidR="007359BA" w:rsidRPr="0086361B">
        <w:rPr>
          <w:rStyle w:val="eop"/>
        </w:rPr>
        <w:t xml:space="preserve">comfortable </w:t>
      </w:r>
      <w:r w:rsidR="00B652B2" w:rsidRPr="0086361B">
        <w:rPr>
          <w:rStyle w:val="eop"/>
        </w:rPr>
        <w:t xml:space="preserve">(11 comments) </w:t>
      </w:r>
    </w:p>
    <w:p w14:paraId="35C18599" w14:textId="49B66023" w:rsidR="002255C8" w:rsidRDefault="007359BA" w:rsidP="002255C8">
      <w:pPr>
        <w:rPr>
          <w:rStyle w:val="eop"/>
          <w:rFonts w:ascii="Avenir Next LT Pro" w:hAnsi="Avenir Next LT Pro" w:cs="Segoe UI"/>
          <w:color w:val="000000"/>
        </w:rPr>
      </w:pPr>
      <w:r w:rsidRPr="444616FD">
        <w:rPr>
          <w:rStyle w:val="eop"/>
          <w:rFonts w:ascii="Avenir Next LT Pro" w:hAnsi="Avenir Next LT Pro" w:cs="Segoe UI"/>
        </w:rPr>
        <w:t xml:space="preserve">Those who indicated </w:t>
      </w:r>
      <w:r w:rsidR="421CFFF4" w:rsidRPr="444616FD">
        <w:rPr>
          <w:rStyle w:val="eop"/>
          <w:rFonts w:ascii="Avenir Next LT Pro" w:hAnsi="Avenir Next LT Pro" w:cs="Segoe UI"/>
        </w:rPr>
        <w:t xml:space="preserve">a level of discomfort </w:t>
      </w:r>
      <w:r w:rsidRPr="444616FD">
        <w:rPr>
          <w:rStyle w:val="eop"/>
          <w:rFonts w:ascii="Avenir Next LT Pro" w:hAnsi="Avenir Next LT Pro" w:cs="Segoe UI"/>
        </w:rPr>
        <w:t xml:space="preserve">with the </w:t>
      </w:r>
      <w:r w:rsidR="00CC60CF" w:rsidRPr="444616FD">
        <w:rPr>
          <w:rStyle w:val="eop"/>
          <w:rFonts w:ascii="Avenir Next LT Pro" w:hAnsi="Avenir Next LT Pro" w:cs="Segoe UI"/>
        </w:rPr>
        <w:t>D</w:t>
      </w:r>
      <w:r w:rsidRPr="444616FD">
        <w:rPr>
          <w:rStyle w:val="eop"/>
          <w:rFonts w:ascii="Avenir Next LT Pro" w:hAnsi="Avenir Next LT Pro" w:cs="Segoe UI"/>
        </w:rPr>
        <w:t xml:space="preserve">raft Guidelines shared concerns around </w:t>
      </w:r>
      <w:r w:rsidR="00B652B2" w:rsidRPr="444616FD">
        <w:rPr>
          <w:rStyle w:val="eop"/>
          <w:rFonts w:ascii="Avenir Next LT Pro" w:hAnsi="Avenir Next LT Pro" w:cs="Segoe UI"/>
        </w:rPr>
        <w:t xml:space="preserve">the </w:t>
      </w:r>
      <w:r w:rsidR="00F8012F">
        <w:rPr>
          <w:rStyle w:val="eop"/>
          <w:rFonts w:ascii="Avenir Next LT Pro" w:hAnsi="Avenir Next LT Pro" w:cs="Segoe UI"/>
        </w:rPr>
        <w:t>d</w:t>
      </w:r>
      <w:r w:rsidR="004B517C" w:rsidRPr="444616FD">
        <w:rPr>
          <w:rStyle w:val="eop"/>
          <w:rFonts w:ascii="Avenir Next LT Pro" w:hAnsi="Avenir Next LT Pro" w:cs="Segoe UI"/>
        </w:rPr>
        <w:t xml:space="preserve">raft </w:t>
      </w:r>
      <w:r w:rsidR="00F8012F">
        <w:rPr>
          <w:rStyle w:val="eop"/>
          <w:rFonts w:ascii="Avenir Next LT Pro" w:hAnsi="Avenir Next LT Pro" w:cs="Segoe UI"/>
        </w:rPr>
        <w:t>f</w:t>
      </w:r>
      <w:r w:rsidR="00B652B2" w:rsidRPr="444616FD">
        <w:rPr>
          <w:rStyle w:val="eop"/>
          <w:rFonts w:ascii="Avenir Next LT Pro" w:hAnsi="Avenir Next LT Pro" w:cs="Segoe UI"/>
        </w:rPr>
        <w:t xml:space="preserve">ee </w:t>
      </w:r>
      <w:r w:rsidR="00F8012F">
        <w:rPr>
          <w:rStyle w:val="eop"/>
          <w:rFonts w:ascii="Avenir Next LT Pro" w:hAnsi="Avenir Next LT Pro" w:cs="Segoe UI"/>
        </w:rPr>
        <w:t>s</w:t>
      </w:r>
      <w:r w:rsidR="00B652B2" w:rsidRPr="444616FD">
        <w:rPr>
          <w:rStyle w:val="eop"/>
          <w:rFonts w:ascii="Avenir Next LT Pro" w:hAnsi="Avenir Next LT Pro" w:cs="Segoe UI"/>
        </w:rPr>
        <w:t>tructure</w:t>
      </w:r>
      <w:r w:rsidR="007A54D2" w:rsidRPr="444616FD">
        <w:rPr>
          <w:rStyle w:val="eop"/>
          <w:rFonts w:ascii="Avenir Next LT Pro" w:hAnsi="Avenir Next LT Pro" w:cs="Segoe UI"/>
        </w:rPr>
        <w:t xml:space="preserve"> (3)</w:t>
      </w:r>
      <w:r w:rsidR="00B652B2" w:rsidRPr="444616FD">
        <w:rPr>
          <w:rStyle w:val="eop"/>
          <w:rFonts w:ascii="Avenir Next LT Pro" w:hAnsi="Avenir Next LT Pro" w:cs="Segoe UI"/>
        </w:rPr>
        <w:t>, and the application process</w:t>
      </w:r>
      <w:r w:rsidR="0063451E" w:rsidRPr="444616FD">
        <w:rPr>
          <w:rStyle w:val="eop"/>
          <w:rFonts w:ascii="Avenir Next LT Pro" w:hAnsi="Avenir Next LT Pro" w:cs="Segoe UI"/>
        </w:rPr>
        <w:t xml:space="preserve"> (1)</w:t>
      </w:r>
      <w:r w:rsidR="00B652B2" w:rsidRPr="444616FD">
        <w:rPr>
          <w:rStyle w:val="eop"/>
          <w:rFonts w:ascii="Avenir Next LT Pro" w:hAnsi="Avenir Next LT Pro" w:cs="Segoe UI"/>
        </w:rPr>
        <w:t>.</w:t>
      </w:r>
      <w:r w:rsidR="00B652B2">
        <w:rPr>
          <w:rStyle w:val="eop"/>
          <w:rFonts w:ascii="Avenir Next LT Pro" w:hAnsi="Avenir Next LT Pro" w:cs="Segoe UI"/>
          <w:color w:val="000000"/>
        </w:rPr>
        <w:t xml:space="preserve">One respondent expressed they felt the fees were too high, and </w:t>
      </w:r>
      <w:r w:rsidR="003E0899">
        <w:rPr>
          <w:rStyle w:val="eop"/>
          <w:rFonts w:ascii="Avenir Next LT Pro" w:hAnsi="Avenir Next LT Pro" w:cs="Segoe UI"/>
          <w:color w:val="000000"/>
        </w:rPr>
        <w:t>two</w:t>
      </w:r>
      <w:r w:rsidR="000444BF">
        <w:rPr>
          <w:rStyle w:val="eop"/>
          <w:rFonts w:ascii="Avenir Next LT Pro" w:hAnsi="Avenir Next LT Pro" w:cs="Segoe UI"/>
          <w:color w:val="000000"/>
        </w:rPr>
        <w:t xml:space="preserve"> </w:t>
      </w:r>
      <w:r w:rsidR="00B652B2">
        <w:rPr>
          <w:rStyle w:val="eop"/>
          <w:rFonts w:ascii="Avenir Next LT Pro" w:hAnsi="Avenir Next LT Pro" w:cs="Segoe UI"/>
          <w:color w:val="000000"/>
        </w:rPr>
        <w:t xml:space="preserve">respondents indicated they were uncomfortable </w:t>
      </w:r>
      <w:r w:rsidR="003E0899">
        <w:rPr>
          <w:rStyle w:val="eop"/>
          <w:rFonts w:ascii="Avenir Next LT Pro" w:hAnsi="Avenir Next LT Pro" w:cs="Segoe UI"/>
          <w:color w:val="000000"/>
        </w:rPr>
        <w:t xml:space="preserve">with the fees, but </w:t>
      </w:r>
      <w:r w:rsidR="00B652B2">
        <w:rPr>
          <w:rStyle w:val="eop"/>
          <w:rFonts w:ascii="Avenir Next LT Pro" w:hAnsi="Avenir Next LT Pro" w:cs="Segoe UI"/>
          <w:color w:val="000000"/>
        </w:rPr>
        <w:t xml:space="preserve">comfortable with everything </w:t>
      </w:r>
      <w:r w:rsidR="003E0899">
        <w:rPr>
          <w:rStyle w:val="eop"/>
          <w:rFonts w:ascii="Avenir Next LT Pro" w:hAnsi="Avenir Next LT Pro" w:cs="Segoe UI"/>
          <w:color w:val="000000"/>
        </w:rPr>
        <w:t>else</w:t>
      </w:r>
      <w:r w:rsidR="00B652B2">
        <w:rPr>
          <w:rStyle w:val="eop"/>
          <w:rFonts w:ascii="Avenir Next LT Pro" w:hAnsi="Avenir Next LT Pro" w:cs="Segoe UI"/>
          <w:color w:val="000000"/>
        </w:rPr>
        <w:t>.</w:t>
      </w:r>
    </w:p>
    <w:p w14:paraId="18E25A00" w14:textId="63F47F38" w:rsidR="00B652B2" w:rsidRPr="00B652B2" w:rsidRDefault="00B652B2" w:rsidP="002255C8">
      <w:pPr>
        <w:rPr>
          <w:rStyle w:val="eop"/>
          <w:rFonts w:ascii="Avenir Next LT Pro" w:hAnsi="Avenir Next LT Pro" w:cs="Segoe UI"/>
          <w:color w:val="000000"/>
        </w:rPr>
      </w:pPr>
      <w:r w:rsidRPr="121E89AC">
        <w:rPr>
          <w:rStyle w:val="eop"/>
          <w:rFonts w:ascii="Avenir Next LT Pro" w:hAnsi="Avenir Next LT Pro" w:cs="Segoe UI"/>
        </w:rPr>
        <w:t xml:space="preserve">One respondent felt the </w:t>
      </w:r>
      <w:r w:rsidR="000E026B" w:rsidRPr="121E89AC">
        <w:rPr>
          <w:rStyle w:val="eop"/>
          <w:rFonts w:ascii="Avenir Next LT Pro" w:hAnsi="Avenir Next LT Pro" w:cs="Segoe UI"/>
        </w:rPr>
        <w:t>G</w:t>
      </w:r>
      <w:r w:rsidRPr="121E89AC">
        <w:rPr>
          <w:rStyle w:val="eop"/>
          <w:rFonts w:ascii="Avenir Next LT Pro" w:hAnsi="Avenir Next LT Pro" w:cs="Segoe UI"/>
        </w:rPr>
        <w:t>uidelines were too detailed and the application process was more complex than the initial process.</w:t>
      </w:r>
      <w:r w:rsidR="000A5FC8" w:rsidRPr="121E89AC">
        <w:rPr>
          <w:rStyle w:val="eop"/>
          <w:rFonts w:ascii="Avenir Next LT Pro" w:hAnsi="Avenir Next LT Pro" w:cs="Segoe UI"/>
        </w:rPr>
        <w:t xml:space="preserve"> Another respondent felt that the </w:t>
      </w:r>
      <w:r w:rsidR="00314977" w:rsidRPr="121E89AC">
        <w:rPr>
          <w:rStyle w:val="eop"/>
          <w:rFonts w:ascii="Avenir Next LT Pro" w:hAnsi="Avenir Next LT Pro" w:cs="Segoe UI"/>
        </w:rPr>
        <w:t>G</w:t>
      </w:r>
      <w:r w:rsidR="000A5FC8" w:rsidRPr="121E89AC">
        <w:rPr>
          <w:rStyle w:val="eop"/>
          <w:rFonts w:ascii="Avenir Next LT Pro" w:hAnsi="Avenir Next LT Pro" w:cs="Segoe UI"/>
        </w:rPr>
        <w:t xml:space="preserve">uidelines were vague in relation to why a business should have a parklet. </w:t>
      </w:r>
    </w:p>
    <w:p w14:paraId="2271656C" w14:textId="77777777" w:rsidR="00F8012F" w:rsidRDefault="302AA3F4" w:rsidP="00F8012F">
      <w:pPr>
        <w:rPr>
          <w:rFonts w:ascii="Avenir Next LT Pro" w:eastAsia="Avenir Next LT Pro" w:hAnsi="Avenir Next LT Pro" w:cs="Avenir Next LT Pro"/>
        </w:rPr>
      </w:pPr>
      <w:r w:rsidRPr="00A268EE">
        <w:rPr>
          <w:rFonts w:ascii="Avenir Next LT Pro" w:eastAsia="Avenir Next LT Pro" w:hAnsi="Avenir Next LT Pro" w:cs="Avenir Next LT Pro"/>
        </w:rPr>
        <w:t xml:space="preserve">One respondent </w:t>
      </w:r>
      <w:r w:rsidR="002554B9" w:rsidRPr="00A268EE">
        <w:rPr>
          <w:rFonts w:ascii="Avenir Next LT Pro" w:eastAsia="Avenir Next LT Pro" w:hAnsi="Avenir Next LT Pro" w:cs="Avenir Next LT Pro"/>
        </w:rPr>
        <w:t>state</w:t>
      </w:r>
      <w:r w:rsidRPr="00A268EE">
        <w:rPr>
          <w:rFonts w:ascii="Avenir Next LT Pro" w:eastAsia="Avenir Next LT Pro" w:hAnsi="Avenir Next LT Pro" w:cs="Avenir Next LT Pro"/>
        </w:rPr>
        <w:t xml:space="preserve"> they did not agree with Council advising how business</w:t>
      </w:r>
      <w:r w:rsidR="002554B9" w:rsidRPr="00A268EE">
        <w:rPr>
          <w:rFonts w:ascii="Avenir Next LT Pro" w:eastAsia="Avenir Next LT Pro" w:hAnsi="Avenir Next LT Pro" w:cs="Avenir Next LT Pro"/>
        </w:rPr>
        <w:t>es</w:t>
      </w:r>
      <w:r w:rsidRPr="00A268EE">
        <w:rPr>
          <w:rFonts w:ascii="Avenir Next LT Pro" w:eastAsia="Avenir Next LT Pro" w:hAnsi="Avenir Next LT Pro" w:cs="Avenir Next LT Pro"/>
        </w:rPr>
        <w:t xml:space="preserve"> should operate and what their parklet</w:t>
      </w:r>
      <w:r w:rsidR="002554B9" w:rsidRPr="00A268EE">
        <w:rPr>
          <w:rFonts w:ascii="Avenir Next LT Pro" w:eastAsia="Avenir Next LT Pro" w:hAnsi="Avenir Next LT Pro" w:cs="Avenir Next LT Pro"/>
        </w:rPr>
        <w:t>s</w:t>
      </w:r>
      <w:r w:rsidRPr="00A268EE">
        <w:rPr>
          <w:rFonts w:ascii="Avenir Next LT Pro" w:eastAsia="Avenir Next LT Pro" w:hAnsi="Avenir Next LT Pro" w:cs="Avenir Next LT Pro"/>
        </w:rPr>
        <w:t xml:space="preserve"> should look lik</w:t>
      </w:r>
      <w:r w:rsidR="002B5ADD">
        <w:rPr>
          <w:rFonts w:ascii="Avenir Next LT Pro" w:eastAsia="Avenir Next LT Pro" w:hAnsi="Avenir Next LT Pro" w:cs="Avenir Next LT Pro"/>
        </w:rPr>
        <w:t>e</w:t>
      </w:r>
      <w:bookmarkStart w:id="60" w:name="_Toc81492685"/>
    </w:p>
    <w:p w14:paraId="0AE4C500" w14:textId="4FCE9F0E" w:rsidR="007C3B05" w:rsidRPr="00F8012F" w:rsidRDefault="00F8012F" w:rsidP="00F8012F">
      <w:pPr>
        <w:pStyle w:val="Heading2"/>
        <w:rPr>
          <w:rFonts w:ascii="Avenir Next LT Pro" w:eastAsia="Avenir Next LT Pro" w:hAnsi="Avenir Next LT Pro" w:cs="Avenir Next LT Pro"/>
          <w:color w:val="000000" w:themeColor="text1"/>
        </w:rPr>
      </w:pPr>
      <w:r>
        <w:rPr>
          <w:rFonts w:ascii="Avenir Next LT Pro" w:eastAsia="Avenir Next LT Pro" w:hAnsi="Avenir Next LT Pro" w:cs="Avenir Next LT Pro"/>
        </w:rPr>
        <w:br w:type="page"/>
      </w:r>
      <w:r w:rsidR="007C3B05">
        <w:t>Eligibility</w:t>
      </w:r>
      <w:bookmarkEnd w:id="60"/>
      <w:r w:rsidR="007C3B05">
        <w:t xml:space="preserve"> </w:t>
      </w:r>
      <w:r w:rsidR="00D77026">
        <w:t>criteria</w:t>
      </w:r>
    </w:p>
    <w:p w14:paraId="7B95C147" w14:textId="6745CFE8" w:rsidR="007C3B05" w:rsidRDefault="007C3B05" w:rsidP="00A268EE">
      <w:pPr>
        <w:pStyle w:val="Normalbold"/>
      </w:pPr>
      <w:r w:rsidRPr="007C3B05">
        <w:t xml:space="preserve">Q. How comfortable are you with the </w:t>
      </w:r>
      <w:r w:rsidR="00D77026">
        <w:t>[</w:t>
      </w:r>
      <w:r w:rsidRPr="007C3B05">
        <w:t>above</w:t>
      </w:r>
      <w:r w:rsidR="00D77026">
        <w:t>]</w:t>
      </w:r>
      <w:r w:rsidRPr="007C3B05">
        <w:t xml:space="preserve"> proposed eligibility criteria for business parklets?</w:t>
      </w:r>
    </w:p>
    <w:p w14:paraId="31F0FA6F" w14:textId="7D3D0CCE" w:rsidR="00BE39DE" w:rsidRDefault="00BE39DE">
      <w:pPr>
        <w:rPr>
          <w:rFonts w:ascii="Avenir Next LT Pro" w:hAnsi="Avenir Next LT Pro"/>
        </w:rPr>
      </w:pPr>
      <w:bookmarkStart w:id="61" w:name="_Hlk81905035"/>
      <w:r w:rsidRPr="00A268EE">
        <w:rPr>
          <w:rFonts w:ascii="Avenir Next LT Pro" w:hAnsi="Avenir Next LT Pro"/>
        </w:rPr>
        <w:t xml:space="preserve">One hundred of the 152 </w:t>
      </w:r>
      <w:r w:rsidR="00913C90" w:rsidRPr="00A268EE">
        <w:rPr>
          <w:rFonts w:ascii="Avenir Next LT Pro" w:hAnsi="Avenir Next LT Pro"/>
        </w:rPr>
        <w:t>respondents (</w:t>
      </w:r>
      <w:r w:rsidR="0050785C" w:rsidRPr="00A268EE">
        <w:rPr>
          <w:rFonts w:ascii="Avenir Next LT Pro" w:hAnsi="Avenir Next LT Pro"/>
        </w:rPr>
        <w:t xml:space="preserve">65.79%) </w:t>
      </w:r>
      <w:r w:rsidRPr="00A268EE">
        <w:rPr>
          <w:rFonts w:ascii="Avenir Next LT Pro" w:hAnsi="Avenir Next LT Pro"/>
        </w:rPr>
        <w:t xml:space="preserve">indicated </w:t>
      </w:r>
      <w:r w:rsidR="00D028C3" w:rsidRPr="00A268EE">
        <w:rPr>
          <w:rFonts w:ascii="Avenir Next LT Pro" w:hAnsi="Avenir Next LT Pro"/>
        </w:rPr>
        <w:t>some level of comfort</w:t>
      </w:r>
      <w:r w:rsidRPr="00A268EE">
        <w:rPr>
          <w:rFonts w:ascii="Avenir Next LT Pro" w:hAnsi="Avenir Next LT Pro"/>
        </w:rPr>
        <w:t xml:space="preserve"> with the proposed eligibility</w:t>
      </w:r>
      <w:r w:rsidR="00720D5B" w:rsidRPr="00A268EE">
        <w:rPr>
          <w:rFonts w:ascii="Avenir Next LT Pro" w:hAnsi="Avenir Next LT Pro"/>
        </w:rPr>
        <w:t xml:space="preserve"> criteria</w:t>
      </w:r>
      <w:r w:rsidR="0050785C" w:rsidRPr="00A268EE">
        <w:rPr>
          <w:rFonts w:ascii="Avenir Next LT Pro" w:hAnsi="Avenir Next LT Pro"/>
        </w:rPr>
        <w:t xml:space="preserve">. </w:t>
      </w:r>
      <w:r w:rsidRPr="00A268EE">
        <w:rPr>
          <w:rFonts w:ascii="Avenir Next LT Pro" w:hAnsi="Avenir Next LT Pro"/>
        </w:rPr>
        <w:t>Seventeen respondents indicated they were neutral (11.18%) and 35 respondents</w:t>
      </w:r>
      <w:r w:rsidR="0050785C" w:rsidRPr="00A268EE">
        <w:rPr>
          <w:rFonts w:ascii="Avenir Next LT Pro" w:hAnsi="Avenir Next LT Pro"/>
        </w:rPr>
        <w:t xml:space="preserve"> (23.03</w:t>
      </w:r>
      <w:r w:rsidR="00913C90" w:rsidRPr="00A268EE">
        <w:rPr>
          <w:rFonts w:ascii="Avenir Next LT Pro" w:hAnsi="Avenir Next LT Pro"/>
        </w:rPr>
        <w:t>%) indicated</w:t>
      </w:r>
      <w:r w:rsidRPr="00A268EE">
        <w:rPr>
          <w:rFonts w:ascii="Avenir Next LT Pro" w:hAnsi="Avenir Next LT Pro"/>
        </w:rPr>
        <w:t xml:space="preserve"> </w:t>
      </w:r>
      <w:r w:rsidR="00D028C3" w:rsidRPr="00A268EE">
        <w:rPr>
          <w:rFonts w:ascii="Avenir Next LT Pro" w:hAnsi="Avenir Next LT Pro"/>
        </w:rPr>
        <w:t>some level of discomfort with the proposed eligibility</w:t>
      </w:r>
      <w:r w:rsidR="00720D5B" w:rsidRPr="00A268EE">
        <w:rPr>
          <w:rFonts w:ascii="Avenir Next LT Pro" w:hAnsi="Avenir Next LT Pro"/>
        </w:rPr>
        <w:t xml:space="preserve"> criteria</w:t>
      </w:r>
      <w:r w:rsidR="0050785C" w:rsidRPr="00A268EE">
        <w:rPr>
          <w:rFonts w:ascii="Avenir Next LT Pro" w:hAnsi="Avenir Next LT Pro"/>
        </w:rPr>
        <w:t>.</w:t>
      </w:r>
    </w:p>
    <w:p w14:paraId="2A21392B" w14:textId="595F88AC" w:rsidR="00A268EE" w:rsidRPr="00A268EE" w:rsidRDefault="00A268EE">
      <w:pPr>
        <w:rPr>
          <w:rFonts w:ascii="Avenir Next LT Pro" w:hAnsi="Avenir Next LT Pro"/>
        </w:rPr>
      </w:pPr>
      <w:r>
        <w:rPr>
          <w:noProof/>
        </w:rPr>
        <w:drawing>
          <wp:inline distT="0" distB="0" distL="0" distR="0" wp14:anchorId="410B15D0" wp14:editId="0AB01B44">
            <wp:extent cx="6019800" cy="2740025"/>
            <wp:effectExtent l="0" t="0" r="0" b="3175"/>
            <wp:docPr id="43" name="Chart 43">
              <a:extLst xmlns:a="http://schemas.openxmlformats.org/drawingml/2006/main">
                <a:ext uri="{FF2B5EF4-FFF2-40B4-BE49-F238E27FC236}">
                  <a16:creationId xmlns:a16="http://schemas.microsoft.com/office/drawing/2014/main" id="{D065B74E-FEA4-4719-9452-7C997E43DF02}"/>
                </a:ext>
                <a:ext uri="{147F2762-F138-4A5C-976F-8EAC2B608ADB}">
                  <a16:predDERef xmlns:a16="http://schemas.microsoft.com/office/drawing/2014/main" pred="{EF027239-D98F-4734-8992-DD4B964020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bl>
      <w:tblPr>
        <w:tblW w:w="9493" w:type="dxa"/>
        <w:tblLook w:val="04A0" w:firstRow="1" w:lastRow="0" w:firstColumn="1" w:lastColumn="0" w:noHBand="0" w:noVBand="1"/>
      </w:tblPr>
      <w:tblGrid>
        <w:gridCol w:w="1555"/>
        <w:gridCol w:w="1417"/>
        <w:gridCol w:w="1843"/>
        <w:gridCol w:w="1417"/>
        <w:gridCol w:w="1560"/>
        <w:gridCol w:w="1701"/>
      </w:tblGrid>
      <w:tr w:rsidR="00A268EE" w:rsidRPr="00A268EE" w14:paraId="27C37D9C" w14:textId="77777777" w:rsidTr="00A268EE">
        <w:trPr>
          <w:trHeight w:val="75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61"/>
          <w:p w14:paraId="2C0CFA50" w14:textId="77777777" w:rsidR="00A268EE" w:rsidRPr="00A268EE" w:rsidRDefault="00A268EE" w:rsidP="00A268EE">
            <w:pPr>
              <w:tabs>
                <w:tab w:val="clear" w:pos="-3060"/>
                <w:tab w:val="clear" w:pos="-2340"/>
                <w:tab w:val="clear" w:pos="6300"/>
              </w:tabs>
              <w:suppressAutoHyphens w:val="0"/>
              <w:spacing w:before="0" w:beforeAutospacing="0" w:after="0" w:afterAutospacing="0"/>
              <w:rPr>
                <w:rFonts w:ascii="Calibri" w:hAnsi="Calibri" w:cs="Calibri"/>
                <w:color w:val="000000"/>
              </w:rPr>
            </w:pPr>
            <w:r w:rsidRPr="00A268EE">
              <w:rPr>
                <w:rFonts w:ascii="Calibri" w:hAnsi="Calibri" w:cs="Calibri"/>
                <w:color w:val="000000"/>
              </w:rPr>
              <w:t> </w:t>
            </w:r>
          </w:p>
        </w:tc>
        <w:tc>
          <w:tcPr>
            <w:tcW w:w="1417" w:type="dxa"/>
            <w:tcBorders>
              <w:top w:val="single" w:sz="4" w:space="0" w:color="auto"/>
              <w:left w:val="nil"/>
              <w:bottom w:val="nil"/>
              <w:right w:val="single" w:sz="4" w:space="0" w:color="auto"/>
            </w:tcBorders>
            <w:shd w:val="clear" w:color="000000" w:fill="D9D9D9"/>
            <w:vAlign w:val="center"/>
            <w:hideMark/>
          </w:tcPr>
          <w:p w14:paraId="08EB8EAE" w14:textId="77777777" w:rsidR="00A268EE" w:rsidRPr="00A268EE" w:rsidRDefault="00A268EE" w:rsidP="00A268EE">
            <w:pPr>
              <w:tabs>
                <w:tab w:val="clear" w:pos="-3060"/>
                <w:tab w:val="clear" w:pos="-2340"/>
                <w:tab w:val="clear" w:pos="6300"/>
              </w:tabs>
              <w:suppressAutoHyphens w:val="0"/>
              <w:spacing w:before="0" w:beforeAutospacing="0" w:after="0" w:afterAutospacing="0"/>
              <w:jc w:val="center"/>
              <w:rPr>
                <w:rFonts w:ascii="Akrobat" w:hAnsi="Akrobat" w:cs="Calibri"/>
                <w:b/>
                <w:bCs/>
                <w:color w:val="000000"/>
                <w:sz w:val="20"/>
                <w:szCs w:val="20"/>
              </w:rPr>
            </w:pPr>
            <w:r w:rsidRPr="00A268EE">
              <w:rPr>
                <w:rFonts w:ascii="Akrobat" w:hAnsi="Akrobat" w:cs="Calibri"/>
                <w:b/>
                <w:bCs/>
                <w:color w:val="000000"/>
                <w:sz w:val="20"/>
                <w:szCs w:val="20"/>
              </w:rPr>
              <w:t>Very comfortable</w:t>
            </w:r>
          </w:p>
        </w:tc>
        <w:tc>
          <w:tcPr>
            <w:tcW w:w="1843" w:type="dxa"/>
            <w:tcBorders>
              <w:top w:val="single" w:sz="4" w:space="0" w:color="auto"/>
              <w:left w:val="nil"/>
              <w:bottom w:val="nil"/>
              <w:right w:val="single" w:sz="4" w:space="0" w:color="auto"/>
            </w:tcBorders>
            <w:shd w:val="clear" w:color="000000" w:fill="D9D9D9"/>
            <w:vAlign w:val="center"/>
            <w:hideMark/>
          </w:tcPr>
          <w:p w14:paraId="4FCD64DA" w14:textId="376C9334" w:rsidR="00A268EE" w:rsidRPr="00A268EE" w:rsidRDefault="00A268EE" w:rsidP="00A268EE">
            <w:pPr>
              <w:tabs>
                <w:tab w:val="clear" w:pos="-3060"/>
                <w:tab w:val="clear" w:pos="-2340"/>
                <w:tab w:val="clear" w:pos="6300"/>
              </w:tabs>
              <w:suppressAutoHyphens w:val="0"/>
              <w:spacing w:before="0" w:beforeAutospacing="0" w:after="0" w:afterAutospacing="0"/>
              <w:jc w:val="center"/>
              <w:rPr>
                <w:rFonts w:ascii="Akrobat" w:hAnsi="Akrobat" w:cs="Calibri"/>
                <w:b/>
                <w:bCs/>
                <w:color w:val="000000"/>
                <w:sz w:val="20"/>
                <w:szCs w:val="20"/>
              </w:rPr>
            </w:pPr>
            <w:r w:rsidRPr="00A268EE">
              <w:rPr>
                <w:rFonts w:ascii="Akrobat" w:hAnsi="Akrobat" w:cs="Calibri"/>
                <w:b/>
                <w:bCs/>
                <w:color w:val="000000"/>
                <w:sz w:val="20"/>
                <w:szCs w:val="20"/>
              </w:rPr>
              <w:t>Somewhat comfortable</w:t>
            </w:r>
          </w:p>
        </w:tc>
        <w:tc>
          <w:tcPr>
            <w:tcW w:w="1417" w:type="dxa"/>
            <w:tcBorders>
              <w:top w:val="single" w:sz="4" w:space="0" w:color="auto"/>
              <w:left w:val="nil"/>
              <w:bottom w:val="nil"/>
              <w:right w:val="single" w:sz="4" w:space="0" w:color="auto"/>
            </w:tcBorders>
            <w:shd w:val="clear" w:color="000000" w:fill="D9D9D9"/>
            <w:vAlign w:val="center"/>
            <w:hideMark/>
          </w:tcPr>
          <w:p w14:paraId="15A2EF84" w14:textId="77777777" w:rsidR="00A268EE" w:rsidRPr="00A268EE" w:rsidRDefault="00A268EE" w:rsidP="00A268EE">
            <w:pPr>
              <w:tabs>
                <w:tab w:val="clear" w:pos="-3060"/>
                <w:tab w:val="clear" w:pos="-2340"/>
                <w:tab w:val="clear" w:pos="6300"/>
              </w:tabs>
              <w:suppressAutoHyphens w:val="0"/>
              <w:spacing w:before="0" w:beforeAutospacing="0" w:after="0" w:afterAutospacing="0"/>
              <w:jc w:val="center"/>
              <w:rPr>
                <w:rFonts w:ascii="Akrobat" w:hAnsi="Akrobat" w:cs="Calibri"/>
                <w:b/>
                <w:bCs/>
                <w:color w:val="000000"/>
                <w:sz w:val="20"/>
                <w:szCs w:val="20"/>
              </w:rPr>
            </w:pPr>
            <w:r w:rsidRPr="00A268EE">
              <w:rPr>
                <w:rFonts w:ascii="Akrobat" w:hAnsi="Akrobat" w:cs="Calibri"/>
                <w:b/>
                <w:bCs/>
                <w:color w:val="000000"/>
                <w:sz w:val="20"/>
                <w:szCs w:val="20"/>
              </w:rPr>
              <w:t>Neutral</w:t>
            </w:r>
          </w:p>
        </w:tc>
        <w:tc>
          <w:tcPr>
            <w:tcW w:w="1560" w:type="dxa"/>
            <w:tcBorders>
              <w:top w:val="single" w:sz="4" w:space="0" w:color="auto"/>
              <w:left w:val="nil"/>
              <w:bottom w:val="nil"/>
              <w:right w:val="single" w:sz="4" w:space="0" w:color="auto"/>
            </w:tcBorders>
            <w:shd w:val="clear" w:color="000000" w:fill="D9D9D9"/>
            <w:vAlign w:val="center"/>
            <w:hideMark/>
          </w:tcPr>
          <w:p w14:paraId="26CB5925" w14:textId="77777777" w:rsidR="00A268EE" w:rsidRPr="00A268EE" w:rsidRDefault="00A268EE" w:rsidP="00A268EE">
            <w:pPr>
              <w:tabs>
                <w:tab w:val="clear" w:pos="-3060"/>
                <w:tab w:val="clear" w:pos="-2340"/>
                <w:tab w:val="clear" w:pos="6300"/>
              </w:tabs>
              <w:suppressAutoHyphens w:val="0"/>
              <w:spacing w:before="0" w:beforeAutospacing="0" w:after="0" w:afterAutospacing="0"/>
              <w:jc w:val="center"/>
              <w:rPr>
                <w:rFonts w:ascii="Akrobat" w:hAnsi="Akrobat" w:cs="Calibri"/>
                <w:b/>
                <w:bCs/>
                <w:color w:val="000000"/>
                <w:sz w:val="20"/>
                <w:szCs w:val="20"/>
              </w:rPr>
            </w:pPr>
            <w:r w:rsidRPr="00A268EE">
              <w:rPr>
                <w:rFonts w:ascii="Akrobat" w:hAnsi="Akrobat" w:cs="Calibri"/>
                <w:b/>
                <w:bCs/>
                <w:color w:val="000000"/>
                <w:sz w:val="20"/>
                <w:szCs w:val="20"/>
              </w:rPr>
              <w:t>Not really comfortable</w:t>
            </w:r>
          </w:p>
        </w:tc>
        <w:tc>
          <w:tcPr>
            <w:tcW w:w="1701" w:type="dxa"/>
            <w:tcBorders>
              <w:top w:val="single" w:sz="4" w:space="0" w:color="auto"/>
              <w:left w:val="nil"/>
              <w:bottom w:val="nil"/>
              <w:right w:val="single" w:sz="4" w:space="0" w:color="auto"/>
            </w:tcBorders>
            <w:shd w:val="clear" w:color="000000" w:fill="D9D9D9"/>
            <w:vAlign w:val="center"/>
            <w:hideMark/>
          </w:tcPr>
          <w:p w14:paraId="6227B123" w14:textId="77777777" w:rsidR="00A268EE" w:rsidRPr="00A268EE" w:rsidRDefault="00A268EE" w:rsidP="00A268EE">
            <w:pPr>
              <w:tabs>
                <w:tab w:val="clear" w:pos="-3060"/>
                <w:tab w:val="clear" w:pos="-2340"/>
                <w:tab w:val="clear" w:pos="6300"/>
              </w:tabs>
              <w:suppressAutoHyphens w:val="0"/>
              <w:spacing w:before="0" w:beforeAutospacing="0" w:after="0" w:afterAutospacing="0"/>
              <w:jc w:val="center"/>
              <w:rPr>
                <w:rFonts w:ascii="Akrobat" w:hAnsi="Akrobat" w:cs="Calibri"/>
                <w:b/>
                <w:bCs/>
                <w:color w:val="000000"/>
                <w:sz w:val="20"/>
                <w:szCs w:val="20"/>
              </w:rPr>
            </w:pPr>
            <w:r w:rsidRPr="00A268EE">
              <w:rPr>
                <w:rFonts w:ascii="Akrobat" w:hAnsi="Akrobat" w:cs="Calibri"/>
                <w:b/>
                <w:bCs/>
                <w:color w:val="000000"/>
                <w:sz w:val="20"/>
                <w:szCs w:val="20"/>
              </w:rPr>
              <w:t>Very uncomfortable</w:t>
            </w:r>
          </w:p>
        </w:tc>
      </w:tr>
      <w:tr w:rsidR="00A268EE" w:rsidRPr="00A268EE" w14:paraId="0CF62860" w14:textId="77777777" w:rsidTr="00A268EE">
        <w:trPr>
          <w:trHeight w:val="290"/>
        </w:trPr>
        <w:tc>
          <w:tcPr>
            <w:tcW w:w="1555" w:type="dxa"/>
            <w:vMerge w:val="restart"/>
            <w:tcBorders>
              <w:top w:val="nil"/>
              <w:left w:val="single" w:sz="4" w:space="0" w:color="auto"/>
              <w:bottom w:val="single" w:sz="4" w:space="0" w:color="000000"/>
              <w:right w:val="single" w:sz="4" w:space="0" w:color="000000"/>
            </w:tcBorders>
            <w:shd w:val="clear" w:color="auto" w:fill="auto"/>
            <w:noWrap/>
            <w:vAlign w:val="center"/>
            <w:hideMark/>
          </w:tcPr>
          <w:p w14:paraId="11B680BF" w14:textId="77777777" w:rsidR="00A268EE" w:rsidRPr="00A268EE" w:rsidRDefault="00A268EE" w:rsidP="00A268EE">
            <w:pPr>
              <w:tabs>
                <w:tab w:val="clear" w:pos="-3060"/>
                <w:tab w:val="clear" w:pos="-2340"/>
                <w:tab w:val="clear" w:pos="6300"/>
              </w:tabs>
              <w:suppressAutoHyphens w:val="0"/>
              <w:spacing w:before="0" w:beforeAutospacing="0" w:after="0" w:afterAutospacing="0"/>
              <w:jc w:val="center"/>
              <w:rPr>
                <w:rFonts w:ascii="Calibri" w:hAnsi="Calibri" w:cs="Calibri"/>
                <w:color w:val="000000"/>
              </w:rPr>
            </w:pPr>
            <w:r w:rsidRPr="00A268EE">
              <w:rPr>
                <w:rFonts w:ascii="Calibri" w:hAnsi="Calibri" w:cs="Calibri"/>
                <w:color w:val="000000"/>
              </w:rPr>
              <w:t>Total</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2175E645" w14:textId="77777777" w:rsidR="00A268EE" w:rsidRPr="00A268EE" w:rsidRDefault="00A268EE" w:rsidP="00A268EE">
            <w:pPr>
              <w:tabs>
                <w:tab w:val="clear" w:pos="-3060"/>
                <w:tab w:val="clear" w:pos="-2340"/>
                <w:tab w:val="clear" w:pos="6300"/>
              </w:tabs>
              <w:suppressAutoHyphens w:val="0"/>
              <w:spacing w:before="0" w:beforeAutospacing="0" w:after="0" w:afterAutospacing="0"/>
              <w:jc w:val="center"/>
              <w:rPr>
                <w:rFonts w:ascii="Avenir Next LT Pro" w:hAnsi="Avenir Next LT Pro" w:cs="Calibri"/>
                <w:color w:val="000000"/>
                <w:sz w:val="20"/>
                <w:szCs w:val="20"/>
              </w:rPr>
            </w:pPr>
            <w:r w:rsidRPr="00A268EE">
              <w:rPr>
                <w:rFonts w:ascii="Avenir Next LT Pro" w:hAnsi="Avenir Next LT Pro" w:cs="Calibri"/>
                <w:color w:val="000000"/>
                <w:sz w:val="20"/>
                <w:szCs w:val="20"/>
              </w:rPr>
              <w:t>68</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14:paraId="430FB876" w14:textId="77777777" w:rsidR="00A268EE" w:rsidRPr="00A268EE" w:rsidRDefault="00A268EE" w:rsidP="00A268EE">
            <w:pPr>
              <w:tabs>
                <w:tab w:val="clear" w:pos="-3060"/>
                <w:tab w:val="clear" w:pos="-2340"/>
                <w:tab w:val="clear" w:pos="6300"/>
              </w:tabs>
              <w:suppressAutoHyphens w:val="0"/>
              <w:spacing w:before="0" w:beforeAutospacing="0" w:after="0" w:afterAutospacing="0"/>
              <w:jc w:val="center"/>
              <w:rPr>
                <w:rFonts w:ascii="Avenir Next LT Pro" w:hAnsi="Avenir Next LT Pro" w:cs="Calibri"/>
                <w:color w:val="000000"/>
                <w:sz w:val="20"/>
                <w:szCs w:val="20"/>
              </w:rPr>
            </w:pPr>
            <w:r w:rsidRPr="00A268EE">
              <w:rPr>
                <w:rFonts w:ascii="Avenir Next LT Pro" w:hAnsi="Avenir Next LT Pro" w:cs="Calibri"/>
                <w:color w:val="000000"/>
                <w:sz w:val="20"/>
                <w:szCs w:val="20"/>
              </w:rPr>
              <w:t>32</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4D246713" w14:textId="77777777" w:rsidR="00A268EE" w:rsidRPr="00A268EE" w:rsidRDefault="00A268EE" w:rsidP="00A268EE">
            <w:pPr>
              <w:tabs>
                <w:tab w:val="clear" w:pos="-3060"/>
                <w:tab w:val="clear" w:pos="-2340"/>
                <w:tab w:val="clear" w:pos="6300"/>
              </w:tabs>
              <w:suppressAutoHyphens w:val="0"/>
              <w:spacing w:before="0" w:beforeAutospacing="0" w:after="0" w:afterAutospacing="0"/>
              <w:jc w:val="center"/>
              <w:rPr>
                <w:rFonts w:ascii="Avenir Next LT Pro" w:hAnsi="Avenir Next LT Pro" w:cs="Calibri"/>
                <w:color w:val="000000"/>
                <w:sz w:val="20"/>
                <w:szCs w:val="20"/>
              </w:rPr>
            </w:pPr>
            <w:r w:rsidRPr="00A268EE">
              <w:rPr>
                <w:rFonts w:ascii="Avenir Next LT Pro" w:hAnsi="Avenir Next LT Pro" w:cs="Calibri"/>
                <w:color w:val="000000"/>
                <w:sz w:val="20"/>
                <w:szCs w:val="20"/>
              </w:rPr>
              <w:t>17</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14:paraId="08932670" w14:textId="77777777" w:rsidR="00A268EE" w:rsidRPr="00A268EE" w:rsidRDefault="00A268EE" w:rsidP="00A268EE">
            <w:pPr>
              <w:tabs>
                <w:tab w:val="clear" w:pos="-3060"/>
                <w:tab w:val="clear" w:pos="-2340"/>
                <w:tab w:val="clear" w:pos="6300"/>
              </w:tabs>
              <w:suppressAutoHyphens w:val="0"/>
              <w:spacing w:before="0" w:beforeAutospacing="0" w:after="0" w:afterAutospacing="0"/>
              <w:jc w:val="center"/>
              <w:rPr>
                <w:rFonts w:ascii="Avenir Next LT Pro" w:hAnsi="Avenir Next LT Pro" w:cs="Calibri"/>
                <w:color w:val="000000"/>
                <w:sz w:val="20"/>
                <w:szCs w:val="20"/>
              </w:rPr>
            </w:pPr>
            <w:r w:rsidRPr="00A268EE">
              <w:rPr>
                <w:rFonts w:ascii="Avenir Next LT Pro" w:hAnsi="Avenir Next LT Pro" w:cs="Calibri"/>
                <w:color w:val="000000"/>
                <w:sz w:val="20"/>
                <w:szCs w:val="20"/>
              </w:rPr>
              <w:t>8</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103644B2" w14:textId="77777777" w:rsidR="00A268EE" w:rsidRPr="00A268EE" w:rsidRDefault="00A268EE" w:rsidP="00A268EE">
            <w:pPr>
              <w:tabs>
                <w:tab w:val="clear" w:pos="-3060"/>
                <w:tab w:val="clear" w:pos="-2340"/>
                <w:tab w:val="clear" w:pos="6300"/>
              </w:tabs>
              <w:suppressAutoHyphens w:val="0"/>
              <w:spacing w:before="0" w:beforeAutospacing="0" w:after="0" w:afterAutospacing="0"/>
              <w:jc w:val="center"/>
              <w:rPr>
                <w:rFonts w:ascii="Avenir Next LT Pro" w:hAnsi="Avenir Next LT Pro" w:cs="Calibri"/>
                <w:color w:val="000000"/>
                <w:sz w:val="20"/>
                <w:szCs w:val="20"/>
              </w:rPr>
            </w:pPr>
            <w:r w:rsidRPr="00A268EE">
              <w:rPr>
                <w:rFonts w:ascii="Avenir Next LT Pro" w:hAnsi="Avenir Next LT Pro" w:cs="Calibri"/>
                <w:color w:val="000000"/>
                <w:sz w:val="20"/>
                <w:szCs w:val="20"/>
              </w:rPr>
              <w:t>27</w:t>
            </w:r>
          </w:p>
        </w:tc>
      </w:tr>
      <w:tr w:rsidR="00A268EE" w:rsidRPr="00A268EE" w14:paraId="5ADF5198" w14:textId="77777777" w:rsidTr="00A268EE">
        <w:trPr>
          <w:trHeight w:val="290"/>
        </w:trPr>
        <w:tc>
          <w:tcPr>
            <w:tcW w:w="1555" w:type="dxa"/>
            <w:vMerge/>
            <w:tcBorders>
              <w:top w:val="nil"/>
              <w:left w:val="single" w:sz="4" w:space="0" w:color="auto"/>
              <w:bottom w:val="single" w:sz="4" w:space="0" w:color="000000"/>
              <w:right w:val="single" w:sz="4" w:space="0" w:color="000000"/>
            </w:tcBorders>
            <w:vAlign w:val="center"/>
            <w:hideMark/>
          </w:tcPr>
          <w:p w14:paraId="5A7797D5" w14:textId="77777777" w:rsidR="00A268EE" w:rsidRPr="00A268EE" w:rsidRDefault="00A268EE" w:rsidP="00A268EE">
            <w:pPr>
              <w:tabs>
                <w:tab w:val="clear" w:pos="-3060"/>
                <w:tab w:val="clear" w:pos="-2340"/>
                <w:tab w:val="clear" w:pos="6300"/>
              </w:tabs>
              <w:suppressAutoHyphens w:val="0"/>
              <w:spacing w:before="0" w:beforeAutospacing="0" w:after="0" w:afterAutospacing="0"/>
              <w:rPr>
                <w:rFonts w:ascii="Calibri" w:hAnsi="Calibri" w:cs="Calibri"/>
                <w:color w:val="000000"/>
              </w:rPr>
            </w:pPr>
          </w:p>
        </w:tc>
        <w:tc>
          <w:tcPr>
            <w:tcW w:w="1417" w:type="dxa"/>
            <w:tcBorders>
              <w:top w:val="nil"/>
              <w:left w:val="nil"/>
              <w:bottom w:val="single" w:sz="4" w:space="0" w:color="auto"/>
              <w:right w:val="single" w:sz="4" w:space="0" w:color="auto"/>
            </w:tcBorders>
            <w:shd w:val="clear" w:color="auto" w:fill="auto"/>
            <w:noWrap/>
            <w:vAlign w:val="bottom"/>
            <w:hideMark/>
          </w:tcPr>
          <w:p w14:paraId="39089F9F" w14:textId="77777777" w:rsidR="00A268EE" w:rsidRPr="00A268EE" w:rsidRDefault="00A268EE" w:rsidP="00A268EE">
            <w:pPr>
              <w:tabs>
                <w:tab w:val="clear" w:pos="-3060"/>
                <w:tab w:val="clear" w:pos="-2340"/>
                <w:tab w:val="clear" w:pos="6300"/>
              </w:tabs>
              <w:suppressAutoHyphens w:val="0"/>
              <w:spacing w:before="0" w:beforeAutospacing="0" w:after="0" w:afterAutospacing="0"/>
              <w:jc w:val="center"/>
              <w:rPr>
                <w:rFonts w:ascii="Avenir Next LT Pro" w:hAnsi="Avenir Next LT Pro" w:cs="Calibri"/>
                <w:color w:val="000000"/>
                <w:sz w:val="20"/>
                <w:szCs w:val="20"/>
              </w:rPr>
            </w:pPr>
            <w:r w:rsidRPr="00A268EE">
              <w:rPr>
                <w:rFonts w:ascii="Avenir Next LT Pro" w:hAnsi="Avenir Next LT Pro" w:cs="Calibri"/>
                <w:color w:val="000000"/>
                <w:sz w:val="20"/>
                <w:szCs w:val="20"/>
              </w:rPr>
              <w:t>44.74%</w:t>
            </w:r>
          </w:p>
        </w:tc>
        <w:tc>
          <w:tcPr>
            <w:tcW w:w="1843" w:type="dxa"/>
            <w:tcBorders>
              <w:top w:val="nil"/>
              <w:left w:val="nil"/>
              <w:bottom w:val="single" w:sz="4" w:space="0" w:color="auto"/>
              <w:right w:val="single" w:sz="4" w:space="0" w:color="auto"/>
            </w:tcBorders>
            <w:shd w:val="clear" w:color="auto" w:fill="auto"/>
            <w:noWrap/>
            <w:vAlign w:val="bottom"/>
            <w:hideMark/>
          </w:tcPr>
          <w:p w14:paraId="1AE0570E" w14:textId="77777777" w:rsidR="00A268EE" w:rsidRPr="00A268EE" w:rsidRDefault="00A268EE" w:rsidP="00A268EE">
            <w:pPr>
              <w:tabs>
                <w:tab w:val="clear" w:pos="-3060"/>
                <w:tab w:val="clear" w:pos="-2340"/>
                <w:tab w:val="clear" w:pos="6300"/>
              </w:tabs>
              <w:suppressAutoHyphens w:val="0"/>
              <w:spacing w:before="0" w:beforeAutospacing="0" w:after="0" w:afterAutospacing="0"/>
              <w:jc w:val="center"/>
              <w:rPr>
                <w:rFonts w:ascii="Avenir Next LT Pro" w:hAnsi="Avenir Next LT Pro" w:cs="Calibri"/>
                <w:color w:val="000000"/>
                <w:sz w:val="20"/>
                <w:szCs w:val="20"/>
              </w:rPr>
            </w:pPr>
            <w:r w:rsidRPr="00A268EE">
              <w:rPr>
                <w:rFonts w:ascii="Avenir Next LT Pro" w:hAnsi="Avenir Next LT Pro" w:cs="Calibri"/>
                <w:color w:val="000000"/>
                <w:sz w:val="20"/>
                <w:szCs w:val="20"/>
              </w:rPr>
              <w:t>21.05%</w:t>
            </w:r>
          </w:p>
        </w:tc>
        <w:tc>
          <w:tcPr>
            <w:tcW w:w="1417" w:type="dxa"/>
            <w:tcBorders>
              <w:top w:val="nil"/>
              <w:left w:val="nil"/>
              <w:bottom w:val="single" w:sz="4" w:space="0" w:color="auto"/>
              <w:right w:val="single" w:sz="4" w:space="0" w:color="auto"/>
            </w:tcBorders>
            <w:shd w:val="clear" w:color="auto" w:fill="auto"/>
            <w:noWrap/>
            <w:vAlign w:val="bottom"/>
            <w:hideMark/>
          </w:tcPr>
          <w:p w14:paraId="2B7861B8" w14:textId="77777777" w:rsidR="00A268EE" w:rsidRPr="00A268EE" w:rsidRDefault="00A268EE" w:rsidP="00A268EE">
            <w:pPr>
              <w:tabs>
                <w:tab w:val="clear" w:pos="-3060"/>
                <w:tab w:val="clear" w:pos="-2340"/>
                <w:tab w:val="clear" w:pos="6300"/>
              </w:tabs>
              <w:suppressAutoHyphens w:val="0"/>
              <w:spacing w:before="0" w:beforeAutospacing="0" w:after="0" w:afterAutospacing="0"/>
              <w:jc w:val="center"/>
              <w:rPr>
                <w:rFonts w:ascii="Avenir Next LT Pro" w:hAnsi="Avenir Next LT Pro" w:cs="Calibri"/>
                <w:color w:val="000000"/>
                <w:sz w:val="20"/>
                <w:szCs w:val="20"/>
              </w:rPr>
            </w:pPr>
            <w:r w:rsidRPr="00A268EE">
              <w:rPr>
                <w:rFonts w:ascii="Avenir Next LT Pro" w:hAnsi="Avenir Next LT Pro" w:cs="Calibri"/>
                <w:color w:val="000000"/>
                <w:sz w:val="20"/>
                <w:szCs w:val="20"/>
              </w:rPr>
              <w:t>11.18%</w:t>
            </w:r>
          </w:p>
        </w:tc>
        <w:tc>
          <w:tcPr>
            <w:tcW w:w="1560" w:type="dxa"/>
            <w:tcBorders>
              <w:top w:val="nil"/>
              <w:left w:val="nil"/>
              <w:bottom w:val="single" w:sz="4" w:space="0" w:color="auto"/>
              <w:right w:val="single" w:sz="4" w:space="0" w:color="auto"/>
            </w:tcBorders>
            <w:shd w:val="clear" w:color="auto" w:fill="auto"/>
            <w:noWrap/>
            <w:vAlign w:val="bottom"/>
            <w:hideMark/>
          </w:tcPr>
          <w:p w14:paraId="44499B12" w14:textId="77777777" w:rsidR="00A268EE" w:rsidRPr="00A268EE" w:rsidRDefault="00A268EE" w:rsidP="00A268EE">
            <w:pPr>
              <w:tabs>
                <w:tab w:val="clear" w:pos="-3060"/>
                <w:tab w:val="clear" w:pos="-2340"/>
                <w:tab w:val="clear" w:pos="6300"/>
              </w:tabs>
              <w:suppressAutoHyphens w:val="0"/>
              <w:spacing w:before="0" w:beforeAutospacing="0" w:after="0" w:afterAutospacing="0"/>
              <w:jc w:val="center"/>
              <w:rPr>
                <w:rFonts w:ascii="Avenir Next LT Pro" w:hAnsi="Avenir Next LT Pro" w:cs="Calibri"/>
                <w:color w:val="000000"/>
                <w:sz w:val="20"/>
                <w:szCs w:val="20"/>
              </w:rPr>
            </w:pPr>
            <w:r w:rsidRPr="00A268EE">
              <w:rPr>
                <w:rFonts w:ascii="Avenir Next LT Pro" w:hAnsi="Avenir Next LT Pro" w:cs="Calibri"/>
                <w:color w:val="000000"/>
                <w:sz w:val="20"/>
                <w:szCs w:val="20"/>
              </w:rPr>
              <w:t>5.26%</w:t>
            </w:r>
          </w:p>
        </w:tc>
        <w:tc>
          <w:tcPr>
            <w:tcW w:w="1701" w:type="dxa"/>
            <w:tcBorders>
              <w:top w:val="nil"/>
              <w:left w:val="nil"/>
              <w:bottom w:val="single" w:sz="4" w:space="0" w:color="auto"/>
              <w:right w:val="single" w:sz="4" w:space="0" w:color="auto"/>
            </w:tcBorders>
            <w:shd w:val="clear" w:color="auto" w:fill="auto"/>
            <w:noWrap/>
            <w:vAlign w:val="bottom"/>
            <w:hideMark/>
          </w:tcPr>
          <w:p w14:paraId="56CEE977" w14:textId="77777777" w:rsidR="00A268EE" w:rsidRPr="00A268EE" w:rsidRDefault="00A268EE" w:rsidP="00A268EE">
            <w:pPr>
              <w:tabs>
                <w:tab w:val="clear" w:pos="-3060"/>
                <w:tab w:val="clear" w:pos="-2340"/>
                <w:tab w:val="clear" w:pos="6300"/>
              </w:tabs>
              <w:suppressAutoHyphens w:val="0"/>
              <w:spacing w:before="0" w:beforeAutospacing="0" w:after="0" w:afterAutospacing="0"/>
              <w:jc w:val="center"/>
              <w:rPr>
                <w:rFonts w:ascii="Avenir Next LT Pro" w:hAnsi="Avenir Next LT Pro" w:cs="Calibri"/>
                <w:color w:val="000000"/>
                <w:sz w:val="20"/>
                <w:szCs w:val="20"/>
              </w:rPr>
            </w:pPr>
            <w:r w:rsidRPr="00A268EE">
              <w:rPr>
                <w:rFonts w:ascii="Avenir Next LT Pro" w:hAnsi="Avenir Next LT Pro" w:cs="Calibri"/>
                <w:color w:val="000000"/>
                <w:sz w:val="20"/>
                <w:szCs w:val="20"/>
              </w:rPr>
              <w:t>17.76%</w:t>
            </w:r>
          </w:p>
        </w:tc>
      </w:tr>
    </w:tbl>
    <w:p w14:paraId="6385CB3F" w14:textId="75C13CF1" w:rsidR="00BE39DE" w:rsidRPr="00BE39DE" w:rsidRDefault="00BE39DE" w:rsidP="00A965C1">
      <w:pPr>
        <w:pStyle w:val="Heading3"/>
      </w:pPr>
      <w:r w:rsidRPr="00BE39DE">
        <w:t xml:space="preserve">Community </w:t>
      </w:r>
    </w:p>
    <w:p w14:paraId="07208156" w14:textId="57348175" w:rsidR="007F02DD" w:rsidRPr="00A268EE" w:rsidRDefault="00917133">
      <w:pPr>
        <w:rPr>
          <w:rFonts w:ascii="Avenir Next LT Pro" w:hAnsi="Avenir Next LT Pro"/>
        </w:rPr>
      </w:pPr>
      <w:r w:rsidRPr="00A268EE">
        <w:rPr>
          <w:rFonts w:ascii="Avenir Next LT Pro" w:hAnsi="Avenir Next LT Pro"/>
        </w:rPr>
        <w:t>Seventy-seven</w:t>
      </w:r>
      <w:r w:rsidR="00BE39DE" w:rsidRPr="00A268EE">
        <w:rPr>
          <w:rFonts w:ascii="Avenir Next LT Pro" w:hAnsi="Avenir Next LT Pro"/>
        </w:rPr>
        <w:t xml:space="preserve"> of </w:t>
      </w:r>
      <w:r w:rsidR="007F02DD" w:rsidRPr="00A268EE">
        <w:rPr>
          <w:rFonts w:ascii="Avenir Next LT Pro" w:hAnsi="Avenir Next LT Pro"/>
        </w:rPr>
        <w:t xml:space="preserve">the </w:t>
      </w:r>
      <w:r w:rsidR="00BE39DE" w:rsidRPr="00A268EE">
        <w:rPr>
          <w:rFonts w:ascii="Avenir Next LT Pro" w:hAnsi="Avenir Next LT Pro"/>
        </w:rPr>
        <w:t>1</w:t>
      </w:r>
      <w:r w:rsidR="007F02DD" w:rsidRPr="00A268EE">
        <w:rPr>
          <w:rFonts w:ascii="Avenir Next LT Pro" w:hAnsi="Avenir Next LT Pro"/>
        </w:rPr>
        <w:t>16</w:t>
      </w:r>
      <w:r w:rsidR="00547F86" w:rsidRPr="00A268EE">
        <w:rPr>
          <w:rFonts w:ascii="Avenir Next LT Pro" w:hAnsi="Avenir Next LT Pro"/>
        </w:rPr>
        <w:t xml:space="preserve"> community</w:t>
      </w:r>
      <w:r w:rsidR="007F02DD" w:rsidRPr="00A268EE">
        <w:rPr>
          <w:rFonts w:ascii="Avenir Next LT Pro" w:hAnsi="Avenir Next LT Pro"/>
        </w:rPr>
        <w:t xml:space="preserve"> respondents (6</w:t>
      </w:r>
      <w:r w:rsidR="00BE39DE" w:rsidRPr="00A268EE">
        <w:rPr>
          <w:rFonts w:ascii="Avenir Next LT Pro" w:hAnsi="Avenir Next LT Pro"/>
        </w:rPr>
        <w:t>6</w:t>
      </w:r>
      <w:r w:rsidR="007F02DD" w:rsidRPr="00A268EE">
        <w:rPr>
          <w:rFonts w:ascii="Avenir Next LT Pro" w:hAnsi="Avenir Next LT Pro"/>
        </w:rPr>
        <w:t>.</w:t>
      </w:r>
      <w:r w:rsidR="00BE39DE" w:rsidRPr="00A268EE">
        <w:rPr>
          <w:rFonts w:ascii="Avenir Next LT Pro" w:hAnsi="Avenir Next LT Pro"/>
        </w:rPr>
        <w:t>38</w:t>
      </w:r>
      <w:r w:rsidR="007F02DD" w:rsidRPr="00A268EE">
        <w:rPr>
          <w:rFonts w:ascii="Avenir Next LT Pro" w:hAnsi="Avenir Next LT Pro"/>
        </w:rPr>
        <w:t xml:space="preserve">%) indicated </w:t>
      </w:r>
      <w:r w:rsidR="00E45C31" w:rsidRPr="00A268EE">
        <w:rPr>
          <w:rFonts w:ascii="Avenir Next LT Pro" w:hAnsi="Avenir Next LT Pro"/>
        </w:rPr>
        <w:t>some level of comfort</w:t>
      </w:r>
      <w:r w:rsidR="007F02DD" w:rsidRPr="00A268EE">
        <w:rPr>
          <w:rFonts w:ascii="Avenir Next LT Pro" w:hAnsi="Avenir Next LT Pro"/>
        </w:rPr>
        <w:t xml:space="preserve"> with the proposed eligibility</w:t>
      </w:r>
      <w:r w:rsidR="00D52B7D" w:rsidRPr="00A268EE">
        <w:rPr>
          <w:rFonts w:ascii="Avenir Next LT Pro" w:hAnsi="Avenir Next LT Pro"/>
        </w:rPr>
        <w:t xml:space="preserve"> criteria</w:t>
      </w:r>
      <w:r w:rsidR="007F02DD" w:rsidRPr="00A268EE">
        <w:rPr>
          <w:rFonts w:ascii="Avenir Next LT Pro" w:hAnsi="Avenir Next LT Pro"/>
        </w:rPr>
        <w:t xml:space="preserve">. </w:t>
      </w:r>
      <w:r w:rsidR="00BE39DE" w:rsidRPr="00A268EE">
        <w:rPr>
          <w:rFonts w:ascii="Avenir Next LT Pro" w:hAnsi="Avenir Next LT Pro"/>
        </w:rPr>
        <w:t xml:space="preserve">Eleven </w:t>
      </w:r>
      <w:r w:rsidR="007F02DD" w:rsidRPr="00A268EE">
        <w:rPr>
          <w:rFonts w:ascii="Avenir Next LT Pro" w:hAnsi="Avenir Next LT Pro"/>
        </w:rPr>
        <w:t>respondents were neutral (</w:t>
      </w:r>
      <w:r w:rsidR="00166D02" w:rsidRPr="00A268EE">
        <w:rPr>
          <w:rFonts w:ascii="Avenir Next LT Pro" w:hAnsi="Avenir Next LT Pro"/>
        </w:rPr>
        <w:t>9</w:t>
      </w:r>
      <w:r w:rsidR="007F02DD" w:rsidRPr="00A268EE">
        <w:rPr>
          <w:rFonts w:ascii="Avenir Next LT Pro" w:hAnsi="Avenir Next LT Pro"/>
        </w:rPr>
        <w:t>.</w:t>
      </w:r>
      <w:r w:rsidR="00166D02" w:rsidRPr="00A268EE">
        <w:rPr>
          <w:rFonts w:ascii="Avenir Next LT Pro" w:hAnsi="Avenir Next LT Pro"/>
        </w:rPr>
        <w:t>48</w:t>
      </w:r>
      <w:r w:rsidR="007F02DD" w:rsidRPr="00A268EE">
        <w:rPr>
          <w:rFonts w:ascii="Avenir Next LT Pro" w:hAnsi="Avenir Next LT Pro"/>
        </w:rPr>
        <w:t xml:space="preserve">%), while </w:t>
      </w:r>
      <w:r w:rsidR="00BE39DE" w:rsidRPr="00A268EE">
        <w:rPr>
          <w:rFonts w:ascii="Avenir Next LT Pro" w:hAnsi="Avenir Next LT Pro"/>
        </w:rPr>
        <w:t>28</w:t>
      </w:r>
      <w:r w:rsidR="007F02DD" w:rsidRPr="00A268EE">
        <w:rPr>
          <w:rFonts w:ascii="Avenir Next LT Pro" w:hAnsi="Avenir Next LT Pro"/>
        </w:rPr>
        <w:t xml:space="preserve"> (</w:t>
      </w:r>
      <w:r w:rsidR="00BE39DE" w:rsidRPr="00A268EE">
        <w:rPr>
          <w:rFonts w:ascii="Avenir Next LT Pro" w:hAnsi="Avenir Next LT Pro"/>
        </w:rPr>
        <w:t>24</w:t>
      </w:r>
      <w:r w:rsidR="007F02DD" w:rsidRPr="00A268EE">
        <w:rPr>
          <w:rFonts w:ascii="Avenir Next LT Pro" w:hAnsi="Avenir Next LT Pro"/>
        </w:rPr>
        <w:t>.</w:t>
      </w:r>
      <w:r w:rsidR="00BE39DE" w:rsidRPr="00A268EE">
        <w:rPr>
          <w:rFonts w:ascii="Avenir Next LT Pro" w:hAnsi="Avenir Next LT Pro"/>
        </w:rPr>
        <w:t>14</w:t>
      </w:r>
      <w:r w:rsidR="007F02DD" w:rsidRPr="00A268EE">
        <w:rPr>
          <w:rFonts w:ascii="Avenir Next LT Pro" w:hAnsi="Avenir Next LT Pro"/>
        </w:rPr>
        <w:t xml:space="preserve">%) indicated </w:t>
      </w:r>
      <w:r w:rsidR="00E45C31" w:rsidRPr="00A268EE">
        <w:rPr>
          <w:rFonts w:ascii="Avenir Next LT Pro" w:hAnsi="Avenir Next LT Pro"/>
        </w:rPr>
        <w:t>some level of discomfort with the proposed eligibility</w:t>
      </w:r>
      <w:r w:rsidR="00D52B7D" w:rsidRPr="00A268EE">
        <w:rPr>
          <w:rFonts w:ascii="Avenir Next LT Pro" w:hAnsi="Avenir Next LT Pro"/>
        </w:rPr>
        <w:t xml:space="preserve"> criteria</w:t>
      </w:r>
      <w:r w:rsidR="007F02DD" w:rsidRPr="00A268EE">
        <w:rPr>
          <w:rFonts w:ascii="Avenir Next LT Pro" w:hAnsi="Avenir Next LT Pro"/>
        </w:rPr>
        <w:t xml:space="preserve">. </w:t>
      </w:r>
    </w:p>
    <w:p w14:paraId="559BC974" w14:textId="57C0E85E" w:rsidR="00BE39DE" w:rsidRPr="00BE39DE" w:rsidRDefault="00547F86" w:rsidP="00A965C1">
      <w:pPr>
        <w:pStyle w:val="Heading3"/>
      </w:pPr>
      <w:r>
        <w:t xml:space="preserve">Businesses </w:t>
      </w:r>
    </w:p>
    <w:p w14:paraId="77C2CD79" w14:textId="5FA09F66" w:rsidR="00BE39DE" w:rsidRPr="00A268EE" w:rsidRDefault="00BE39DE">
      <w:pPr>
        <w:rPr>
          <w:rFonts w:ascii="Avenir Next LT Pro" w:hAnsi="Avenir Next LT Pro"/>
        </w:rPr>
      </w:pPr>
      <w:r w:rsidRPr="00A268EE">
        <w:rPr>
          <w:rFonts w:ascii="Avenir Next LT Pro" w:hAnsi="Avenir Next LT Pro"/>
        </w:rPr>
        <w:t xml:space="preserve">Twenty-three </w:t>
      </w:r>
      <w:r w:rsidR="007F02DD" w:rsidRPr="00A268EE">
        <w:rPr>
          <w:rFonts w:ascii="Avenir Next LT Pro" w:hAnsi="Avenir Next LT Pro"/>
        </w:rPr>
        <w:t xml:space="preserve">of the </w:t>
      </w:r>
      <w:r w:rsidRPr="00A268EE">
        <w:rPr>
          <w:rFonts w:ascii="Avenir Next LT Pro" w:hAnsi="Avenir Next LT Pro"/>
        </w:rPr>
        <w:t>36</w:t>
      </w:r>
      <w:r w:rsidR="00547F86" w:rsidRPr="00A268EE">
        <w:rPr>
          <w:rFonts w:ascii="Avenir Next LT Pro" w:hAnsi="Avenir Next LT Pro"/>
        </w:rPr>
        <w:t xml:space="preserve"> business</w:t>
      </w:r>
      <w:r w:rsidRPr="00A268EE">
        <w:rPr>
          <w:rFonts w:ascii="Avenir Next LT Pro" w:hAnsi="Avenir Next LT Pro"/>
        </w:rPr>
        <w:t xml:space="preserve"> </w:t>
      </w:r>
      <w:r w:rsidR="007F02DD" w:rsidRPr="00A268EE">
        <w:rPr>
          <w:rFonts w:ascii="Avenir Next LT Pro" w:hAnsi="Avenir Next LT Pro"/>
        </w:rPr>
        <w:t>respondents (6</w:t>
      </w:r>
      <w:r w:rsidRPr="00A268EE">
        <w:rPr>
          <w:rFonts w:ascii="Avenir Next LT Pro" w:hAnsi="Avenir Next LT Pro"/>
        </w:rPr>
        <w:t>3</w:t>
      </w:r>
      <w:r w:rsidR="007F02DD" w:rsidRPr="00A268EE">
        <w:rPr>
          <w:rFonts w:ascii="Avenir Next LT Pro" w:hAnsi="Avenir Next LT Pro"/>
        </w:rPr>
        <w:t>.</w:t>
      </w:r>
      <w:r w:rsidRPr="00A268EE">
        <w:rPr>
          <w:rFonts w:ascii="Avenir Next LT Pro" w:hAnsi="Avenir Next LT Pro"/>
        </w:rPr>
        <w:t>89</w:t>
      </w:r>
      <w:r w:rsidR="007F02DD" w:rsidRPr="00A268EE">
        <w:rPr>
          <w:rFonts w:ascii="Avenir Next LT Pro" w:hAnsi="Avenir Next LT Pro"/>
        </w:rPr>
        <w:t>%) indicated they were comfortable with the proposed eligibility</w:t>
      </w:r>
      <w:r w:rsidR="00D52B7D" w:rsidRPr="00A268EE">
        <w:rPr>
          <w:rFonts w:ascii="Avenir Next LT Pro" w:hAnsi="Avenir Next LT Pro"/>
        </w:rPr>
        <w:t xml:space="preserve"> criteria</w:t>
      </w:r>
      <w:r w:rsidR="007F02DD" w:rsidRPr="00A268EE">
        <w:rPr>
          <w:rFonts w:ascii="Avenir Next LT Pro" w:hAnsi="Avenir Next LT Pro"/>
        </w:rPr>
        <w:t xml:space="preserve">. </w:t>
      </w:r>
      <w:r w:rsidRPr="00A268EE">
        <w:rPr>
          <w:rFonts w:ascii="Avenir Next LT Pro" w:hAnsi="Avenir Next LT Pro"/>
        </w:rPr>
        <w:t xml:space="preserve">Six </w:t>
      </w:r>
      <w:r w:rsidR="007F02DD" w:rsidRPr="00A268EE">
        <w:rPr>
          <w:rFonts w:ascii="Avenir Next LT Pro" w:hAnsi="Avenir Next LT Pro"/>
        </w:rPr>
        <w:t>respondents (</w:t>
      </w:r>
      <w:r w:rsidRPr="00A268EE">
        <w:rPr>
          <w:rFonts w:ascii="Avenir Next LT Pro" w:hAnsi="Avenir Next LT Pro"/>
        </w:rPr>
        <w:t>16</w:t>
      </w:r>
      <w:r w:rsidR="007F02DD" w:rsidRPr="00A268EE">
        <w:rPr>
          <w:rFonts w:ascii="Avenir Next LT Pro" w:hAnsi="Avenir Next LT Pro"/>
        </w:rPr>
        <w:t>.</w:t>
      </w:r>
      <w:r w:rsidRPr="00A268EE">
        <w:rPr>
          <w:rFonts w:ascii="Avenir Next LT Pro" w:hAnsi="Avenir Next LT Pro"/>
        </w:rPr>
        <w:t>67</w:t>
      </w:r>
      <w:r w:rsidR="007F02DD" w:rsidRPr="00A268EE">
        <w:rPr>
          <w:rFonts w:ascii="Avenir Next LT Pro" w:hAnsi="Avenir Next LT Pro"/>
        </w:rPr>
        <w:t>%) were neutral</w:t>
      </w:r>
      <w:r w:rsidRPr="00A268EE">
        <w:rPr>
          <w:rFonts w:ascii="Avenir Next LT Pro" w:hAnsi="Avenir Next LT Pro"/>
        </w:rPr>
        <w:t xml:space="preserve">, while seven </w:t>
      </w:r>
      <w:r w:rsidR="00F22705" w:rsidRPr="00A268EE">
        <w:rPr>
          <w:rFonts w:ascii="Avenir Next LT Pro" w:hAnsi="Avenir Next LT Pro"/>
        </w:rPr>
        <w:t>respondents (</w:t>
      </w:r>
      <w:r w:rsidR="00D028C3" w:rsidRPr="00A268EE">
        <w:rPr>
          <w:rFonts w:ascii="Avenir Next LT Pro" w:hAnsi="Avenir Next LT Pro"/>
        </w:rPr>
        <w:t>19.4</w:t>
      </w:r>
      <w:r w:rsidR="00EF2694">
        <w:rPr>
          <w:rFonts w:ascii="Avenir Next LT Pro" w:hAnsi="Avenir Next LT Pro"/>
        </w:rPr>
        <w:t>4</w:t>
      </w:r>
      <w:r w:rsidR="00D028C3" w:rsidRPr="00A268EE">
        <w:rPr>
          <w:rFonts w:ascii="Avenir Next LT Pro" w:hAnsi="Avenir Next LT Pro"/>
        </w:rPr>
        <w:t xml:space="preserve">%) </w:t>
      </w:r>
      <w:r w:rsidR="007F02DD" w:rsidRPr="00A268EE">
        <w:rPr>
          <w:rFonts w:ascii="Avenir Next LT Pro" w:hAnsi="Avenir Next LT Pro"/>
        </w:rPr>
        <w:t xml:space="preserve">indicated </w:t>
      </w:r>
      <w:r w:rsidR="00F22705" w:rsidRPr="00A268EE">
        <w:rPr>
          <w:rFonts w:ascii="Avenir Next LT Pro" w:hAnsi="Avenir Next LT Pro"/>
        </w:rPr>
        <w:t>some level of discomfort</w:t>
      </w:r>
      <w:r w:rsidR="00D028C3" w:rsidRPr="00A268EE">
        <w:rPr>
          <w:rFonts w:ascii="Avenir Next LT Pro" w:hAnsi="Avenir Next LT Pro"/>
        </w:rPr>
        <w:t xml:space="preserve"> with the proposed eligibility</w:t>
      </w:r>
      <w:r w:rsidR="00D52B7D" w:rsidRPr="00A268EE">
        <w:rPr>
          <w:rFonts w:ascii="Avenir Next LT Pro" w:hAnsi="Avenir Next LT Pro"/>
        </w:rPr>
        <w:t xml:space="preserve"> criteria</w:t>
      </w:r>
      <w:r w:rsidR="00F22705" w:rsidRPr="00A268EE">
        <w:rPr>
          <w:rFonts w:ascii="Avenir Next LT Pro" w:hAnsi="Avenir Next LT Pro"/>
        </w:rPr>
        <w:t>.</w:t>
      </w:r>
    </w:p>
    <w:p w14:paraId="291DD3AB" w14:textId="235F8722" w:rsidR="00547F86" w:rsidRPr="00913C90" w:rsidRDefault="00F0293C" w:rsidP="00913C90">
      <w:pPr>
        <w:rPr>
          <w:rFonts w:ascii="Avenir Next LT Pro" w:hAnsi="Avenir Next LT Pro"/>
        </w:rPr>
      </w:pPr>
      <w:r w:rsidRPr="00415142">
        <w:rPr>
          <w:noProof/>
          <w:shd w:val="clear" w:color="auto" w:fill="ED7D31" w:themeFill="accent2"/>
        </w:rPr>
        <w:drawing>
          <wp:inline distT="0" distB="0" distL="0" distR="0" wp14:anchorId="7400987C" wp14:editId="71DEC81E">
            <wp:extent cx="6115050" cy="3324225"/>
            <wp:effectExtent l="0" t="0" r="0" b="0"/>
            <wp:docPr id="66" name="Chart 66">
              <a:extLst xmlns:a="http://schemas.openxmlformats.org/drawingml/2006/main">
                <a:ext uri="{FF2B5EF4-FFF2-40B4-BE49-F238E27FC236}">
                  <a16:creationId xmlns:a16="http://schemas.microsoft.com/office/drawing/2014/main" id="{EF027239-D98F-4734-8992-DD4B964020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bl>
      <w:tblPr>
        <w:tblW w:w="9628" w:type="dxa"/>
        <w:tblLook w:val="04A0" w:firstRow="1" w:lastRow="0" w:firstColumn="1" w:lastColumn="0" w:noHBand="0" w:noVBand="1"/>
      </w:tblPr>
      <w:tblGrid>
        <w:gridCol w:w="1696"/>
        <w:gridCol w:w="1418"/>
        <w:gridCol w:w="1701"/>
        <w:gridCol w:w="1417"/>
        <w:gridCol w:w="1701"/>
        <w:gridCol w:w="1695"/>
      </w:tblGrid>
      <w:tr w:rsidR="00A268EE" w:rsidRPr="00A268EE" w14:paraId="758B093E" w14:textId="77777777" w:rsidTr="00A268EE">
        <w:trPr>
          <w:trHeight w:val="75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B8230" w14:textId="77777777" w:rsidR="00A268EE" w:rsidRPr="00A268EE" w:rsidRDefault="00A268EE" w:rsidP="00A268EE">
            <w:pPr>
              <w:tabs>
                <w:tab w:val="clear" w:pos="-3060"/>
                <w:tab w:val="clear" w:pos="-2340"/>
                <w:tab w:val="clear" w:pos="6300"/>
              </w:tabs>
              <w:suppressAutoHyphens w:val="0"/>
              <w:spacing w:before="0" w:beforeAutospacing="0" w:after="0" w:afterAutospacing="0"/>
              <w:rPr>
                <w:rFonts w:ascii="Calibri" w:hAnsi="Calibri" w:cs="Calibri"/>
                <w:color w:val="000000"/>
              </w:rPr>
            </w:pPr>
            <w:r w:rsidRPr="00A268EE">
              <w:rPr>
                <w:rFonts w:ascii="Calibri" w:hAnsi="Calibri" w:cs="Calibri"/>
                <w:color w:val="000000"/>
              </w:rPr>
              <w:t> </w:t>
            </w:r>
          </w:p>
        </w:tc>
        <w:tc>
          <w:tcPr>
            <w:tcW w:w="1418" w:type="dxa"/>
            <w:tcBorders>
              <w:top w:val="single" w:sz="4" w:space="0" w:color="auto"/>
              <w:left w:val="nil"/>
              <w:bottom w:val="single" w:sz="4" w:space="0" w:color="auto"/>
              <w:right w:val="single" w:sz="4" w:space="0" w:color="auto"/>
            </w:tcBorders>
            <w:shd w:val="clear" w:color="000000" w:fill="D9D9D9"/>
            <w:vAlign w:val="center"/>
            <w:hideMark/>
          </w:tcPr>
          <w:p w14:paraId="70BE6E09" w14:textId="77777777" w:rsidR="00A268EE" w:rsidRPr="00A268EE" w:rsidRDefault="00A268EE" w:rsidP="00A268EE">
            <w:pPr>
              <w:tabs>
                <w:tab w:val="clear" w:pos="-3060"/>
                <w:tab w:val="clear" w:pos="-2340"/>
                <w:tab w:val="clear" w:pos="6300"/>
              </w:tabs>
              <w:suppressAutoHyphens w:val="0"/>
              <w:spacing w:before="0" w:beforeAutospacing="0" w:after="0" w:afterAutospacing="0"/>
              <w:jc w:val="center"/>
              <w:rPr>
                <w:rFonts w:ascii="Akrobat" w:hAnsi="Akrobat" w:cs="Calibri"/>
                <w:b/>
                <w:bCs/>
                <w:color w:val="000000"/>
                <w:sz w:val="20"/>
                <w:szCs w:val="20"/>
              </w:rPr>
            </w:pPr>
            <w:r w:rsidRPr="00A268EE">
              <w:rPr>
                <w:rFonts w:ascii="Akrobat" w:hAnsi="Akrobat" w:cs="Calibri"/>
                <w:b/>
                <w:bCs/>
                <w:color w:val="000000"/>
                <w:sz w:val="20"/>
                <w:szCs w:val="20"/>
              </w:rPr>
              <w:t>Very comfortable</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14:paraId="5490401C" w14:textId="655024C9" w:rsidR="00A268EE" w:rsidRPr="00A268EE" w:rsidRDefault="00A268EE" w:rsidP="00A268EE">
            <w:pPr>
              <w:tabs>
                <w:tab w:val="clear" w:pos="-3060"/>
                <w:tab w:val="clear" w:pos="-2340"/>
                <w:tab w:val="clear" w:pos="6300"/>
              </w:tabs>
              <w:suppressAutoHyphens w:val="0"/>
              <w:spacing w:before="0" w:beforeAutospacing="0" w:after="0" w:afterAutospacing="0"/>
              <w:jc w:val="center"/>
              <w:rPr>
                <w:rFonts w:ascii="Akrobat" w:hAnsi="Akrobat" w:cs="Calibri"/>
                <w:b/>
                <w:bCs/>
                <w:color w:val="000000"/>
                <w:sz w:val="20"/>
                <w:szCs w:val="20"/>
              </w:rPr>
            </w:pPr>
            <w:r w:rsidRPr="00A268EE">
              <w:rPr>
                <w:rFonts w:ascii="Akrobat" w:hAnsi="Akrobat" w:cs="Calibri"/>
                <w:b/>
                <w:bCs/>
                <w:color w:val="000000"/>
                <w:sz w:val="20"/>
                <w:szCs w:val="20"/>
              </w:rPr>
              <w:t>Somewhat comfortable</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14:paraId="3CF8614B" w14:textId="77777777" w:rsidR="00A268EE" w:rsidRPr="00A268EE" w:rsidRDefault="00A268EE" w:rsidP="00A268EE">
            <w:pPr>
              <w:tabs>
                <w:tab w:val="clear" w:pos="-3060"/>
                <w:tab w:val="clear" w:pos="-2340"/>
                <w:tab w:val="clear" w:pos="6300"/>
              </w:tabs>
              <w:suppressAutoHyphens w:val="0"/>
              <w:spacing w:before="0" w:beforeAutospacing="0" w:after="0" w:afterAutospacing="0"/>
              <w:jc w:val="center"/>
              <w:rPr>
                <w:rFonts w:ascii="Akrobat" w:hAnsi="Akrobat" w:cs="Calibri"/>
                <w:b/>
                <w:bCs/>
                <w:color w:val="000000"/>
                <w:sz w:val="20"/>
                <w:szCs w:val="20"/>
              </w:rPr>
            </w:pPr>
            <w:r w:rsidRPr="00A268EE">
              <w:rPr>
                <w:rFonts w:ascii="Akrobat" w:hAnsi="Akrobat" w:cs="Calibri"/>
                <w:b/>
                <w:bCs/>
                <w:color w:val="000000"/>
                <w:sz w:val="20"/>
                <w:szCs w:val="20"/>
              </w:rPr>
              <w:t>Neutral</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14:paraId="1FB93C09" w14:textId="77777777" w:rsidR="00A268EE" w:rsidRPr="00A268EE" w:rsidRDefault="00A268EE" w:rsidP="00A268EE">
            <w:pPr>
              <w:tabs>
                <w:tab w:val="clear" w:pos="-3060"/>
                <w:tab w:val="clear" w:pos="-2340"/>
                <w:tab w:val="clear" w:pos="6300"/>
              </w:tabs>
              <w:suppressAutoHyphens w:val="0"/>
              <w:spacing w:before="0" w:beforeAutospacing="0" w:after="0" w:afterAutospacing="0"/>
              <w:jc w:val="center"/>
              <w:rPr>
                <w:rFonts w:ascii="Akrobat" w:hAnsi="Akrobat" w:cs="Calibri"/>
                <w:b/>
                <w:bCs/>
                <w:color w:val="000000"/>
                <w:sz w:val="20"/>
                <w:szCs w:val="20"/>
              </w:rPr>
            </w:pPr>
            <w:r w:rsidRPr="00A268EE">
              <w:rPr>
                <w:rFonts w:ascii="Akrobat" w:hAnsi="Akrobat" w:cs="Calibri"/>
                <w:b/>
                <w:bCs/>
                <w:color w:val="000000"/>
                <w:sz w:val="20"/>
                <w:szCs w:val="20"/>
              </w:rPr>
              <w:t>Not really comfortable</w:t>
            </w:r>
          </w:p>
        </w:tc>
        <w:tc>
          <w:tcPr>
            <w:tcW w:w="1695" w:type="dxa"/>
            <w:tcBorders>
              <w:top w:val="single" w:sz="4" w:space="0" w:color="auto"/>
              <w:left w:val="nil"/>
              <w:bottom w:val="single" w:sz="4" w:space="0" w:color="auto"/>
              <w:right w:val="single" w:sz="4" w:space="0" w:color="auto"/>
            </w:tcBorders>
            <w:shd w:val="clear" w:color="000000" w:fill="D9D9D9"/>
            <w:vAlign w:val="center"/>
            <w:hideMark/>
          </w:tcPr>
          <w:p w14:paraId="2040EB2E" w14:textId="77777777" w:rsidR="00A268EE" w:rsidRPr="00A268EE" w:rsidRDefault="00A268EE" w:rsidP="00A268EE">
            <w:pPr>
              <w:tabs>
                <w:tab w:val="clear" w:pos="-3060"/>
                <w:tab w:val="clear" w:pos="-2340"/>
                <w:tab w:val="clear" w:pos="6300"/>
              </w:tabs>
              <w:suppressAutoHyphens w:val="0"/>
              <w:spacing w:before="0" w:beforeAutospacing="0" w:after="0" w:afterAutospacing="0"/>
              <w:jc w:val="center"/>
              <w:rPr>
                <w:rFonts w:ascii="Akrobat" w:hAnsi="Akrobat" w:cs="Calibri"/>
                <w:b/>
                <w:bCs/>
                <w:color w:val="000000"/>
                <w:sz w:val="20"/>
                <w:szCs w:val="20"/>
              </w:rPr>
            </w:pPr>
            <w:r w:rsidRPr="00A268EE">
              <w:rPr>
                <w:rFonts w:ascii="Akrobat" w:hAnsi="Akrobat" w:cs="Calibri"/>
                <w:b/>
                <w:bCs/>
                <w:color w:val="000000"/>
                <w:sz w:val="20"/>
                <w:szCs w:val="20"/>
              </w:rPr>
              <w:t>Very uncomfortable</w:t>
            </w:r>
          </w:p>
        </w:tc>
      </w:tr>
      <w:tr w:rsidR="00A268EE" w:rsidRPr="00A268EE" w14:paraId="21672917" w14:textId="77777777" w:rsidTr="00E017BD">
        <w:trPr>
          <w:trHeight w:val="290"/>
        </w:trPr>
        <w:tc>
          <w:tcPr>
            <w:tcW w:w="1696" w:type="dxa"/>
            <w:vMerge w:val="restart"/>
            <w:tcBorders>
              <w:top w:val="nil"/>
              <w:left w:val="single" w:sz="4" w:space="0" w:color="auto"/>
              <w:right w:val="single" w:sz="4" w:space="0" w:color="auto"/>
            </w:tcBorders>
            <w:shd w:val="clear" w:color="auto" w:fill="auto"/>
            <w:noWrap/>
            <w:vAlign w:val="bottom"/>
            <w:hideMark/>
          </w:tcPr>
          <w:p w14:paraId="71EE7EF0" w14:textId="69C9F1FA" w:rsidR="00A268EE" w:rsidRPr="00A268EE" w:rsidRDefault="00A268EE" w:rsidP="00E017BD">
            <w:pPr>
              <w:tabs>
                <w:tab w:val="clear" w:pos="-3060"/>
                <w:tab w:val="clear" w:pos="-2340"/>
                <w:tab w:val="clear" w:pos="6300"/>
              </w:tabs>
              <w:suppressAutoHyphens w:val="0"/>
              <w:spacing w:before="0" w:beforeAutospacing="0" w:after="0" w:afterAutospacing="0"/>
              <w:rPr>
                <w:rFonts w:ascii="Avenir Next LT Pro" w:hAnsi="Avenir Next LT Pro" w:cs="Calibri"/>
                <w:color w:val="000000"/>
              </w:rPr>
            </w:pPr>
            <w:r w:rsidRPr="00A268EE">
              <w:rPr>
                <w:rFonts w:ascii="Avenir Next LT Pro" w:hAnsi="Avenir Next LT Pro" w:cs="Calibri"/>
                <w:color w:val="000000"/>
              </w:rPr>
              <w:t>Community</w:t>
            </w:r>
          </w:p>
        </w:tc>
        <w:tc>
          <w:tcPr>
            <w:tcW w:w="1418" w:type="dxa"/>
            <w:tcBorders>
              <w:top w:val="nil"/>
              <w:left w:val="nil"/>
              <w:bottom w:val="single" w:sz="4" w:space="0" w:color="auto"/>
              <w:right w:val="single" w:sz="4" w:space="0" w:color="auto"/>
            </w:tcBorders>
            <w:shd w:val="clear" w:color="auto" w:fill="auto"/>
            <w:noWrap/>
            <w:vAlign w:val="bottom"/>
            <w:hideMark/>
          </w:tcPr>
          <w:p w14:paraId="6588C149" w14:textId="77777777" w:rsidR="00A268EE" w:rsidRPr="00A268EE" w:rsidRDefault="00A268EE" w:rsidP="00A268EE">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sidRPr="00A268EE">
              <w:rPr>
                <w:rFonts w:ascii="Avenir Next LT Pro" w:hAnsi="Avenir Next LT Pro" w:cs="Calibri"/>
                <w:color w:val="000000"/>
              </w:rPr>
              <w:t>53</w:t>
            </w:r>
          </w:p>
        </w:tc>
        <w:tc>
          <w:tcPr>
            <w:tcW w:w="1701" w:type="dxa"/>
            <w:tcBorders>
              <w:top w:val="nil"/>
              <w:left w:val="nil"/>
              <w:bottom w:val="single" w:sz="4" w:space="0" w:color="auto"/>
              <w:right w:val="single" w:sz="4" w:space="0" w:color="auto"/>
            </w:tcBorders>
            <w:shd w:val="clear" w:color="auto" w:fill="auto"/>
            <w:noWrap/>
            <w:vAlign w:val="bottom"/>
            <w:hideMark/>
          </w:tcPr>
          <w:p w14:paraId="4A6BF05A" w14:textId="77777777" w:rsidR="00A268EE" w:rsidRPr="00A268EE" w:rsidRDefault="00A268EE" w:rsidP="00A268EE">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sidRPr="00A268EE">
              <w:rPr>
                <w:rFonts w:ascii="Avenir Next LT Pro" w:hAnsi="Avenir Next LT Pro" w:cs="Calibri"/>
                <w:color w:val="000000"/>
              </w:rPr>
              <w:t>24</w:t>
            </w:r>
          </w:p>
        </w:tc>
        <w:tc>
          <w:tcPr>
            <w:tcW w:w="1417" w:type="dxa"/>
            <w:tcBorders>
              <w:top w:val="nil"/>
              <w:left w:val="nil"/>
              <w:bottom w:val="single" w:sz="4" w:space="0" w:color="auto"/>
              <w:right w:val="single" w:sz="4" w:space="0" w:color="auto"/>
            </w:tcBorders>
            <w:shd w:val="clear" w:color="auto" w:fill="auto"/>
            <w:noWrap/>
            <w:vAlign w:val="bottom"/>
            <w:hideMark/>
          </w:tcPr>
          <w:p w14:paraId="29F07694" w14:textId="77777777" w:rsidR="00A268EE" w:rsidRPr="00A268EE" w:rsidRDefault="00A268EE" w:rsidP="00A268EE">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sidRPr="00A268EE">
              <w:rPr>
                <w:rFonts w:ascii="Avenir Next LT Pro" w:hAnsi="Avenir Next LT Pro" w:cs="Calibri"/>
                <w:color w:val="000000"/>
              </w:rPr>
              <w:t>11</w:t>
            </w:r>
          </w:p>
        </w:tc>
        <w:tc>
          <w:tcPr>
            <w:tcW w:w="1701" w:type="dxa"/>
            <w:tcBorders>
              <w:top w:val="nil"/>
              <w:left w:val="nil"/>
              <w:bottom w:val="single" w:sz="4" w:space="0" w:color="auto"/>
              <w:right w:val="single" w:sz="4" w:space="0" w:color="auto"/>
            </w:tcBorders>
            <w:shd w:val="clear" w:color="auto" w:fill="auto"/>
            <w:noWrap/>
            <w:vAlign w:val="bottom"/>
            <w:hideMark/>
          </w:tcPr>
          <w:p w14:paraId="0901C2FE" w14:textId="77777777" w:rsidR="00A268EE" w:rsidRPr="00A268EE" w:rsidRDefault="00A268EE" w:rsidP="00A268EE">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sidRPr="00A268EE">
              <w:rPr>
                <w:rFonts w:ascii="Avenir Next LT Pro" w:hAnsi="Avenir Next LT Pro" w:cs="Calibri"/>
                <w:color w:val="000000"/>
              </w:rPr>
              <w:t>7</w:t>
            </w:r>
          </w:p>
        </w:tc>
        <w:tc>
          <w:tcPr>
            <w:tcW w:w="1695" w:type="dxa"/>
            <w:tcBorders>
              <w:top w:val="nil"/>
              <w:left w:val="nil"/>
              <w:bottom w:val="single" w:sz="4" w:space="0" w:color="auto"/>
              <w:right w:val="single" w:sz="4" w:space="0" w:color="auto"/>
            </w:tcBorders>
            <w:shd w:val="clear" w:color="auto" w:fill="auto"/>
            <w:noWrap/>
            <w:vAlign w:val="bottom"/>
            <w:hideMark/>
          </w:tcPr>
          <w:p w14:paraId="23A238BB" w14:textId="77777777" w:rsidR="00A268EE" w:rsidRPr="00A268EE" w:rsidRDefault="00A268EE" w:rsidP="00A268EE">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sidRPr="00A268EE">
              <w:rPr>
                <w:rFonts w:ascii="Avenir Next LT Pro" w:hAnsi="Avenir Next LT Pro" w:cs="Calibri"/>
                <w:color w:val="000000"/>
              </w:rPr>
              <w:t>21</w:t>
            </w:r>
          </w:p>
        </w:tc>
      </w:tr>
      <w:tr w:rsidR="00A268EE" w:rsidRPr="00A268EE" w14:paraId="129D75B9" w14:textId="77777777" w:rsidTr="00E017BD">
        <w:trPr>
          <w:trHeight w:val="78"/>
        </w:trPr>
        <w:tc>
          <w:tcPr>
            <w:tcW w:w="1696" w:type="dxa"/>
            <w:vMerge/>
            <w:tcBorders>
              <w:left w:val="single" w:sz="4" w:space="0" w:color="auto"/>
              <w:bottom w:val="single" w:sz="4" w:space="0" w:color="auto"/>
              <w:right w:val="single" w:sz="4" w:space="0" w:color="auto"/>
            </w:tcBorders>
            <w:shd w:val="clear" w:color="auto" w:fill="auto"/>
            <w:noWrap/>
            <w:vAlign w:val="bottom"/>
            <w:hideMark/>
          </w:tcPr>
          <w:p w14:paraId="0DA011F4" w14:textId="2250439E" w:rsidR="00A268EE" w:rsidRPr="00A268EE" w:rsidRDefault="00A268EE" w:rsidP="00E017BD">
            <w:pPr>
              <w:tabs>
                <w:tab w:val="clear" w:pos="-3060"/>
                <w:tab w:val="clear" w:pos="-2340"/>
                <w:tab w:val="clear" w:pos="6300"/>
              </w:tabs>
              <w:suppressAutoHyphens w:val="0"/>
              <w:spacing w:before="0" w:beforeAutospacing="0" w:after="0" w:afterAutospacing="0"/>
              <w:jc w:val="center"/>
              <w:rPr>
                <w:rFonts w:ascii="Avenir Next LT Pro" w:hAnsi="Avenir Next LT Pro" w:cs="Calibri"/>
                <w:color w:val="000000"/>
              </w:rPr>
            </w:pPr>
          </w:p>
        </w:tc>
        <w:tc>
          <w:tcPr>
            <w:tcW w:w="1418" w:type="dxa"/>
            <w:tcBorders>
              <w:top w:val="nil"/>
              <w:left w:val="nil"/>
              <w:bottom w:val="single" w:sz="4" w:space="0" w:color="auto"/>
              <w:right w:val="single" w:sz="4" w:space="0" w:color="auto"/>
            </w:tcBorders>
            <w:shd w:val="clear" w:color="auto" w:fill="E7E6E6" w:themeFill="background2"/>
            <w:noWrap/>
            <w:vAlign w:val="bottom"/>
            <w:hideMark/>
          </w:tcPr>
          <w:p w14:paraId="50DD72C4" w14:textId="77777777" w:rsidR="00A268EE" w:rsidRPr="00A268EE" w:rsidRDefault="00A268EE" w:rsidP="00A268EE">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sidRPr="00A268EE">
              <w:rPr>
                <w:rFonts w:ascii="Avenir Next LT Pro" w:hAnsi="Avenir Next LT Pro" w:cs="Calibri"/>
                <w:color w:val="000000"/>
              </w:rPr>
              <w:t>45.69%</w:t>
            </w:r>
          </w:p>
        </w:tc>
        <w:tc>
          <w:tcPr>
            <w:tcW w:w="1701" w:type="dxa"/>
            <w:tcBorders>
              <w:top w:val="nil"/>
              <w:left w:val="nil"/>
              <w:bottom w:val="single" w:sz="4" w:space="0" w:color="auto"/>
              <w:right w:val="single" w:sz="4" w:space="0" w:color="auto"/>
            </w:tcBorders>
            <w:shd w:val="clear" w:color="auto" w:fill="E7E6E6" w:themeFill="background2"/>
            <w:noWrap/>
            <w:vAlign w:val="bottom"/>
            <w:hideMark/>
          </w:tcPr>
          <w:p w14:paraId="5A889AB9" w14:textId="77777777" w:rsidR="00A268EE" w:rsidRPr="00A268EE" w:rsidRDefault="00A268EE" w:rsidP="00A268EE">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sidRPr="00A268EE">
              <w:rPr>
                <w:rFonts w:ascii="Avenir Next LT Pro" w:hAnsi="Avenir Next LT Pro" w:cs="Calibri"/>
                <w:color w:val="000000"/>
              </w:rPr>
              <w:t>20.69%</w:t>
            </w:r>
          </w:p>
        </w:tc>
        <w:tc>
          <w:tcPr>
            <w:tcW w:w="1417" w:type="dxa"/>
            <w:tcBorders>
              <w:top w:val="nil"/>
              <w:left w:val="nil"/>
              <w:bottom w:val="single" w:sz="4" w:space="0" w:color="auto"/>
              <w:right w:val="single" w:sz="4" w:space="0" w:color="auto"/>
            </w:tcBorders>
            <w:shd w:val="clear" w:color="auto" w:fill="E7E6E6" w:themeFill="background2"/>
            <w:noWrap/>
            <w:vAlign w:val="bottom"/>
            <w:hideMark/>
          </w:tcPr>
          <w:p w14:paraId="45A49D06" w14:textId="77777777" w:rsidR="00A268EE" w:rsidRPr="00A268EE" w:rsidRDefault="00A268EE" w:rsidP="00A268EE">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sidRPr="00A268EE">
              <w:rPr>
                <w:rFonts w:ascii="Avenir Next LT Pro" w:hAnsi="Avenir Next LT Pro" w:cs="Calibri"/>
                <w:color w:val="000000"/>
              </w:rPr>
              <w:t>9.48%</w:t>
            </w:r>
          </w:p>
        </w:tc>
        <w:tc>
          <w:tcPr>
            <w:tcW w:w="1701" w:type="dxa"/>
            <w:tcBorders>
              <w:top w:val="nil"/>
              <w:left w:val="nil"/>
              <w:bottom w:val="single" w:sz="4" w:space="0" w:color="auto"/>
              <w:right w:val="single" w:sz="4" w:space="0" w:color="auto"/>
            </w:tcBorders>
            <w:shd w:val="clear" w:color="auto" w:fill="E7E6E6" w:themeFill="background2"/>
            <w:noWrap/>
            <w:vAlign w:val="bottom"/>
            <w:hideMark/>
          </w:tcPr>
          <w:p w14:paraId="5728C5A5" w14:textId="77777777" w:rsidR="00A268EE" w:rsidRPr="00A268EE" w:rsidRDefault="00A268EE" w:rsidP="00A268EE">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sidRPr="00A268EE">
              <w:rPr>
                <w:rFonts w:ascii="Avenir Next LT Pro" w:hAnsi="Avenir Next LT Pro" w:cs="Calibri"/>
                <w:color w:val="000000"/>
              </w:rPr>
              <w:t>6.03%</w:t>
            </w:r>
          </w:p>
        </w:tc>
        <w:tc>
          <w:tcPr>
            <w:tcW w:w="1695" w:type="dxa"/>
            <w:tcBorders>
              <w:top w:val="nil"/>
              <w:left w:val="nil"/>
              <w:bottom w:val="single" w:sz="4" w:space="0" w:color="auto"/>
              <w:right w:val="single" w:sz="4" w:space="0" w:color="auto"/>
            </w:tcBorders>
            <w:shd w:val="clear" w:color="auto" w:fill="E7E6E6" w:themeFill="background2"/>
            <w:noWrap/>
            <w:vAlign w:val="bottom"/>
            <w:hideMark/>
          </w:tcPr>
          <w:p w14:paraId="52333C4F" w14:textId="77777777" w:rsidR="00A268EE" w:rsidRPr="00A268EE" w:rsidRDefault="00A268EE" w:rsidP="00A268EE">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sidRPr="00A268EE">
              <w:rPr>
                <w:rFonts w:ascii="Avenir Next LT Pro" w:hAnsi="Avenir Next LT Pro" w:cs="Calibri"/>
                <w:color w:val="000000"/>
              </w:rPr>
              <w:t>18.10%</w:t>
            </w:r>
          </w:p>
        </w:tc>
      </w:tr>
      <w:tr w:rsidR="00A268EE" w:rsidRPr="00A268EE" w14:paraId="2AB782BA" w14:textId="77777777" w:rsidTr="00E017BD">
        <w:trPr>
          <w:trHeight w:val="290"/>
        </w:trPr>
        <w:tc>
          <w:tcPr>
            <w:tcW w:w="1696" w:type="dxa"/>
            <w:vMerge w:val="restart"/>
            <w:tcBorders>
              <w:top w:val="nil"/>
              <w:left w:val="single" w:sz="4" w:space="0" w:color="auto"/>
              <w:right w:val="single" w:sz="4" w:space="0" w:color="auto"/>
            </w:tcBorders>
            <w:shd w:val="clear" w:color="auto" w:fill="auto"/>
            <w:noWrap/>
            <w:vAlign w:val="bottom"/>
            <w:hideMark/>
          </w:tcPr>
          <w:p w14:paraId="3DB9F793" w14:textId="6C4F30F7" w:rsidR="00A268EE" w:rsidRPr="00A268EE" w:rsidRDefault="00A268EE" w:rsidP="00E017BD">
            <w:pPr>
              <w:tabs>
                <w:tab w:val="clear" w:pos="-3060"/>
                <w:tab w:val="clear" w:pos="-2340"/>
                <w:tab w:val="clear" w:pos="6300"/>
              </w:tabs>
              <w:suppressAutoHyphens w:val="0"/>
              <w:spacing w:before="0" w:beforeAutospacing="0" w:after="0" w:afterAutospacing="0"/>
              <w:rPr>
                <w:rFonts w:ascii="Avenir Next LT Pro" w:hAnsi="Avenir Next LT Pro" w:cs="Calibri"/>
                <w:color w:val="000000"/>
              </w:rPr>
            </w:pPr>
            <w:r w:rsidRPr="00A268EE">
              <w:rPr>
                <w:rFonts w:ascii="Avenir Next LT Pro" w:hAnsi="Avenir Next LT Pro" w:cs="Calibri"/>
                <w:color w:val="000000"/>
              </w:rPr>
              <w:t>Businesses</w:t>
            </w:r>
          </w:p>
        </w:tc>
        <w:tc>
          <w:tcPr>
            <w:tcW w:w="1418" w:type="dxa"/>
            <w:tcBorders>
              <w:top w:val="nil"/>
              <w:left w:val="nil"/>
              <w:bottom w:val="single" w:sz="4" w:space="0" w:color="auto"/>
              <w:right w:val="single" w:sz="4" w:space="0" w:color="auto"/>
            </w:tcBorders>
            <w:shd w:val="clear" w:color="auto" w:fill="auto"/>
            <w:noWrap/>
            <w:vAlign w:val="bottom"/>
            <w:hideMark/>
          </w:tcPr>
          <w:p w14:paraId="225B932D" w14:textId="77777777" w:rsidR="00A268EE" w:rsidRPr="00A268EE" w:rsidRDefault="00A268EE" w:rsidP="00A268EE">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sidRPr="00A268EE">
              <w:rPr>
                <w:rFonts w:ascii="Avenir Next LT Pro" w:hAnsi="Avenir Next LT Pro" w:cs="Calibri"/>
                <w:color w:val="000000"/>
              </w:rPr>
              <w:t>15</w:t>
            </w:r>
          </w:p>
        </w:tc>
        <w:tc>
          <w:tcPr>
            <w:tcW w:w="1701" w:type="dxa"/>
            <w:tcBorders>
              <w:top w:val="nil"/>
              <w:left w:val="nil"/>
              <w:bottom w:val="single" w:sz="4" w:space="0" w:color="auto"/>
              <w:right w:val="single" w:sz="4" w:space="0" w:color="auto"/>
            </w:tcBorders>
            <w:shd w:val="clear" w:color="auto" w:fill="auto"/>
            <w:noWrap/>
            <w:vAlign w:val="bottom"/>
            <w:hideMark/>
          </w:tcPr>
          <w:p w14:paraId="2E29F7D8" w14:textId="77777777" w:rsidR="00A268EE" w:rsidRPr="00A268EE" w:rsidRDefault="00A268EE" w:rsidP="00A268EE">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sidRPr="00A268EE">
              <w:rPr>
                <w:rFonts w:ascii="Avenir Next LT Pro" w:hAnsi="Avenir Next LT Pro" w:cs="Calibri"/>
                <w:color w:val="000000"/>
              </w:rPr>
              <w:t>8</w:t>
            </w:r>
          </w:p>
        </w:tc>
        <w:tc>
          <w:tcPr>
            <w:tcW w:w="1417" w:type="dxa"/>
            <w:tcBorders>
              <w:top w:val="nil"/>
              <w:left w:val="nil"/>
              <w:bottom w:val="single" w:sz="4" w:space="0" w:color="auto"/>
              <w:right w:val="single" w:sz="4" w:space="0" w:color="auto"/>
            </w:tcBorders>
            <w:shd w:val="clear" w:color="auto" w:fill="auto"/>
            <w:noWrap/>
            <w:vAlign w:val="bottom"/>
            <w:hideMark/>
          </w:tcPr>
          <w:p w14:paraId="1B15F2C9" w14:textId="77777777" w:rsidR="00A268EE" w:rsidRPr="00A268EE" w:rsidRDefault="00A268EE" w:rsidP="00A268EE">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sidRPr="00A268EE">
              <w:rPr>
                <w:rFonts w:ascii="Avenir Next LT Pro" w:hAnsi="Avenir Next LT Pro" w:cs="Calibri"/>
                <w:color w:val="000000"/>
              </w:rPr>
              <w:t>6</w:t>
            </w:r>
          </w:p>
        </w:tc>
        <w:tc>
          <w:tcPr>
            <w:tcW w:w="1701" w:type="dxa"/>
            <w:tcBorders>
              <w:top w:val="nil"/>
              <w:left w:val="nil"/>
              <w:bottom w:val="single" w:sz="4" w:space="0" w:color="auto"/>
              <w:right w:val="single" w:sz="4" w:space="0" w:color="auto"/>
            </w:tcBorders>
            <w:shd w:val="clear" w:color="auto" w:fill="auto"/>
            <w:noWrap/>
            <w:vAlign w:val="bottom"/>
            <w:hideMark/>
          </w:tcPr>
          <w:p w14:paraId="340FD047" w14:textId="77777777" w:rsidR="00A268EE" w:rsidRPr="00A268EE" w:rsidRDefault="00A268EE" w:rsidP="00A268EE">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sidRPr="00A268EE">
              <w:rPr>
                <w:rFonts w:ascii="Avenir Next LT Pro" w:hAnsi="Avenir Next LT Pro" w:cs="Calibri"/>
                <w:color w:val="000000"/>
              </w:rPr>
              <w:t>1</w:t>
            </w:r>
          </w:p>
        </w:tc>
        <w:tc>
          <w:tcPr>
            <w:tcW w:w="1695" w:type="dxa"/>
            <w:tcBorders>
              <w:top w:val="nil"/>
              <w:left w:val="nil"/>
              <w:bottom w:val="single" w:sz="4" w:space="0" w:color="auto"/>
              <w:right w:val="single" w:sz="4" w:space="0" w:color="auto"/>
            </w:tcBorders>
            <w:shd w:val="clear" w:color="auto" w:fill="auto"/>
            <w:noWrap/>
            <w:vAlign w:val="bottom"/>
            <w:hideMark/>
          </w:tcPr>
          <w:p w14:paraId="5DB603AA" w14:textId="77777777" w:rsidR="00A268EE" w:rsidRPr="00A268EE" w:rsidRDefault="00A268EE" w:rsidP="00A268EE">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sidRPr="00A268EE">
              <w:rPr>
                <w:rFonts w:ascii="Avenir Next LT Pro" w:hAnsi="Avenir Next LT Pro" w:cs="Calibri"/>
                <w:color w:val="000000"/>
              </w:rPr>
              <w:t>6</w:t>
            </w:r>
          </w:p>
        </w:tc>
      </w:tr>
      <w:tr w:rsidR="00A268EE" w:rsidRPr="00A268EE" w14:paraId="6A89A0C7" w14:textId="77777777" w:rsidTr="00E017BD">
        <w:trPr>
          <w:trHeight w:val="290"/>
        </w:trPr>
        <w:tc>
          <w:tcPr>
            <w:tcW w:w="1696" w:type="dxa"/>
            <w:vMerge/>
            <w:tcBorders>
              <w:left w:val="single" w:sz="4" w:space="0" w:color="auto"/>
              <w:bottom w:val="single" w:sz="4" w:space="0" w:color="auto"/>
              <w:right w:val="single" w:sz="4" w:space="0" w:color="auto"/>
            </w:tcBorders>
            <w:shd w:val="clear" w:color="auto" w:fill="auto"/>
            <w:noWrap/>
            <w:vAlign w:val="bottom"/>
            <w:hideMark/>
          </w:tcPr>
          <w:p w14:paraId="5D1ED79C" w14:textId="213CD209" w:rsidR="00A268EE" w:rsidRPr="00A268EE" w:rsidRDefault="00A268EE" w:rsidP="00A268EE">
            <w:pPr>
              <w:tabs>
                <w:tab w:val="clear" w:pos="-3060"/>
                <w:tab w:val="clear" w:pos="-2340"/>
                <w:tab w:val="clear" w:pos="6300"/>
              </w:tabs>
              <w:suppressAutoHyphens w:val="0"/>
              <w:spacing w:before="0" w:beforeAutospacing="0" w:after="0" w:afterAutospacing="0"/>
              <w:rPr>
                <w:rFonts w:ascii="Avenir Next LT Pro" w:hAnsi="Avenir Next LT Pro" w:cs="Calibri"/>
                <w:color w:val="000000"/>
              </w:rPr>
            </w:pPr>
          </w:p>
        </w:tc>
        <w:tc>
          <w:tcPr>
            <w:tcW w:w="1418" w:type="dxa"/>
            <w:tcBorders>
              <w:top w:val="nil"/>
              <w:left w:val="nil"/>
              <w:bottom w:val="single" w:sz="4" w:space="0" w:color="auto"/>
              <w:right w:val="single" w:sz="4" w:space="0" w:color="auto"/>
            </w:tcBorders>
            <w:shd w:val="clear" w:color="auto" w:fill="E7E6E6" w:themeFill="background2"/>
            <w:noWrap/>
            <w:vAlign w:val="bottom"/>
            <w:hideMark/>
          </w:tcPr>
          <w:p w14:paraId="034264CD" w14:textId="77777777" w:rsidR="00A268EE" w:rsidRPr="00A268EE" w:rsidRDefault="00A268EE" w:rsidP="00A268EE">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sidRPr="00A268EE">
              <w:rPr>
                <w:rFonts w:ascii="Avenir Next LT Pro" w:hAnsi="Avenir Next LT Pro" w:cs="Calibri"/>
                <w:color w:val="000000"/>
              </w:rPr>
              <w:t>41.67%</w:t>
            </w:r>
          </w:p>
        </w:tc>
        <w:tc>
          <w:tcPr>
            <w:tcW w:w="1701" w:type="dxa"/>
            <w:tcBorders>
              <w:top w:val="nil"/>
              <w:left w:val="nil"/>
              <w:bottom w:val="single" w:sz="4" w:space="0" w:color="auto"/>
              <w:right w:val="single" w:sz="4" w:space="0" w:color="auto"/>
            </w:tcBorders>
            <w:shd w:val="clear" w:color="auto" w:fill="E7E6E6" w:themeFill="background2"/>
            <w:noWrap/>
            <w:vAlign w:val="bottom"/>
            <w:hideMark/>
          </w:tcPr>
          <w:p w14:paraId="2521B9E2" w14:textId="77777777" w:rsidR="00A268EE" w:rsidRPr="00A268EE" w:rsidRDefault="00A268EE" w:rsidP="00A268EE">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sidRPr="00A268EE">
              <w:rPr>
                <w:rFonts w:ascii="Avenir Next LT Pro" w:hAnsi="Avenir Next LT Pro" w:cs="Calibri"/>
                <w:color w:val="000000"/>
              </w:rPr>
              <w:t>22.22%</w:t>
            </w:r>
          </w:p>
        </w:tc>
        <w:tc>
          <w:tcPr>
            <w:tcW w:w="1417" w:type="dxa"/>
            <w:tcBorders>
              <w:top w:val="nil"/>
              <w:left w:val="nil"/>
              <w:bottom w:val="single" w:sz="4" w:space="0" w:color="auto"/>
              <w:right w:val="single" w:sz="4" w:space="0" w:color="auto"/>
            </w:tcBorders>
            <w:shd w:val="clear" w:color="auto" w:fill="E7E6E6" w:themeFill="background2"/>
            <w:noWrap/>
            <w:vAlign w:val="bottom"/>
            <w:hideMark/>
          </w:tcPr>
          <w:p w14:paraId="19E4C96E" w14:textId="77777777" w:rsidR="00A268EE" w:rsidRPr="00A268EE" w:rsidRDefault="00A268EE" w:rsidP="00A268EE">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sidRPr="00A268EE">
              <w:rPr>
                <w:rFonts w:ascii="Avenir Next LT Pro" w:hAnsi="Avenir Next LT Pro" w:cs="Calibri"/>
                <w:color w:val="000000"/>
              </w:rPr>
              <w:t>16.67%</w:t>
            </w:r>
          </w:p>
        </w:tc>
        <w:tc>
          <w:tcPr>
            <w:tcW w:w="1701" w:type="dxa"/>
            <w:tcBorders>
              <w:top w:val="nil"/>
              <w:left w:val="nil"/>
              <w:bottom w:val="single" w:sz="4" w:space="0" w:color="auto"/>
              <w:right w:val="single" w:sz="4" w:space="0" w:color="auto"/>
            </w:tcBorders>
            <w:shd w:val="clear" w:color="auto" w:fill="E7E6E6" w:themeFill="background2"/>
            <w:noWrap/>
            <w:vAlign w:val="bottom"/>
            <w:hideMark/>
          </w:tcPr>
          <w:p w14:paraId="79103F86" w14:textId="77777777" w:rsidR="00A268EE" w:rsidRPr="00A268EE" w:rsidRDefault="00A268EE" w:rsidP="00A268EE">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sidRPr="00A268EE">
              <w:rPr>
                <w:rFonts w:ascii="Avenir Next LT Pro" w:hAnsi="Avenir Next LT Pro" w:cs="Calibri"/>
                <w:color w:val="000000"/>
              </w:rPr>
              <w:t>2.78%</w:t>
            </w:r>
          </w:p>
        </w:tc>
        <w:tc>
          <w:tcPr>
            <w:tcW w:w="1695" w:type="dxa"/>
            <w:tcBorders>
              <w:top w:val="nil"/>
              <w:left w:val="nil"/>
              <w:bottom w:val="single" w:sz="4" w:space="0" w:color="auto"/>
              <w:right w:val="single" w:sz="4" w:space="0" w:color="auto"/>
            </w:tcBorders>
            <w:shd w:val="clear" w:color="auto" w:fill="E7E6E6" w:themeFill="background2"/>
            <w:noWrap/>
            <w:vAlign w:val="bottom"/>
            <w:hideMark/>
          </w:tcPr>
          <w:p w14:paraId="7F61EB37" w14:textId="77777777" w:rsidR="00A268EE" w:rsidRPr="00A268EE" w:rsidRDefault="00A268EE" w:rsidP="00A268EE">
            <w:pPr>
              <w:tabs>
                <w:tab w:val="clear" w:pos="-3060"/>
                <w:tab w:val="clear" w:pos="-2340"/>
                <w:tab w:val="clear" w:pos="6300"/>
              </w:tabs>
              <w:suppressAutoHyphens w:val="0"/>
              <w:spacing w:before="0" w:beforeAutospacing="0" w:after="0" w:afterAutospacing="0"/>
              <w:jc w:val="right"/>
              <w:rPr>
                <w:rFonts w:ascii="Avenir Next LT Pro" w:hAnsi="Avenir Next LT Pro" w:cs="Calibri"/>
                <w:color w:val="000000"/>
              </w:rPr>
            </w:pPr>
            <w:r w:rsidRPr="00A268EE">
              <w:rPr>
                <w:rFonts w:ascii="Avenir Next LT Pro" w:hAnsi="Avenir Next LT Pro" w:cs="Calibri"/>
                <w:color w:val="000000"/>
              </w:rPr>
              <w:t>16.67%</w:t>
            </w:r>
          </w:p>
        </w:tc>
      </w:tr>
    </w:tbl>
    <w:p w14:paraId="19729250" w14:textId="77777777" w:rsidR="00A268EE" w:rsidRDefault="00A268EE">
      <w:pPr>
        <w:tabs>
          <w:tab w:val="clear" w:pos="-3060"/>
          <w:tab w:val="clear" w:pos="-2340"/>
          <w:tab w:val="clear" w:pos="6300"/>
        </w:tabs>
        <w:suppressAutoHyphens w:val="0"/>
        <w:spacing w:before="0" w:beforeAutospacing="0" w:after="160" w:afterAutospacing="0" w:line="259" w:lineRule="auto"/>
        <w:rPr>
          <w:rStyle w:val="normaltextrun"/>
          <w:rFonts w:ascii="Avenir Next LT Pro" w:hAnsi="Avenir Next LT Pro" w:cs="Segoe UI"/>
          <w:b/>
          <w:bCs/>
          <w:color w:val="000000"/>
          <w:sz w:val="28"/>
          <w:szCs w:val="28"/>
        </w:rPr>
      </w:pPr>
      <w:r>
        <w:rPr>
          <w:rStyle w:val="normaltextrun"/>
        </w:rPr>
        <w:br w:type="page"/>
      </w:r>
    </w:p>
    <w:p w14:paraId="105EE183" w14:textId="34B461E0" w:rsidR="004D5999" w:rsidRPr="00F26AF0" w:rsidRDefault="00570AA5" w:rsidP="00A965C1">
      <w:pPr>
        <w:pStyle w:val="Heading2a"/>
        <w:rPr>
          <w:rStyle w:val="normaltextrun"/>
          <w:rFonts w:ascii="Arial" w:hAnsi="Arial" w:cs="Arial"/>
          <w:color w:val="000000" w:themeColor="text1" w:themeShade="A6"/>
          <w:sz w:val="22"/>
          <w:szCs w:val="22"/>
        </w:rPr>
      </w:pPr>
      <w:r w:rsidRPr="00F26AF0">
        <w:rPr>
          <w:rStyle w:val="normaltextrun"/>
        </w:rPr>
        <w:t xml:space="preserve">Eligibility </w:t>
      </w:r>
      <w:r w:rsidR="00554319">
        <w:rPr>
          <w:rStyle w:val="normaltextrun"/>
        </w:rPr>
        <w:t>criteria</w:t>
      </w:r>
      <w:r w:rsidR="00E017BD">
        <w:rPr>
          <w:rStyle w:val="normaltextrun"/>
        </w:rPr>
        <w:t xml:space="preserve"> open text </w:t>
      </w:r>
      <w:r w:rsidR="00B72A0A">
        <w:rPr>
          <w:rStyle w:val="normaltextrun"/>
        </w:rPr>
        <w:t>responses</w:t>
      </w:r>
    </w:p>
    <w:p w14:paraId="52FDBB9F" w14:textId="21F6C5B8" w:rsidR="00E9728B" w:rsidRPr="00EF2694" w:rsidRDefault="004D5999" w:rsidP="00E9728B">
      <w:pPr>
        <w:rPr>
          <w:rStyle w:val="normaltextrun"/>
          <w:rFonts w:ascii="Avenir Next LT Pro" w:hAnsi="Avenir Next LT Pro" w:cs="Segoe UI"/>
          <w:color w:val="000000"/>
        </w:rPr>
      </w:pPr>
      <w:r w:rsidRPr="00EF2694">
        <w:rPr>
          <w:rStyle w:val="normaltextrun"/>
          <w:rFonts w:ascii="Avenir Next LT Pro" w:hAnsi="Avenir Next LT Pro" w:cs="Segoe UI"/>
          <w:color w:val="000000"/>
        </w:rPr>
        <w:t xml:space="preserve">Respondents were </w:t>
      </w:r>
      <w:r w:rsidR="00554319" w:rsidRPr="00EF2694">
        <w:rPr>
          <w:rStyle w:val="normaltextrun"/>
          <w:rFonts w:ascii="Avenir Next LT Pro" w:hAnsi="Avenir Next LT Pro" w:cs="Segoe UI"/>
          <w:color w:val="000000"/>
        </w:rPr>
        <w:t>asked</w:t>
      </w:r>
      <w:r w:rsidRPr="00EF2694">
        <w:rPr>
          <w:rStyle w:val="normaltextrun"/>
          <w:rFonts w:ascii="Avenir Next LT Pro" w:hAnsi="Avenir Next LT Pro" w:cs="Segoe UI"/>
          <w:color w:val="000000"/>
        </w:rPr>
        <w:t xml:space="preserve"> to provide feedback on why </w:t>
      </w:r>
      <w:r w:rsidR="00554319" w:rsidRPr="00EF2694">
        <w:rPr>
          <w:rStyle w:val="normaltextrun"/>
          <w:rFonts w:ascii="Avenir Next LT Pro" w:hAnsi="Avenir Next LT Pro" w:cs="Segoe UI"/>
          <w:color w:val="000000"/>
        </w:rPr>
        <w:t xml:space="preserve">they </w:t>
      </w:r>
      <w:r w:rsidRPr="00EF2694">
        <w:rPr>
          <w:rStyle w:val="normaltextrun"/>
          <w:rFonts w:ascii="Avenir Next LT Pro" w:hAnsi="Avenir Next LT Pro" w:cs="Segoe UI"/>
          <w:color w:val="000000"/>
        </w:rPr>
        <w:t xml:space="preserve">were comfortable / not comfortable with the eligibility criteria. </w:t>
      </w:r>
      <w:r w:rsidR="00003424" w:rsidRPr="00EF2694">
        <w:rPr>
          <w:rStyle w:val="normaltextrun"/>
          <w:rFonts w:ascii="Avenir Next LT Pro" w:hAnsi="Avenir Next LT Pro" w:cs="Segoe UI"/>
          <w:color w:val="000000"/>
        </w:rPr>
        <w:t xml:space="preserve">Fifty-two of the </w:t>
      </w:r>
      <w:r w:rsidR="009019C8" w:rsidRPr="00EF2694">
        <w:rPr>
          <w:rStyle w:val="eop"/>
          <w:rFonts w:ascii="Avenir Next LT Pro" w:hAnsi="Avenir Next LT Pro" w:cs="Segoe UI"/>
          <w:color w:val="000000"/>
        </w:rPr>
        <w:t xml:space="preserve">116 </w:t>
      </w:r>
      <w:r w:rsidR="009019C8" w:rsidRPr="00A965C1">
        <w:rPr>
          <w:rStyle w:val="eop"/>
          <w:rFonts w:ascii="Avenir Next LT Pro" w:hAnsi="Avenir Next LT Pro" w:cs="Segoe UI"/>
          <w:color w:val="000000"/>
        </w:rPr>
        <w:t>community respondents</w:t>
      </w:r>
      <w:r w:rsidR="009019C8" w:rsidRPr="00EF2694">
        <w:rPr>
          <w:rStyle w:val="eop"/>
          <w:rFonts w:ascii="Avenir Next LT Pro" w:hAnsi="Avenir Next LT Pro" w:cs="Segoe UI"/>
          <w:color w:val="000000"/>
        </w:rPr>
        <w:t xml:space="preserve"> </w:t>
      </w:r>
      <w:r w:rsidR="00B7282B" w:rsidRPr="00EF2694">
        <w:rPr>
          <w:rFonts w:ascii="Avenir Next LT Pro" w:hAnsi="Avenir Next LT Pro"/>
        </w:rPr>
        <w:t xml:space="preserve">and 21 of the 36 </w:t>
      </w:r>
      <w:r w:rsidR="00B7282B" w:rsidRPr="00A965C1">
        <w:rPr>
          <w:rFonts w:ascii="Avenir Next LT Pro" w:hAnsi="Avenir Next LT Pro"/>
        </w:rPr>
        <w:t>business respondents</w:t>
      </w:r>
      <w:r w:rsidR="00B7282B" w:rsidRPr="00EF2694">
        <w:rPr>
          <w:rFonts w:ascii="Avenir Next LT Pro" w:hAnsi="Avenir Next LT Pro"/>
        </w:rPr>
        <w:t xml:space="preserve"> provided an answer to this question. </w:t>
      </w:r>
      <w:r w:rsidR="00913C90" w:rsidRPr="00EF2694">
        <w:rPr>
          <w:rStyle w:val="normaltextrun"/>
          <w:rFonts w:ascii="Avenir Next LT Pro" w:hAnsi="Avenir Next LT Pro" w:cs="Segoe UI"/>
          <w:color w:val="000000"/>
        </w:rPr>
        <w:t xml:space="preserve">Key or repeating comments </w:t>
      </w:r>
      <w:r w:rsidR="008F180C" w:rsidRPr="00EF2694">
        <w:rPr>
          <w:rStyle w:val="normaltextrun"/>
          <w:rFonts w:ascii="Avenir Next LT Pro" w:hAnsi="Avenir Next LT Pro" w:cs="Segoe UI"/>
          <w:color w:val="000000"/>
        </w:rPr>
        <w:t>have been</w:t>
      </w:r>
      <w:r w:rsidR="00913C90" w:rsidRPr="00EF2694">
        <w:rPr>
          <w:rStyle w:val="normaltextrun"/>
          <w:rFonts w:ascii="Avenir Next LT Pro" w:hAnsi="Avenir Next LT Pro" w:cs="Segoe UI"/>
          <w:color w:val="000000"/>
        </w:rPr>
        <w:t xml:space="preserve"> </w:t>
      </w:r>
      <w:r w:rsidR="008F180C" w:rsidRPr="00EF2694">
        <w:rPr>
          <w:rStyle w:val="normaltextrun"/>
          <w:rFonts w:ascii="Avenir Next LT Pro" w:hAnsi="Avenir Next LT Pro" w:cs="Segoe UI"/>
          <w:color w:val="000000"/>
        </w:rPr>
        <w:t xml:space="preserve">summarised </w:t>
      </w:r>
      <w:r w:rsidR="00E017BD" w:rsidRPr="00EF2694">
        <w:rPr>
          <w:rStyle w:val="normaltextrun"/>
          <w:rFonts w:ascii="Avenir Next LT Pro" w:hAnsi="Avenir Next LT Pro" w:cs="Segoe UI"/>
          <w:color w:val="000000"/>
        </w:rPr>
        <w:t>below</w:t>
      </w:r>
      <w:r w:rsidR="008F180C" w:rsidRPr="00EF2694">
        <w:rPr>
          <w:rStyle w:val="normaltextrun"/>
          <w:rFonts w:ascii="Avenir Next LT Pro" w:hAnsi="Avenir Next LT Pro" w:cs="Segoe UI"/>
          <w:color w:val="000000"/>
        </w:rPr>
        <w:t xml:space="preserve">, </w:t>
      </w:r>
      <w:r w:rsidR="00913C90" w:rsidRPr="00EF2694">
        <w:rPr>
          <w:rStyle w:val="normaltextrun"/>
          <w:rFonts w:ascii="Avenir Next LT Pro" w:hAnsi="Avenir Next LT Pro" w:cs="Segoe UI"/>
          <w:color w:val="000000"/>
        </w:rPr>
        <w:t xml:space="preserve">and verbatim responses are provided as Appendix </w:t>
      </w:r>
      <w:r w:rsidR="0050130D" w:rsidRPr="00EF2694">
        <w:rPr>
          <w:rStyle w:val="normaltextrun"/>
          <w:rFonts w:ascii="Avenir Next LT Pro" w:hAnsi="Avenir Next LT Pro" w:cs="Segoe UI"/>
          <w:color w:val="000000"/>
        </w:rPr>
        <w:t>B</w:t>
      </w:r>
      <w:r w:rsidR="00913C90" w:rsidRPr="00EF2694">
        <w:rPr>
          <w:rStyle w:val="normaltextrun"/>
          <w:rFonts w:ascii="Avenir Next LT Pro" w:hAnsi="Avenir Next LT Pro" w:cs="Segoe UI"/>
          <w:color w:val="000000"/>
        </w:rPr>
        <w:t xml:space="preserve"> to this report.</w:t>
      </w:r>
    </w:p>
    <w:p w14:paraId="3E7C5CF7" w14:textId="130BEF3A" w:rsidR="00C679AC" w:rsidRPr="00A965C1" w:rsidRDefault="004D5999" w:rsidP="006C66B3">
      <w:pPr>
        <w:pStyle w:val="Heading3"/>
        <w:rPr>
          <w:color w:val="000000"/>
        </w:rPr>
      </w:pPr>
      <w:r w:rsidRPr="00A965C1">
        <w:t>Co</w:t>
      </w:r>
      <w:r w:rsidR="00913C90" w:rsidRPr="00A965C1">
        <w:t>m</w:t>
      </w:r>
      <w:r w:rsidRPr="00A965C1">
        <w:t>munity</w:t>
      </w:r>
    </w:p>
    <w:p w14:paraId="3418F012" w14:textId="58E02543" w:rsidR="00177948" w:rsidRPr="008F7EFE" w:rsidRDefault="00EC4AF4" w:rsidP="00A965C1">
      <w:pPr>
        <w:pStyle w:val="Normalbold"/>
      </w:pPr>
      <w:r w:rsidRPr="008F7EFE">
        <w:t>Comfortable</w:t>
      </w:r>
      <w:r w:rsidR="00BB6E29" w:rsidRPr="008F7EFE">
        <w:t xml:space="preserve"> </w:t>
      </w:r>
      <w:r w:rsidR="00934A49" w:rsidRPr="008F7EFE">
        <w:t>(</w:t>
      </w:r>
      <w:r w:rsidR="0092541F">
        <w:t>2</w:t>
      </w:r>
      <w:r w:rsidR="006248D8">
        <w:t>4</w:t>
      </w:r>
      <w:r w:rsidR="00934A49" w:rsidRPr="008F7EFE">
        <w:t xml:space="preserve"> comments)</w:t>
      </w:r>
    </w:p>
    <w:p w14:paraId="544E2AE9" w14:textId="4E9BF0D4" w:rsidR="006C66B3" w:rsidRDefault="00934A49" w:rsidP="00FB0100">
      <w:pPr>
        <w:rPr>
          <w:rFonts w:ascii="Avenir Next LT Pro" w:hAnsi="Avenir Next LT Pro"/>
          <w:lang w:eastAsia="en-US"/>
        </w:rPr>
      </w:pPr>
      <w:r>
        <w:rPr>
          <w:rFonts w:ascii="Avenir Next LT Pro" w:hAnsi="Avenir Next LT Pro"/>
          <w:lang w:eastAsia="en-US"/>
        </w:rPr>
        <w:t xml:space="preserve">Those who </w:t>
      </w:r>
      <w:r w:rsidR="00574219">
        <w:rPr>
          <w:rFonts w:ascii="Avenir Next LT Pro" w:hAnsi="Avenir Next LT Pro"/>
          <w:lang w:eastAsia="en-US"/>
        </w:rPr>
        <w:t xml:space="preserve">indicated </w:t>
      </w:r>
      <w:r w:rsidR="00EF2694">
        <w:rPr>
          <w:rFonts w:ascii="Avenir Next LT Pro" w:hAnsi="Avenir Next LT Pro"/>
          <w:lang w:eastAsia="en-US"/>
        </w:rPr>
        <w:t xml:space="preserve">some level of comfort </w:t>
      </w:r>
      <w:r w:rsidR="00574219">
        <w:rPr>
          <w:rFonts w:ascii="Avenir Next LT Pro" w:hAnsi="Avenir Next LT Pro"/>
          <w:lang w:eastAsia="en-US"/>
        </w:rPr>
        <w:t xml:space="preserve">with the </w:t>
      </w:r>
      <w:r w:rsidR="00E9728B">
        <w:rPr>
          <w:rFonts w:ascii="Avenir Next LT Pro" w:hAnsi="Avenir Next LT Pro"/>
          <w:lang w:eastAsia="en-US"/>
        </w:rPr>
        <w:t xml:space="preserve">proposed eligibility </w:t>
      </w:r>
      <w:r w:rsidR="0066173D">
        <w:rPr>
          <w:rFonts w:ascii="Avenir Next LT Pro" w:hAnsi="Avenir Next LT Pro"/>
          <w:lang w:eastAsia="en-US"/>
        </w:rPr>
        <w:t>generally</w:t>
      </w:r>
      <w:r w:rsidR="00574219">
        <w:rPr>
          <w:rFonts w:ascii="Avenir Next LT Pro" w:hAnsi="Avenir Next LT Pro"/>
          <w:lang w:eastAsia="en-US"/>
        </w:rPr>
        <w:t xml:space="preserve"> </w:t>
      </w:r>
      <w:r>
        <w:rPr>
          <w:rFonts w:ascii="Avenir Next LT Pro" w:hAnsi="Avenir Next LT Pro"/>
          <w:lang w:eastAsia="en-US"/>
        </w:rPr>
        <w:t>expressed positive sentiment towards the eligibility</w:t>
      </w:r>
      <w:r w:rsidR="00574219">
        <w:rPr>
          <w:rFonts w:ascii="Avenir Next LT Pro" w:hAnsi="Avenir Next LT Pro"/>
          <w:lang w:eastAsia="en-US"/>
        </w:rPr>
        <w:t xml:space="preserve"> criteria</w:t>
      </w:r>
      <w:r w:rsidR="00D91892">
        <w:rPr>
          <w:rFonts w:ascii="Avenir Next LT Pro" w:hAnsi="Avenir Next LT Pro"/>
          <w:lang w:eastAsia="en-US"/>
        </w:rPr>
        <w:t xml:space="preserve">, with a </w:t>
      </w:r>
      <w:r>
        <w:rPr>
          <w:rFonts w:ascii="Avenir Next LT Pro" w:hAnsi="Avenir Next LT Pro"/>
          <w:lang w:eastAsia="en-US"/>
        </w:rPr>
        <w:t>number of respondents referenc</w:t>
      </w:r>
      <w:r w:rsidR="00FB0100">
        <w:rPr>
          <w:rFonts w:ascii="Avenir Next LT Pro" w:hAnsi="Avenir Next LT Pro"/>
          <w:lang w:eastAsia="en-US"/>
        </w:rPr>
        <w:t>ing</w:t>
      </w:r>
      <w:r w:rsidR="00574219">
        <w:rPr>
          <w:rFonts w:ascii="Avenir Next LT Pro" w:hAnsi="Avenir Next LT Pro"/>
          <w:lang w:eastAsia="en-US"/>
        </w:rPr>
        <w:t xml:space="preserve"> the </w:t>
      </w:r>
      <w:r w:rsidR="006C66B3">
        <w:rPr>
          <w:rFonts w:ascii="Avenir Next LT Pro" w:hAnsi="Avenir Next LT Pro"/>
          <w:lang w:eastAsia="en-US"/>
        </w:rPr>
        <w:t>eligibility</w:t>
      </w:r>
      <w:r w:rsidR="007A54D2">
        <w:rPr>
          <w:rFonts w:ascii="Avenir Next LT Pro" w:hAnsi="Avenir Next LT Pro"/>
          <w:lang w:eastAsia="en-US"/>
        </w:rPr>
        <w:t xml:space="preserve"> as</w:t>
      </w:r>
      <w:r>
        <w:rPr>
          <w:rFonts w:ascii="Avenir Next LT Pro" w:hAnsi="Avenir Next LT Pro"/>
          <w:lang w:eastAsia="en-US"/>
        </w:rPr>
        <w:t xml:space="preserve"> being fair, reasonable,</w:t>
      </w:r>
      <w:r w:rsidR="004527D3">
        <w:rPr>
          <w:rFonts w:ascii="Avenir Next LT Pro" w:hAnsi="Avenir Next LT Pro"/>
          <w:lang w:eastAsia="en-US"/>
        </w:rPr>
        <w:t xml:space="preserve"> or</w:t>
      </w:r>
      <w:r>
        <w:rPr>
          <w:rFonts w:ascii="Avenir Next LT Pro" w:hAnsi="Avenir Next LT Pro"/>
          <w:lang w:eastAsia="en-US"/>
        </w:rPr>
        <w:t xml:space="preserve"> clear</w:t>
      </w:r>
      <w:r w:rsidR="0050785C">
        <w:rPr>
          <w:rFonts w:ascii="Avenir Next LT Pro" w:hAnsi="Avenir Next LT Pro"/>
          <w:lang w:eastAsia="en-US"/>
        </w:rPr>
        <w:t xml:space="preserve"> </w:t>
      </w:r>
      <w:r w:rsidR="003147DD">
        <w:rPr>
          <w:rFonts w:ascii="Avenir Next LT Pro" w:hAnsi="Avenir Next LT Pro"/>
          <w:lang w:eastAsia="en-US"/>
        </w:rPr>
        <w:t>(9)</w:t>
      </w:r>
      <w:r w:rsidR="0068094E">
        <w:rPr>
          <w:rFonts w:ascii="Avenir Next LT Pro" w:hAnsi="Avenir Next LT Pro"/>
          <w:lang w:eastAsia="en-US"/>
        </w:rPr>
        <w:t>.</w:t>
      </w:r>
    </w:p>
    <w:p w14:paraId="2D673CC6" w14:textId="377E70C0" w:rsidR="00FB0100" w:rsidRDefault="00FB0100" w:rsidP="00FB0100">
      <w:pPr>
        <w:rPr>
          <w:rFonts w:ascii="Avenir Next LT Pro" w:hAnsi="Avenir Next LT Pro"/>
          <w:lang w:eastAsia="en-US"/>
        </w:rPr>
      </w:pPr>
      <w:r>
        <w:rPr>
          <w:rFonts w:ascii="Avenir Next LT Pro" w:hAnsi="Avenir Next LT Pro"/>
          <w:lang w:eastAsia="en-US"/>
        </w:rPr>
        <w:t xml:space="preserve">Some respondents expressed that they were supportive of the </w:t>
      </w:r>
      <w:r w:rsidR="00645986">
        <w:rPr>
          <w:rFonts w:ascii="Avenir Next LT Pro" w:hAnsi="Avenir Next LT Pro"/>
          <w:lang w:eastAsia="en-US"/>
        </w:rPr>
        <w:t>of</w:t>
      </w:r>
      <w:r>
        <w:rPr>
          <w:rFonts w:ascii="Avenir Next LT Pro" w:hAnsi="Avenir Next LT Pro"/>
          <w:lang w:eastAsia="en-US"/>
        </w:rPr>
        <w:t xml:space="preserve"> bottle and tobacco shops and gambling machines</w:t>
      </w:r>
      <w:r w:rsidR="00645986">
        <w:rPr>
          <w:rFonts w:ascii="Avenir Next LT Pro" w:hAnsi="Avenir Next LT Pro"/>
          <w:lang w:eastAsia="en-US"/>
        </w:rPr>
        <w:t xml:space="preserve"> being excluded</w:t>
      </w:r>
      <w:r>
        <w:rPr>
          <w:rFonts w:ascii="Avenir Next LT Pro" w:hAnsi="Avenir Next LT Pro"/>
          <w:lang w:eastAsia="en-US"/>
        </w:rPr>
        <w:t xml:space="preserve"> (3) referencing that this will </w:t>
      </w:r>
      <w:r w:rsidR="00645986">
        <w:rPr>
          <w:rFonts w:ascii="Avenir Next LT Pro" w:hAnsi="Avenir Next LT Pro"/>
          <w:lang w:eastAsia="en-US"/>
        </w:rPr>
        <w:t xml:space="preserve">help </w:t>
      </w:r>
      <w:r>
        <w:rPr>
          <w:rFonts w:ascii="Avenir Next LT Pro" w:hAnsi="Avenir Next LT Pro"/>
          <w:lang w:eastAsia="en-US"/>
        </w:rPr>
        <w:t>minimise antisocial behaviour</w:t>
      </w:r>
      <w:r w:rsidR="00645986">
        <w:rPr>
          <w:rFonts w:ascii="Avenir Next LT Pro" w:hAnsi="Avenir Next LT Pro"/>
          <w:lang w:eastAsia="en-US"/>
        </w:rPr>
        <w:t xml:space="preserve"> and support businesses growth.</w:t>
      </w:r>
    </w:p>
    <w:p w14:paraId="15441CCF" w14:textId="0C2A8FDC" w:rsidR="006C66B3" w:rsidRDefault="006C66B3" w:rsidP="006C66B3">
      <w:pPr>
        <w:ind w:left="284" w:right="566" w:firstLine="142"/>
        <w:jc w:val="center"/>
        <w:rPr>
          <w:rFonts w:ascii="Avenir Next LT Pro" w:hAnsi="Avenir Next LT Pro"/>
          <w:i/>
          <w:iCs/>
          <w:lang w:eastAsia="en-US"/>
        </w:rPr>
      </w:pPr>
      <w:r w:rsidRPr="006C66B3">
        <w:rPr>
          <w:rFonts w:ascii="Avenir Next LT Pro" w:hAnsi="Avenir Next LT Pro"/>
          <w:i/>
          <w:iCs/>
          <w:lang w:eastAsia="en-US"/>
        </w:rPr>
        <w:t>“These areas should enhance everybody's experience and the proposal does that by excluding things like gaming.”</w:t>
      </w:r>
    </w:p>
    <w:p w14:paraId="57DDB3FA" w14:textId="3062C6BC" w:rsidR="00645986" w:rsidRDefault="00645986" w:rsidP="00B901B4">
      <w:pPr>
        <w:ind w:right="566"/>
        <w:rPr>
          <w:rFonts w:ascii="Avenir Next LT Pro" w:hAnsi="Avenir Next LT Pro"/>
          <w:lang w:eastAsia="en-US"/>
        </w:rPr>
      </w:pPr>
      <w:r>
        <w:rPr>
          <w:rFonts w:ascii="Avenir Next LT Pro" w:hAnsi="Avenir Next LT Pro"/>
          <w:lang w:eastAsia="en-US"/>
        </w:rPr>
        <w:t xml:space="preserve">One respondent agreed </w:t>
      </w:r>
      <w:r w:rsidR="00960A7F">
        <w:rPr>
          <w:rFonts w:ascii="Avenir Next LT Pro" w:hAnsi="Avenir Next LT Pro"/>
          <w:lang w:eastAsia="en-US"/>
        </w:rPr>
        <w:t>that these spaces were more suited</w:t>
      </w:r>
      <w:r>
        <w:rPr>
          <w:rFonts w:ascii="Avenir Next LT Pro" w:hAnsi="Avenir Next LT Pro"/>
          <w:lang w:eastAsia="en-US"/>
        </w:rPr>
        <w:t xml:space="preserve"> </w:t>
      </w:r>
      <w:r w:rsidR="00960A7F">
        <w:rPr>
          <w:rFonts w:ascii="Avenir Next LT Pro" w:hAnsi="Avenir Next LT Pro"/>
          <w:lang w:eastAsia="en-US"/>
        </w:rPr>
        <w:t xml:space="preserve">to </w:t>
      </w:r>
      <w:r>
        <w:rPr>
          <w:rFonts w:ascii="Avenir Next LT Pro" w:hAnsi="Avenir Next LT Pro"/>
          <w:lang w:eastAsia="en-US"/>
        </w:rPr>
        <w:t>hospitality</w:t>
      </w:r>
      <w:r w:rsidR="00960A7F">
        <w:rPr>
          <w:rFonts w:ascii="Avenir Next LT Pro" w:hAnsi="Avenir Next LT Pro"/>
          <w:lang w:eastAsia="en-US"/>
        </w:rPr>
        <w:t xml:space="preserve"> businesses,</w:t>
      </w:r>
      <w:r>
        <w:rPr>
          <w:rFonts w:ascii="Avenir Next LT Pro" w:hAnsi="Avenir Next LT Pro"/>
          <w:lang w:eastAsia="en-US"/>
        </w:rPr>
        <w:t xml:space="preserve"> </w:t>
      </w:r>
      <w:r w:rsidR="00960A7F">
        <w:rPr>
          <w:rFonts w:ascii="Avenir Next LT Pro" w:hAnsi="Avenir Next LT Pro"/>
          <w:lang w:eastAsia="en-US"/>
        </w:rPr>
        <w:t>however,</w:t>
      </w:r>
      <w:r>
        <w:rPr>
          <w:rFonts w:ascii="Avenir Next LT Pro" w:hAnsi="Avenir Next LT Pro"/>
          <w:lang w:eastAsia="en-US"/>
        </w:rPr>
        <w:t xml:space="preserve"> was happy</w:t>
      </w:r>
      <w:r w:rsidR="00960A7F">
        <w:rPr>
          <w:rFonts w:ascii="Avenir Next LT Pro" w:hAnsi="Avenir Next LT Pro"/>
          <w:lang w:eastAsia="en-US"/>
        </w:rPr>
        <w:t xml:space="preserve"> that </w:t>
      </w:r>
      <w:r>
        <w:rPr>
          <w:rFonts w:ascii="Avenir Next LT Pro" w:hAnsi="Avenir Next LT Pro"/>
          <w:lang w:eastAsia="en-US"/>
        </w:rPr>
        <w:t xml:space="preserve">options for other businesses </w:t>
      </w:r>
      <w:r w:rsidR="00960A7F">
        <w:rPr>
          <w:rFonts w:ascii="Avenir Next LT Pro" w:hAnsi="Avenir Next LT Pro"/>
          <w:lang w:eastAsia="en-US"/>
        </w:rPr>
        <w:t>were also included</w:t>
      </w:r>
      <w:r>
        <w:rPr>
          <w:rFonts w:ascii="Avenir Next LT Pro" w:hAnsi="Avenir Next LT Pro"/>
          <w:lang w:eastAsia="en-US"/>
        </w:rPr>
        <w:t xml:space="preserve">. Another respondent </w:t>
      </w:r>
      <w:r w:rsidR="00D91892">
        <w:rPr>
          <w:rFonts w:ascii="Avenir Next LT Pro" w:hAnsi="Avenir Next LT Pro"/>
          <w:lang w:eastAsia="en-US"/>
        </w:rPr>
        <w:t>indicated they</w:t>
      </w:r>
      <w:r>
        <w:rPr>
          <w:rFonts w:ascii="Avenir Next LT Pro" w:hAnsi="Avenir Next LT Pro"/>
          <w:lang w:eastAsia="en-US"/>
        </w:rPr>
        <w:t xml:space="preserve"> were </w:t>
      </w:r>
      <w:r w:rsidR="00960A7F">
        <w:rPr>
          <w:rFonts w:ascii="Avenir Next LT Pro" w:hAnsi="Avenir Next LT Pro"/>
          <w:lang w:eastAsia="en-US"/>
        </w:rPr>
        <w:t>un</w:t>
      </w:r>
      <w:r>
        <w:rPr>
          <w:rFonts w:ascii="Avenir Next LT Pro" w:hAnsi="Avenir Next LT Pro"/>
          <w:lang w:eastAsia="en-US"/>
        </w:rPr>
        <w:t xml:space="preserve">certain about Not for Profit being included. </w:t>
      </w:r>
    </w:p>
    <w:p w14:paraId="1D4BD153" w14:textId="0A901120" w:rsidR="00645986" w:rsidRPr="00645986" w:rsidRDefault="00645986" w:rsidP="00B901B4">
      <w:pPr>
        <w:tabs>
          <w:tab w:val="left" w:pos="9214"/>
        </w:tabs>
        <w:ind w:right="566"/>
        <w:rPr>
          <w:rFonts w:ascii="Avenir Next LT Pro" w:hAnsi="Avenir Next LT Pro"/>
          <w:lang w:eastAsia="en-US"/>
        </w:rPr>
      </w:pPr>
      <w:r>
        <w:rPr>
          <w:rFonts w:ascii="Avenir Next LT Pro" w:hAnsi="Avenir Next LT Pro"/>
          <w:lang w:eastAsia="en-US"/>
        </w:rPr>
        <w:t xml:space="preserve">One respondent </w:t>
      </w:r>
      <w:r w:rsidR="00960A7F">
        <w:rPr>
          <w:rFonts w:ascii="Avenir Next LT Pro" w:hAnsi="Avenir Next LT Pro"/>
          <w:lang w:eastAsia="en-US"/>
        </w:rPr>
        <w:t>indicated</w:t>
      </w:r>
      <w:r>
        <w:rPr>
          <w:rFonts w:ascii="Avenir Next LT Pro" w:hAnsi="Avenir Next LT Pro"/>
          <w:lang w:eastAsia="en-US"/>
        </w:rPr>
        <w:t xml:space="preserve"> </w:t>
      </w:r>
      <w:r w:rsidR="00960A7F">
        <w:rPr>
          <w:rFonts w:ascii="Avenir Next LT Pro" w:hAnsi="Avenir Next LT Pro"/>
          <w:lang w:eastAsia="en-US"/>
        </w:rPr>
        <w:t xml:space="preserve">they were comfortable </w:t>
      </w:r>
      <w:r w:rsidR="00D91892">
        <w:rPr>
          <w:rFonts w:ascii="Avenir Next LT Pro" w:hAnsi="Avenir Next LT Pro"/>
          <w:lang w:eastAsia="en-US"/>
        </w:rPr>
        <w:t xml:space="preserve">with the eligibility </w:t>
      </w:r>
      <w:r w:rsidR="00960A7F">
        <w:rPr>
          <w:rFonts w:ascii="Avenir Next LT Pro" w:hAnsi="Avenir Next LT Pro"/>
          <w:lang w:eastAsia="en-US"/>
        </w:rPr>
        <w:t xml:space="preserve">as long as </w:t>
      </w:r>
      <w:r w:rsidR="00B901B4">
        <w:rPr>
          <w:rFonts w:ascii="Avenir Next LT Pro" w:hAnsi="Avenir Next LT Pro"/>
          <w:lang w:eastAsia="en-US"/>
        </w:rPr>
        <w:t xml:space="preserve">the direct </w:t>
      </w:r>
      <w:r w:rsidR="00960A7F">
        <w:rPr>
          <w:rFonts w:ascii="Avenir Next LT Pro" w:hAnsi="Avenir Next LT Pro"/>
          <w:lang w:eastAsia="en-US"/>
        </w:rPr>
        <w:t xml:space="preserve">impact </w:t>
      </w:r>
      <w:r w:rsidR="00D91892">
        <w:rPr>
          <w:rFonts w:ascii="Avenir Next LT Pro" w:hAnsi="Avenir Next LT Pro"/>
          <w:lang w:eastAsia="en-US"/>
        </w:rPr>
        <w:t>on the local area</w:t>
      </w:r>
      <w:r w:rsidR="00B901B4">
        <w:rPr>
          <w:rFonts w:ascii="Avenir Next LT Pro" w:hAnsi="Avenir Next LT Pro"/>
          <w:lang w:eastAsia="en-US"/>
        </w:rPr>
        <w:t xml:space="preserve"> was</w:t>
      </w:r>
      <w:r w:rsidR="00D91892">
        <w:rPr>
          <w:rFonts w:ascii="Avenir Next LT Pro" w:hAnsi="Avenir Next LT Pro"/>
          <w:lang w:eastAsia="en-US"/>
        </w:rPr>
        <w:t xml:space="preserve"> </w:t>
      </w:r>
      <w:r w:rsidR="00B901B4">
        <w:rPr>
          <w:rFonts w:ascii="Avenir Next LT Pro" w:hAnsi="Avenir Next LT Pro"/>
          <w:lang w:eastAsia="en-US"/>
        </w:rPr>
        <w:t>also considered</w:t>
      </w:r>
      <w:r w:rsidR="00960A7F">
        <w:rPr>
          <w:rFonts w:ascii="Avenir Next LT Pro" w:hAnsi="Avenir Next LT Pro"/>
          <w:lang w:eastAsia="en-US"/>
        </w:rPr>
        <w:t>.</w:t>
      </w:r>
    </w:p>
    <w:p w14:paraId="50080E06" w14:textId="50F47FFE" w:rsidR="00F0293C" w:rsidRDefault="00BB6E29" w:rsidP="00A965C1">
      <w:pPr>
        <w:pStyle w:val="Normalbold"/>
      </w:pPr>
      <w:r>
        <w:t>Not comfortable</w:t>
      </w:r>
      <w:r w:rsidR="00F0293C">
        <w:t xml:space="preserve"> (</w:t>
      </w:r>
      <w:r w:rsidR="0050785C">
        <w:t>2</w:t>
      </w:r>
      <w:r w:rsidR="0092541F">
        <w:t>4</w:t>
      </w:r>
      <w:r w:rsidR="0050785C">
        <w:t xml:space="preserve"> </w:t>
      </w:r>
      <w:r w:rsidR="00F0293C">
        <w:t>comments)</w:t>
      </w:r>
    </w:p>
    <w:p w14:paraId="7D3479AA" w14:textId="4549C9FE" w:rsidR="00703E00" w:rsidRDefault="00F0293C" w:rsidP="00D978CB">
      <w:pPr>
        <w:rPr>
          <w:rFonts w:ascii="Avenir Next LT Pro" w:hAnsi="Avenir Next LT Pro"/>
          <w:lang w:eastAsia="en-US"/>
        </w:rPr>
      </w:pPr>
      <w:r w:rsidRPr="00F0293C">
        <w:rPr>
          <w:rFonts w:ascii="Avenir Next LT Pro" w:hAnsi="Avenir Next LT Pro"/>
          <w:lang w:eastAsia="en-US"/>
        </w:rPr>
        <w:t xml:space="preserve">Those who </w:t>
      </w:r>
      <w:r w:rsidR="00067339">
        <w:rPr>
          <w:rFonts w:ascii="Avenir Next LT Pro" w:hAnsi="Avenir Next LT Pro"/>
          <w:lang w:eastAsia="en-US"/>
        </w:rPr>
        <w:t xml:space="preserve">indicated </w:t>
      </w:r>
      <w:r w:rsidR="00EF2694">
        <w:rPr>
          <w:rFonts w:ascii="Avenir Next LT Pro" w:hAnsi="Avenir Next LT Pro"/>
          <w:lang w:eastAsia="en-US"/>
        </w:rPr>
        <w:t>some level of discomfort</w:t>
      </w:r>
      <w:r w:rsidR="00D978CB">
        <w:rPr>
          <w:rFonts w:ascii="Avenir Next LT Pro" w:hAnsi="Avenir Next LT Pro"/>
          <w:lang w:eastAsia="en-US"/>
        </w:rPr>
        <w:t xml:space="preserve"> expressed</w:t>
      </w:r>
      <w:r>
        <w:rPr>
          <w:rFonts w:ascii="Avenir Next LT Pro" w:hAnsi="Avenir Next LT Pro"/>
          <w:lang w:eastAsia="en-US"/>
        </w:rPr>
        <w:t xml:space="preserve"> concerns </w:t>
      </w:r>
      <w:r w:rsidR="007A54D2">
        <w:rPr>
          <w:rFonts w:ascii="Avenir Next LT Pro" w:hAnsi="Avenir Next LT Pro"/>
          <w:lang w:eastAsia="en-US"/>
        </w:rPr>
        <w:t>towards</w:t>
      </w:r>
      <w:r>
        <w:rPr>
          <w:rFonts w:ascii="Avenir Next LT Pro" w:hAnsi="Avenir Next LT Pro"/>
          <w:lang w:eastAsia="en-US"/>
        </w:rPr>
        <w:t xml:space="preserve"> </w:t>
      </w:r>
      <w:r w:rsidR="00703E00">
        <w:rPr>
          <w:rFonts w:ascii="Avenir Next LT Pro" w:hAnsi="Avenir Next LT Pro"/>
          <w:lang w:eastAsia="en-US"/>
        </w:rPr>
        <w:t xml:space="preserve">parklets </w:t>
      </w:r>
      <w:r w:rsidR="0013403E">
        <w:rPr>
          <w:rFonts w:ascii="Avenir Next LT Pro" w:hAnsi="Avenir Next LT Pro"/>
          <w:lang w:eastAsia="en-US"/>
        </w:rPr>
        <w:t>in general</w:t>
      </w:r>
      <w:r w:rsidR="00703E00">
        <w:rPr>
          <w:rFonts w:ascii="Avenir Next LT Pro" w:hAnsi="Avenir Next LT Pro"/>
          <w:lang w:eastAsia="en-US"/>
        </w:rPr>
        <w:t>.</w:t>
      </w:r>
      <w:r w:rsidR="00D978CB" w:rsidRPr="00D978CB">
        <w:rPr>
          <w:rFonts w:ascii="Avenir Next LT Pro" w:hAnsi="Avenir Next LT Pro"/>
          <w:lang w:eastAsia="en-US"/>
        </w:rPr>
        <w:t xml:space="preserve"> </w:t>
      </w:r>
      <w:r w:rsidR="0019109A">
        <w:rPr>
          <w:rFonts w:ascii="Avenir Next LT Pro" w:hAnsi="Avenir Next LT Pro"/>
          <w:lang w:eastAsia="en-US"/>
        </w:rPr>
        <w:t>One</w:t>
      </w:r>
      <w:r w:rsidR="00AB6BA4">
        <w:rPr>
          <w:rFonts w:ascii="Avenir Next LT Pro" w:hAnsi="Avenir Next LT Pro"/>
          <w:lang w:eastAsia="en-US"/>
        </w:rPr>
        <w:t xml:space="preserve"> respondent suggested only hospitality</w:t>
      </w:r>
      <w:r w:rsidR="0019109A">
        <w:rPr>
          <w:rFonts w:ascii="Avenir Next LT Pro" w:hAnsi="Avenir Next LT Pro"/>
          <w:lang w:eastAsia="en-US"/>
        </w:rPr>
        <w:t xml:space="preserve"> businesses should be eligible</w:t>
      </w:r>
      <w:r w:rsidR="00AB6BA4">
        <w:rPr>
          <w:rFonts w:ascii="Avenir Next LT Pro" w:hAnsi="Avenir Next LT Pro"/>
          <w:lang w:eastAsia="en-US"/>
        </w:rPr>
        <w:t>, while another respondent stated all businesses should be able to apply.</w:t>
      </w:r>
    </w:p>
    <w:p w14:paraId="21C74830" w14:textId="0EDAC70B" w:rsidR="00F0293C" w:rsidRDefault="00703E00" w:rsidP="00703E00">
      <w:pPr>
        <w:rPr>
          <w:rFonts w:ascii="Avenir Next LT Pro" w:hAnsi="Avenir Next LT Pro"/>
          <w:lang w:eastAsia="en-US"/>
        </w:rPr>
      </w:pPr>
      <w:r>
        <w:rPr>
          <w:rFonts w:ascii="Avenir Next LT Pro" w:hAnsi="Avenir Next LT Pro"/>
          <w:lang w:eastAsia="en-US"/>
        </w:rPr>
        <w:t xml:space="preserve">A number of respondents </w:t>
      </w:r>
      <w:r w:rsidR="001C6FC4">
        <w:rPr>
          <w:rFonts w:ascii="Avenir Next LT Pro" w:hAnsi="Avenir Next LT Pro"/>
          <w:lang w:eastAsia="en-US"/>
        </w:rPr>
        <w:t xml:space="preserve">referenced </w:t>
      </w:r>
      <w:r>
        <w:rPr>
          <w:rFonts w:ascii="Avenir Next LT Pro" w:hAnsi="Avenir Next LT Pro"/>
          <w:lang w:eastAsia="en-US"/>
        </w:rPr>
        <w:t>the</w:t>
      </w:r>
      <w:r w:rsidR="00F0293C">
        <w:rPr>
          <w:rFonts w:ascii="Avenir Next LT Pro" w:hAnsi="Avenir Next LT Pro"/>
          <w:lang w:eastAsia="en-US"/>
        </w:rPr>
        <w:t xml:space="preserve"> impact of parklets on </w:t>
      </w:r>
      <w:r w:rsidR="0050785C">
        <w:rPr>
          <w:rFonts w:ascii="Avenir Next LT Pro" w:hAnsi="Avenir Next LT Pro"/>
          <w:lang w:eastAsia="en-US"/>
        </w:rPr>
        <w:t>residential amenity</w:t>
      </w:r>
      <w:r w:rsidR="00F0293C">
        <w:rPr>
          <w:rFonts w:ascii="Avenir Next LT Pro" w:hAnsi="Avenir Next LT Pro"/>
          <w:lang w:eastAsia="en-US"/>
        </w:rPr>
        <w:t xml:space="preserve"> in relation to noise</w:t>
      </w:r>
      <w:r w:rsidR="00574219">
        <w:rPr>
          <w:rFonts w:ascii="Avenir Next LT Pro" w:hAnsi="Avenir Next LT Pro"/>
          <w:lang w:eastAsia="en-US"/>
        </w:rPr>
        <w:t>, parking and</w:t>
      </w:r>
      <w:r w:rsidR="00F0293C">
        <w:rPr>
          <w:rFonts w:ascii="Avenir Next LT Pro" w:hAnsi="Avenir Next LT Pro"/>
          <w:lang w:eastAsia="en-US"/>
        </w:rPr>
        <w:t xml:space="preserve"> antisocial behaviour</w:t>
      </w:r>
      <w:r w:rsidR="00D859AD">
        <w:rPr>
          <w:rFonts w:ascii="Avenir Next LT Pro" w:hAnsi="Avenir Next LT Pro"/>
          <w:lang w:eastAsia="en-US"/>
        </w:rPr>
        <w:t xml:space="preserve"> (</w:t>
      </w:r>
      <w:r>
        <w:rPr>
          <w:rFonts w:ascii="Avenir Next LT Pro" w:hAnsi="Avenir Next LT Pro"/>
          <w:lang w:eastAsia="en-US"/>
        </w:rPr>
        <w:t>8</w:t>
      </w:r>
      <w:r w:rsidR="00D859AD">
        <w:rPr>
          <w:rFonts w:ascii="Avenir Next LT Pro" w:hAnsi="Avenir Next LT Pro"/>
          <w:lang w:eastAsia="en-US"/>
        </w:rPr>
        <w:t>).</w:t>
      </w:r>
      <w:r w:rsidRPr="00703E00">
        <w:rPr>
          <w:rFonts w:ascii="Avenir Next LT Pro" w:hAnsi="Avenir Next LT Pro"/>
          <w:lang w:eastAsia="en-US"/>
        </w:rPr>
        <w:t xml:space="preserve"> </w:t>
      </w:r>
      <w:r>
        <w:rPr>
          <w:rFonts w:ascii="Avenir Next LT Pro" w:hAnsi="Avenir Next LT Pro"/>
          <w:lang w:eastAsia="en-US"/>
        </w:rPr>
        <w:t>A few respondents shared concerns around the provision of alcohol at parklets and</w:t>
      </w:r>
      <w:r w:rsidR="00D978CB">
        <w:rPr>
          <w:rFonts w:ascii="Avenir Next LT Pro" w:hAnsi="Avenir Next LT Pro"/>
          <w:lang w:eastAsia="en-US"/>
        </w:rPr>
        <w:t xml:space="preserve"> requested</w:t>
      </w:r>
      <w:r>
        <w:rPr>
          <w:rFonts w:ascii="Avenir Next LT Pro" w:hAnsi="Avenir Next LT Pro"/>
          <w:lang w:eastAsia="en-US"/>
        </w:rPr>
        <w:t xml:space="preserve"> clarification around how this would be monitored</w:t>
      </w:r>
      <w:r w:rsidR="007A54D2" w:rsidRPr="007A54D2">
        <w:rPr>
          <w:rFonts w:ascii="Avenir Next LT Pro" w:hAnsi="Avenir Next LT Pro"/>
          <w:lang w:eastAsia="en-US"/>
        </w:rPr>
        <w:t xml:space="preserve"> </w:t>
      </w:r>
      <w:r w:rsidR="007A54D2">
        <w:rPr>
          <w:rFonts w:ascii="Avenir Next LT Pro" w:hAnsi="Avenir Next LT Pro"/>
          <w:lang w:eastAsia="en-US"/>
        </w:rPr>
        <w:t>(3)</w:t>
      </w:r>
      <w:r w:rsidR="00385C93">
        <w:rPr>
          <w:rFonts w:ascii="Avenir Next LT Pro" w:hAnsi="Avenir Next LT Pro"/>
          <w:lang w:eastAsia="en-US"/>
        </w:rPr>
        <w:t>.</w:t>
      </w:r>
      <w:r w:rsidR="00870C6C">
        <w:rPr>
          <w:rFonts w:ascii="Avenir Next LT Pro" w:hAnsi="Avenir Next LT Pro"/>
          <w:lang w:eastAsia="en-US"/>
        </w:rPr>
        <w:t xml:space="preserve"> One respondent stated that</w:t>
      </w:r>
      <w:r w:rsidR="00B901B4">
        <w:rPr>
          <w:rFonts w:ascii="Avenir Next LT Pro" w:hAnsi="Avenir Next LT Pro"/>
          <w:lang w:eastAsia="en-US"/>
        </w:rPr>
        <w:t xml:space="preserve"> the</w:t>
      </w:r>
      <w:r w:rsidR="00870C6C">
        <w:rPr>
          <w:rFonts w:ascii="Avenir Next LT Pro" w:hAnsi="Avenir Next LT Pro"/>
          <w:lang w:eastAsia="en-US"/>
        </w:rPr>
        <w:t xml:space="preserve"> </w:t>
      </w:r>
      <w:r w:rsidR="00D91892">
        <w:rPr>
          <w:rFonts w:ascii="Avenir Next LT Pro" w:hAnsi="Avenir Next LT Pro"/>
          <w:lang w:eastAsia="en-US"/>
        </w:rPr>
        <w:t>parklet</w:t>
      </w:r>
      <w:r w:rsidR="00B901B4">
        <w:rPr>
          <w:rFonts w:ascii="Avenir Next LT Pro" w:hAnsi="Avenir Next LT Pro"/>
          <w:lang w:eastAsia="en-US"/>
        </w:rPr>
        <w:t>’s</w:t>
      </w:r>
      <w:r w:rsidR="00D91892">
        <w:rPr>
          <w:rFonts w:ascii="Avenir Next LT Pro" w:hAnsi="Avenir Next LT Pro"/>
          <w:lang w:eastAsia="en-US"/>
        </w:rPr>
        <w:t xml:space="preserve"> location</w:t>
      </w:r>
      <w:r w:rsidR="00B901B4">
        <w:rPr>
          <w:rFonts w:ascii="Avenir Next LT Pro" w:hAnsi="Avenir Next LT Pro"/>
          <w:lang w:eastAsia="en-US"/>
        </w:rPr>
        <w:t xml:space="preserve"> in residential areas</w:t>
      </w:r>
      <w:r w:rsidR="00D91892">
        <w:rPr>
          <w:rFonts w:ascii="Avenir Next LT Pro" w:hAnsi="Avenir Next LT Pro"/>
          <w:lang w:eastAsia="en-US"/>
        </w:rPr>
        <w:t xml:space="preserve"> should be a factor in </w:t>
      </w:r>
      <w:r w:rsidR="00B901B4">
        <w:rPr>
          <w:rFonts w:ascii="Avenir Next LT Pro" w:hAnsi="Avenir Next LT Pro"/>
          <w:lang w:eastAsia="en-US"/>
        </w:rPr>
        <w:t xml:space="preserve">the </w:t>
      </w:r>
      <w:r w:rsidR="00D91892">
        <w:rPr>
          <w:rFonts w:ascii="Avenir Next LT Pro" w:hAnsi="Avenir Next LT Pro"/>
          <w:lang w:eastAsia="en-US"/>
        </w:rPr>
        <w:t>eligibility.</w:t>
      </w:r>
    </w:p>
    <w:p w14:paraId="585EE54F" w14:textId="22605A27" w:rsidR="00177948" w:rsidRDefault="00177948" w:rsidP="00177948">
      <w:pPr>
        <w:rPr>
          <w:rFonts w:ascii="Avenir Next LT Pro" w:hAnsi="Avenir Next LT Pro"/>
          <w:lang w:eastAsia="en-US"/>
        </w:rPr>
      </w:pPr>
      <w:r>
        <w:rPr>
          <w:rFonts w:ascii="Avenir Next LT Pro" w:hAnsi="Avenir Next LT Pro"/>
          <w:lang w:eastAsia="en-US"/>
        </w:rPr>
        <w:t xml:space="preserve">A few respondents </w:t>
      </w:r>
      <w:r w:rsidR="000733F0">
        <w:rPr>
          <w:rFonts w:ascii="Avenir Next LT Pro" w:hAnsi="Avenir Next LT Pro"/>
          <w:lang w:eastAsia="en-US"/>
        </w:rPr>
        <w:t xml:space="preserve">(2) </w:t>
      </w:r>
      <w:r>
        <w:rPr>
          <w:rFonts w:ascii="Avenir Next LT Pro" w:hAnsi="Avenir Next LT Pro"/>
          <w:lang w:eastAsia="en-US"/>
        </w:rPr>
        <w:t xml:space="preserve">expressed they were </w:t>
      </w:r>
      <w:r w:rsidR="0050785C">
        <w:rPr>
          <w:rFonts w:ascii="Avenir Next LT Pro" w:hAnsi="Avenir Next LT Pro"/>
          <w:lang w:eastAsia="en-US"/>
        </w:rPr>
        <w:t>uncomfortable</w:t>
      </w:r>
      <w:r>
        <w:rPr>
          <w:rFonts w:ascii="Avenir Next LT Pro" w:hAnsi="Avenir Next LT Pro"/>
          <w:lang w:eastAsia="en-US"/>
        </w:rPr>
        <w:t xml:space="preserve"> activating public space for commercial purposes.</w:t>
      </w:r>
    </w:p>
    <w:p w14:paraId="656F5C10" w14:textId="7F0239D1" w:rsidR="00D91892" w:rsidRDefault="00D91892" w:rsidP="00177948">
      <w:pPr>
        <w:rPr>
          <w:rFonts w:ascii="Avenir Next LT Pro" w:hAnsi="Avenir Next LT Pro"/>
          <w:lang w:eastAsia="en-US"/>
        </w:rPr>
      </w:pPr>
      <w:r>
        <w:rPr>
          <w:rFonts w:ascii="Avenir Next LT Pro" w:hAnsi="Avenir Next LT Pro"/>
          <w:lang w:eastAsia="en-US"/>
        </w:rPr>
        <w:t>Two respondents had indicated they were not comfortable however had expressed positive sentiment in their responses stating they were comfortable and that parklets bought the community together safely outdoors.</w:t>
      </w:r>
    </w:p>
    <w:p w14:paraId="0713AC65" w14:textId="4D4803F1" w:rsidR="00701D84" w:rsidRPr="00701D84" w:rsidRDefault="00F0293C" w:rsidP="00A965C1">
      <w:pPr>
        <w:pStyle w:val="Normalbold"/>
      </w:pPr>
      <w:r>
        <w:t>Other comments</w:t>
      </w:r>
    </w:p>
    <w:p w14:paraId="15327203" w14:textId="4BE52D35" w:rsidR="000733F0" w:rsidRDefault="000733F0" w:rsidP="001C57DE">
      <w:pPr>
        <w:pStyle w:val="Listparagraphtablecontent"/>
        <w:rPr>
          <w:lang w:eastAsia="en-US"/>
        </w:rPr>
      </w:pPr>
      <w:r>
        <w:rPr>
          <w:lang w:eastAsia="en-US"/>
        </w:rPr>
        <w:t>Suggestion for eligibility to be widened (2)</w:t>
      </w:r>
    </w:p>
    <w:p w14:paraId="3CEC3417" w14:textId="0EF93D58" w:rsidR="006C66B3" w:rsidRDefault="006C66B3" w:rsidP="001C57DE">
      <w:pPr>
        <w:pStyle w:val="Listparagraphtablecontent"/>
        <w:rPr>
          <w:lang w:eastAsia="en-US"/>
        </w:rPr>
      </w:pPr>
      <w:r>
        <w:rPr>
          <w:lang w:eastAsia="en-US"/>
        </w:rPr>
        <w:t>Suggestion for limit on numbers. (1)</w:t>
      </w:r>
    </w:p>
    <w:p w14:paraId="55456FFB" w14:textId="624E70E2" w:rsidR="00701D84" w:rsidRPr="00701D84" w:rsidRDefault="00701D84" w:rsidP="001C57DE">
      <w:pPr>
        <w:pStyle w:val="Listparagraphtablecontent"/>
        <w:rPr>
          <w:lang w:eastAsia="en-US"/>
        </w:rPr>
      </w:pPr>
      <w:r w:rsidRPr="00701D84">
        <w:rPr>
          <w:lang w:eastAsia="en-US"/>
        </w:rPr>
        <w:t>The permit process should be made as simple, efficient and cost-effective as possible</w:t>
      </w:r>
      <w:r>
        <w:rPr>
          <w:lang w:eastAsia="en-US"/>
        </w:rPr>
        <w:t xml:space="preserve"> (1)</w:t>
      </w:r>
    </w:p>
    <w:p w14:paraId="5AD8FB0D" w14:textId="764D755A" w:rsidR="00934A49" w:rsidRDefault="00934A49" w:rsidP="001C57DE">
      <w:pPr>
        <w:pStyle w:val="Listparagraphtablecontent"/>
        <w:rPr>
          <w:lang w:eastAsia="en-US"/>
        </w:rPr>
      </w:pPr>
      <w:r>
        <w:rPr>
          <w:lang w:eastAsia="en-US"/>
        </w:rPr>
        <w:t xml:space="preserve">Suggestion for EOI </w:t>
      </w:r>
      <w:r w:rsidR="002A6FE8">
        <w:rPr>
          <w:lang w:eastAsia="en-US"/>
        </w:rPr>
        <w:t xml:space="preserve">process </w:t>
      </w:r>
      <w:r>
        <w:rPr>
          <w:lang w:eastAsia="en-US"/>
        </w:rPr>
        <w:t xml:space="preserve">to </w:t>
      </w:r>
      <w:r w:rsidR="007A54D2">
        <w:rPr>
          <w:lang w:eastAsia="en-US"/>
        </w:rPr>
        <w:t>provide more</w:t>
      </w:r>
      <w:r>
        <w:rPr>
          <w:lang w:eastAsia="en-US"/>
        </w:rPr>
        <w:t xml:space="preserve"> </w:t>
      </w:r>
      <w:r w:rsidR="007A54D2">
        <w:rPr>
          <w:lang w:eastAsia="en-US"/>
        </w:rPr>
        <w:t>flexibility</w:t>
      </w:r>
      <w:r>
        <w:rPr>
          <w:lang w:eastAsia="en-US"/>
        </w:rPr>
        <w:t xml:space="preserve"> (1)</w:t>
      </w:r>
    </w:p>
    <w:p w14:paraId="5E391BC1" w14:textId="2627006D" w:rsidR="00FB0100" w:rsidRDefault="00FB0100" w:rsidP="001C57DE">
      <w:pPr>
        <w:pStyle w:val="Listparagraphtablecontent"/>
        <w:rPr>
          <w:lang w:eastAsia="en-US"/>
        </w:rPr>
      </w:pPr>
      <w:r>
        <w:rPr>
          <w:lang w:eastAsia="en-US"/>
        </w:rPr>
        <w:t>Include retail such as books shops</w:t>
      </w:r>
      <w:r w:rsidR="00960A7F">
        <w:rPr>
          <w:lang w:eastAsia="en-US"/>
        </w:rPr>
        <w:t>.</w:t>
      </w:r>
      <w:r>
        <w:rPr>
          <w:lang w:eastAsia="en-US"/>
        </w:rPr>
        <w:t xml:space="preserve"> (1)</w:t>
      </w:r>
    </w:p>
    <w:p w14:paraId="1371B65D" w14:textId="4148131D" w:rsidR="00960A7F" w:rsidRDefault="00960A7F" w:rsidP="001C57DE">
      <w:pPr>
        <w:pStyle w:val="Listparagraphtablecontent"/>
        <w:rPr>
          <w:lang w:eastAsia="en-US"/>
        </w:rPr>
      </w:pPr>
      <w:r>
        <w:rPr>
          <w:lang w:eastAsia="en-US"/>
        </w:rPr>
        <w:t>Clarification on why venues with gaming machines excluded. (1)</w:t>
      </w:r>
    </w:p>
    <w:p w14:paraId="2C185979" w14:textId="1169A1C4" w:rsidR="00645986" w:rsidRDefault="00645986" w:rsidP="001C57DE">
      <w:pPr>
        <w:pStyle w:val="Listparagraphtablecontent"/>
        <w:rPr>
          <w:lang w:eastAsia="en-US"/>
        </w:rPr>
      </w:pPr>
      <w:r>
        <w:rPr>
          <w:lang w:eastAsia="en-US"/>
        </w:rPr>
        <w:t>Clarification on rational for including Not for Profit and other businesses if items can’t be sold or displayed. (1)</w:t>
      </w:r>
    </w:p>
    <w:p w14:paraId="7AD40D9A" w14:textId="149BE314" w:rsidR="00177948" w:rsidRDefault="00177948" w:rsidP="001C57DE">
      <w:pPr>
        <w:pStyle w:val="Listparagraphtablecontent"/>
        <w:rPr>
          <w:lang w:eastAsia="en-US"/>
        </w:rPr>
      </w:pPr>
      <w:r>
        <w:rPr>
          <w:lang w:eastAsia="en-US"/>
        </w:rPr>
        <w:t>C</w:t>
      </w:r>
      <w:r w:rsidRPr="00177948">
        <w:rPr>
          <w:lang w:eastAsia="en-US"/>
        </w:rPr>
        <w:t xml:space="preserve">oncern </w:t>
      </w:r>
      <w:r w:rsidR="002A6FE8">
        <w:rPr>
          <w:lang w:eastAsia="en-US"/>
        </w:rPr>
        <w:t>about</w:t>
      </w:r>
      <w:r w:rsidR="002A6FE8" w:rsidRPr="00177948">
        <w:rPr>
          <w:lang w:eastAsia="en-US"/>
        </w:rPr>
        <w:t xml:space="preserve"> </w:t>
      </w:r>
      <w:r w:rsidRPr="00177948">
        <w:rPr>
          <w:lang w:eastAsia="en-US"/>
        </w:rPr>
        <w:t>parklets becoming permanent arrangement (1)</w:t>
      </w:r>
    </w:p>
    <w:p w14:paraId="15989D0D" w14:textId="3B63209A" w:rsidR="00177948" w:rsidRDefault="00177948" w:rsidP="001C57DE">
      <w:pPr>
        <w:pStyle w:val="Listparagraphtablecontent"/>
        <w:rPr>
          <w:lang w:eastAsia="en-US"/>
        </w:rPr>
      </w:pPr>
      <w:r>
        <w:rPr>
          <w:lang w:eastAsia="en-US"/>
        </w:rPr>
        <w:t>Concern around how parklet compliance would be monitored (1)</w:t>
      </w:r>
    </w:p>
    <w:p w14:paraId="0C0DEF63" w14:textId="64E67F79" w:rsidR="00177948" w:rsidRDefault="00177948" w:rsidP="001C57DE">
      <w:pPr>
        <w:pStyle w:val="Listparagraphtablecontent"/>
        <w:rPr>
          <w:lang w:eastAsia="en-US"/>
        </w:rPr>
      </w:pPr>
      <w:r w:rsidRPr="00177948">
        <w:rPr>
          <w:lang w:eastAsia="en-US"/>
        </w:rPr>
        <w:t xml:space="preserve">Suggestion </w:t>
      </w:r>
      <w:r w:rsidR="003C5D24">
        <w:rPr>
          <w:lang w:eastAsia="en-US"/>
        </w:rPr>
        <w:t xml:space="preserve">for eligibility </w:t>
      </w:r>
      <w:r w:rsidRPr="00177948">
        <w:rPr>
          <w:lang w:eastAsia="en-US"/>
        </w:rPr>
        <w:t>to be based on the tenancy size and existing outdoor area (1)</w:t>
      </w:r>
    </w:p>
    <w:p w14:paraId="1DA9CE97" w14:textId="79B52264" w:rsidR="00D859AD" w:rsidRPr="00A965C1" w:rsidRDefault="00D859AD" w:rsidP="001C57DE">
      <w:pPr>
        <w:pStyle w:val="Listparagraphtablecontent"/>
        <w:rPr>
          <w:rFonts w:ascii="Arial" w:hAnsi="Arial"/>
        </w:rPr>
      </w:pPr>
      <w:r w:rsidRPr="00D859AD">
        <w:rPr>
          <w:lang w:eastAsia="en-US"/>
        </w:rPr>
        <w:t xml:space="preserve">Concern around community parklet outside Port Melbourne </w:t>
      </w:r>
      <w:r w:rsidR="003C5D24">
        <w:rPr>
          <w:lang w:eastAsia="en-US"/>
        </w:rPr>
        <w:t>L</w:t>
      </w:r>
      <w:r w:rsidR="003C5D24" w:rsidRPr="00D859AD">
        <w:rPr>
          <w:lang w:eastAsia="en-US"/>
        </w:rPr>
        <w:t xml:space="preserve">ibrary </w:t>
      </w:r>
      <w:r>
        <w:rPr>
          <w:lang w:eastAsia="en-US"/>
        </w:rPr>
        <w:t>and its removal of parking spaces (1)</w:t>
      </w:r>
    </w:p>
    <w:p w14:paraId="79EE8C32" w14:textId="3EC1D95A" w:rsidR="00C679AC" w:rsidRPr="003145C0" w:rsidRDefault="004D5999" w:rsidP="00A965C1">
      <w:pPr>
        <w:pStyle w:val="Heading3"/>
        <w:rPr>
          <w:b/>
          <w:bCs/>
        </w:rPr>
      </w:pPr>
      <w:r w:rsidRPr="008F7EFE">
        <w:t xml:space="preserve">Businesses </w:t>
      </w:r>
    </w:p>
    <w:p w14:paraId="4F2F15D2" w14:textId="60BDD585" w:rsidR="000733F0" w:rsidRDefault="00BB6E29" w:rsidP="00A965C1">
      <w:pPr>
        <w:pStyle w:val="Normalbold"/>
      </w:pPr>
      <w:r>
        <w:t>Comfortable</w:t>
      </w:r>
      <w:r w:rsidR="000733F0" w:rsidRPr="000733F0">
        <w:t xml:space="preserve"> (</w:t>
      </w:r>
      <w:r w:rsidR="001C57DE">
        <w:t>1</w:t>
      </w:r>
      <w:r w:rsidR="003C4BD1">
        <w:t>4</w:t>
      </w:r>
      <w:r w:rsidR="00AB6BA4">
        <w:t xml:space="preserve"> </w:t>
      </w:r>
      <w:r w:rsidR="000733F0" w:rsidRPr="000733F0">
        <w:t>comments)</w:t>
      </w:r>
    </w:p>
    <w:p w14:paraId="5A191059" w14:textId="387D061F" w:rsidR="00007098" w:rsidRDefault="003C4BD1" w:rsidP="00007098">
      <w:pPr>
        <w:rPr>
          <w:rFonts w:ascii="Avenir Next LT Pro" w:hAnsi="Avenir Next LT Pro"/>
        </w:rPr>
      </w:pPr>
      <w:r>
        <w:rPr>
          <w:rFonts w:ascii="Avenir Next LT Pro" w:hAnsi="Avenir Next LT Pro"/>
        </w:rPr>
        <w:t xml:space="preserve">A few respondents indicated that they agreed with the eligibility proposed eligible, explicitly referencing it as being reasonable and fair or made sense (4). </w:t>
      </w:r>
      <w:r w:rsidR="00007098">
        <w:rPr>
          <w:rFonts w:ascii="Avenir Next LT Pro" w:hAnsi="Avenir Next LT Pro"/>
        </w:rPr>
        <w:t>A few respondents stated they felt the guidelines were well thought out.</w:t>
      </w:r>
    </w:p>
    <w:p w14:paraId="10F95F4F" w14:textId="38C43459" w:rsidR="003C4BD1" w:rsidRPr="003145C0" w:rsidRDefault="003C4BD1" w:rsidP="003C4BD1">
      <w:pPr>
        <w:rPr>
          <w:rFonts w:ascii="Avenir Next LT Pro" w:hAnsi="Avenir Next LT Pro"/>
        </w:rPr>
      </w:pPr>
      <w:r>
        <w:rPr>
          <w:rFonts w:ascii="Avenir Next LT Pro" w:hAnsi="Avenir Next LT Pro"/>
        </w:rPr>
        <w:t>One respondents expressed they agreed that g</w:t>
      </w:r>
      <w:r w:rsidRPr="003C4BD1">
        <w:rPr>
          <w:rFonts w:ascii="Avenir Next LT Pro" w:hAnsi="Avenir Next LT Pro"/>
        </w:rPr>
        <w:t>aming, bottle shops and tobacco</w:t>
      </w:r>
      <w:r>
        <w:rPr>
          <w:rFonts w:ascii="Avenir Next LT Pro" w:hAnsi="Avenir Next LT Pro"/>
        </w:rPr>
        <w:t xml:space="preserve"> should not be eligible. </w:t>
      </w:r>
    </w:p>
    <w:p w14:paraId="32D9A80A" w14:textId="65EF89DA" w:rsidR="003C4BD1" w:rsidRPr="003C4BD1" w:rsidRDefault="008F7EFE" w:rsidP="003C4BD1">
      <w:pPr>
        <w:jc w:val="center"/>
        <w:rPr>
          <w:rFonts w:ascii="Avenir Next LT Pro" w:hAnsi="Avenir Next LT Pro"/>
          <w:i/>
          <w:iCs/>
        </w:rPr>
      </w:pPr>
      <w:r w:rsidRPr="008F7EFE">
        <w:rPr>
          <w:rFonts w:ascii="Avenir Next LT Pro" w:hAnsi="Avenir Next LT Pro"/>
          <w:i/>
          <w:iCs/>
        </w:rPr>
        <w:t>“I agree with the eligibility guidelines, the concept will evolve over time and I am sure all participants of the program will work towards a public benefit.”</w:t>
      </w:r>
    </w:p>
    <w:p w14:paraId="748013B7" w14:textId="7C07B1C1" w:rsidR="003C4BD1" w:rsidRDefault="003C4BD1" w:rsidP="003C4BD1">
      <w:pPr>
        <w:rPr>
          <w:rFonts w:ascii="Avenir Next LT Pro" w:hAnsi="Avenir Next LT Pro"/>
        </w:rPr>
      </w:pPr>
      <w:r>
        <w:rPr>
          <w:rFonts w:ascii="Avenir Next LT Pro" w:hAnsi="Avenir Next LT Pro"/>
        </w:rPr>
        <w:t>One respondent although they had indicated they agreed expressed that they did not agree that</w:t>
      </w:r>
      <w:r w:rsidRPr="003C4BD1">
        <w:rPr>
          <w:rFonts w:ascii="Avenir Next LT Pro" w:hAnsi="Avenir Next LT Pro"/>
        </w:rPr>
        <w:t xml:space="preserve"> hotels with electronic gaming machines should be excluded.</w:t>
      </w:r>
    </w:p>
    <w:p w14:paraId="42DAD87E" w14:textId="4E3B3E69" w:rsidR="003C4BD1" w:rsidRPr="003145C0" w:rsidRDefault="00703E00" w:rsidP="003C4BD1">
      <w:pPr>
        <w:rPr>
          <w:rFonts w:ascii="Avenir Next LT Pro" w:hAnsi="Avenir Next LT Pro"/>
        </w:rPr>
      </w:pPr>
      <w:r w:rsidRPr="003145C0">
        <w:rPr>
          <w:rFonts w:ascii="Avenir Next LT Pro" w:hAnsi="Avenir Next LT Pro"/>
        </w:rPr>
        <w:t xml:space="preserve">One respondent </w:t>
      </w:r>
      <w:r w:rsidR="000422B1" w:rsidRPr="003145C0">
        <w:rPr>
          <w:rFonts w:ascii="Avenir Next LT Pro" w:hAnsi="Avenir Next LT Pro"/>
        </w:rPr>
        <w:t>asked for</w:t>
      </w:r>
      <w:r w:rsidRPr="003145C0">
        <w:rPr>
          <w:rFonts w:ascii="Avenir Next LT Pro" w:hAnsi="Avenir Next LT Pro"/>
        </w:rPr>
        <w:t xml:space="preserve"> clarification </w:t>
      </w:r>
      <w:r w:rsidR="008F7EFE" w:rsidRPr="003145C0">
        <w:rPr>
          <w:rFonts w:ascii="Avenir Next LT Pro" w:hAnsi="Avenir Next LT Pro"/>
        </w:rPr>
        <w:t>in regard to</w:t>
      </w:r>
      <w:r w:rsidR="007A54D2" w:rsidRPr="003145C0">
        <w:rPr>
          <w:rFonts w:ascii="Avenir Next LT Pro" w:hAnsi="Avenir Next LT Pro"/>
        </w:rPr>
        <w:t xml:space="preserve"> </w:t>
      </w:r>
      <w:r w:rsidR="000422B1" w:rsidRPr="003145C0">
        <w:rPr>
          <w:rFonts w:ascii="Avenir Next LT Pro" w:hAnsi="Avenir Next LT Pro"/>
        </w:rPr>
        <w:t xml:space="preserve">the </w:t>
      </w:r>
      <w:r w:rsidR="007A54D2" w:rsidRPr="003145C0">
        <w:rPr>
          <w:rFonts w:ascii="Avenir Next LT Pro" w:hAnsi="Avenir Next LT Pro"/>
        </w:rPr>
        <w:t>parklet</w:t>
      </w:r>
      <w:r w:rsidR="008F7EFE" w:rsidRPr="003145C0">
        <w:rPr>
          <w:rFonts w:ascii="Avenir Next LT Pro" w:hAnsi="Avenir Next LT Pro"/>
        </w:rPr>
        <w:t xml:space="preserve"> approval </w:t>
      </w:r>
      <w:r w:rsidR="000422B1" w:rsidRPr="003145C0">
        <w:rPr>
          <w:rFonts w:ascii="Avenir Next LT Pro" w:hAnsi="Avenir Next LT Pro"/>
        </w:rPr>
        <w:t xml:space="preserve">process </w:t>
      </w:r>
      <w:r w:rsidR="008F7EFE" w:rsidRPr="003145C0">
        <w:rPr>
          <w:rFonts w:ascii="Avenir Next LT Pro" w:hAnsi="Avenir Next LT Pro"/>
        </w:rPr>
        <w:t xml:space="preserve">if there is a waiting list. </w:t>
      </w:r>
    </w:p>
    <w:p w14:paraId="622AD36B" w14:textId="71BE49C7" w:rsidR="008F7EFE" w:rsidRDefault="008F7EFE" w:rsidP="00A965C1">
      <w:pPr>
        <w:pStyle w:val="Normalbold"/>
      </w:pPr>
      <w:r w:rsidRPr="008F7EFE">
        <w:t>Neutral (</w:t>
      </w:r>
      <w:r>
        <w:t>1 comment)</w:t>
      </w:r>
    </w:p>
    <w:p w14:paraId="769E97B1" w14:textId="128D29ED" w:rsidR="008F7EFE" w:rsidRDefault="008F7EFE" w:rsidP="00E9728B">
      <w:pPr>
        <w:rPr>
          <w:rStyle w:val="eop"/>
          <w:rFonts w:ascii="Avenir Next LT Pro" w:hAnsi="Avenir Next LT Pro" w:cs="Segoe UI"/>
          <w:color w:val="000000"/>
        </w:rPr>
      </w:pPr>
      <w:r w:rsidRPr="000A5FC8">
        <w:rPr>
          <w:rStyle w:val="eop"/>
          <w:rFonts w:ascii="Avenir Next LT Pro" w:hAnsi="Avenir Next LT Pro" w:cs="Segoe UI"/>
          <w:color w:val="000000"/>
        </w:rPr>
        <w:t>One res</w:t>
      </w:r>
      <w:r>
        <w:rPr>
          <w:rStyle w:val="eop"/>
          <w:rFonts w:ascii="Avenir Next LT Pro" w:hAnsi="Avenir Next LT Pro" w:cs="Segoe UI"/>
          <w:color w:val="000000"/>
        </w:rPr>
        <w:t xml:space="preserve">pondent felt that parklets </w:t>
      </w:r>
      <w:r w:rsidRPr="000A5FC8">
        <w:rPr>
          <w:rStyle w:val="eop"/>
          <w:rFonts w:ascii="Avenir Next LT Pro" w:hAnsi="Avenir Next LT Pro" w:cs="Segoe UI"/>
          <w:color w:val="000000"/>
        </w:rPr>
        <w:t>disadvantag</w:t>
      </w:r>
      <w:r>
        <w:rPr>
          <w:rStyle w:val="eop"/>
          <w:rFonts w:ascii="Avenir Next LT Pro" w:hAnsi="Avenir Next LT Pro" w:cs="Segoe UI"/>
          <w:color w:val="000000"/>
        </w:rPr>
        <w:t>e</w:t>
      </w:r>
      <w:r w:rsidR="00BC4723">
        <w:rPr>
          <w:rStyle w:val="eop"/>
          <w:rFonts w:ascii="Avenir Next LT Pro" w:hAnsi="Avenir Next LT Pro" w:cs="Segoe UI"/>
          <w:color w:val="000000"/>
        </w:rPr>
        <w:t>d</w:t>
      </w:r>
      <w:r w:rsidRPr="000A5FC8">
        <w:rPr>
          <w:rStyle w:val="eop"/>
          <w:rFonts w:ascii="Avenir Next LT Pro" w:hAnsi="Avenir Next LT Pro" w:cs="Segoe UI"/>
          <w:color w:val="000000"/>
        </w:rPr>
        <w:t xml:space="preserve"> the precinct as a whole for the partial benefit of the few</w:t>
      </w:r>
      <w:r>
        <w:rPr>
          <w:rStyle w:val="eop"/>
          <w:rFonts w:ascii="Avenir Next LT Pro" w:hAnsi="Avenir Next LT Pro" w:cs="Segoe UI"/>
          <w:color w:val="000000"/>
        </w:rPr>
        <w:t xml:space="preserve"> because they impact on parking for residents and neighbouring businesses.</w:t>
      </w:r>
    </w:p>
    <w:p w14:paraId="2F46DE2E" w14:textId="02C82A89" w:rsidR="004A7C33" w:rsidRPr="00A965C1" w:rsidRDefault="00703E00" w:rsidP="00A965C1">
      <w:pPr>
        <w:pStyle w:val="Normalbold"/>
        <w:rPr>
          <w:b w:val="0"/>
          <w:bCs w:val="0"/>
        </w:rPr>
      </w:pPr>
      <w:r w:rsidRPr="000D2CAF">
        <w:t>N</w:t>
      </w:r>
      <w:r w:rsidR="00BB6E29" w:rsidRPr="000D2CAF">
        <w:t>ot comfortable</w:t>
      </w:r>
      <w:r w:rsidR="004A7C33" w:rsidRPr="000D2CAF">
        <w:t xml:space="preserve"> </w:t>
      </w:r>
      <w:r w:rsidR="001C57DE">
        <w:t xml:space="preserve">(6 </w:t>
      </w:r>
      <w:r w:rsidR="004A7C33" w:rsidRPr="00667941">
        <w:t xml:space="preserve">comments) </w:t>
      </w:r>
    </w:p>
    <w:p w14:paraId="386C6160" w14:textId="473EFF0F" w:rsidR="004A7C33" w:rsidRPr="003145C0" w:rsidRDefault="000733F0">
      <w:pPr>
        <w:rPr>
          <w:rFonts w:ascii="Avenir Next LT Pro" w:hAnsi="Avenir Next LT Pro"/>
        </w:rPr>
      </w:pPr>
      <w:r w:rsidRPr="003145C0">
        <w:rPr>
          <w:rFonts w:ascii="Avenir Next LT Pro" w:hAnsi="Avenir Next LT Pro"/>
        </w:rPr>
        <w:t xml:space="preserve">Those who indicated </w:t>
      </w:r>
      <w:r w:rsidR="00EF2694">
        <w:rPr>
          <w:rFonts w:ascii="Avenir Next LT Pro" w:hAnsi="Avenir Next LT Pro"/>
        </w:rPr>
        <w:t>some level of discomfort</w:t>
      </w:r>
      <w:r w:rsidRPr="003145C0">
        <w:rPr>
          <w:rFonts w:ascii="Avenir Next LT Pro" w:hAnsi="Avenir Next LT Pro"/>
        </w:rPr>
        <w:t xml:space="preserve"> with the proposed eligibility</w:t>
      </w:r>
      <w:r w:rsidR="00A34422" w:rsidRPr="003145C0">
        <w:rPr>
          <w:rFonts w:ascii="Avenir Next LT Pro" w:hAnsi="Avenir Next LT Pro"/>
        </w:rPr>
        <w:t xml:space="preserve"> criteria</w:t>
      </w:r>
      <w:r w:rsidRPr="003145C0">
        <w:rPr>
          <w:rFonts w:ascii="Avenir Next LT Pro" w:hAnsi="Avenir Next LT Pro"/>
        </w:rPr>
        <w:t xml:space="preserve"> </w:t>
      </w:r>
      <w:r w:rsidR="004A7C33" w:rsidRPr="003145C0">
        <w:rPr>
          <w:rFonts w:ascii="Avenir Next LT Pro" w:hAnsi="Avenir Next LT Pro"/>
        </w:rPr>
        <w:t>expressed concerns around</w:t>
      </w:r>
      <w:r w:rsidR="00703E00" w:rsidRPr="003145C0">
        <w:rPr>
          <w:rFonts w:ascii="Avenir Next LT Pro" w:hAnsi="Avenir Next LT Pro"/>
        </w:rPr>
        <w:t xml:space="preserve"> the impact of</w:t>
      </w:r>
      <w:r w:rsidR="004A7C33" w:rsidRPr="003145C0">
        <w:rPr>
          <w:rFonts w:ascii="Avenir Next LT Pro" w:hAnsi="Avenir Next LT Pro"/>
        </w:rPr>
        <w:t xml:space="preserve"> parking</w:t>
      </w:r>
      <w:r w:rsidR="008F7EFE" w:rsidRPr="003145C0">
        <w:rPr>
          <w:rFonts w:ascii="Avenir Next LT Pro" w:hAnsi="Avenir Next LT Pro"/>
        </w:rPr>
        <w:t xml:space="preserve"> on resident and neighbouring businesses (4). </w:t>
      </w:r>
      <w:r w:rsidR="004A7C33" w:rsidRPr="003145C0">
        <w:rPr>
          <w:rFonts w:ascii="Avenir Next LT Pro" w:hAnsi="Avenir Next LT Pro"/>
        </w:rPr>
        <w:t xml:space="preserve">A few respondents felt </w:t>
      </w:r>
      <w:r w:rsidR="00077173" w:rsidRPr="003145C0">
        <w:rPr>
          <w:rFonts w:ascii="Avenir Next LT Pro" w:hAnsi="Avenir Next LT Pro"/>
        </w:rPr>
        <w:t xml:space="preserve">parklets </w:t>
      </w:r>
      <w:r w:rsidR="004A7C33" w:rsidRPr="003145C0">
        <w:rPr>
          <w:rFonts w:ascii="Avenir Next LT Pro" w:hAnsi="Avenir Next LT Pro"/>
        </w:rPr>
        <w:t>only benefit</w:t>
      </w:r>
      <w:r w:rsidR="007A54D2" w:rsidRPr="003145C0">
        <w:rPr>
          <w:rFonts w:ascii="Avenir Next LT Pro" w:hAnsi="Avenir Next LT Pro"/>
        </w:rPr>
        <w:t>ted</w:t>
      </w:r>
      <w:r w:rsidR="004A7C33" w:rsidRPr="003145C0">
        <w:rPr>
          <w:rFonts w:ascii="Avenir Next LT Pro" w:hAnsi="Avenir Next LT Pro"/>
        </w:rPr>
        <w:t xml:space="preserve"> hospitality</w:t>
      </w:r>
      <w:r w:rsidR="003859C3" w:rsidRPr="003145C0">
        <w:rPr>
          <w:rFonts w:ascii="Avenir Next LT Pro" w:hAnsi="Avenir Next LT Pro"/>
        </w:rPr>
        <w:t xml:space="preserve"> businesses</w:t>
      </w:r>
      <w:r w:rsidR="004A7C33" w:rsidRPr="003145C0">
        <w:rPr>
          <w:rFonts w:ascii="Avenir Next LT Pro" w:hAnsi="Avenir Next LT Pro"/>
        </w:rPr>
        <w:t xml:space="preserve"> and disadvantage</w:t>
      </w:r>
      <w:r w:rsidR="007A54D2" w:rsidRPr="003145C0">
        <w:rPr>
          <w:rFonts w:ascii="Avenir Next LT Pro" w:hAnsi="Avenir Next LT Pro"/>
        </w:rPr>
        <w:t>d</w:t>
      </w:r>
      <w:r w:rsidR="004A7C33" w:rsidRPr="003145C0">
        <w:rPr>
          <w:rFonts w:ascii="Avenir Next LT Pro" w:hAnsi="Avenir Next LT Pro"/>
        </w:rPr>
        <w:t xml:space="preserve"> </w:t>
      </w:r>
      <w:r w:rsidR="003859C3" w:rsidRPr="003145C0">
        <w:rPr>
          <w:rFonts w:ascii="Avenir Next LT Pro" w:hAnsi="Avenir Next LT Pro"/>
        </w:rPr>
        <w:t xml:space="preserve">neighbouring </w:t>
      </w:r>
      <w:r w:rsidR="00077173" w:rsidRPr="003145C0">
        <w:rPr>
          <w:rFonts w:ascii="Avenir Next LT Pro" w:hAnsi="Avenir Next LT Pro"/>
        </w:rPr>
        <w:t>businesses</w:t>
      </w:r>
      <w:r w:rsidR="004A7C33" w:rsidRPr="003145C0">
        <w:rPr>
          <w:rFonts w:ascii="Avenir Next LT Pro" w:hAnsi="Avenir Next LT Pro"/>
        </w:rPr>
        <w:t xml:space="preserve"> by removing car parking spaces</w:t>
      </w:r>
      <w:r w:rsidR="00077173" w:rsidRPr="003145C0">
        <w:rPr>
          <w:rFonts w:ascii="Avenir Next LT Pro" w:hAnsi="Avenir Next LT Pro"/>
        </w:rPr>
        <w:t xml:space="preserve"> for their customers. </w:t>
      </w:r>
      <w:r w:rsidR="008F7EFE" w:rsidRPr="003145C0">
        <w:rPr>
          <w:rFonts w:ascii="Avenir Next LT Pro" w:hAnsi="Avenir Next LT Pro"/>
        </w:rPr>
        <w:t>Another</w:t>
      </w:r>
      <w:r w:rsidR="00077173" w:rsidRPr="003145C0">
        <w:rPr>
          <w:rFonts w:ascii="Avenir Next LT Pro" w:hAnsi="Avenir Next LT Pro"/>
        </w:rPr>
        <w:t xml:space="preserve"> respondent noted they would like clarification around the rational</w:t>
      </w:r>
      <w:r w:rsidR="00EF5D91" w:rsidRPr="003145C0">
        <w:rPr>
          <w:rFonts w:ascii="Avenir Next LT Pro" w:hAnsi="Avenir Next LT Pro"/>
        </w:rPr>
        <w:t>e</w:t>
      </w:r>
      <w:r w:rsidR="00077173" w:rsidRPr="003145C0">
        <w:rPr>
          <w:rFonts w:ascii="Avenir Next LT Pro" w:hAnsi="Avenir Next LT Pro"/>
        </w:rPr>
        <w:t xml:space="preserve"> </w:t>
      </w:r>
      <w:r w:rsidR="00EF5D91" w:rsidRPr="003145C0">
        <w:rPr>
          <w:rFonts w:ascii="Avenir Next LT Pro" w:hAnsi="Avenir Next LT Pro"/>
        </w:rPr>
        <w:t xml:space="preserve">for </w:t>
      </w:r>
      <w:r w:rsidR="00077173" w:rsidRPr="003145C0">
        <w:rPr>
          <w:rFonts w:ascii="Avenir Next LT Pro" w:hAnsi="Avenir Next LT Pro"/>
        </w:rPr>
        <w:t xml:space="preserve">parklet caps for each neighbourhood and more detail on </w:t>
      </w:r>
      <w:r w:rsidR="004C3CA5" w:rsidRPr="003145C0">
        <w:rPr>
          <w:rFonts w:ascii="Avenir Next LT Pro" w:hAnsi="Avenir Next LT Pro"/>
        </w:rPr>
        <w:t xml:space="preserve">requirements for </w:t>
      </w:r>
      <w:r w:rsidR="008F7EFE" w:rsidRPr="003145C0">
        <w:rPr>
          <w:rFonts w:ascii="Avenir Next LT Pro" w:hAnsi="Avenir Next LT Pro"/>
        </w:rPr>
        <w:t xml:space="preserve">proof of </w:t>
      </w:r>
      <w:r w:rsidR="00077173" w:rsidRPr="003145C0">
        <w:rPr>
          <w:rFonts w:ascii="Avenir Next LT Pro" w:hAnsi="Avenir Next LT Pro"/>
        </w:rPr>
        <w:t>community support.</w:t>
      </w:r>
    </w:p>
    <w:p w14:paraId="0F9C5844" w14:textId="5F2D1EA5" w:rsidR="00307854" w:rsidRDefault="00AB6BA4" w:rsidP="00A965C1">
      <w:bookmarkStart w:id="62" w:name="_Toc81492686"/>
      <w:r w:rsidRPr="003145C0">
        <w:rPr>
          <w:rFonts w:ascii="Avenir Next LT Pro" w:hAnsi="Avenir Next LT Pro"/>
        </w:rPr>
        <w:t xml:space="preserve">One respondent </w:t>
      </w:r>
      <w:r w:rsidR="004C3CA5" w:rsidRPr="003145C0">
        <w:rPr>
          <w:rFonts w:ascii="Avenir Next LT Pro" w:hAnsi="Avenir Next LT Pro"/>
        </w:rPr>
        <w:t xml:space="preserve">indicated </w:t>
      </w:r>
      <w:r w:rsidRPr="003145C0">
        <w:rPr>
          <w:rFonts w:ascii="Avenir Next LT Pro" w:hAnsi="Avenir Next LT Pro"/>
        </w:rPr>
        <w:t xml:space="preserve">that </w:t>
      </w:r>
      <w:r w:rsidR="00307854" w:rsidRPr="003145C0">
        <w:rPr>
          <w:rFonts w:ascii="Avenir Next LT Pro" w:hAnsi="Avenir Next LT Pro"/>
        </w:rPr>
        <w:t xml:space="preserve">while </w:t>
      </w:r>
      <w:r w:rsidRPr="003145C0">
        <w:rPr>
          <w:rFonts w:ascii="Avenir Next LT Pro" w:hAnsi="Avenir Next LT Pro"/>
        </w:rPr>
        <w:t>they were uncomfortable</w:t>
      </w:r>
      <w:r w:rsidR="003679B7" w:rsidRPr="003145C0">
        <w:rPr>
          <w:rFonts w:ascii="Avenir Next LT Pro" w:hAnsi="Avenir Next LT Pro"/>
        </w:rPr>
        <w:t xml:space="preserve"> with the eligibility criteria, </w:t>
      </w:r>
      <w:r w:rsidR="00307854" w:rsidRPr="003145C0">
        <w:rPr>
          <w:rFonts w:ascii="Avenir Next LT Pro" w:hAnsi="Avenir Next LT Pro"/>
        </w:rPr>
        <w:t>they</w:t>
      </w:r>
      <w:r w:rsidR="00CC1032" w:rsidRPr="003145C0">
        <w:rPr>
          <w:rFonts w:ascii="Avenir Next LT Pro" w:hAnsi="Avenir Next LT Pro"/>
        </w:rPr>
        <w:t xml:space="preserve"> </w:t>
      </w:r>
      <w:r w:rsidR="00007098">
        <w:rPr>
          <w:rFonts w:ascii="Avenir Next LT Pro" w:hAnsi="Avenir Next LT Pro"/>
        </w:rPr>
        <w:t xml:space="preserve">expressed in their open text response they </w:t>
      </w:r>
      <w:r w:rsidRPr="003145C0">
        <w:rPr>
          <w:rFonts w:ascii="Avenir Next LT Pro" w:hAnsi="Avenir Next LT Pro"/>
        </w:rPr>
        <w:t xml:space="preserve">felt </w:t>
      </w:r>
      <w:r w:rsidR="003679B7" w:rsidRPr="003145C0">
        <w:rPr>
          <w:rFonts w:ascii="Avenir Next LT Pro" w:hAnsi="Avenir Next LT Pro"/>
        </w:rPr>
        <w:t>they were</w:t>
      </w:r>
      <w:r w:rsidRPr="003145C0">
        <w:rPr>
          <w:rFonts w:ascii="Avenir Next LT Pro" w:hAnsi="Avenir Next LT Pro"/>
        </w:rPr>
        <w:t xml:space="preserve"> fair</w:t>
      </w:r>
      <w:r>
        <w:t xml:space="preserve">. </w:t>
      </w:r>
    </w:p>
    <w:p w14:paraId="7BD81282" w14:textId="1DC0FC50" w:rsidR="008F7EFE" w:rsidRPr="00AB6BA4" w:rsidRDefault="008F7EFE">
      <w:pPr>
        <w:tabs>
          <w:tab w:val="clear" w:pos="-3060"/>
          <w:tab w:val="clear" w:pos="-2340"/>
          <w:tab w:val="clear" w:pos="6300"/>
        </w:tabs>
        <w:suppressAutoHyphens w:val="0"/>
        <w:spacing w:after="160" w:line="259" w:lineRule="auto"/>
        <w:rPr>
          <w:rFonts w:ascii="Avenir Next LT Pro" w:eastAsiaTheme="majorEastAsia" w:hAnsi="Avenir Next LT Pro"/>
          <w:color w:val="6E6455"/>
          <w:sz w:val="36"/>
          <w:szCs w:val="36"/>
          <w14:textFill>
            <w14:solidFill>
              <w14:srgbClr w14:val="6E6455">
                <w14:lumMod w14:val="65000"/>
              </w14:srgbClr>
            </w14:solidFill>
          </w14:textFill>
        </w:rPr>
      </w:pPr>
      <w:r w:rsidRPr="00AB6BA4">
        <w:rPr>
          <w:rFonts w:ascii="Avenir Next LT Pro" w:hAnsi="Avenir Next LT Pro"/>
        </w:rPr>
        <w:br w:type="page"/>
      </w:r>
    </w:p>
    <w:p w14:paraId="78E1D6BE" w14:textId="73AA1510" w:rsidR="003145C0" w:rsidRDefault="007C3B05" w:rsidP="003145C0">
      <w:pPr>
        <w:pStyle w:val="Heading2a"/>
        <w:rPr>
          <w:rStyle w:val="normaltextrun"/>
        </w:rPr>
      </w:pPr>
      <w:r w:rsidRPr="00A965C1">
        <w:rPr>
          <w:rStyle w:val="normaltextrun"/>
        </w:rPr>
        <w:t>Expression of interest</w:t>
      </w:r>
      <w:bookmarkEnd w:id="62"/>
      <w:r w:rsidRPr="00A965C1">
        <w:rPr>
          <w:rStyle w:val="normaltextrun"/>
        </w:rPr>
        <w:t xml:space="preserve"> </w:t>
      </w:r>
      <w:r w:rsidR="00787246" w:rsidRPr="00A965C1">
        <w:rPr>
          <w:rStyle w:val="normaltextrun"/>
        </w:rPr>
        <w:t>process</w:t>
      </w:r>
      <w:r w:rsidR="003145C0">
        <w:rPr>
          <w:rStyle w:val="normaltextrun"/>
        </w:rPr>
        <w:t xml:space="preserve"> open text </w:t>
      </w:r>
      <w:r w:rsidR="00B72A0A">
        <w:rPr>
          <w:rStyle w:val="normaltextrun"/>
        </w:rPr>
        <w:t>responses</w:t>
      </w:r>
    </w:p>
    <w:p w14:paraId="68C4FABB" w14:textId="0AF8362E" w:rsidR="00DB6E51" w:rsidRDefault="00DB6E51" w:rsidP="00A965C1">
      <w:pPr>
        <w:rPr>
          <w:rStyle w:val="normaltextrun"/>
          <w:rFonts w:ascii="Avenir Next LT Pro" w:hAnsi="Avenir Next LT Pro" w:cs="Segoe UI"/>
          <w:b/>
          <w:bCs/>
          <w:color w:val="000000"/>
          <w:sz w:val="28"/>
          <w:szCs w:val="28"/>
        </w:rPr>
      </w:pPr>
      <w:r>
        <w:rPr>
          <w:rStyle w:val="normaltextrun"/>
          <w:rFonts w:ascii="Avenir Next LT Pro" w:hAnsi="Avenir Next LT Pro" w:cs="Segoe UI"/>
          <w:color w:val="000000"/>
        </w:rPr>
        <w:t xml:space="preserve">Respondents were asked to provide feedback on the </w:t>
      </w:r>
      <w:r w:rsidR="00654479">
        <w:rPr>
          <w:rStyle w:val="normaltextrun"/>
          <w:rFonts w:ascii="Avenir Next LT Pro" w:hAnsi="Avenir Next LT Pro" w:cs="Segoe UI"/>
          <w:color w:val="000000"/>
        </w:rPr>
        <w:t xml:space="preserve">proposed </w:t>
      </w:r>
      <w:r w:rsidR="00787246">
        <w:rPr>
          <w:rStyle w:val="normaltextrun"/>
          <w:rFonts w:ascii="Avenir Next LT Pro" w:hAnsi="Avenir Next LT Pro" w:cs="Segoe UI"/>
          <w:color w:val="000000"/>
        </w:rPr>
        <w:t>Expression of Interest</w:t>
      </w:r>
      <w:r w:rsidR="00BA01F5">
        <w:rPr>
          <w:rStyle w:val="normaltextrun"/>
          <w:rFonts w:ascii="Avenir Next LT Pro" w:hAnsi="Avenir Next LT Pro" w:cs="Segoe UI"/>
          <w:color w:val="000000"/>
        </w:rPr>
        <w:t xml:space="preserve"> (EOI)</w:t>
      </w:r>
      <w:r w:rsidR="00787246">
        <w:rPr>
          <w:rStyle w:val="normaltextrun"/>
          <w:rFonts w:ascii="Avenir Next LT Pro" w:hAnsi="Avenir Next LT Pro" w:cs="Segoe UI"/>
          <w:color w:val="000000"/>
        </w:rPr>
        <w:t xml:space="preserve"> process</w:t>
      </w:r>
      <w:r>
        <w:rPr>
          <w:rStyle w:val="normaltextrun"/>
          <w:rFonts w:ascii="Avenir Next LT Pro" w:hAnsi="Avenir Next LT Pro" w:cs="Segoe UI"/>
          <w:color w:val="000000"/>
        </w:rPr>
        <w:t xml:space="preserve">. </w:t>
      </w:r>
    </w:p>
    <w:p w14:paraId="4C400CC1" w14:textId="77777777" w:rsidR="001E0DB5" w:rsidRDefault="001E0DB5" w:rsidP="00A965C1">
      <w:pPr>
        <w:pStyle w:val="Normalbold"/>
      </w:pPr>
      <w:r>
        <w:t xml:space="preserve">Q. </w:t>
      </w:r>
      <w:r w:rsidRPr="00AD076C">
        <w:t>Do you have any feedback on the expression of interest process?</w:t>
      </w:r>
    </w:p>
    <w:p w14:paraId="4EA493F3" w14:textId="77777777" w:rsidR="003145C0" w:rsidRPr="00007098" w:rsidRDefault="00675780">
      <w:pPr>
        <w:rPr>
          <w:rStyle w:val="eop"/>
          <w:rFonts w:ascii="Avenir Next LT Pro" w:hAnsi="Avenir Next LT Pro" w:cs="Segoe UI"/>
          <w:color w:val="000000"/>
        </w:rPr>
      </w:pPr>
      <w:r w:rsidRPr="00007098">
        <w:rPr>
          <w:rStyle w:val="eop"/>
          <w:rFonts w:ascii="Avenir Next LT Pro" w:hAnsi="Avenir Next LT Pro" w:cs="Segoe UI"/>
          <w:color w:val="000000"/>
        </w:rPr>
        <w:t xml:space="preserve">Fifty-one of the 116 community respondents </w:t>
      </w:r>
      <w:r w:rsidRPr="00007098">
        <w:rPr>
          <w:rFonts w:ascii="Avenir Next LT Pro" w:hAnsi="Avenir Next LT Pro"/>
        </w:rPr>
        <w:t>and 24 of the 36 business respondents</w:t>
      </w:r>
      <w:r w:rsidRPr="00007098">
        <w:rPr>
          <w:rFonts w:ascii="Avenir Next LT Pro" w:hAnsi="Avenir Next LT Pro"/>
          <w:b/>
          <w:bCs/>
        </w:rPr>
        <w:t xml:space="preserve"> </w:t>
      </w:r>
      <w:r w:rsidRPr="00007098">
        <w:rPr>
          <w:rFonts w:ascii="Avenir Next LT Pro" w:hAnsi="Avenir Next LT Pro"/>
        </w:rPr>
        <w:t>provided an answer to this open text question.</w:t>
      </w:r>
      <w:r w:rsidRPr="00A965C1">
        <w:rPr>
          <w:rFonts w:ascii="Avenir Next LT Pro" w:hAnsi="Avenir Next LT Pro"/>
        </w:rPr>
        <w:t xml:space="preserve"> </w:t>
      </w:r>
    </w:p>
    <w:p w14:paraId="5FF930BA" w14:textId="6FF2D173" w:rsidR="00913C90" w:rsidRPr="00913C90" w:rsidRDefault="00D91A1C" w:rsidP="003145C0">
      <w:r>
        <w:rPr>
          <w:rStyle w:val="normaltextrun"/>
          <w:rFonts w:ascii="Avenir Next LT Pro" w:hAnsi="Avenir Next LT Pro" w:cs="Segoe UI"/>
          <w:color w:val="000000"/>
        </w:rPr>
        <w:t xml:space="preserve">Key or repeating comments have been summarised </w:t>
      </w:r>
      <w:r w:rsidR="003145C0">
        <w:rPr>
          <w:rStyle w:val="normaltextrun"/>
          <w:rFonts w:ascii="Avenir Next LT Pro" w:hAnsi="Avenir Next LT Pro" w:cs="Segoe UI"/>
          <w:color w:val="000000"/>
        </w:rPr>
        <w:t>below</w:t>
      </w:r>
      <w:r>
        <w:rPr>
          <w:rStyle w:val="normaltextrun"/>
          <w:rFonts w:ascii="Avenir Next LT Pro" w:hAnsi="Avenir Next LT Pro" w:cs="Segoe UI"/>
          <w:color w:val="000000"/>
        </w:rPr>
        <w:t xml:space="preserve">, and verbatim responses are provided as Appendix </w:t>
      </w:r>
      <w:r w:rsidR="0050130D">
        <w:rPr>
          <w:rStyle w:val="normaltextrun"/>
          <w:rFonts w:ascii="Avenir Next LT Pro" w:hAnsi="Avenir Next LT Pro" w:cs="Segoe UI"/>
          <w:color w:val="000000"/>
        </w:rPr>
        <w:t>B</w:t>
      </w:r>
      <w:r>
        <w:rPr>
          <w:rStyle w:val="normaltextrun"/>
          <w:rFonts w:ascii="Avenir Next LT Pro" w:hAnsi="Avenir Next LT Pro" w:cs="Segoe UI"/>
          <w:color w:val="000000"/>
        </w:rPr>
        <w:t xml:space="preserve"> to this report.</w:t>
      </w:r>
    </w:p>
    <w:p w14:paraId="73CAE6B3" w14:textId="3DD55F03" w:rsidR="004A7C33" w:rsidRPr="005C3F54" w:rsidRDefault="004A7C33" w:rsidP="00A965C1">
      <w:pPr>
        <w:pStyle w:val="Heading3"/>
        <w:rPr>
          <w:rStyle w:val="eop"/>
          <w:rFonts w:ascii="Avenir LT Std 35 Light" w:hAnsi="Avenir LT Std 35 Light" w:cs="Arial"/>
          <w:color w:val="000000" w:themeColor="text1"/>
          <w:sz w:val="22"/>
          <w:szCs w:val="22"/>
        </w:rPr>
      </w:pPr>
      <w:r w:rsidRPr="005C3F54">
        <w:rPr>
          <w:rStyle w:val="eop"/>
        </w:rPr>
        <w:t xml:space="preserve">Community </w:t>
      </w:r>
    </w:p>
    <w:p w14:paraId="1C78AD97" w14:textId="75602C87" w:rsidR="008461EF" w:rsidRPr="00B11032" w:rsidRDefault="008461EF" w:rsidP="00A965C1">
      <w:pPr>
        <w:pStyle w:val="Normalbold"/>
        <w:rPr>
          <w:rStyle w:val="eop"/>
          <w:rFonts w:ascii="Times New Roman" w:hAnsi="Times New Roman" w:cs="Times New Roman"/>
          <w:color w:val="auto"/>
          <w:sz w:val="24"/>
          <w:szCs w:val="24"/>
        </w:rPr>
      </w:pPr>
      <w:r w:rsidRPr="00B11032">
        <w:rPr>
          <w:rStyle w:val="eop"/>
        </w:rPr>
        <w:t>No comment (15 comments)</w:t>
      </w:r>
    </w:p>
    <w:p w14:paraId="667590E6" w14:textId="41BD555C" w:rsidR="00B06FB9" w:rsidRPr="00DC47CE" w:rsidRDefault="00DC47CE" w:rsidP="00A965C1">
      <w:pPr>
        <w:pStyle w:val="Normalbold"/>
        <w:rPr>
          <w:color w:val="auto"/>
          <w:sz w:val="24"/>
          <w:szCs w:val="24"/>
        </w:rPr>
      </w:pPr>
      <w:r w:rsidRPr="00DC47CE">
        <w:rPr>
          <w:rFonts w:cs="Arial"/>
          <w:b w:val="0"/>
          <w:bCs w:val="0"/>
          <w:color w:val="auto"/>
        </w:rPr>
        <w:t>Several respondents indicated they had no comment as their response</w:t>
      </w:r>
      <w:r>
        <w:rPr>
          <w:rFonts w:cs="Arial"/>
          <w:b w:val="0"/>
          <w:bCs w:val="0"/>
          <w:color w:val="auto"/>
        </w:rPr>
        <w:t>.</w:t>
      </w:r>
    </w:p>
    <w:p w14:paraId="0FDE7290" w14:textId="740E5F93" w:rsidR="009E4276" w:rsidRDefault="009E4276" w:rsidP="00A965C1">
      <w:pPr>
        <w:pStyle w:val="Normalbold"/>
      </w:pPr>
      <w:r w:rsidRPr="008461EF">
        <w:t>Tim</w:t>
      </w:r>
      <w:r w:rsidR="0036297F">
        <w:t>eframe</w:t>
      </w:r>
      <w:r w:rsidRPr="008461EF">
        <w:t xml:space="preserve"> (</w:t>
      </w:r>
      <w:r w:rsidR="0036297F">
        <w:t>12</w:t>
      </w:r>
      <w:r w:rsidR="008461EF">
        <w:t xml:space="preserve"> </w:t>
      </w:r>
      <w:r w:rsidRPr="008461EF">
        <w:t>comments)</w:t>
      </w:r>
    </w:p>
    <w:p w14:paraId="2DCF35B8" w14:textId="56DA6296" w:rsidR="008461EF" w:rsidRPr="003145C0" w:rsidRDefault="008F7EFE" w:rsidP="007D28FA">
      <w:pPr>
        <w:rPr>
          <w:rFonts w:ascii="Avenir Next LT Pro" w:hAnsi="Avenir Next LT Pro"/>
        </w:rPr>
      </w:pPr>
      <w:r w:rsidRPr="003145C0">
        <w:rPr>
          <w:rFonts w:ascii="Avenir Next LT Pro" w:hAnsi="Avenir Next LT Pro"/>
        </w:rPr>
        <w:t>Some</w:t>
      </w:r>
      <w:r w:rsidR="008461EF" w:rsidRPr="003145C0">
        <w:rPr>
          <w:rFonts w:ascii="Avenir Next LT Pro" w:hAnsi="Avenir Next LT Pro"/>
        </w:rPr>
        <w:t xml:space="preserve"> respondents expressed that they felt the </w:t>
      </w:r>
      <w:r w:rsidR="0036297F" w:rsidRPr="003145C0">
        <w:rPr>
          <w:rFonts w:ascii="Avenir Next LT Pro" w:hAnsi="Avenir Next LT Pro"/>
        </w:rPr>
        <w:t>proposed review</w:t>
      </w:r>
      <w:r w:rsidR="008461EF" w:rsidRPr="003145C0">
        <w:rPr>
          <w:rFonts w:ascii="Avenir Next LT Pro" w:hAnsi="Avenir Next LT Pro"/>
        </w:rPr>
        <w:t xml:space="preserve"> time</w:t>
      </w:r>
      <w:r w:rsidR="0036297F" w:rsidRPr="003145C0">
        <w:rPr>
          <w:rFonts w:ascii="Avenir Next LT Pro" w:hAnsi="Avenir Next LT Pro"/>
        </w:rPr>
        <w:t>frame</w:t>
      </w:r>
      <w:r w:rsidR="008461EF" w:rsidRPr="003145C0">
        <w:rPr>
          <w:rFonts w:ascii="Avenir Next LT Pro" w:hAnsi="Avenir Next LT Pro"/>
        </w:rPr>
        <w:t xml:space="preserve"> was too lon</w:t>
      </w:r>
      <w:r w:rsidR="0036297F" w:rsidRPr="003145C0">
        <w:rPr>
          <w:rFonts w:ascii="Avenir Next LT Pro" w:hAnsi="Avenir Next LT Pro"/>
        </w:rPr>
        <w:t>g</w:t>
      </w:r>
      <w:r w:rsidR="00792577" w:rsidRPr="003145C0">
        <w:rPr>
          <w:rFonts w:ascii="Avenir Next LT Pro" w:hAnsi="Avenir Next LT Pro"/>
        </w:rPr>
        <w:t xml:space="preserve"> (6)</w:t>
      </w:r>
      <w:r w:rsidR="0036297F" w:rsidRPr="003145C0">
        <w:rPr>
          <w:rFonts w:ascii="Avenir Next LT Pro" w:hAnsi="Avenir Next LT Pro"/>
        </w:rPr>
        <w:t xml:space="preserve">. </w:t>
      </w:r>
      <w:r w:rsidR="00792577" w:rsidRPr="003145C0">
        <w:rPr>
          <w:rFonts w:ascii="Avenir Next LT Pro" w:hAnsi="Avenir Next LT Pro"/>
        </w:rPr>
        <w:t>One</w:t>
      </w:r>
      <w:r w:rsidR="0036297F" w:rsidRPr="003145C0">
        <w:rPr>
          <w:rFonts w:ascii="Avenir Next LT Pro" w:hAnsi="Avenir Next LT Pro"/>
        </w:rPr>
        <w:t xml:space="preserve"> respondent referenced that small businesses may be unsure of how they will be operating</w:t>
      </w:r>
      <w:r w:rsidR="00792577" w:rsidRPr="003145C0">
        <w:rPr>
          <w:rFonts w:ascii="Avenir Next LT Pro" w:hAnsi="Avenir Next LT Pro"/>
        </w:rPr>
        <w:t xml:space="preserve"> and suggested that if a decision is</w:t>
      </w:r>
      <w:r w:rsidR="007D28FA" w:rsidRPr="003145C0">
        <w:rPr>
          <w:rFonts w:ascii="Avenir Next LT Pro" w:hAnsi="Avenir Next LT Pro"/>
        </w:rPr>
        <w:t xml:space="preserve"> not </w:t>
      </w:r>
      <w:r w:rsidR="00792577" w:rsidRPr="003145C0">
        <w:rPr>
          <w:rFonts w:ascii="Avenir Next LT Pro" w:hAnsi="Avenir Next LT Pro"/>
        </w:rPr>
        <w:t xml:space="preserve">made </w:t>
      </w:r>
      <w:r w:rsidR="007D28FA" w:rsidRPr="003145C0">
        <w:rPr>
          <w:rFonts w:ascii="Avenir Next LT Pro" w:hAnsi="Avenir Next LT Pro"/>
        </w:rPr>
        <w:t>with</w:t>
      </w:r>
      <w:r w:rsidR="00792577" w:rsidRPr="003145C0">
        <w:rPr>
          <w:rFonts w:ascii="Avenir Next LT Pro" w:hAnsi="Avenir Next LT Pro"/>
        </w:rPr>
        <w:t xml:space="preserve">in </w:t>
      </w:r>
      <w:r w:rsidR="00D9556B">
        <w:rPr>
          <w:rFonts w:ascii="Avenir Next LT Pro" w:hAnsi="Avenir Next LT Pro"/>
        </w:rPr>
        <w:t>a</w:t>
      </w:r>
      <w:r w:rsidR="00792577" w:rsidRPr="003145C0">
        <w:rPr>
          <w:rFonts w:ascii="Avenir Next LT Pro" w:hAnsi="Avenir Next LT Pro"/>
        </w:rPr>
        <w:t xml:space="preserve"> defined period the application fee should be refunded.</w:t>
      </w:r>
    </w:p>
    <w:p w14:paraId="12085045" w14:textId="37627406" w:rsidR="008F7EFE" w:rsidRPr="008F7EFE" w:rsidRDefault="008F7EFE" w:rsidP="008F7EFE">
      <w:pPr>
        <w:ind w:left="993" w:right="1841"/>
        <w:jc w:val="center"/>
        <w:rPr>
          <w:rFonts w:ascii="Avenir Next LT Pro" w:hAnsi="Avenir Next LT Pro"/>
          <w:i/>
          <w:iCs/>
        </w:rPr>
      </w:pPr>
      <w:r>
        <w:rPr>
          <w:rFonts w:ascii="Avenir Next LT Pro" w:hAnsi="Avenir Next LT Pro"/>
          <w:i/>
          <w:iCs/>
        </w:rPr>
        <w:t>“</w:t>
      </w:r>
      <w:r w:rsidRPr="008F7EFE">
        <w:rPr>
          <w:rFonts w:ascii="Avenir Next LT Pro" w:hAnsi="Avenir Next LT Pro"/>
          <w:i/>
          <w:iCs/>
        </w:rPr>
        <w:t>8 weeks?! Seems a bit long, given the current economic climate, applications should be assessed within half that time. Especially if businesses are simply wishing to use the exact same structure as the year before. Use common sense!</w:t>
      </w:r>
      <w:r>
        <w:rPr>
          <w:rFonts w:ascii="Avenir Next LT Pro" w:hAnsi="Avenir Next LT Pro"/>
          <w:i/>
          <w:iCs/>
        </w:rPr>
        <w:t>”</w:t>
      </w:r>
    </w:p>
    <w:p w14:paraId="4C02A6DA" w14:textId="1987E897" w:rsidR="0036297F" w:rsidRPr="003145C0" w:rsidRDefault="008224B3" w:rsidP="003145C0">
      <w:pPr>
        <w:rPr>
          <w:rFonts w:ascii="Avenir Next LT Pro" w:hAnsi="Avenir Next LT Pro"/>
        </w:rPr>
      </w:pPr>
      <w:r w:rsidRPr="003145C0">
        <w:rPr>
          <w:rFonts w:ascii="Avenir Next LT Pro" w:hAnsi="Avenir Next LT Pro"/>
        </w:rPr>
        <w:t xml:space="preserve">A number of respondents requested clarification on how applications would be assessed outside of the EOI </w:t>
      </w:r>
      <w:r w:rsidR="00BA01F5" w:rsidRPr="003145C0">
        <w:rPr>
          <w:rFonts w:ascii="Avenir Next LT Pro" w:hAnsi="Avenir Next LT Pro"/>
        </w:rPr>
        <w:t xml:space="preserve">period </w:t>
      </w:r>
      <w:r w:rsidRPr="003145C0">
        <w:rPr>
          <w:rFonts w:ascii="Avenir Next LT Pro" w:hAnsi="Avenir Next LT Pro"/>
        </w:rPr>
        <w:t xml:space="preserve">(3). </w:t>
      </w:r>
      <w:r w:rsidR="00792577" w:rsidRPr="003145C0">
        <w:rPr>
          <w:rFonts w:ascii="Avenir Next LT Pro" w:hAnsi="Avenir Next LT Pro"/>
        </w:rPr>
        <w:t xml:space="preserve">One respondent stated that during COVID it seemed unfair </w:t>
      </w:r>
      <w:r w:rsidR="00D90E39" w:rsidRPr="003145C0">
        <w:rPr>
          <w:rFonts w:ascii="Avenir Next LT Pro" w:hAnsi="Avenir Next LT Pro"/>
        </w:rPr>
        <w:t xml:space="preserve">to businesses </w:t>
      </w:r>
      <w:r w:rsidR="00B04F3A" w:rsidRPr="003145C0">
        <w:rPr>
          <w:rFonts w:ascii="Avenir Next LT Pro" w:hAnsi="Avenir Next LT Pro"/>
        </w:rPr>
        <w:t>to</w:t>
      </w:r>
      <w:r w:rsidR="00792577" w:rsidRPr="003145C0">
        <w:rPr>
          <w:rFonts w:ascii="Avenir Next LT Pro" w:hAnsi="Avenir Next LT Pro"/>
        </w:rPr>
        <w:t xml:space="preserve"> </w:t>
      </w:r>
      <w:r w:rsidR="005A107C" w:rsidRPr="003145C0">
        <w:rPr>
          <w:rFonts w:ascii="Avenir Next LT Pro" w:hAnsi="Avenir Next LT Pro"/>
        </w:rPr>
        <w:t xml:space="preserve">have </w:t>
      </w:r>
      <w:r w:rsidR="00792577" w:rsidRPr="003145C0">
        <w:rPr>
          <w:rFonts w:ascii="Avenir Next LT Pro" w:hAnsi="Avenir Next LT Pro"/>
        </w:rPr>
        <w:t xml:space="preserve">a timeframe </w:t>
      </w:r>
      <w:r w:rsidR="005A107C" w:rsidRPr="003145C0">
        <w:rPr>
          <w:rFonts w:ascii="Avenir Next LT Pro" w:hAnsi="Avenir Next LT Pro"/>
        </w:rPr>
        <w:t xml:space="preserve">for </w:t>
      </w:r>
      <w:r w:rsidR="00792577" w:rsidRPr="003145C0">
        <w:rPr>
          <w:rFonts w:ascii="Avenir Next LT Pro" w:hAnsi="Avenir Next LT Pro"/>
        </w:rPr>
        <w:t>application</w:t>
      </w:r>
      <w:r w:rsidR="005A107C" w:rsidRPr="003145C0">
        <w:rPr>
          <w:rFonts w:ascii="Avenir Next LT Pro" w:hAnsi="Avenir Next LT Pro"/>
        </w:rPr>
        <w:t>s</w:t>
      </w:r>
      <w:r w:rsidR="003145C0" w:rsidRPr="003145C0">
        <w:rPr>
          <w:rFonts w:ascii="Avenir Next LT Pro" w:hAnsi="Avenir Next LT Pro"/>
        </w:rPr>
        <w:t>.</w:t>
      </w:r>
    </w:p>
    <w:p w14:paraId="2F96638E" w14:textId="11BCA316" w:rsidR="008461EF" w:rsidRPr="008461EF" w:rsidRDefault="007A54D2" w:rsidP="00A965C1">
      <w:pPr>
        <w:pStyle w:val="Normalbold"/>
      </w:pPr>
      <w:r>
        <w:t xml:space="preserve">Concerns </w:t>
      </w:r>
      <w:r w:rsidR="008461EF" w:rsidRPr="008461EF">
        <w:t>(8 comments)</w:t>
      </w:r>
    </w:p>
    <w:p w14:paraId="4A83E093" w14:textId="681953FD" w:rsidR="008461EF" w:rsidRPr="003145C0" w:rsidRDefault="008461EF" w:rsidP="00E97BFA">
      <w:pPr>
        <w:rPr>
          <w:rFonts w:ascii="Avenir Next LT Pro" w:hAnsi="Avenir Next LT Pro"/>
        </w:rPr>
      </w:pPr>
      <w:r w:rsidRPr="003145C0">
        <w:rPr>
          <w:rFonts w:ascii="Avenir Next LT Pro" w:hAnsi="Avenir Next LT Pro"/>
        </w:rPr>
        <w:t>Those who expressed negative sentiment in their response</w:t>
      </w:r>
      <w:r w:rsidR="0036297F" w:rsidRPr="003145C0">
        <w:rPr>
          <w:rFonts w:ascii="Avenir Next LT Pro" w:hAnsi="Avenir Next LT Pro"/>
        </w:rPr>
        <w:t>s</w:t>
      </w:r>
      <w:r w:rsidRPr="003145C0">
        <w:rPr>
          <w:rFonts w:ascii="Avenir Next LT Pro" w:hAnsi="Avenir Next LT Pro"/>
        </w:rPr>
        <w:t xml:space="preserve"> </w:t>
      </w:r>
      <w:r w:rsidR="0036297F" w:rsidRPr="003145C0">
        <w:rPr>
          <w:rFonts w:ascii="Avenir Next LT Pro" w:hAnsi="Avenir Next LT Pro"/>
        </w:rPr>
        <w:t>referenced concerns around parklets in general</w:t>
      </w:r>
      <w:r w:rsidR="00D90E39" w:rsidRPr="003145C0">
        <w:rPr>
          <w:rFonts w:ascii="Avenir Next LT Pro" w:hAnsi="Avenir Next LT Pro"/>
        </w:rPr>
        <w:t xml:space="preserve">, as well as </w:t>
      </w:r>
      <w:r w:rsidR="00AF7DE6" w:rsidRPr="003145C0">
        <w:rPr>
          <w:rFonts w:ascii="Avenir Next LT Pro" w:hAnsi="Avenir Next LT Pro"/>
        </w:rPr>
        <w:t xml:space="preserve">concerns </w:t>
      </w:r>
      <w:r w:rsidRPr="003145C0">
        <w:rPr>
          <w:rFonts w:ascii="Avenir Next LT Pro" w:hAnsi="Avenir Next LT Pro"/>
        </w:rPr>
        <w:t xml:space="preserve">around </w:t>
      </w:r>
      <w:r w:rsidR="00D575DF" w:rsidRPr="003145C0">
        <w:rPr>
          <w:rFonts w:ascii="Avenir Next LT Pro" w:hAnsi="Avenir Next LT Pro"/>
        </w:rPr>
        <w:t>impact on parking</w:t>
      </w:r>
      <w:r w:rsidR="00077173" w:rsidRPr="003145C0">
        <w:rPr>
          <w:rFonts w:ascii="Avenir Next LT Pro" w:hAnsi="Avenir Next LT Pro"/>
        </w:rPr>
        <w:t xml:space="preserve"> </w:t>
      </w:r>
      <w:r w:rsidR="00D575DF" w:rsidRPr="003145C0">
        <w:rPr>
          <w:rFonts w:ascii="Avenir Next LT Pro" w:hAnsi="Avenir Next LT Pro"/>
        </w:rPr>
        <w:t>(1)</w:t>
      </w:r>
      <w:r w:rsidR="0036297F" w:rsidRPr="003145C0">
        <w:rPr>
          <w:rFonts w:ascii="Avenir Next LT Pro" w:hAnsi="Avenir Next LT Pro"/>
        </w:rPr>
        <w:t xml:space="preserve"> and resident</w:t>
      </w:r>
      <w:r w:rsidR="00303D18" w:rsidRPr="003145C0">
        <w:rPr>
          <w:rFonts w:ascii="Avenir Next LT Pro" w:hAnsi="Avenir Next LT Pro"/>
        </w:rPr>
        <w:t>ial</w:t>
      </w:r>
      <w:r w:rsidR="0036297F" w:rsidRPr="003145C0">
        <w:rPr>
          <w:rFonts w:ascii="Avenir Next LT Pro" w:hAnsi="Avenir Next LT Pro"/>
        </w:rPr>
        <w:t xml:space="preserve"> amenity (2)</w:t>
      </w:r>
      <w:r w:rsidR="003E26C4" w:rsidRPr="003145C0">
        <w:rPr>
          <w:rFonts w:ascii="Avenir Next LT Pro" w:hAnsi="Avenir Next LT Pro"/>
        </w:rPr>
        <w:t>. One respondent felt the policy did not offer enough protection from residents</w:t>
      </w:r>
      <w:r w:rsidR="00D72611" w:rsidRPr="003145C0">
        <w:rPr>
          <w:rFonts w:ascii="Avenir Next LT Pro" w:hAnsi="Avenir Next LT Pro"/>
        </w:rPr>
        <w:t xml:space="preserve"> </w:t>
      </w:r>
      <w:r w:rsidR="00D9556B">
        <w:rPr>
          <w:rFonts w:ascii="Avenir Next LT Pro" w:hAnsi="Avenir Next LT Pro"/>
        </w:rPr>
        <w:t>opposing</w:t>
      </w:r>
      <w:r w:rsidR="00D72611" w:rsidRPr="003145C0">
        <w:rPr>
          <w:rFonts w:ascii="Avenir Next LT Pro" w:hAnsi="Avenir Next LT Pro"/>
        </w:rPr>
        <w:t xml:space="preserve"> </w:t>
      </w:r>
      <w:r w:rsidR="00E97BFA" w:rsidRPr="003145C0">
        <w:rPr>
          <w:rFonts w:ascii="Avenir Next LT Pro" w:hAnsi="Avenir Next LT Pro"/>
        </w:rPr>
        <w:t>a proposed parklet location</w:t>
      </w:r>
      <w:r w:rsidR="003E26C4" w:rsidRPr="003145C0">
        <w:rPr>
          <w:rFonts w:ascii="Avenir Next LT Pro" w:hAnsi="Avenir Next LT Pro"/>
        </w:rPr>
        <w:t xml:space="preserve"> (2). </w:t>
      </w:r>
      <w:r w:rsidR="00AB6BA4" w:rsidRPr="003145C0">
        <w:rPr>
          <w:rFonts w:ascii="Avenir Next LT Pro" w:hAnsi="Avenir Next LT Pro"/>
        </w:rPr>
        <w:t>Another respondent was concerned</w:t>
      </w:r>
      <w:r w:rsidR="003E26C4" w:rsidRPr="003145C0">
        <w:rPr>
          <w:rFonts w:ascii="Avenir Next LT Pro" w:hAnsi="Avenir Next LT Pro"/>
        </w:rPr>
        <w:t xml:space="preserve"> that the process was to</w:t>
      </w:r>
      <w:r w:rsidR="008224B3" w:rsidRPr="003145C0">
        <w:rPr>
          <w:rFonts w:ascii="Avenir Next LT Pro" w:hAnsi="Avenir Next LT Pro"/>
        </w:rPr>
        <w:t>o</w:t>
      </w:r>
      <w:r w:rsidR="003E26C4" w:rsidRPr="003145C0">
        <w:rPr>
          <w:rFonts w:ascii="Avenir Next LT Pro" w:hAnsi="Avenir Next LT Pro"/>
        </w:rPr>
        <w:t xml:space="preserve"> complicated (1). </w:t>
      </w:r>
    </w:p>
    <w:p w14:paraId="7BD35C3A" w14:textId="33F4118F" w:rsidR="00D575DF" w:rsidRPr="003145C0" w:rsidRDefault="00D575DF">
      <w:pPr>
        <w:rPr>
          <w:rFonts w:ascii="Avenir Next LT Pro" w:hAnsi="Avenir Next LT Pro"/>
        </w:rPr>
      </w:pPr>
      <w:r w:rsidRPr="003145C0">
        <w:rPr>
          <w:rFonts w:ascii="Avenir Next LT Pro" w:hAnsi="Avenir Next LT Pro"/>
        </w:rPr>
        <w:t xml:space="preserve">One respondent was concerned that community input would not be reflected in final decision making (1). Another respondent </w:t>
      </w:r>
      <w:r w:rsidR="006157B0" w:rsidRPr="003145C0">
        <w:rPr>
          <w:rFonts w:ascii="Avenir Next LT Pro" w:hAnsi="Avenir Next LT Pro"/>
        </w:rPr>
        <w:t xml:space="preserve">expressed </w:t>
      </w:r>
      <w:r w:rsidRPr="003145C0">
        <w:rPr>
          <w:rFonts w:ascii="Avenir Next LT Pro" w:hAnsi="Avenir Next LT Pro"/>
        </w:rPr>
        <w:t xml:space="preserve">concerned that </w:t>
      </w:r>
      <w:r w:rsidR="008224B3" w:rsidRPr="003145C0">
        <w:rPr>
          <w:rFonts w:ascii="Avenir Next LT Pro" w:hAnsi="Avenir Next LT Pro"/>
        </w:rPr>
        <w:t xml:space="preserve">the </w:t>
      </w:r>
      <w:r w:rsidRPr="003145C0">
        <w:rPr>
          <w:rFonts w:ascii="Avenir Next LT Pro" w:hAnsi="Avenir Next LT Pro"/>
        </w:rPr>
        <w:t xml:space="preserve">consultation was not </w:t>
      </w:r>
      <w:r w:rsidR="006157B0" w:rsidRPr="003145C0">
        <w:rPr>
          <w:rFonts w:ascii="Avenir Next LT Pro" w:hAnsi="Avenir Next LT Pro"/>
        </w:rPr>
        <w:t xml:space="preserve">promoted </w:t>
      </w:r>
      <w:r w:rsidRPr="003145C0">
        <w:rPr>
          <w:rFonts w:ascii="Avenir Next LT Pro" w:hAnsi="Avenir Next LT Pro"/>
        </w:rPr>
        <w:t>widely enough (1)</w:t>
      </w:r>
      <w:r w:rsidR="00077173" w:rsidRPr="003145C0">
        <w:rPr>
          <w:rFonts w:ascii="Avenir Next LT Pro" w:hAnsi="Avenir Next LT Pro"/>
        </w:rPr>
        <w:t>.</w:t>
      </w:r>
    </w:p>
    <w:p w14:paraId="2F5F586F" w14:textId="77777777" w:rsidR="00AF50F2" w:rsidRDefault="00D575DF" w:rsidP="00C21950">
      <w:pPr>
        <w:rPr>
          <w:rFonts w:ascii="Avenir Next LT Pro" w:hAnsi="Avenir Next LT Pro"/>
        </w:rPr>
      </w:pPr>
      <w:r w:rsidRPr="00C21950">
        <w:rPr>
          <w:rFonts w:ascii="Avenir Next LT Pro" w:hAnsi="Avenir Next LT Pro"/>
        </w:rPr>
        <w:t xml:space="preserve">One respondent </w:t>
      </w:r>
      <w:r w:rsidR="00C85ABA" w:rsidRPr="00C21950">
        <w:rPr>
          <w:rFonts w:ascii="Avenir Next LT Pro" w:hAnsi="Avenir Next LT Pro"/>
        </w:rPr>
        <w:t>was</w:t>
      </w:r>
      <w:r w:rsidR="00D9556B" w:rsidRPr="00C21950">
        <w:rPr>
          <w:rFonts w:ascii="Avenir Next LT Pro" w:hAnsi="Avenir Next LT Pro"/>
        </w:rPr>
        <w:t xml:space="preserve">n’t </w:t>
      </w:r>
      <w:r w:rsidRPr="00C21950">
        <w:rPr>
          <w:rFonts w:ascii="Avenir Next LT Pro" w:hAnsi="Avenir Next LT Pro"/>
        </w:rPr>
        <w:t xml:space="preserve">supportive of </w:t>
      </w:r>
      <w:r w:rsidR="00764BAB" w:rsidRPr="00C21950">
        <w:rPr>
          <w:rFonts w:ascii="Avenir Next LT Pro" w:hAnsi="Avenir Next LT Pro"/>
        </w:rPr>
        <w:t>parklets</w:t>
      </w:r>
      <w:r w:rsidR="00D9556B" w:rsidRPr="00C21950">
        <w:rPr>
          <w:rFonts w:ascii="Avenir Next LT Pro" w:hAnsi="Avenir Next LT Pro"/>
        </w:rPr>
        <w:t>, and therefore did</w:t>
      </w:r>
      <w:r w:rsidR="00C85ABA" w:rsidRPr="00C21950">
        <w:rPr>
          <w:rFonts w:ascii="Avenir Next LT Pro" w:hAnsi="Avenir Next LT Pro"/>
        </w:rPr>
        <w:t xml:space="preserve"> not support</w:t>
      </w:r>
      <w:r w:rsidR="00764BAB" w:rsidRPr="00C21950">
        <w:rPr>
          <w:rFonts w:ascii="Avenir Next LT Pro" w:hAnsi="Avenir Next LT Pro"/>
        </w:rPr>
        <w:t xml:space="preserve"> an</w:t>
      </w:r>
      <w:r w:rsidRPr="00C21950">
        <w:rPr>
          <w:rFonts w:ascii="Avenir Next LT Pro" w:hAnsi="Avenir Next LT Pro"/>
        </w:rPr>
        <w:t xml:space="preserve"> EOI proces</w:t>
      </w:r>
      <w:r w:rsidR="005D0A7C" w:rsidRPr="00C21950">
        <w:rPr>
          <w:rFonts w:ascii="Avenir Next LT Pro" w:hAnsi="Avenir Next LT Pro"/>
        </w:rPr>
        <w:t>s</w:t>
      </w:r>
      <w:r w:rsidRPr="00C21950">
        <w:rPr>
          <w:rFonts w:ascii="Avenir Next LT Pro" w:hAnsi="Avenir Next LT Pro"/>
        </w:rPr>
        <w:t xml:space="preserve"> (1)</w:t>
      </w:r>
      <w:r w:rsidR="00522717" w:rsidRPr="00C21950">
        <w:rPr>
          <w:rFonts w:ascii="Avenir Next LT Pro" w:hAnsi="Avenir Next LT Pro"/>
        </w:rPr>
        <w:t>.</w:t>
      </w:r>
    </w:p>
    <w:p w14:paraId="27DDF02D" w14:textId="22659DB1" w:rsidR="0036297F" w:rsidRPr="00AF50F2" w:rsidRDefault="0036297F" w:rsidP="00C21950">
      <w:pPr>
        <w:rPr>
          <w:rFonts w:ascii="Avenir Next LT Pro" w:hAnsi="Avenir Next LT Pro" w:cs="Segoe UI"/>
          <w:b/>
          <w:bCs/>
          <w:color w:val="000000"/>
        </w:rPr>
      </w:pPr>
      <w:r w:rsidRPr="00AF50F2">
        <w:rPr>
          <w:rFonts w:ascii="Avenir Next LT Pro" w:hAnsi="Avenir Next LT Pro"/>
          <w:b/>
          <w:bCs/>
        </w:rPr>
        <w:t xml:space="preserve">Other comments </w:t>
      </w:r>
    </w:p>
    <w:p w14:paraId="0DA96CC7" w14:textId="6C3E51F3" w:rsidR="00913C90" w:rsidRDefault="006E6936" w:rsidP="003145C0">
      <w:pPr>
        <w:pStyle w:val="Listparagraphtablecontent"/>
      </w:pPr>
      <w:r>
        <w:t>P</w:t>
      </w:r>
      <w:r w:rsidR="00792577">
        <w:t>rocess should be</w:t>
      </w:r>
      <w:r w:rsidR="0036297F">
        <w:t xml:space="preserve"> automated </w:t>
      </w:r>
      <w:r w:rsidR="00792577">
        <w:t>and easy</w:t>
      </w:r>
      <w:r w:rsidR="0036297F">
        <w:t xml:space="preserve"> (</w:t>
      </w:r>
      <w:r w:rsidR="00514482">
        <w:t>4</w:t>
      </w:r>
      <w:r w:rsidR="0036297F">
        <w:t>)</w:t>
      </w:r>
    </w:p>
    <w:p w14:paraId="30A39D9B" w14:textId="104CAFC0" w:rsidR="00A7611D" w:rsidRPr="007E48F7" w:rsidRDefault="007E48F7" w:rsidP="003145C0">
      <w:pPr>
        <w:pStyle w:val="Listparagraphtablecontent"/>
        <w:rPr>
          <w:rFonts w:eastAsiaTheme="minorHAnsi"/>
          <w:lang w:eastAsia="en-US"/>
        </w:rPr>
      </w:pPr>
      <w:r w:rsidRPr="007E48F7">
        <w:rPr>
          <w:rFonts w:eastAsiaTheme="minorHAnsi"/>
          <w:lang w:eastAsia="en-US"/>
        </w:rPr>
        <w:t xml:space="preserve">Suggestion </w:t>
      </w:r>
      <w:r>
        <w:rPr>
          <w:rFonts w:eastAsiaTheme="minorHAnsi"/>
          <w:lang w:eastAsia="en-US"/>
        </w:rPr>
        <w:t xml:space="preserve">for a dual application process </w:t>
      </w:r>
      <w:r w:rsidR="00DF1529">
        <w:rPr>
          <w:rFonts w:eastAsiaTheme="minorHAnsi"/>
          <w:lang w:eastAsia="en-US"/>
        </w:rPr>
        <w:t>with footpath trading</w:t>
      </w:r>
      <w:r w:rsidR="00613A55">
        <w:rPr>
          <w:rFonts w:eastAsiaTheme="minorHAnsi"/>
          <w:lang w:eastAsia="en-US"/>
        </w:rPr>
        <w:t>,</w:t>
      </w:r>
      <w:r w:rsidR="00DF1529">
        <w:rPr>
          <w:rFonts w:eastAsiaTheme="minorHAnsi"/>
          <w:lang w:eastAsia="en-US"/>
        </w:rPr>
        <w:t xml:space="preserve"> to create a more streamlined approach (1)</w:t>
      </w:r>
    </w:p>
    <w:p w14:paraId="775123CE" w14:textId="16940009" w:rsidR="00792577" w:rsidRDefault="00792577" w:rsidP="003145C0">
      <w:pPr>
        <w:pStyle w:val="Listparagraphtablecontent"/>
      </w:pPr>
      <w:r>
        <w:t xml:space="preserve">Should be </w:t>
      </w:r>
      <w:r w:rsidRPr="00792577">
        <w:t>based on the ability for all</w:t>
      </w:r>
      <w:r w:rsidR="00DE61AD">
        <w:t xml:space="preserve"> businesses</w:t>
      </w:r>
      <w:r w:rsidRPr="00792577">
        <w:t xml:space="preserve"> to participate </w:t>
      </w:r>
      <w:r w:rsidR="00DE61AD">
        <w:t>should</w:t>
      </w:r>
      <w:r w:rsidR="00DE61AD" w:rsidRPr="00792577">
        <w:t xml:space="preserve"> </w:t>
      </w:r>
      <w:r w:rsidRPr="00792577">
        <w:t>they wish to do so</w:t>
      </w:r>
      <w:r>
        <w:t xml:space="preserve"> (1)</w:t>
      </w:r>
    </w:p>
    <w:p w14:paraId="51FD8DFC" w14:textId="2DDAD708" w:rsidR="00792577" w:rsidRDefault="0036297F" w:rsidP="003145C0">
      <w:pPr>
        <w:pStyle w:val="Listparagraphtablecontent"/>
      </w:pPr>
      <w:r w:rsidRPr="00792577">
        <w:t>Should</w:t>
      </w:r>
      <w:r w:rsidR="00514482">
        <w:t xml:space="preserve"> not</w:t>
      </w:r>
      <w:r w:rsidRPr="00792577">
        <w:t xml:space="preserve"> require additional consultants or designers to prepare the EOI</w:t>
      </w:r>
      <w:r w:rsidR="00792577" w:rsidRPr="00792577">
        <w:t xml:space="preserve"> (1)</w:t>
      </w:r>
    </w:p>
    <w:p w14:paraId="456F14D3" w14:textId="7BBA5738" w:rsidR="00792577" w:rsidRDefault="00792577" w:rsidP="003145C0">
      <w:pPr>
        <w:pStyle w:val="Listparagraphtablecontent"/>
      </w:pPr>
      <w:r>
        <w:t xml:space="preserve">Suggestion </w:t>
      </w:r>
      <w:r w:rsidR="00D9556B">
        <w:t>to consider</w:t>
      </w:r>
      <w:r>
        <w:t xml:space="preserve"> input </w:t>
      </w:r>
      <w:r w:rsidR="00D9556B">
        <w:t xml:space="preserve">from the hospitality industry </w:t>
      </w:r>
      <w:r>
        <w:t>(1)</w:t>
      </w:r>
    </w:p>
    <w:p w14:paraId="73D24B42" w14:textId="3F781C35" w:rsidR="00792577" w:rsidRPr="00792577" w:rsidRDefault="00605960" w:rsidP="003145C0">
      <w:pPr>
        <w:pStyle w:val="Listparagraphtablecontent"/>
      </w:pPr>
      <w:r>
        <w:t>D</w:t>
      </w:r>
      <w:r w:rsidR="00792577" w:rsidRPr="00792577">
        <w:t>ecision</w:t>
      </w:r>
      <w:r>
        <w:t>-making</w:t>
      </w:r>
      <w:r w:rsidR="00792577" w:rsidRPr="00792577">
        <w:t xml:space="preserve"> timeframe should become a reportable KP</w:t>
      </w:r>
      <w:r w:rsidR="00792577">
        <w:t>I</w:t>
      </w:r>
      <w:r w:rsidR="00792577" w:rsidRPr="00792577">
        <w:t xml:space="preserve"> (1)</w:t>
      </w:r>
    </w:p>
    <w:p w14:paraId="0509D697" w14:textId="5EB9341E" w:rsidR="0036297F" w:rsidRDefault="00AB47BD" w:rsidP="003145C0">
      <w:pPr>
        <w:pStyle w:val="Listparagraphtablecontent"/>
        <w:rPr>
          <w:rStyle w:val="eop"/>
        </w:rPr>
      </w:pPr>
      <w:r>
        <w:rPr>
          <w:rStyle w:val="eop"/>
        </w:rPr>
        <w:t>P</w:t>
      </w:r>
      <w:r w:rsidR="0036297F" w:rsidRPr="008224B3">
        <w:rPr>
          <w:rStyle w:val="eop"/>
        </w:rPr>
        <w:t>arklets with rent for summer and EOI in winter (1)</w:t>
      </w:r>
    </w:p>
    <w:p w14:paraId="68C8952A" w14:textId="0728200F" w:rsidR="0036297F" w:rsidRDefault="0036297F" w:rsidP="003145C0">
      <w:pPr>
        <w:pStyle w:val="Listparagraphtablecontent"/>
        <w:rPr>
          <w:rStyle w:val="eop"/>
        </w:rPr>
      </w:pPr>
      <w:r>
        <w:rPr>
          <w:rStyle w:val="eop"/>
        </w:rPr>
        <w:t>Needs to include opinions of residents (1)</w:t>
      </w:r>
    </w:p>
    <w:p w14:paraId="14F6CB3D" w14:textId="296283CB" w:rsidR="00792577" w:rsidRDefault="00792577" w:rsidP="003145C0">
      <w:pPr>
        <w:pStyle w:val="Listparagraphtablecontent"/>
        <w:rPr>
          <w:rStyle w:val="eop"/>
        </w:rPr>
      </w:pPr>
      <w:r>
        <w:rPr>
          <w:rStyle w:val="eop"/>
        </w:rPr>
        <w:t>R</w:t>
      </w:r>
      <w:r w:rsidRPr="00792577">
        <w:rPr>
          <w:rStyle w:val="eop"/>
        </w:rPr>
        <w:t xml:space="preserve">eview with input from </w:t>
      </w:r>
      <w:r w:rsidR="00E2156E">
        <w:rPr>
          <w:rStyle w:val="eop"/>
        </w:rPr>
        <w:t>b</w:t>
      </w:r>
      <w:r w:rsidR="00E2156E" w:rsidRPr="00792577">
        <w:rPr>
          <w:rStyle w:val="eop"/>
        </w:rPr>
        <w:t>ody</w:t>
      </w:r>
      <w:r w:rsidR="00E2156E">
        <w:rPr>
          <w:rStyle w:val="eop"/>
        </w:rPr>
        <w:t xml:space="preserve"> c</w:t>
      </w:r>
      <w:r w:rsidR="00E2156E" w:rsidRPr="00792577">
        <w:rPr>
          <w:rStyle w:val="eop"/>
        </w:rPr>
        <w:t>orporate</w:t>
      </w:r>
      <w:r w:rsidR="00E2156E">
        <w:rPr>
          <w:rStyle w:val="eop"/>
        </w:rPr>
        <w:t xml:space="preserve">s </w:t>
      </w:r>
      <w:r>
        <w:rPr>
          <w:rStyle w:val="eop"/>
        </w:rPr>
        <w:t>(1)</w:t>
      </w:r>
    </w:p>
    <w:p w14:paraId="5A06322F" w14:textId="1B38BFF7" w:rsidR="0036297F" w:rsidRPr="0036297F" w:rsidRDefault="00D20C95" w:rsidP="003145C0">
      <w:pPr>
        <w:pStyle w:val="Listparagraphtablecontent"/>
      </w:pPr>
      <w:r>
        <w:rPr>
          <w:rStyle w:val="eop"/>
        </w:rPr>
        <w:t xml:space="preserve">Need clarification </w:t>
      </w:r>
      <w:r w:rsidR="0036297F">
        <w:rPr>
          <w:rStyle w:val="eop"/>
        </w:rPr>
        <w:t>on how public can object or provide feedback (1).</w:t>
      </w:r>
    </w:p>
    <w:p w14:paraId="43297627" w14:textId="282A3E2D" w:rsidR="004A7C33" w:rsidRPr="00A965C1" w:rsidRDefault="004A7C33" w:rsidP="00A965C1">
      <w:pPr>
        <w:pStyle w:val="Heading3"/>
        <w:rPr>
          <w:rStyle w:val="eop"/>
          <w:rFonts w:ascii="Akrobat Bold" w:hAnsi="Akrobat Bold"/>
        </w:rPr>
      </w:pPr>
      <w:r w:rsidRPr="00572EF5">
        <w:rPr>
          <w:rStyle w:val="eop"/>
        </w:rPr>
        <w:t xml:space="preserve">Businesses </w:t>
      </w:r>
    </w:p>
    <w:p w14:paraId="050B12D5" w14:textId="4E54C04E" w:rsidR="00AB0EE9" w:rsidRDefault="00AB0EE9" w:rsidP="00A965C1">
      <w:pPr>
        <w:pStyle w:val="Normalbold"/>
      </w:pPr>
      <w:r>
        <w:t xml:space="preserve">No </w:t>
      </w:r>
      <w:r w:rsidR="007843C0">
        <w:t xml:space="preserve">comment </w:t>
      </w:r>
      <w:r>
        <w:t>(4 comments)</w:t>
      </w:r>
    </w:p>
    <w:p w14:paraId="33499E62" w14:textId="23D0A0FD" w:rsidR="00DC47CE" w:rsidRPr="00DC47CE" w:rsidRDefault="00DC47CE" w:rsidP="00A965C1">
      <w:pPr>
        <w:pStyle w:val="Normalbold"/>
        <w:rPr>
          <w:color w:val="auto"/>
          <w:sz w:val="24"/>
          <w:szCs w:val="24"/>
        </w:rPr>
      </w:pPr>
      <w:r w:rsidRPr="00DC47CE">
        <w:rPr>
          <w:rFonts w:cs="Arial"/>
          <w:b w:val="0"/>
          <w:bCs w:val="0"/>
          <w:color w:val="auto"/>
        </w:rPr>
        <w:t>Several respondents indicated they had no comment as their response</w:t>
      </w:r>
      <w:r>
        <w:rPr>
          <w:rFonts w:cs="Arial"/>
          <w:b w:val="0"/>
          <w:bCs w:val="0"/>
          <w:color w:val="auto"/>
        </w:rPr>
        <w:t>.</w:t>
      </w:r>
    </w:p>
    <w:p w14:paraId="1F6F0302" w14:textId="49CC0787" w:rsidR="008224B3" w:rsidRDefault="008224B3" w:rsidP="00A965C1">
      <w:pPr>
        <w:pStyle w:val="Normalbold"/>
      </w:pPr>
      <w:r>
        <w:t>Fees (5 comments)</w:t>
      </w:r>
    </w:p>
    <w:p w14:paraId="502B16D6" w14:textId="69EC8772" w:rsidR="008224B3" w:rsidRDefault="008224B3" w:rsidP="008224B3">
      <w:pPr>
        <w:rPr>
          <w:rFonts w:ascii="Avenir Next LT Pro" w:hAnsi="Avenir Next LT Pro"/>
        </w:rPr>
      </w:pPr>
      <w:r w:rsidRPr="008224B3">
        <w:rPr>
          <w:rFonts w:ascii="Avenir Next LT Pro" w:hAnsi="Avenir Next LT Pro"/>
        </w:rPr>
        <w:t xml:space="preserve">A </w:t>
      </w:r>
      <w:r>
        <w:rPr>
          <w:rFonts w:ascii="Avenir Next LT Pro" w:hAnsi="Avenir Next LT Pro"/>
        </w:rPr>
        <w:t xml:space="preserve">number of respondents referenced the draft </w:t>
      </w:r>
      <w:r w:rsidR="00A00D4A">
        <w:rPr>
          <w:rFonts w:ascii="Avenir Next LT Pro" w:hAnsi="Avenir Next LT Pro"/>
        </w:rPr>
        <w:t>fees</w:t>
      </w:r>
      <w:r>
        <w:rPr>
          <w:rFonts w:ascii="Avenir Next LT Pro" w:hAnsi="Avenir Next LT Pro"/>
        </w:rPr>
        <w:t xml:space="preserve">, suggesting these should be reconsidered (1) or </w:t>
      </w:r>
      <w:r w:rsidR="00792577">
        <w:rPr>
          <w:rFonts w:ascii="Avenir Next LT Pro" w:hAnsi="Avenir Next LT Pro"/>
        </w:rPr>
        <w:t>no charge</w:t>
      </w:r>
      <w:r w:rsidR="001C5E65">
        <w:rPr>
          <w:rFonts w:ascii="Avenir Next LT Pro" w:hAnsi="Avenir Next LT Pro"/>
        </w:rPr>
        <w:t xml:space="preserve"> at all</w:t>
      </w:r>
      <w:r w:rsidR="00BB443A">
        <w:rPr>
          <w:rFonts w:ascii="Avenir Next LT Pro" w:hAnsi="Avenir Next LT Pro"/>
        </w:rPr>
        <w:t xml:space="preserve"> </w:t>
      </w:r>
      <w:r w:rsidR="003E26C4" w:rsidRPr="008224B3">
        <w:rPr>
          <w:rFonts w:ascii="Avenir Next LT Pro" w:hAnsi="Avenir Next LT Pro"/>
        </w:rPr>
        <w:t>(</w:t>
      </w:r>
      <w:r w:rsidR="001C5E65">
        <w:rPr>
          <w:rFonts w:ascii="Avenir Next LT Pro" w:hAnsi="Avenir Next LT Pro"/>
        </w:rPr>
        <w:t>4</w:t>
      </w:r>
      <w:r w:rsidR="003E26C4" w:rsidRPr="008224B3">
        <w:rPr>
          <w:rFonts w:ascii="Avenir Next LT Pro" w:hAnsi="Avenir Next LT Pro"/>
        </w:rPr>
        <w:t>)</w:t>
      </w:r>
      <w:r>
        <w:rPr>
          <w:rFonts w:ascii="Avenir Next LT Pro" w:hAnsi="Avenir Next LT Pro"/>
        </w:rPr>
        <w:t xml:space="preserve">. One respondent </w:t>
      </w:r>
      <w:r w:rsidR="00AB6BA4">
        <w:rPr>
          <w:rFonts w:ascii="Avenir Next LT Pro" w:hAnsi="Avenir Next LT Pro"/>
        </w:rPr>
        <w:t>expressed</w:t>
      </w:r>
      <w:r>
        <w:rPr>
          <w:rFonts w:ascii="Avenir Next LT Pro" w:hAnsi="Avenir Next LT Pro"/>
        </w:rPr>
        <w:t xml:space="preserve"> that they agreed with the fees.</w:t>
      </w:r>
    </w:p>
    <w:p w14:paraId="21734104" w14:textId="26D3A78D" w:rsidR="008224B3" w:rsidRDefault="0020781A" w:rsidP="00A965C1">
      <w:pPr>
        <w:pStyle w:val="Normalbold"/>
      </w:pPr>
      <w:r>
        <w:t>Tim</w:t>
      </w:r>
      <w:r w:rsidR="00792577">
        <w:t>eframe</w:t>
      </w:r>
      <w:r w:rsidR="008224B3" w:rsidRPr="008224B3">
        <w:t xml:space="preserve"> </w:t>
      </w:r>
      <w:r w:rsidR="007A54D2">
        <w:t>(</w:t>
      </w:r>
      <w:r>
        <w:t>5 comments)</w:t>
      </w:r>
    </w:p>
    <w:p w14:paraId="48FABF28" w14:textId="04E84FBA" w:rsidR="008224B3" w:rsidRPr="003145C0" w:rsidRDefault="008224B3">
      <w:pPr>
        <w:rPr>
          <w:rFonts w:ascii="Avenir Next LT Pro" w:hAnsi="Avenir Next LT Pro"/>
        </w:rPr>
      </w:pPr>
      <w:r w:rsidRPr="003145C0">
        <w:rPr>
          <w:rFonts w:ascii="Avenir Next LT Pro" w:hAnsi="Avenir Next LT Pro"/>
        </w:rPr>
        <w:t xml:space="preserve">The </w:t>
      </w:r>
      <w:r w:rsidR="00F85E1B" w:rsidRPr="003145C0">
        <w:rPr>
          <w:rFonts w:ascii="Avenir Next LT Pro" w:hAnsi="Avenir Next LT Pro"/>
        </w:rPr>
        <w:t xml:space="preserve">timeframe </w:t>
      </w:r>
      <w:r w:rsidRPr="003145C0">
        <w:rPr>
          <w:rFonts w:ascii="Avenir Next LT Pro" w:hAnsi="Avenir Next LT Pro"/>
        </w:rPr>
        <w:t>for the EOI</w:t>
      </w:r>
      <w:r w:rsidR="006A675A" w:rsidRPr="003145C0">
        <w:rPr>
          <w:rFonts w:ascii="Avenir Next LT Pro" w:hAnsi="Avenir Next LT Pro"/>
        </w:rPr>
        <w:t xml:space="preserve"> review</w:t>
      </w:r>
      <w:r w:rsidRPr="003145C0">
        <w:rPr>
          <w:rFonts w:ascii="Avenir Next LT Pro" w:hAnsi="Avenir Next LT Pro"/>
        </w:rPr>
        <w:t xml:space="preserve"> process was mentioned by a few respondents</w:t>
      </w:r>
      <w:r w:rsidR="00F85E1B" w:rsidRPr="003145C0">
        <w:rPr>
          <w:rFonts w:ascii="Avenir Next LT Pro" w:hAnsi="Avenir Next LT Pro"/>
        </w:rPr>
        <w:t>, with o</w:t>
      </w:r>
      <w:r w:rsidR="006A675A" w:rsidRPr="003145C0">
        <w:rPr>
          <w:rFonts w:ascii="Avenir Next LT Pro" w:hAnsi="Avenir Next LT Pro"/>
        </w:rPr>
        <w:t xml:space="preserve">ne respondent stated </w:t>
      </w:r>
      <w:r w:rsidR="00F85E1B" w:rsidRPr="003145C0">
        <w:rPr>
          <w:rFonts w:ascii="Avenir Next LT Pro" w:hAnsi="Avenir Next LT Pro"/>
        </w:rPr>
        <w:t xml:space="preserve">stating </w:t>
      </w:r>
      <w:r w:rsidR="006A675A" w:rsidRPr="003145C0">
        <w:rPr>
          <w:rFonts w:ascii="Avenir Next LT Pro" w:hAnsi="Avenir Next LT Pro"/>
        </w:rPr>
        <w:t>that</w:t>
      </w:r>
      <w:r w:rsidR="00792577" w:rsidRPr="003145C0">
        <w:rPr>
          <w:rFonts w:ascii="Avenir Next LT Pro" w:hAnsi="Avenir Next LT Pro"/>
        </w:rPr>
        <w:t xml:space="preserve"> the review process of</w:t>
      </w:r>
      <w:r w:rsidR="006A675A" w:rsidRPr="003145C0">
        <w:rPr>
          <w:rFonts w:ascii="Avenir Next LT Pro" w:hAnsi="Avenir Next LT Pro"/>
        </w:rPr>
        <w:t xml:space="preserve"> </w:t>
      </w:r>
      <w:r w:rsidR="00047930" w:rsidRPr="003145C0">
        <w:rPr>
          <w:rFonts w:ascii="Avenir Next LT Pro" w:hAnsi="Avenir Next LT Pro"/>
        </w:rPr>
        <w:t xml:space="preserve">eight </w:t>
      </w:r>
      <w:r w:rsidR="006A675A" w:rsidRPr="003145C0">
        <w:rPr>
          <w:rFonts w:ascii="Avenir Next LT Pro" w:hAnsi="Avenir Next LT Pro"/>
        </w:rPr>
        <w:t xml:space="preserve">weeks was too long. </w:t>
      </w:r>
      <w:r w:rsidR="00F85E1B" w:rsidRPr="003145C0">
        <w:rPr>
          <w:rFonts w:ascii="Avenir Next LT Pro" w:hAnsi="Avenir Next LT Pro"/>
        </w:rPr>
        <w:t>A</w:t>
      </w:r>
      <w:r w:rsidR="006A675A" w:rsidRPr="003145C0">
        <w:rPr>
          <w:rFonts w:ascii="Avenir Next LT Pro" w:hAnsi="Avenir Next LT Pro"/>
        </w:rPr>
        <w:t xml:space="preserve">nother respondent </w:t>
      </w:r>
      <w:r w:rsidR="0047312A" w:rsidRPr="003145C0">
        <w:rPr>
          <w:rFonts w:ascii="Avenir Next LT Pro" w:hAnsi="Avenir Next LT Pro"/>
        </w:rPr>
        <w:t>suggested</w:t>
      </w:r>
      <w:r w:rsidR="006A675A" w:rsidRPr="003145C0">
        <w:rPr>
          <w:rFonts w:ascii="Avenir Next LT Pro" w:hAnsi="Avenir Next LT Pro"/>
        </w:rPr>
        <w:t xml:space="preserve"> that </w:t>
      </w:r>
      <w:r w:rsidR="0047312A" w:rsidRPr="003145C0">
        <w:rPr>
          <w:rFonts w:ascii="Avenir Next LT Pro" w:hAnsi="Avenir Next LT Pro"/>
        </w:rPr>
        <w:t xml:space="preserve">the </w:t>
      </w:r>
      <w:r w:rsidR="006A675A" w:rsidRPr="003145C0">
        <w:rPr>
          <w:rFonts w:ascii="Avenir Next LT Pro" w:hAnsi="Avenir Next LT Pro"/>
        </w:rPr>
        <w:t xml:space="preserve">EOI should have </w:t>
      </w:r>
      <w:r w:rsidR="00514482" w:rsidRPr="003145C0">
        <w:rPr>
          <w:rFonts w:ascii="Avenir Next LT Pro" w:hAnsi="Avenir Next LT Pro"/>
        </w:rPr>
        <w:t>no</w:t>
      </w:r>
      <w:r w:rsidR="006A675A" w:rsidRPr="003145C0">
        <w:rPr>
          <w:rFonts w:ascii="Avenir Next LT Pro" w:hAnsi="Avenir Next LT Pro"/>
        </w:rPr>
        <w:t xml:space="preserve"> timeframe</w:t>
      </w:r>
      <w:r w:rsidR="00F85E1B" w:rsidRPr="003145C0">
        <w:rPr>
          <w:rFonts w:ascii="Avenir Next LT Pro" w:hAnsi="Avenir Next LT Pro"/>
        </w:rPr>
        <w:t>,</w:t>
      </w:r>
      <w:r w:rsidR="006A675A" w:rsidRPr="003145C0">
        <w:rPr>
          <w:rFonts w:ascii="Avenir Next LT Pro" w:hAnsi="Avenir Next LT Pro"/>
        </w:rPr>
        <w:t xml:space="preserve"> </w:t>
      </w:r>
      <w:r w:rsidR="00514482" w:rsidRPr="003145C0">
        <w:rPr>
          <w:rFonts w:ascii="Avenir Next LT Pro" w:hAnsi="Avenir Next LT Pro"/>
        </w:rPr>
        <w:t>to allow</w:t>
      </w:r>
      <w:r w:rsidR="006A675A" w:rsidRPr="003145C0">
        <w:rPr>
          <w:rFonts w:ascii="Avenir Next LT Pro" w:hAnsi="Avenir Next LT Pro"/>
        </w:rPr>
        <w:t xml:space="preserve"> businesses </w:t>
      </w:r>
      <w:r w:rsidR="0047312A" w:rsidRPr="003145C0">
        <w:rPr>
          <w:rFonts w:ascii="Avenir Next LT Pro" w:hAnsi="Avenir Next LT Pro"/>
        </w:rPr>
        <w:t>to</w:t>
      </w:r>
      <w:r w:rsidR="006A675A" w:rsidRPr="003145C0">
        <w:rPr>
          <w:rFonts w:ascii="Avenir Next LT Pro" w:hAnsi="Avenir Next LT Pro"/>
        </w:rPr>
        <w:t xml:space="preserve"> apply </w:t>
      </w:r>
      <w:r w:rsidR="00B422CC" w:rsidRPr="003145C0">
        <w:rPr>
          <w:rFonts w:ascii="Avenir Next LT Pro" w:hAnsi="Avenir Next LT Pro"/>
        </w:rPr>
        <w:t>at any time</w:t>
      </w:r>
      <w:r w:rsidR="006A675A" w:rsidRPr="003145C0">
        <w:rPr>
          <w:rFonts w:ascii="Avenir Next LT Pro" w:hAnsi="Avenir Next LT Pro"/>
        </w:rPr>
        <w:t>.</w:t>
      </w:r>
    </w:p>
    <w:p w14:paraId="04A0E5D0" w14:textId="74192350" w:rsidR="006A675A" w:rsidRPr="003145C0" w:rsidRDefault="006A675A">
      <w:pPr>
        <w:rPr>
          <w:rFonts w:ascii="Avenir Next LT Pro" w:hAnsi="Avenir Next LT Pro"/>
        </w:rPr>
      </w:pPr>
      <w:r w:rsidRPr="003145C0">
        <w:rPr>
          <w:rFonts w:ascii="Avenir Next LT Pro" w:hAnsi="Avenir Next LT Pro"/>
        </w:rPr>
        <w:t xml:space="preserve">One respondent requested clarification on whether the proposed EOI process would apply to businesses who currently have parklets. Another respondent suggested that a longer </w:t>
      </w:r>
      <w:r w:rsidR="0020781A" w:rsidRPr="003145C0">
        <w:rPr>
          <w:rFonts w:ascii="Avenir Next LT Pro" w:hAnsi="Avenir Next LT Pro"/>
        </w:rPr>
        <w:t>tenure should</w:t>
      </w:r>
      <w:r w:rsidRPr="003145C0">
        <w:rPr>
          <w:rFonts w:ascii="Avenir Next LT Pro" w:hAnsi="Avenir Next LT Pro"/>
        </w:rPr>
        <w:t xml:space="preserve"> be available to businesses that have made a substantial investment into their parklet</w:t>
      </w:r>
      <w:r w:rsidR="00B422CC" w:rsidRPr="003145C0">
        <w:rPr>
          <w:rFonts w:ascii="Avenir Next LT Pro" w:hAnsi="Avenir Next LT Pro"/>
        </w:rPr>
        <w:t>s</w:t>
      </w:r>
      <w:r w:rsidRPr="003145C0">
        <w:rPr>
          <w:rFonts w:ascii="Avenir Next LT Pro" w:hAnsi="Avenir Next LT Pro"/>
        </w:rPr>
        <w:t xml:space="preserve">.  </w:t>
      </w:r>
    </w:p>
    <w:p w14:paraId="66FB2B3A" w14:textId="5DA53EDB" w:rsidR="00AB0EE9" w:rsidRPr="003145C0" w:rsidRDefault="00AB0EE9" w:rsidP="007D7EC1">
      <w:pPr>
        <w:rPr>
          <w:rFonts w:ascii="Avenir Next LT Pro" w:hAnsi="Avenir Next LT Pro"/>
        </w:rPr>
      </w:pPr>
      <w:r w:rsidRPr="003145C0">
        <w:rPr>
          <w:rFonts w:ascii="Avenir Next LT Pro" w:hAnsi="Avenir Next LT Pro"/>
        </w:rPr>
        <w:t>One respondent suggest</w:t>
      </w:r>
      <w:r w:rsidR="008B0C98" w:rsidRPr="003145C0">
        <w:rPr>
          <w:rFonts w:ascii="Avenir Next LT Pro" w:hAnsi="Avenir Next LT Pro"/>
        </w:rPr>
        <w:t>ed</w:t>
      </w:r>
      <w:r w:rsidRPr="003145C0">
        <w:rPr>
          <w:rFonts w:ascii="Avenir Next LT Pro" w:hAnsi="Avenir Next LT Pro"/>
        </w:rPr>
        <w:t xml:space="preserve"> that </w:t>
      </w:r>
      <w:r w:rsidR="001816BA">
        <w:rPr>
          <w:rFonts w:ascii="Avenir Next LT Pro" w:hAnsi="Avenir Next LT Pro"/>
        </w:rPr>
        <w:t xml:space="preserve">adjacent </w:t>
      </w:r>
      <w:r w:rsidRPr="003145C0">
        <w:rPr>
          <w:rFonts w:ascii="Avenir Next LT Pro" w:hAnsi="Avenir Next LT Pro"/>
        </w:rPr>
        <w:t xml:space="preserve">businesses </w:t>
      </w:r>
      <w:r w:rsidR="001816BA">
        <w:rPr>
          <w:rFonts w:ascii="Avenir Next LT Pro" w:hAnsi="Avenir Next LT Pro"/>
        </w:rPr>
        <w:t xml:space="preserve">consent </w:t>
      </w:r>
      <w:r w:rsidR="00D9556B">
        <w:rPr>
          <w:rFonts w:ascii="Avenir Next LT Pro" w:hAnsi="Avenir Next LT Pro"/>
        </w:rPr>
        <w:t xml:space="preserve">should </w:t>
      </w:r>
      <w:r w:rsidR="001816BA">
        <w:rPr>
          <w:rFonts w:ascii="Avenir Next LT Pro" w:hAnsi="Avenir Next LT Pro"/>
        </w:rPr>
        <w:t>have a</w:t>
      </w:r>
      <w:r w:rsidR="00D9556B">
        <w:rPr>
          <w:rFonts w:ascii="Avenir Next LT Pro" w:hAnsi="Avenir Next LT Pro"/>
        </w:rPr>
        <w:t xml:space="preserve"> timeframe applied </w:t>
      </w:r>
      <w:r w:rsidRPr="003145C0">
        <w:rPr>
          <w:rFonts w:ascii="Avenir Next LT Pro" w:hAnsi="Avenir Next LT Pro"/>
        </w:rPr>
        <w:t xml:space="preserve">to avoid delaying </w:t>
      </w:r>
      <w:r w:rsidR="003F3D6F" w:rsidRPr="003145C0">
        <w:rPr>
          <w:rFonts w:ascii="Avenir Next LT Pro" w:hAnsi="Avenir Next LT Pro"/>
        </w:rPr>
        <w:t xml:space="preserve">the </w:t>
      </w:r>
      <w:r w:rsidRPr="003145C0">
        <w:rPr>
          <w:rFonts w:ascii="Avenir Next LT Pro" w:hAnsi="Avenir Next LT Pro"/>
        </w:rPr>
        <w:t>application</w:t>
      </w:r>
      <w:r w:rsidR="003F3D6F" w:rsidRPr="003145C0">
        <w:rPr>
          <w:rFonts w:ascii="Avenir Next LT Pro" w:hAnsi="Avenir Next LT Pro"/>
        </w:rPr>
        <w:t xml:space="preserve"> process</w:t>
      </w:r>
      <w:r w:rsidRPr="003145C0">
        <w:rPr>
          <w:rFonts w:ascii="Avenir Next LT Pro" w:hAnsi="Avenir Next LT Pro"/>
        </w:rPr>
        <w:t xml:space="preserve"> (1).</w:t>
      </w:r>
    </w:p>
    <w:p w14:paraId="232AB29C" w14:textId="6AFBE01A" w:rsidR="00AB0EE9" w:rsidRPr="00AB0EE9" w:rsidRDefault="0020781A" w:rsidP="00A965C1">
      <w:pPr>
        <w:pStyle w:val="Normalbold"/>
      </w:pPr>
      <w:r w:rsidRPr="0020781A">
        <w:t>Other comments</w:t>
      </w:r>
    </w:p>
    <w:p w14:paraId="2120E511" w14:textId="6CA911AD" w:rsidR="00AB0EE9" w:rsidRDefault="00AB0EE9" w:rsidP="003145C0">
      <w:pPr>
        <w:pStyle w:val="Listparagraphtablecontent"/>
      </w:pPr>
      <w:r>
        <w:t>Agree with the proposed process (1)</w:t>
      </w:r>
    </w:p>
    <w:p w14:paraId="11577DA6" w14:textId="2D17FB2E" w:rsidR="00AB0EE9" w:rsidRPr="003145C0" w:rsidRDefault="00AB0EE9" w:rsidP="003145C0">
      <w:pPr>
        <w:pStyle w:val="Listparagraphtablecontent"/>
      </w:pPr>
      <w:r w:rsidRPr="003145C0">
        <w:t xml:space="preserve">Consider exceptions </w:t>
      </w:r>
      <w:r w:rsidR="009C559C" w:rsidRPr="003145C0">
        <w:t>for some locations</w:t>
      </w:r>
      <w:r w:rsidR="001816BA">
        <w:t xml:space="preserve"> that may have unique circumstances</w:t>
      </w:r>
      <w:r w:rsidR="009C559C" w:rsidRPr="003145C0">
        <w:t xml:space="preserve"> </w:t>
      </w:r>
      <w:r w:rsidR="00A1356F" w:rsidRPr="003145C0">
        <w:t>(</w:t>
      </w:r>
      <w:r w:rsidRPr="003145C0">
        <w:t xml:space="preserve">such as </w:t>
      </w:r>
      <w:r w:rsidR="00913C90" w:rsidRPr="003145C0">
        <w:t>Yarra</w:t>
      </w:r>
      <w:r w:rsidRPr="003145C0">
        <w:t xml:space="preserve"> </w:t>
      </w:r>
      <w:r w:rsidR="00180DFA" w:rsidRPr="003145C0">
        <w:t xml:space="preserve">Place South </w:t>
      </w:r>
      <w:r w:rsidR="00B77F11" w:rsidRPr="003145C0">
        <w:t>Melbourne</w:t>
      </w:r>
      <w:r w:rsidRPr="003145C0">
        <w:t xml:space="preserve"> (1)</w:t>
      </w:r>
    </w:p>
    <w:p w14:paraId="379BF572" w14:textId="0C0BEBC1" w:rsidR="00AB0EE9" w:rsidRPr="00AB0EE9" w:rsidRDefault="0020781A" w:rsidP="003145C0">
      <w:pPr>
        <w:pStyle w:val="Listparagraphtablecontent"/>
      </w:pPr>
      <w:r w:rsidRPr="003145C0">
        <w:t>The</w:t>
      </w:r>
      <w:r>
        <w:t xml:space="preserve"> process should be s</w:t>
      </w:r>
      <w:r w:rsidR="003E26C4" w:rsidRPr="003E26C4">
        <w:t>imple and online</w:t>
      </w:r>
      <w:r w:rsidR="00AB0EE9">
        <w:t xml:space="preserve"> (1)</w:t>
      </w:r>
    </w:p>
    <w:p w14:paraId="472FEC28" w14:textId="40600F00" w:rsidR="003E26C4" w:rsidRDefault="003E26C4" w:rsidP="003145C0">
      <w:pPr>
        <w:pStyle w:val="Listparagraphtablecontent"/>
      </w:pPr>
      <w:r>
        <w:t>Car parks are critical to retail</w:t>
      </w:r>
      <w:r w:rsidR="00AB0EE9">
        <w:t xml:space="preserve"> businesses (1)</w:t>
      </w:r>
    </w:p>
    <w:p w14:paraId="6763B117" w14:textId="402C3C35" w:rsidR="00D8742E" w:rsidRDefault="0020781A" w:rsidP="003145C0">
      <w:pPr>
        <w:pStyle w:val="Listparagraphtablecontent"/>
      </w:pPr>
      <w:r>
        <w:t>Request for c</w:t>
      </w:r>
      <w:r w:rsidR="00D8742E">
        <w:t>larification on how to obtain a planning permit</w:t>
      </w:r>
      <w:r w:rsidR="00AB0EE9">
        <w:t xml:space="preserve"> (1)</w:t>
      </w:r>
    </w:p>
    <w:p w14:paraId="5CBA3017" w14:textId="53B0C8F4" w:rsidR="00AB0EE9" w:rsidRPr="00AB0EE9" w:rsidRDefault="00AB0EE9" w:rsidP="003145C0">
      <w:pPr>
        <w:pStyle w:val="Listparagraphtablecontent"/>
      </w:pPr>
      <w:r>
        <w:t>Request for c</w:t>
      </w:r>
      <w:r w:rsidR="00D8742E">
        <w:t>larification on liquor licencing requirement</w:t>
      </w:r>
      <w:r w:rsidR="0020781A">
        <w:t>s</w:t>
      </w:r>
      <w:r>
        <w:t xml:space="preserve"> (1)</w:t>
      </w:r>
    </w:p>
    <w:p w14:paraId="30DB4CF3" w14:textId="401A26DC" w:rsidR="00D8742E" w:rsidRDefault="00AB0EE9" w:rsidP="003145C0">
      <w:pPr>
        <w:pStyle w:val="Listparagraphtablecontent"/>
      </w:pPr>
      <w:r>
        <w:t>Request for c</w:t>
      </w:r>
      <w:r w:rsidR="00D8742E">
        <w:t xml:space="preserve">larification on approval process for parklet </w:t>
      </w:r>
      <w:r w:rsidR="00D83092">
        <w:t>once caps are met</w:t>
      </w:r>
      <w:r>
        <w:t xml:space="preserve"> (1)</w:t>
      </w:r>
      <w:r w:rsidR="00D8742E">
        <w:t xml:space="preserve"> </w:t>
      </w:r>
    </w:p>
    <w:p w14:paraId="1F2FAA61" w14:textId="458760B5" w:rsidR="00AB0EE9" w:rsidRDefault="00AB0EE9" w:rsidP="003145C0">
      <w:pPr>
        <w:pStyle w:val="Listparagraphtablecontent"/>
      </w:pPr>
      <w:r>
        <w:t xml:space="preserve">Request for clarification </w:t>
      </w:r>
      <w:r w:rsidR="00654479">
        <w:t>as to whether</w:t>
      </w:r>
      <w:r>
        <w:t xml:space="preserve"> EOI process applies to businesses with current parklets (1)</w:t>
      </w:r>
    </w:p>
    <w:p w14:paraId="1A6B3B71" w14:textId="79737448" w:rsidR="0020781A" w:rsidRPr="00913C90" w:rsidRDefault="006D3C16" w:rsidP="003145C0">
      <w:pPr>
        <w:pStyle w:val="Listparagraphtablecontent"/>
      </w:pPr>
      <w:r>
        <w:t xml:space="preserve">Assistance from council staff </w:t>
      </w:r>
      <w:r w:rsidR="0020781A">
        <w:t>with the application process</w:t>
      </w:r>
      <w:r w:rsidR="00AB0EE9">
        <w:t xml:space="preserve"> (1)</w:t>
      </w:r>
      <w:r w:rsidR="0020781A">
        <w:t>.</w:t>
      </w:r>
      <w:r>
        <w:t xml:space="preserve"> </w:t>
      </w:r>
      <w:bookmarkStart w:id="63" w:name="_Toc81492687"/>
    </w:p>
    <w:p w14:paraId="6A6C50E0" w14:textId="77777777" w:rsidR="00E43968" w:rsidRDefault="00E43968">
      <w:pPr>
        <w:tabs>
          <w:tab w:val="clear" w:pos="-3060"/>
          <w:tab w:val="clear" w:pos="-2340"/>
          <w:tab w:val="clear" w:pos="6300"/>
        </w:tabs>
        <w:suppressAutoHyphens w:val="0"/>
        <w:spacing w:before="0" w:beforeAutospacing="0" w:after="160" w:afterAutospacing="0" w:line="259" w:lineRule="auto"/>
        <w:rPr>
          <w:rFonts w:ascii="Akrobat" w:hAnsi="Akrobat"/>
          <w:b/>
          <w:bCs/>
          <w:color w:val="005467"/>
          <w:kern w:val="32"/>
          <w:sz w:val="36"/>
          <w:szCs w:val="36"/>
        </w:rPr>
      </w:pPr>
      <w:r>
        <w:br w:type="page"/>
      </w:r>
    </w:p>
    <w:p w14:paraId="49F76800" w14:textId="1F005291" w:rsidR="00AD076C" w:rsidRDefault="00AD076C" w:rsidP="00A965C1">
      <w:pPr>
        <w:pStyle w:val="Heading2"/>
      </w:pPr>
      <w:r>
        <w:t>Permit types</w:t>
      </w:r>
      <w:bookmarkEnd w:id="63"/>
      <w:r>
        <w:t xml:space="preserve"> </w:t>
      </w:r>
    </w:p>
    <w:p w14:paraId="1BE2D210" w14:textId="4581E718" w:rsidR="00654479" w:rsidRDefault="00654479" w:rsidP="00654479">
      <w:pPr>
        <w:rPr>
          <w:rStyle w:val="normaltextrun"/>
          <w:rFonts w:ascii="Avenir Next LT Pro" w:hAnsi="Avenir Next LT Pro" w:cs="Segoe UI"/>
          <w:color w:val="000000"/>
        </w:rPr>
      </w:pPr>
      <w:r>
        <w:rPr>
          <w:rStyle w:val="normaltextrun"/>
          <w:rFonts w:ascii="Avenir Next LT Pro" w:hAnsi="Avenir Next LT Pro" w:cs="Segoe UI"/>
          <w:color w:val="000000"/>
        </w:rPr>
        <w:t xml:space="preserve">Respondents were asked to provide feedback on proposed permit types. </w:t>
      </w:r>
    </w:p>
    <w:p w14:paraId="352961C5" w14:textId="77777777" w:rsidR="00654479" w:rsidRDefault="00654479" w:rsidP="003145C0">
      <w:pPr>
        <w:pStyle w:val="Normalbold"/>
      </w:pPr>
      <w:r w:rsidRPr="00AD076C">
        <w:t>Q. Do you have any feedback on the proposed permit types?</w:t>
      </w:r>
    </w:p>
    <w:p w14:paraId="3D38F555" w14:textId="77777777" w:rsidR="00C21950" w:rsidRDefault="008B396E" w:rsidP="00C21950">
      <w:pPr>
        <w:rPr>
          <w:rStyle w:val="normaltextrun"/>
          <w:rFonts w:ascii="Avenir Next LT Pro" w:hAnsi="Avenir Next LT Pro"/>
          <w:color w:val="000000"/>
        </w:rPr>
      </w:pPr>
      <w:r w:rsidRPr="001816BA">
        <w:rPr>
          <w:rStyle w:val="eop"/>
          <w:rFonts w:ascii="Avenir Next LT Pro" w:hAnsi="Avenir Next LT Pro" w:cs="Segoe UI"/>
          <w:color w:val="000000"/>
        </w:rPr>
        <w:t>Sixty-seven</w:t>
      </w:r>
      <w:r w:rsidR="00E43968" w:rsidRPr="001816BA">
        <w:rPr>
          <w:rStyle w:val="eop"/>
          <w:rFonts w:ascii="Avenir Next LT Pro" w:hAnsi="Avenir Next LT Pro" w:cs="Segoe UI"/>
          <w:color w:val="000000"/>
        </w:rPr>
        <w:t xml:space="preserve"> of the 116 community respondents </w:t>
      </w:r>
      <w:r w:rsidR="00E43968" w:rsidRPr="001816BA">
        <w:t xml:space="preserve">and </w:t>
      </w:r>
      <w:r w:rsidR="001816BA" w:rsidRPr="001816BA">
        <w:t>26</w:t>
      </w:r>
      <w:r w:rsidR="00E43968" w:rsidRPr="001816BA">
        <w:t xml:space="preserve"> of the 36 business respondents</w:t>
      </w:r>
      <w:r w:rsidR="00E43968" w:rsidRPr="001816BA">
        <w:rPr>
          <w:b/>
          <w:bCs/>
        </w:rPr>
        <w:t xml:space="preserve"> </w:t>
      </w:r>
      <w:r w:rsidR="00E43968" w:rsidRPr="001816BA">
        <w:t xml:space="preserve">provided an answer to this open text question. </w:t>
      </w:r>
      <w:r w:rsidR="00E43968" w:rsidRPr="001816BA">
        <w:rPr>
          <w:rStyle w:val="normaltextrun"/>
          <w:rFonts w:ascii="Avenir Next LT Pro" w:hAnsi="Avenir Next LT Pro" w:cs="Segoe UI"/>
          <w:color w:val="000000"/>
        </w:rPr>
        <w:t xml:space="preserve">Key or repeating comments have been summarised for each goal, and verbatim responses are provided as Appendix </w:t>
      </w:r>
      <w:r w:rsidR="0050130D">
        <w:rPr>
          <w:rStyle w:val="normaltextrun"/>
          <w:rFonts w:ascii="Avenir Next LT Pro" w:hAnsi="Avenir Next LT Pro" w:cs="Segoe UI"/>
          <w:color w:val="000000"/>
        </w:rPr>
        <w:t>B</w:t>
      </w:r>
      <w:r w:rsidR="00E43968" w:rsidRPr="001816BA">
        <w:rPr>
          <w:rStyle w:val="normaltextrun"/>
          <w:rFonts w:ascii="Avenir Next LT Pro" w:hAnsi="Avenir Next LT Pro" w:cs="Segoe UI"/>
          <w:color w:val="000000"/>
        </w:rPr>
        <w:t xml:space="preserve"> to this report</w:t>
      </w:r>
      <w:r w:rsidR="001816BA">
        <w:rPr>
          <w:rStyle w:val="normaltextrun"/>
          <w:rFonts w:ascii="Avenir Next LT Pro" w:hAnsi="Avenir Next LT Pro" w:cs="Segoe UI"/>
          <w:color w:val="000000"/>
        </w:rPr>
        <w:t xml:space="preserve">. </w:t>
      </w:r>
    </w:p>
    <w:p w14:paraId="3F18FF80" w14:textId="289D7FB4" w:rsidR="00D8742E" w:rsidRPr="00913C90" w:rsidRDefault="006056C9" w:rsidP="00A965C1">
      <w:pPr>
        <w:pStyle w:val="Heading3"/>
      </w:pPr>
      <w:r w:rsidRPr="00913C90">
        <w:t xml:space="preserve">Community </w:t>
      </w:r>
    </w:p>
    <w:p w14:paraId="4AE6BB52" w14:textId="77777777" w:rsidR="00863A8E" w:rsidRDefault="00863A8E" w:rsidP="00863A8E">
      <w:pPr>
        <w:pStyle w:val="Normalbold"/>
      </w:pPr>
      <w:r w:rsidRPr="009314F9">
        <w:t>No comment (13 comments)</w:t>
      </w:r>
    </w:p>
    <w:p w14:paraId="10AD03B8" w14:textId="1DFDF574" w:rsidR="00863A8E" w:rsidRPr="003145C0" w:rsidRDefault="00DC47CE" w:rsidP="00863A8E">
      <w:pPr>
        <w:rPr>
          <w:rFonts w:ascii="Avenir Next LT Pro" w:hAnsi="Avenir Next LT Pro"/>
        </w:rPr>
      </w:pPr>
      <w:r w:rsidRPr="00DC47CE">
        <w:rPr>
          <w:rFonts w:ascii="Avenir Next LT Pro" w:hAnsi="Avenir Next LT Pro"/>
        </w:rPr>
        <w:t>Several</w:t>
      </w:r>
      <w:r w:rsidR="00863A8E" w:rsidRPr="003145C0">
        <w:rPr>
          <w:rFonts w:ascii="Avenir Next LT Pro" w:hAnsi="Avenir Next LT Pro"/>
        </w:rPr>
        <w:t xml:space="preserve"> respondents indicated </w:t>
      </w:r>
      <w:r w:rsidRPr="00DC47CE">
        <w:rPr>
          <w:rFonts w:ascii="Avenir Next LT Pro" w:hAnsi="Avenir Next LT Pro"/>
        </w:rPr>
        <w:t>they had no comment</w:t>
      </w:r>
      <w:r w:rsidR="00863A8E" w:rsidRPr="003145C0">
        <w:rPr>
          <w:rFonts w:ascii="Avenir Next LT Pro" w:hAnsi="Avenir Next LT Pro"/>
        </w:rPr>
        <w:t xml:space="preserve"> as their response.</w:t>
      </w:r>
    </w:p>
    <w:p w14:paraId="3837FE6F" w14:textId="65DBCC7A" w:rsidR="002F7412" w:rsidRPr="009314F9" w:rsidRDefault="001816BA" w:rsidP="00A965C1">
      <w:pPr>
        <w:pStyle w:val="Normalbold"/>
      </w:pPr>
      <w:r>
        <w:t>Support</w:t>
      </w:r>
      <w:r w:rsidR="009314F9" w:rsidRPr="009314F9">
        <w:t xml:space="preserve"> (25 comments)</w:t>
      </w:r>
    </w:p>
    <w:p w14:paraId="59942A6F" w14:textId="6F3C468E" w:rsidR="009314F9" w:rsidRDefault="009314F9">
      <w:pPr>
        <w:rPr>
          <w:rFonts w:ascii="Avenir Next LT Pro" w:hAnsi="Avenir Next LT Pro"/>
        </w:rPr>
      </w:pPr>
      <w:r w:rsidRPr="003145C0">
        <w:rPr>
          <w:rFonts w:ascii="Avenir Next LT Pro" w:hAnsi="Avenir Next LT Pro"/>
        </w:rPr>
        <w:t xml:space="preserve">A number of respondents expressed positive sentiment towards the permit types, with </w:t>
      </w:r>
      <w:r w:rsidR="00CB537A">
        <w:rPr>
          <w:rFonts w:ascii="Avenir Next LT Pro" w:hAnsi="Avenir Next LT Pro"/>
        </w:rPr>
        <w:t xml:space="preserve">several </w:t>
      </w:r>
      <w:r w:rsidR="00F003F0">
        <w:rPr>
          <w:rFonts w:ascii="Avenir Next LT Pro" w:hAnsi="Avenir Next LT Pro"/>
        </w:rPr>
        <w:t>respondents indicating</w:t>
      </w:r>
      <w:r w:rsidRPr="003145C0">
        <w:rPr>
          <w:rFonts w:ascii="Avenir Next LT Pro" w:hAnsi="Avenir Next LT Pro"/>
        </w:rPr>
        <w:t xml:space="preserve"> </w:t>
      </w:r>
      <w:r w:rsidR="00CB537A">
        <w:rPr>
          <w:rFonts w:ascii="Avenir Next LT Pro" w:hAnsi="Avenir Next LT Pro"/>
        </w:rPr>
        <w:t>some level of agreement</w:t>
      </w:r>
      <w:r w:rsidRPr="003145C0">
        <w:rPr>
          <w:rFonts w:ascii="Avenir Next LT Pro" w:hAnsi="Avenir Next LT Pro"/>
        </w:rPr>
        <w:t xml:space="preserve"> </w:t>
      </w:r>
      <w:r w:rsidR="001816BA">
        <w:rPr>
          <w:rFonts w:ascii="Avenir Next LT Pro" w:hAnsi="Avenir Next LT Pro"/>
        </w:rPr>
        <w:t xml:space="preserve">or support </w:t>
      </w:r>
      <w:r w:rsidR="00F003F0">
        <w:rPr>
          <w:rFonts w:ascii="Avenir Next LT Pro" w:hAnsi="Avenir Next LT Pro"/>
        </w:rPr>
        <w:t>for</w:t>
      </w:r>
      <w:r w:rsidR="001816BA">
        <w:rPr>
          <w:rFonts w:ascii="Avenir Next LT Pro" w:hAnsi="Avenir Next LT Pro"/>
        </w:rPr>
        <w:t xml:space="preserve"> </w:t>
      </w:r>
      <w:r w:rsidR="007678B0" w:rsidRPr="003145C0">
        <w:rPr>
          <w:rFonts w:ascii="Avenir Next LT Pro" w:hAnsi="Avenir Next LT Pro"/>
        </w:rPr>
        <w:t>the</w:t>
      </w:r>
      <w:r w:rsidR="00923589" w:rsidRPr="003145C0">
        <w:rPr>
          <w:rFonts w:ascii="Avenir Next LT Pro" w:hAnsi="Avenir Next LT Pro"/>
        </w:rPr>
        <w:t xml:space="preserve"> two </w:t>
      </w:r>
      <w:r w:rsidR="001816BA">
        <w:rPr>
          <w:rFonts w:ascii="Avenir Next LT Pro" w:hAnsi="Avenir Next LT Pro"/>
        </w:rPr>
        <w:t xml:space="preserve">proposed </w:t>
      </w:r>
      <w:r w:rsidR="00923589" w:rsidRPr="003145C0">
        <w:rPr>
          <w:rFonts w:ascii="Avenir Next LT Pro" w:hAnsi="Avenir Next LT Pro"/>
        </w:rPr>
        <w:t>permit types</w:t>
      </w:r>
      <w:r w:rsidR="001816BA">
        <w:rPr>
          <w:rFonts w:ascii="Avenir Next LT Pro" w:hAnsi="Avenir Next LT Pro"/>
        </w:rPr>
        <w:t xml:space="preserve"> (15)</w:t>
      </w:r>
      <w:r w:rsidRPr="003145C0">
        <w:rPr>
          <w:rFonts w:ascii="Avenir Next LT Pro" w:hAnsi="Avenir Next LT Pro"/>
        </w:rPr>
        <w:t>.</w:t>
      </w:r>
    </w:p>
    <w:p w14:paraId="039C5CC6" w14:textId="67CA62E4" w:rsidR="00D03E77" w:rsidRDefault="00D03E77" w:rsidP="00A965C1">
      <w:pPr>
        <w:pStyle w:val="Normalbold"/>
      </w:pPr>
      <w:r w:rsidRPr="00D03E77">
        <w:t>Seasonal</w:t>
      </w:r>
      <w:r w:rsidR="00A756CC">
        <w:t xml:space="preserve"> permits</w:t>
      </w:r>
      <w:r w:rsidRPr="00D03E77">
        <w:t xml:space="preserve"> </w:t>
      </w:r>
      <w:r w:rsidR="008562CF">
        <w:t>(8 comments)</w:t>
      </w:r>
    </w:p>
    <w:p w14:paraId="11F8BA08" w14:textId="1D84785F" w:rsidR="00D03E77" w:rsidRPr="003145C0" w:rsidRDefault="00D03E77">
      <w:pPr>
        <w:rPr>
          <w:rFonts w:ascii="Avenir Next LT Pro" w:hAnsi="Avenir Next LT Pro"/>
        </w:rPr>
      </w:pPr>
      <w:r w:rsidRPr="003145C0">
        <w:rPr>
          <w:rFonts w:ascii="Avenir Next LT Pro" w:hAnsi="Avenir Next LT Pro"/>
        </w:rPr>
        <w:t>A number of</w:t>
      </w:r>
      <w:r w:rsidR="00E21B43" w:rsidRPr="003145C0">
        <w:rPr>
          <w:rFonts w:ascii="Avenir Next LT Pro" w:hAnsi="Avenir Next LT Pro"/>
        </w:rPr>
        <w:t xml:space="preserve"> respondents </w:t>
      </w:r>
      <w:r w:rsidRPr="003145C0">
        <w:rPr>
          <w:rFonts w:ascii="Avenir Next LT Pro" w:hAnsi="Avenir Next LT Pro"/>
        </w:rPr>
        <w:t>made</w:t>
      </w:r>
      <w:r w:rsidR="00E21B43" w:rsidRPr="003145C0">
        <w:rPr>
          <w:rFonts w:ascii="Avenir Next LT Pro" w:hAnsi="Avenir Next LT Pro"/>
        </w:rPr>
        <w:t xml:space="preserve"> comments</w:t>
      </w:r>
      <w:r w:rsidRPr="003145C0">
        <w:rPr>
          <w:rFonts w:ascii="Avenir Next LT Pro" w:hAnsi="Avenir Next LT Pro"/>
        </w:rPr>
        <w:t xml:space="preserve"> </w:t>
      </w:r>
      <w:r w:rsidR="008224B3" w:rsidRPr="003145C0">
        <w:rPr>
          <w:rFonts w:ascii="Avenir Next LT Pro" w:hAnsi="Avenir Next LT Pro"/>
        </w:rPr>
        <w:t>in regard to</w:t>
      </w:r>
      <w:r w:rsidRPr="003145C0">
        <w:rPr>
          <w:rFonts w:ascii="Avenir Next LT Pro" w:hAnsi="Avenir Next LT Pro"/>
        </w:rPr>
        <w:t xml:space="preserve"> the season</w:t>
      </w:r>
      <w:r w:rsidR="003C50C9" w:rsidRPr="003145C0">
        <w:rPr>
          <w:rFonts w:ascii="Avenir Next LT Pro" w:hAnsi="Avenir Next LT Pro"/>
        </w:rPr>
        <w:t>al</w:t>
      </w:r>
      <w:r w:rsidRPr="003145C0">
        <w:rPr>
          <w:rFonts w:ascii="Avenir Next LT Pro" w:hAnsi="Avenir Next LT Pro"/>
        </w:rPr>
        <w:t xml:space="preserve"> parklets</w:t>
      </w:r>
      <w:r w:rsidR="008A4674" w:rsidRPr="003145C0">
        <w:rPr>
          <w:rFonts w:ascii="Avenir Next LT Pro" w:hAnsi="Avenir Next LT Pro"/>
        </w:rPr>
        <w:t>, with a</w:t>
      </w:r>
      <w:r w:rsidRPr="003145C0">
        <w:rPr>
          <w:rFonts w:ascii="Avenir Next LT Pro" w:hAnsi="Avenir Next LT Pro"/>
        </w:rPr>
        <w:t xml:space="preserve"> few respondents </w:t>
      </w:r>
      <w:r w:rsidR="008A4674" w:rsidRPr="003145C0">
        <w:rPr>
          <w:rFonts w:ascii="Avenir Next LT Pro" w:hAnsi="Avenir Next LT Pro"/>
        </w:rPr>
        <w:t xml:space="preserve">suggesting there should only be </w:t>
      </w:r>
      <w:r w:rsidRPr="003145C0">
        <w:rPr>
          <w:rFonts w:ascii="Avenir Next LT Pro" w:hAnsi="Avenir Next LT Pro"/>
        </w:rPr>
        <w:t xml:space="preserve">seasonal </w:t>
      </w:r>
      <w:r w:rsidR="008A4674" w:rsidRPr="003145C0">
        <w:rPr>
          <w:rFonts w:ascii="Avenir Next LT Pro" w:hAnsi="Avenir Next LT Pro"/>
        </w:rPr>
        <w:t>permits</w:t>
      </w:r>
      <w:r w:rsidRPr="003145C0">
        <w:rPr>
          <w:rFonts w:ascii="Avenir Next LT Pro" w:hAnsi="Avenir Next LT Pro"/>
        </w:rPr>
        <w:t xml:space="preserve"> (3)</w:t>
      </w:r>
      <w:r w:rsidR="008562CF" w:rsidRPr="003145C0">
        <w:rPr>
          <w:rFonts w:ascii="Avenir Next LT Pro" w:hAnsi="Avenir Next LT Pro"/>
        </w:rPr>
        <w:t xml:space="preserve">. </w:t>
      </w:r>
      <w:r w:rsidRPr="003145C0">
        <w:rPr>
          <w:rFonts w:ascii="Avenir Next LT Pro" w:hAnsi="Avenir Next LT Pro"/>
        </w:rPr>
        <w:t xml:space="preserve">Another respondent suggested there should be a limit on how many seasonal permits can be </w:t>
      </w:r>
      <w:r w:rsidR="008562CF" w:rsidRPr="003145C0">
        <w:rPr>
          <w:rFonts w:ascii="Avenir Next LT Pro" w:hAnsi="Avenir Next LT Pro"/>
        </w:rPr>
        <w:t>provide</w:t>
      </w:r>
      <w:r w:rsidR="00AB6BA4" w:rsidRPr="003145C0">
        <w:rPr>
          <w:rFonts w:ascii="Avenir Next LT Pro" w:hAnsi="Avenir Next LT Pro"/>
        </w:rPr>
        <w:t>d</w:t>
      </w:r>
      <w:r w:rsidR="001816BA">
        <w:rPr>
          <w:rFonts w:ascii="Avenir Next LT Pro" w:hAnsi="Avenir Next LT Pro"/>
        </w:rPr>
        <w:t xml:space="preserve"> but did not state whether referring to a total number of permits overall or per location. </w:t>
      </w:r>
      <w:r w:rsidR="006A6954">
        <w:rPr>
          <w:rFonts w:ascii="Avenir Next LT Pro" w:hAnsi="Avenir Next LT Pro"/>
        </w:rPr>
        <w:t xml:space="preserve"> </w:t>
      </w:r>
    </w:p>
    <w:p w14:paraId="7EF02034" w14:textId="45CE36BA" w:rsidR="00923589" w:rsidRPr="003145C0" w:rsidRDefault="00923589">
      <w:pPr>
        <w:rPr>
          <w:rFonts w:ascii="Avenir Next LT Pro" w:hAnsi="Avenir Next LT Pro"/>
        </w:rPr>
      </w:pPr>
      <w:r w:rsidRPr="003145C0">
        <w:rPr>
          <w:rFonts w:ascii="Avenir Next LT Pro" w:hAnsi="Avenir Next LT Pro"/>
        </w:rPr>
        <w:t>One respondent suggested that business</w:t>
      </w:r>
      <w:r w:rsidR="00D376B9" w:rsidRPr="003145C0">
        <w:rPr>
          <w:rFonts w:ascii="Avenir Next LT Pro" w:hAnsi="Avenir Next LT Pro"/>
        </w:rPr>
        <w:t>es</w:t>
      </w:r>
      <w:r w:rsidRPr="003145C0">
        <w:rPr>
          <w:rFonts w:ascii="Avenir Next LT Pro" w:hAnsi="Avenir Next LT Pro"/>
        </w:rPr>
        <w:t xml:space="preserve"> </w:t>
      </w:r>
      <w:r w:rsidR="00DC68E1" w:rsidRPr="003145C0">
        <w:rPr>
          <w:rFonts w:ascii="Avenir Next LT Pro" w:hAnsi="Avenir Next LT Pro"/>
        </w:rPr>
        <w:t xml:space="preserve">that </w:t>
      </w:r>
      <w:r w:rsidRPr="003145C0">
        <w:rPr>
          <w:rFonts w:ascii="Avenir Next LT Pro" w:hAnsi="Avenir Next LT Pro"/>
        </w:rPr>
        <w:t>have been granted a seasonal permit previously should be given priority for the following year</w:t>
      </w:r>
      <w:r w:rsidR="00DC68E1" w:rsidRPr="003145C0">
        <w:rPr>
          <w:rFonts w:ascii="Avenir Next LT Pro" w:hAnsi="Avenir Next LT Pro"/>
        </w:rPr>
        <w:t>,</w:t>
      </w:r>
      <w:r w:rsidRPr="003145C0">
        <w:rPr>
          <w:rFonts w:ascii="Avenir Next LT Pro" w:hAnsi="Avenir Next LT Pro"/>
        </w:rPr>
        <w:t xml:space="preserve"> provided they have met a certain standard (1)</w:t>
      </w:r>
      <w:r w:rsidR="00DC68E1" w:rsidRPr="003145C0">
        <w:rPr>
          <w:rFonts w:ascii="Avenir Next LT Pro" w:hAnsi="Avenir Next LT Pro"/>
        </w:rPr>
        <w:t>.</w:t>
      </w:r>
    </w:p>
    <w:p w14:paraId="5DDCF20B" w14:textId="14649354" w:rsidR="008562CF" w:rsidRDefault="008562CF" w:rsidP="00A965C1">
      <w:pPr>
        <w:pStyle w:val="Normalbold"/>
      </w:pPr>
      <w:r w:rsidRPr="008562CF">
        <w:t>Resident</w:t>
      </w:r>
      <w:r w:rsidR="00A756CC">
        <w:t>ial</w:t>
      </w:r>
      <w:r w:rsidRPr="008562CF">
        <w:t xml:space="preserve"> amenity (5 comments)</w:t>
      </w:r>
    </w:p>
    <w:p w14:paraId="4DFEB9A5" w14:textId="10F035B4" w:rsidR="00A756CC" w:rsidRDefault="00E21B43" w:rsidP="00EC2D5E">
      <w:pPr>
        <w:rPr>
          <w:rFonts w:ascii="Avenir Next LT Pro" w:hAnsi="Avenir Next LT Pro"/>
        </w:rPr>
      </w:pPr>
      <w:r w:rsidRPr="0039200E">
        <w:rPr>
          <w:rFonts w:ascii="Avenir Next LT Pro" w:hAnsi="Avenir Next LT Pro"/>
        </w:rPr>
        <w:t xml:space="preserve">A number of respondents referenced that both permits needed to take into consideration </w:t>
      </w:r>
      <w:r w:rsidR="008562CF" w:rsidRPr="0039200E">
        <w:rPr>
          <w:rFonts w:ascii="Avenir Next LT Pro" w:hAnsi="Avenir Next LT Pro"/>
        </w:rPr>
        <w:t>location and surrounding resident</w:t>
      </w:r>
      <w:r w:rsidR="00FB364D" w:rsidRPr="0039200E">
        <w:rPr>
          <w:rFonts w:ascii="Avenir Next LT Pro" w:hAnsi="Avenir Next LT Pro"/>
        </w:rPr>
        <w:t>s</w:t>
      </w:r>
      <w:r w:rsidR="008562CF" w:rsidRPr="0039200E">
        <w:rPr>
          <w:rFonts w:ascii="Avenir Next LT Pro" w:hAnsi="Avenir Next LT Pro"/>
        </w:rPr>
        <w:t xml:space="preserve">, availability of parking or </w:t>
      </w:r>
      <w:r w:rsidR="00A756CC" w:rsidRPr="0039200E">
        <w:rPr>
          <w:rFonts w:ascii="Avenir Next LT Pro" w:hAnsi="Avenir Next LT Pro"/>
        </w:rPr>
        <w:t>and</w:t>
      </w:r>
      <w:r w:rsidR="008562CF" w:rsidRPr="0039200E">
        <w:rPr>
          <w:rFonts w:ascii="Avenir Next LT Pro" w:hAnsi="Avenir Next LT Pro"/>
        </w:rPr>
        <w:t xml:space="preserve"> impact on noise levels both day and night.</w:t>
      </w:r>
      <w:r w:rsidRPr="0039200E">
        <w:rPr>
          <w:rFonts w:ascii="Avenir Next LT Pro" w:hAnsi="Avenir Next LT Pro"/>
        </w:rPr>
        <w:t xml:space="preserve"> One respondent suggested that some </w:t>
      </w:r>
      <w:r w:rsidR="008562CF" w:rsidRPr="0039200E">
        <w:rPr>
          <w:rFonts w:ascii="Avenir Next LT Pro" w:hAnsi="Avenir Next LT Pro"/>
        </w:rPr>
        <w:t>businesses</w:t>
      </w:r>
      <w:r w:rsidR="00CD41C5" w:rsidRPr="0039200E">
        <w:rPr>
          <w:rFonts w:ascii="Avenir Next LT Pro" w:hAnsi="Avenir Next LT Pro"/>
        </w:rPr>
        <w:t xml:space="preserve"> in close proximity to residential areas</w:t>
      </w:r>
      <w:r w:rsidR="008562CF" w:rsidRPr="0039200E">
        <w:rPr>
          <w:rFonts w:ascii="Avenir Next LT Pro" w:hAnsi="Avenir Next LT Pro"/>
        </w:rPr>
        <w:t xml:space="preserve"> should not be allowed to trade all year round </w:t>
      </w:r>
      <w:r w:rsidR="00476D7A" w:rsidRPr="0039200E">
        <w:rPr>
          <w:rFonts w:ascii="Avenir Next LT Pro" w:hAnsi="Avenir Next LT Pro"/>
        </w:rPr>
        <w:t xml:space="preserve">due to </w:t>
      </w:r>
      <w:r w:rsidR="00FB364D" w:rsidRPr="0039200E">
        <w:rPr>
          <w:rFonts w:ascii="Avenir Next LT Pro" w:hAnsi="Avenir Next LT Pro"/>
        </w:rPr>
        <w:t>their</w:t>
      </w:r>
      <w:r w:rsidR="008562CF" w:rsidRPr="0039200E">
        <w:rPr>
          <w:rFonts w:ascii="Avenir Next LT Pro" w:hAnsi="Avenir Next LT Pro"/>
        </w:rPr>
        <w:t xml:space="preserve"> </w:t>
      </w:r>
      <w:r w:rsidR="003B540F" w:rsidRPr="0039200E">
        <w:rPr>
          <w:rFonts w:ascii="Avenir Next LT Pro" w:hAnsi="Avenir Next LT Pro"/>
        </w:rPr>
        <w:t>potential</w:t>
      </w:r>
      <w:r w:rsidR="008562CF" w:rsidRPr="0039200E">
        <w:rPr>
          <w:rFonts w:ascii="Avenir Next LT Pro" w:hAnsi="Avenir Next LT Pro"/>
        </w:rPr>
        <w:t xml:space="preserve"> impact on amenity</w:t>
      </w:r>
      <w:r w:rsidRPr="0039200E">
        <w:rPr>
          <w:rFonts w:ascii="Avenir Next LT Pro" w:hAnsi="Avenir Next LT Pro"/>
        </w:rPr>
        <w:t xml:space="preserve">. </w:t>
      </w:r>
    </w:p>
    <w:p w14:paraId="295BB6AE" w14:textId="5E32E431" w:rsidR="008562CF" w:rsidRPr="0039200E" w:rsidRDefault="00E21B43" w:rsidP="00E33265">
      <w:pPr>
        <w:rPr>
          <w:rFonts w:ascii="Avenir Next LT Pro" w:hAnsi="Avenir Next LT Pro"/>
        </w:rPr>
      </w:pPr>
      <w:r w:rsidRPr="0039200E">
        <w:rPr>
          <w:rFonts w:ascii="Avenir Next LT Pro" w:hAnsi="Avenir Next LT Pro"/>
        </w:rPr>
        <w:t xml:space="preserve">One respondent felt that there </w:t>
      </w:r>
      <w:r w:rsidR="008562CF" w:rsidRPr="0039200E">
        <w:rPr>
          <w:rFonts w:ascii="Avenir Next LT Pro" w:hAnsi="Avenir Next LT Pro"/>
        </w:rPr>
        <w:t xml:space="preserve">should </w:t>
      </w:r>
      <w:r w:rsidRPr="0039200E">
        <w:rPr>
          <w:rFonts w:ascii="Avenir Next LT Pro" w:hAnsi="Avenir Next LT Pro"/>
        </w:rPr>
        <w:t xml:space="preserve">be a </w:t>
      </w:r>
      <w:r w:rsidR="008562CF" w:rsidRPr="0039200E">
        <w:rPr>
          <w:rFonts w:ascii="Avenir Next LT Pro" w:hAnsi="Avenir Next LT Pro"/>
        </w:rPr>
        <w:t>minimum period of advertisement to the local residents of the area</w:t>
      </w:r>
      <w:r w:rsidR="0088223F" w:rsidRPr="0039200E">
        <w:rPr>
          <w:rFonts w:ascii="Avenir Next LT Pro" w:hAnsi="Avenir Next LT Pro"/>
        </w:rPr>
        <w:t>,</w:t>
      </w:r>
      <w:r w:rsidR="008562CF" w:rsidRPr="0039200E">
        <w:rPr>
          <w:rFonts w:ascii="Avenir Next LT Pro" w:hAnsi="Avenir Next LT Pro"/>
        </w:rPr>
        <w:t xml:space="preserve"> to give them time to object or raise </w:t>
      </w:r>
      <w:r w:rsidR="0088223F" w:rsidRPr="0039200E">
        <w:rPr>
          <w:rFonts w:ascii="Avenir Next LT Pro" w:hAnsi="Avenir Next LT Pro"/>
        </w:rPr>
        <w:t xml:space="preserve">concerns </w:t>
      </w:r>
      <w:r w:rsidRPr="0039200E">
        <w:rPr>
          <w:rFonts w:ascii="Avenir Next LT Pro" w:hAnsi="Avenir Next LT Pro"/>
        </w:rPr>
        <w:t>prior to a permit being provided or</w:t>
      </w:r>
      <w:r w:rsidR="008562CF" w:rsidRPr="0039200E">
        <w:rPr>
          <w:rFonts w:ascii="Avenir Next LT Pro" w:hAnsi="Avenir Next LT Pro"/>
        </w:rPr>
        <w:t xml:space="preserve"> renewal being sought.</w:t>
      </w:r>
      <w:r w:rsidRPr="0039200E">
        <w:rPr>
          <w:rFonts w:ascii="Avenir Next LT Pro" w:hAnsi="Avenir Next LT Pro"/>
        </w:rPr>
        <w:t xml:space="preserve"> </w:t>
      </w:r>
      <w:r w:rsidR="0088223F" w:rsidRPr="0039200E">
        <w:rPr>
          <w:rFonts w:ascii="Avenir Next LT Pro" w:hAnsi="Avenir Next LT Pro"/>
        </w:rPr>
        <w:t>A</w:t>
      </w:r>
      <w:r w:rsidRPr="0039200E">
        <w:rPr>
          <w:rFonts w:ascii="Avenir Next LT Pro" w:hAnsi="Avenir Next LT Pro"/>
        </w:rPr>
        <w:t>nother respondent</w:t>
      </w:r>
      <w:r w:rsidR="005411D8" w:rsidRPr="0039200E">
        <w:rPr>
          <w:rFonts w:ascii="Avenir Next LT Pro" w:hAnsi="Avenir Next LT Pro"/>
        </w:rPr>
        <w:t xml:space="preserve"> </w:t>
      </w:r>
      <w:r w:rsidR="0088223F" w:rsidRPr="0039200E">
        <w:rPr>
          <w:rFonts w:ascii="Avenir Next LT Pro" w:hAnsi="Avenir Next LT Pro"/>
        </w:rPr>
        <w:t xml:space="preserve">stated there should be </w:t>
      </w:r>
      <w:r w:rsidR="008562CF" w:rsidRPr="0039200E">
        <w:rPr>
          <w:rFonts w:ascii="Avenir Next LT Pro" w:hAnsi="Avenir Next LT Pro"/>
        </w:rPr>
        <w:t xml:space="preserve">a mechanism for feedback / input from local residents and </w:t>
      </w:r>
      <w:r w:rsidR="00F93418" w:rsidRPr="0039200E">
        <w:rPr>
          <w:rFonts w:ascii="Avenir Next LT Pro" w:hAnsi="Avenir Next LT Pro"/>
        </w:rPr>
        <w:t xml:space="preserve">body </w:t>
      </w:r>
      <w:r w:rsidR="008562CF" w:rsidRPr="0039200E">
        <w:rPr>
          <w:rFonts w:ascii="Avenir Next LT Pro" w:hAnsi="Avenir Next LT Pro"/>
        </w:rPr>
        <w:t>corporate</w:t>
      </w:r>
      <w:r w:rsidR="00F93418" w:rsidRPr="0039200E">
        <w:rPr>
          <w:rFonts w:ascii="Avenir Next LT Pro" w:hAnsi="Avenir Next LT Pro"/>
        </w:rPr>
        <w:t>s</w:t>
      </w:r>
      <w:r w:rsidR="008562CF" w:rsidRPr="0039200E">
        <w:rPr>
          <w:rFonts w:ascii="Avenir Next LT Pro" w:hAnsi="Avenir Next LT Pro"/>
        </w:rPr>
        <w:t>.</w:t>
      </w:r>
      <w:r w:rsidR="0050130D" w:rsidRPr="0050130D">
        <w:rPr>
          <w:rFonts w:ascii="Avenir Next LT Pro" w:hAnsi="Avenir Next LT Pro"/>
        </w:rPr>
        <w:t xml:space="preserve"> </w:t>
      </w:r>
      <w:r w:rsidR="0050130D" w:rsidRPr="00E33265">
        <w:rPr>
          <w:rFonts w:ascii="Avenir Next LT Pro" w:hAnsi="Avenir Next LT Pro"/>
        </w:rPr>
        <w:t xml:space="preserve">These comments may </w:t>
      </w:r>
      <w:r w:rsidR="00C05795">
        <w:rPr>
          <w:rFonts w:ascii="Avenir Next LT Pro" w:hAnsi="Avenir Next LT Pro"/>
        </w:rPr>
        <w:t xml:space="preserve">also </w:t>
      </w:r>
      <w:r w:rsidR="0050130D" w:rsidRPr="00E33265">
        <w:rPr>
          <w:rFonts w:ascii="Avenir Next LT Pro" w:hAnsi="Avenir Next LT Pro"/>
        </w:rPr>
        <w:t>be relevant to EOI process</w:t>
      </w:r>
      <w:r w:rsidR="0050130D">
        <w:rPr>
          <w:rFonts w:ascii="Avenir Next LT Pro" w:hAnsi="Avenir Next LT Pro"/>
        </w:rPr>
        <w:t>.</w:t>
      </w:r>
    </w:p>
    <w:p w14:paraId="16AE6A91" w14:textId="7388D9AD" w:rsidR="00D03E77" w:rsidRPr="0039200E" w:rsidRDefault="0020781A" w:rsidP="00A965C1">
      <w:pPr>
        <w:pStyle w:val="Normalbold"/>
      </w:pPr>
      <w:r w:rsidRPr="0039200E">
        <w:t>Concerns</w:t>
      </w:r>
      <w:r w:rsidR="00D03E77" w:rsidRPr="0039200E">
        <w:t xml:space="preserve"> (6 comments)</w:t>
      </w:r>
    </w:p>
    <w:p w14:paraId="19419BE2" w14:textId="2D0475C7" w:rsidR="00894661" w:rsidRPr="0039200E" w:rsidRDefault="00D03E77" w:rsidP="0032717F">
      <w:pPr>
        <w:rPr>
          <w:rFonts w:ascii="Avenir Next LT Pro" w:hAnsi="Avenir Next LT Pro"/>
        </w:rPr>
      </w:pPr>
      <w:r w:rsidRPr="0039200E">
        <w:rPr>
          <w:rFonts w:ascii="Avenir Next LT Pro" w:hAnsi="Avenir Next LT Pro"/>
        </w:rPr>
        <w:t xml:space="preserve">One respondent was concerned </w:t>
      </w:r>
      <w:r w:rsidR="0032717F" w:rsidRPr="0039200E">
        <w:rPr>
          <w:rFonts w:ascii="Avenir Next LT Pro" w:hAnsi="Avenir Next LT Pro"/>
        </w:rPr>
        <w:t xml:space="preserve">about </w:t>
      </w:r>
      <w:r w:rsidRPr="0039200E">
        <w:rPr>
          <w:rFonts w:ascii="Avenir Next LT Pro" w:hAnsi="Avenir Next LT Pro"/>
        </w:rPr>
        <w:t xml:space="preserve">the parking impact for nearby residents. </w:t>
      </w:r>
      <w:r w:rsidR="0032717F" w:rsidRPr="0039200E">
        <w:rPr>
          <w:rFonts w:ascii="Avenir Next LT Pro" w:hAnsi="Avenir Next LT Pro"/>
        </w:rPr>
        <w:t xml:space="preserve">Another </w:t>
      </w:r>
      <w:r w:rsidRPr="0039200E">
        <w:rPr>
          <w:rFonts w:ascii="Avenir Next LT Pro" w:hAnsi="Avenir Next LT Pro"/>
        </w:rPr>
        <w:t xml:space="preserve">respondent </w:t>
      </w:r>
      <w:r w:rsidR="00894661" w:rsidRPr="0039200E">
        <w:rPr>
          <w:rFonts w:ascii="Avenir Next LT Pro" w:hAnsi="Avenir Next LT Pro"/>
        </w:rPr>
        <w:t xml:space="preserve">commented </w:t>
      </w:r>
      <w:r w:rsidRPr="0039200E">
        <w:rPr>
          <w:rFonts w:ascii="Avenir Next LT Pro" w:hAnsi="Avenir Next LT Pro"/>
        </w:rPr>
        <w:t>that year</w:t>
      </w:r>
      <w:r w:rsidR="0032717F" w:rsidRPr="0039200E">
        <w:rPr>
          <w:rFonts w:ascii="Avenir Next LT Pro" w:hAnsi="Avenir Next LT Pro"/>
        </w:rPr>
        <w:t>-</w:t>
      </w:r>
      <w:r w:rsidRPr="0039200E">
        <w:rPr>
          <w:rFonts w:ascii="Avenir Next LT Pro" w:hAnsi="Avenir Next LT Pro"/>
        </w:rPr>
        <w:t xml:space="preserve">round parklets would require significant </w:t>
      </w:r>
      <w:r w:rsidR="0032717F" w:rsidRPr="0039200E">
        <w:rPr>
          <w:rFonts w:ascii="Avenir Next LT Pro" w:hAnsi="Avenir Next LT Pro"/>
        </w:rPr>
        <w:t>weather-</w:t>
      </w:r>
      <w:r w:rsidRPr="0039200E">
        <w:rPr>
          <w:rFonts w:ascii="Avenir Next LT Pro" w:hAnsi="Avenir Next LT Pro"/>
        </w:rPr>
        <w:t>proofing</w:t>
      </w:r>
      <w:r w:rsidR="00894661" w:rsidRPr="0039200E">
        <w:rPr>
          <w:rFonts w:ascii="Avenir Next LT Pro" w:hAnsi="Avenir Next LT Pro"/>
        </w:rPr>
        <w:t>.</w:t>
      </w:r>
    </w:p>
    <w:p w14:paraId="596499A2" w14:textId="5E7ACC15" w:rsidR="00D03E77" w:rsidRPr="0039200E" w:rsidRDefault="00D370D3" w:rsidP="00AA4797">
      <w:pPr>
        <w:rPr>
          <w:rFonts w:ascii="Avenir Next LT Pro" w:hAnsi="Avenir Next LT Pro"/>
        </w:rPr>
      </w:pPr>
      <w:r w:rsidRPr="0039200E">
        <w:rPr>
          <w:rFonts w:ascii="Avenir Next LT Pro" w:hAnsi="Avenir Next LT Pro"/>
        </w:rPr>
        <w:t>One</w:t>
      </w:r>
      <w:r w:rsidR="00D055A0" w:rsidRPr="0039200E">
        <w:rPr>
          <w:rFonts w:ascii="Avenir Next LT Pro" w:hAnsi="Avenir Next LT Pro"/>
        </w:rPr>
        <w:t xml:space="preserve"> respondent</w:t>
      </w:r>
      <w:r w:rsidR="00D03E77" w:rsidRPr="0039200E">
        <w:rPr>
          <w:rFonts w:ascii="Avenir Next LT Pro" w:hAnsi="Avenir Next LT Pro"/>
        </w:rPr>
        <w:t xml:space="preserve"> </w:t>
      </w:r>
      <w:r w:rsidRPr="0039200E">
        <w:rPr>
          <w:rFonts w:ascii="Avenir Next LT Pro" w:hAnsi="Avenir Next LT Pro"/>
        </w:rPr>
        <w:t xml:space="preserve">indicated </w:t>
      </w:r>
      <w:r w:rsidR="00D03E77" w:rsidRPr="0039200E">
        <w:rPr>
          <w:rFonts w:ascii="Avenir Next LT Pro" w:hAnsi="Avenir Next LT Pro"/>
        </w:rPr>
        <w:t>these structure</w:t>
      </w:r>
      <w:r w:rsidR="000D33E4" w:rsidRPr="0039200E">
        <w:rPr>
          <w:rFonts w:ascii="Avenir Next LT Pro" w:hAnsi="Avenir Next LT Pro"/>
        </w:rPr>
        <w:t>s</w:t>
      </w:r>
      <w:r w:rsidR="00D03E77" w:rsidRPr="0039200E">
        <w:rPr>
          <w:rFonts w:ascii="Avenir Next LT Pro" w:hAnsi="Avenir Next LT Pro"/>
        </w:rPr>
        <w:t xml:space="preserve"> were eyesores and not sustainable due to the use of gas</w:t>
      </w:r>
      <w:r w:rsidR="008224B3" w:rsidRPr="0039200E">
        <w:rPr>
          <w:rFonts w:ascii="Avenir Next LT Pro" w:hAnsi="Avenir Next LT Pro"/>
        </w:rPr>
        <w:t xml:space="preserve"> heating</w:t>
      </w:r>
      <w:r w:rsidRPr="0039200E">
        <w:rPr>
          <w:rFonts w:ascii="Avenir Next LT Pro" w:hAnsi="Avenir Next LT Pro"/>
        </w:rPr>
        <w:t xml:space="preserve"> and t</w:t>
      </w:r>
      <w:r w:rsidR="00D03E77" w:rsidRPr="0039200E">
        <w:rPr>
          <w:rFonts w:ascii="Avenir Next LT Pro" w:hAnsi="Avenir Next LT Pro"/>
        </w:rPr>
        <w:t xml:space="preserve">wo respondents </w:t>
      </w:r>
      <w:r w:rsidRPr="0039200E">
        <w:rPr>
          <w:rFonts w:ascii="Avenir Next LT Pro" w:hAnsi="Avenir Next LT Pro"/>
        </w:rPr>
        <w:t xml:space="preserve">stated </w:t>
      </w:r>
      <w:r w:rsidR="00D03E77" w:rsidRPr="0039200E">
        <w:rPr>
          <w:rFonts w:ascii="Avenir Next LT Pro" w:hAnsi="Avenir Next LT Pro"/>
        </w:rPr>
        <w:t>they did not want any permits issued</w:t>
      </w:r>
      <w:r w:rsidR="008224B3" w:rsidRPr="0039200E">
        <w:rPr>
          <w:rFonts w:ascii="Avenir Next LT Pro" w:hAnsi="Avenir Next LT Pro"/>
        </w:rPr>
        <w:t xml:space="preserve"> at all</w:t>
      </w:r>
      <w:r w:rsidR="00D03E77" w:rsidRPr="0039200E">
        <w:rPr>
          <w:rFonts w:ascii="Avenir Next LT Pro" w:hAnsi="Avenir Next LT Pro"/>
        </w:rPr>
        <w:t xml:space="preserve">. </w:t>
      </w:r>
      <w:r w:rsidRPr="0039200E">
        <w:rPr>
          <w:rFonts w:ascii="Avenir Next LT Pro" w:hAnsi="Avenir Next LT Pro"/>
        </w:rPr>
        <w:t xml:space="preserve">Another </w:t>
      </w:r>
      <w:r w:rsidR="00D03E77" w:rsidRPr="0039200E">
        <w:rPr>
          <w:rFonts w:ascii="Avenir Next LT Pro" w:hAnsi="Avenir Next LT Pro"/>
        </w:rPr>
        <w:t xml:space="preserve">respondent did not </w:t>
      </w:r>
      <w:r w:rsidR="001816BA" w:rsidRPr="0039200E">
        <w:rPr>
          <w:rFonts w:ascii="Avenir Next LT Pro" w:hAnsi="Avenir Next LT Pro"/>
        </w:rPr>
        <w:t>support seasonal</w:t>
      </w:r>
      <w:r w:rsidR="00D03E77" w:rsidRPr="0039200E">
        <w:rPr>
          <w:rFonts w:ascii="Avenir Next LT Pro" w:hAnsi="Avenir Next LT Pro"/>
        </w:rPr>
        <w:t xml:space="preserve"> permits as they felt it would be confusing for the </w:t>
      </w:r>
      <w:r w:rsidR="00E33265">
        <w:rPr>
          <w:rFonts w:ascii="Avenir Next LT Pro" w:hAnsi="Avenir Next LT Pro"/>
        </w:rPr>
        <w:t xml:space="preserve">local </w:t>
      </w:r>
      <w:r w:rsidR="00D03E77" w:rsidRPr="0039200E">
        <w:rPr>
          <w:rFonts w:ascii="Avenir Next LT Pro" w:hAnsi="Avenir Next LT Pro"/>
        </w:rPr>
        <w:t xml:space="preserve">community. </w:t>
      </w:r>
    </w:p>
    <w:p w14:paraId="64636EB5" w14:textId="0F5E2758" w:rsidR="008562CF" w:rsidRPr="001816BA" w:rsidRDefault="008562CF" w:rsidP="00A965C1">
      <w:pPr>
        <w:pStyle w:val="Normalbold"/>
        <w:ind w:left="0" w:firstLine="0"/>
      </w:pPr>
      <w:r w:rsidRPr="001816BA">
        <w:t>Other comments</w:t>
      </w:r>
    </w:p>
    <w:p w14:paraId="68EA7212" w14:textId="1F27250B" w:rsidR="00536D2D" w:rsidRDefault="0020781A" w:rsidP="00E36B7F">
      <w:pPr>
        <w:pStyle w:val="Listparagraphtablecontent"/>
      </w:pPr>
      <w:r>
        <w:t xml:space="preserve">Clarification </w:t>
      </w:r>
      <w:r w:rsidR="007515EB">
        <w:t xml:space="preserve">around </w:t>
      </w:r>
      <w:r>
        <w:t>what happens to parklets</w:t>
      </w:r>
      <w:r w:rsidR="008562CF" w:rsidRPr="008562CF">
        <w:t xml:space="preserve"> if not used all year</w:t>
      </w:r>
      <w:r>
        <w:t xml:space="preserve"> (1)</w:t>
      </w:r>
    </w:p>
    <w:p w14:paraId="01FF46AC" w14:textId="3BC4D0FE" w:rsidR="008562CF" w:rsidRDefault="00E21B43" w:rsidP="00E36B7F">
      <w:pPr>
        <w:pStyle w:val="Listparagraphtablecontent"/>
      </w:pPr>
      <w:r>
        <w:t>Clarification on whether permits would be</w:t>
      </w:r>
      <w:r w:rsidR="008562CF" w:rsidRPr="008562CF">
        <w:t xml:space="preserve"> extended for 2021, given the consultation period is through</w:t>
      </w:r>
      <w:r w:rsidR="00ED733D">
        <w:t>out</w:t>
      </w:r>
      <w:r w:rsidR="008562CF" w:rsidRPr="008562CF">
        <w:t xml:space="preserve"> August</w:t>
      </w:r>
      <w:r w:rsidR="00ED733D">
        <w:t xml:space="preserve"> 2021</w:t>
      </w:r>
      <w:r>
        <w:t xml:space="preserve"> (1)</w:t>
      </w:r>
    </w:p>
    <w:p w14:paraId="4DADF70E" w14:textId="51C42041" w:rsidR="008562CF" w:rsidRDefault="008562CF" w:rsidP="00E33265">
      <w:pPr>
        <w:pStyle w:val="Listparagraphtablecontent"/>
      </w:pPr>
      <w:r>
        <w:t>Clarification on applying outside of EOI season</w:t>
      </w:r>
      <w:r w:rsidR="00E21B43">
        <w:t xml:space="preserve"> (1)</w:t>
      </w:r>
    </w:p>
    <w:p w14:paraId="05C1EB35" w14:textId="08926A62" w:rsidR="008562CF" w:rsidRDefault="008562CF" w:rsidP="00E33265">
      <w:pPr>
        <w:pStyle w:val="Listparagraphtablecontent"/>
      </w:pPr>
      <w:r w:rsidRPr="008562CF">
        <w:t>Increas</w:t>
      </w:r>
      <w:r w:rsidR="0064737E">
        <w:t>ing</w:t>
      </w:r>
      <w:r w:rsidRPr="008562CF">
        <w:t xml:space="preserve"> the permit</w:t>
      </w:r>
      <w:r w:rsidR="00E33265">
        <w:t xml:space="preserve"> time length </w:t>
      </w:r>
      <w:r>
        <w:t>to al</w:t>
      </w:r>
      <w:r w:rsidRPr="008562CF">
        <w:t>low businesses time to plan</w:t>
      </w:r>
      <w:r w:rsidR="00E21B43">
        <w:t xml:space="preserve"> (1)</w:t>
      </w:r>
    </w:p>
    <w:p w14:paraId="5BC736C8" w14:textId="587BF129" w:rsidR="00536D2D" w:rsidRDefault="00E21B43" w:rsidP="007328BE">
      <w:pPr>
        <w:pStyle w:val="Listparagraphtablecontent"/>
      </w:pPr>
      <w:r>
        <w:t>Clarification</w:t>
      </w:r>
      <w:r w:rsidRPr="008562CF">
        <w:t xml:space="preserve"> </w:t>
      </w:r>
      <w:r>
        <w:t>on</w:t>
      </w:r>
      <w:r w:rsidR="008562CF" w:rsidRPr="008562CF">
        <w:t xml:space="preserve"> gap in the fee for annual</w:t>
      </w:r>
      <w:r w:rsidR="00F804D0">
        <w:t xml:space="preserve"> permits </w:t>
      </w:r>
      <w:r w:rsidR="0020781A">
        <w:t>(1)</w:t>
      </w:r>
    </w:p>
    <w:p w14:paraId="458D18CA" w14:textId="4FA0D6C1" w:rsidR="008562CF" w:rsidRDefault="008562CF" w:rsidP="00E33265">
      <w:pPr>
        <w:pStyle w:val="Listparagraphtablecontent"/>
      </w:pPr>
      <w:r>
        <w:t>No charge for parklets (1)</w:t>
      </w:r>
    </w:p>
    <w:p w14:paraId="14FB6D71" w14:textId="575DBF09" w:rsidR="008562CF" w:rsidRDefault="008F60C8" w:rsidP="00E33265">
      <w:pPr>
        <w:pStyle w:val="Listparagraphtablecontent"/>
      </w:pPr>
      <w:r>
        <w:t>Implement n</w:t>
      </w:r>
      <w:r w:rsidR="008562CF">
        <w:t xml:space="preserve">oise restrictions for </w:t>
      </w:r>
      <w:r w:rsidR="00F804D0">
        <w:t xml:space="preserve">parklet </w:t>
      </w:r>
      <w:r w:rsidR="008562CF">
        <w:t>trading times</w:t>
      </w:r>
      <w:r>
        <w:t xml:space="preserve"> and remove </w:t>
      </w:r>
      <w:r w:rsidR="008562CF">
        <w:t xml:space="preserve">permit </w:t>
      </w:r>
      <w:r>
        <w:t>if</w:t>
      </w:r>
      <w:r w:rsidR="008562CF">
        <w:t xml:space="preserve"> any reported breaches </w:t>
      </w:r>
      <w:r>
        <w:t>(1)</w:t>
      </w:r>
    </w:p>
    <w:p w14:paraId="5873B7EE" w14:textId="42768E64" w:rsidR="008562CF" w:rsidRPr="008562CF" w:rsidRDefault="00E21B43" w:rsidP="00E33265">
      <w:pPr>
        <w:pStyle w:val="Listparagraphtablecontent"/>
      </w:pPr>
      <w:r>
        <w:t>Suggestion that t</w:t>
      </w:r>
      <w:r w:rsidR="008562CF" w:rsidRPr="008562CF">
        <w:t>he fee should represent 15% of the gross rent currently paid on the operator</w:t>
      </w:r>
      <w:r w:rsidR="00F804D0">
        <w:t>’</w:t>
      </w:r>
      <w:r w:rsidR="008562CF" w:rsidRPr="008562CF">
        <w:t>s premises</w:t>
      </w:r>
      <w:r w:rsidR="008B396E">
        <w:t>,</w:t>
      </w:r>
      <w:r>
        <w:t xml:space="preserve"> to ensure</w:t>
      </w:r>
      <w:r w:rsidR="008562CF" w:rsidRPr="008562CF">
        <w:t xml:space="preserve"> business</w:t>
      </w:r>
      <w:r w:rsidR="00F804D0">
        <w:t>es</w:t>
      </w:r>
      <w:r w:rsidR="008562CF" w:rsidRPr="008562CF">
        <w:t xml:space="preserve"> respect the privilege of being allowed to use public land on a non-permanent basis</w:t>
      </w:r>
      <w:r w:rsidR="008F60C8">
        <w:t xml:space="preserve"> (1). </w:t>
      </w:r>
    </w:p>
    <w:p w14:paraId="5AB9741F" w14:textId="3DAACA29" w:rsidR="006056C9" w:rsidRPr="00913C90" w:rsidRDefault="006056C9" w:rsidP="00A965C1">
      <w:pPr>
        <w:pStyle w:val="Heading3"/>
      </w:pPr>
      <w:r w:rsidRPr="00913C90">
        <w:t xml:space="preserve">Businesses </w:t>
      </w:r>
    </w:p>
    <w:p w14:paraId="14E36A3A" w14:textId="77777777" w:rsidR="00863A8E" w:rsidRDefault="00863A8E" w:rsidP="00863A8E">
      <w:pPr>
        <w:pStyle w:val="Normalbold"/>
      </w:pPr>
      <w:r w:rsidRPr="002F7412">
        <w:t>No comment (7 comments)</w:t>
      </w:r>
    </w:p>
    <w:p w14:paraId="60D27373" w14:textId="18998AC5" w:rsidR="00DC47CE" w:rsidRPr="00DC47CE" w:rsidRDefault="00DC47CE" w:rsidP="0039200E">
      <w:pPr>
        <w:pStyle w:val="Normalbold"/>
      </w:pPr>
      <w:r w:rsidRPr="00DC47CE">
        <w:rPr>
          <w:rFonts w:cs="Arial"/>
          <w:b w:val="0"/>
          <w:bCs w:val="0"/>
          <w:color w:val="auto"/>
        </w:rPr>
        <w:t>Several respondents indicated they had no comment as their response.</w:t>
      </w:r>
    </w:p>
    <w:p w14:paraId="53655D1E" w14:textId="4FA750C5" w:rsidR="00D8742E" w:rsidRPr="0020781A" w:rsidRDefault="0020781A" w:rsidP="0039200E">
      <w:pPr>
        <w:pStyle w:val="Normalbold"/>
      </w:pPr>
      <w:r w:rsidRPr="0020781A">
        <w:t>Agree</w:t>
      </w:r>
      <w:r w:rsidR="00D8742E" w:rsidRPr="0020781A">
        <w:t xml:space="preserve"> (</w:t>
      </w:r>
      <w:r w:rsidR="00923589">
        <w:t>9</w:t>
      </w:r>
      <w:r w:rsidR="00D8742E" w:rsidRPr="0020781A">
        <w:t xml:space="preserve"> comments)</w:t>
      </w:r>
    </w:p>
    <w:p w14:paraId="72B23C2F" w14:textId="491D2D1B" w:rsidR="00D8742E" w:rsidRPr="00E33265" w:rsidRDefault="00D8742E" w:rsidP="00863A8E">
      <w:pPr>
        <w:rPr>
          <w:rFonts w:ascii="Avenir Next LT Pro" w:hAnsi="Avenir Next LT Pro"/>
        </w:rPr>
      </w:pPr>
      <w:r w:rsidRPr="00E33265">
        <w:rPr>
          <w:rFonts w:ascii="Avenir Next LT Pro" w:hAnsi="Avenir Next LT Pro"/>
        </w:rPr>
        <w:t xml:space="preserve">A number of respondents expressed positive sentiment </w:t>
      </w:r>
      <w:r w:rsidR="00E33265" w:rsidRPr="00E33265">
        <w:rPr>
          <w:rFonts w:ascii="Avenir Next LT Pro" w:hAnsi="Avenir Next LT Pro"/>
        </w:rPr>
        <w:t xml:space="preserve">in their responses </w:t>
      </w:r>
      <w:r w:rsidRPr="00E33265">
        <w:rPr>
          <w:rFonts w:ascii="Avenir Next LT Pro" w:hAnsi="Avenir Next LT Pro"/>
        </w:rPr>
        <w:t xml:space="preserve">with a number of </w:t>
      </w:r>
      <w:r w:rsidR="002F7412" w:rsidRPr="00E33265">
        <w:rPr>
          <w:rFonts w:ascii="Avenir Next LT Pro" w:hAnsi="Avenir Next LT Pro"/>
        </w:rPr>
        <w:t xml:space="preserve">comments </w:t>
      </w:r>
      <w:r w:rsidR="00E33265" w:rsidRPr="00E33265">
        <w:rPr>
          <w:rFonts w:ascii="Avenir Next LT Pro" w:hAnsi="Avenir Next LT Pro"/>
        </w:rPr>
        <w:t xml:space="preserve">indicating </w:t>
      </w:r>
      <w:r w:rsidR="00CF1522">
        <w:rPr>
          <w:rFonts w:ascii="Avenir Next LT Pro" w:hAnsi="Avenir Next LT Pro"/>
        </w:rPr>
        <w:t>some level of agreement</w:t>
      </w:r>
      <w:r w:rsidR="00E33265" w:rsidRPr="00E33265">
        <w:rPr>
          <w:rFonts w:ascii="Avenir Next LT Pro" w:hAnsi="Avenir Next LT Pro"/>
        </w:rPr>
        <w:t xml:space="preserve"> with the proposed permit types</w:t>
      </w:r>
      <w:r w:rsidR="00923589" w:rsidRPr="00E33265">
        <w:rPr>
          <w:rFonts w:ascii="Avenir Next LT Pro" w:hAnsi="Avenir Next LT Pro"/>
        </w:rPr>
        <w:t>.</w:t>
      </w:r>
    </w:p>
    <w:p w14:paraId="3ABBD3AE" w14:textId="723D3A96" w:rsidR="00D8742E" w:rsidRPr="00D8742E" w:rsidRDefault="00923589" w:rsidP="00A965C1">
      <w:pPr>
        <w:pStyle w:val="Normalbold"/>
      </w:pPr>
      <w:r>
        <w:t xml:space="preserve">Concerns </w:t>
      </w:r>
      <w:r w:rsidR="00D8742E">
        <w:t xml:space="preserve">(3 comments) </w:t>
      </w:r>
    </w:p>
    <w:p w14:paraId="3221BD3B" w14:textId="7407D75D" w:rsidR="00D8742E" w:rsidRPr="0039200E" w:rsidRDefault="00D8742E" w:rsidP="000D4BC9">
      <w:pPr>
        <w:rPr>
          <w:rFonts w:ascii="Avenir Next LT Pro" w:hAnsi="Avenir Next LT Pro"/>
        </w:rPr>
      </w:pPr>
      <w:r w:rsidRPr="0039200E">
        <w:rPr>
          <w:rFonts w:ascii="Avenir Next LT Pro" w:hAnsi="Avenir Next LT Pro"/>
        </w:rPr>
        <w:t>Those who indicated negative sentiment shared concerns around parking and equity</w:t>
      </w:r>
      <w:r w:rsidR="00923589" w:rsidRPr="0039200E">
        <w:rPr>
          <w:rFonts w:ascii="Avenir Next LT Pro" w:hAnsi="Avenir Next LT Pro"/>
        </w:rPr>
        <w:t xml:space="preserve"> among </w:t>
      </w:r>
      <w:r w:rsidR="00C22081" w:rsidRPr="0039200E">
        <w:rPr>
          <w:rFonts w:ascii="Avenir Next LT Pro" w:hAnsi="Avenir Next LT Pro"/>
        </w:rPr>
        <w:t>businesses</w:t>
      </w:r>
      <w:r w:rsidRPr="0039200E">
        <w:rPr>
          <w:rFonts w:ascii="Avenir Next LT Pro" w:hAnsi="Avenir Next LT Pro"/>
        </w:rPr>
        <w:t xml:space="preserve">. One respondent did not agree with annual permits as they felt </w:t>
      </w:r>
      <w:r w:rsidR="007843C0" w:rsidRPr="0039200E">
        <w:rPr>
          <w:rFonts w:ascii="Avenir Next LT Pro" w:hAnsi="Avenir Next LT Pro"/>
        </w:rPr>
        <w:t xml:space="preserve">parklets </w:t>
      </w:r>
      <w:r w:rsidRPr="0039200E">
        <w:rPr>
          <w:rFonts w:ascii="Avenir Next LT Pro" w:hAnsi="Avenir Next LT Pro"/>
        </w:rPr>
        <w:t xml:space="preserve">were not as </w:t>
      </w:r>
      <w:r w:rsidR="007843C0" w:rsidRPr="0039200E">
        <w:rPr>
          <w:rFonts w:ascii="Avenir Next LT Pro" w:hAnsi="Avenir Next LT Pro"/>
        </w:rPr>
        <w:t xml:space="preserve">well </w:t>
      </w:r>
      <w:r w:rsidRPr="0039200E">
        <w:rPr>
          <w:rFonts w:ascii="Avenir Next LT Pro" w:hAnsi="Avenir Next LT Pro"/>
        </w:rPr>
        <w:t xml:space="preserve">utilised during winter and parking spots were </w:t>
      </w:r>
      <w:r w:rsidR="007843C0" w:rsidRPr="0039200E">
        <w:rPr>
          <w:rFonts w:ascii="Avenir Next LT Pro" w:hAnsi="Avenir Next LT Pro"/>
        </w:rPr>
        <w:t xml:space="preserve">more </w:t>
      </w:r>
      <w:r w:rsidR="000D4BC9" w:rsidRPr="0039200E">
        <w:rPr>
          <w:rFonts w:ascii="Avenir Next LT Pro" w:hAnsi="Avenir Next LT Pro"/>
        </w:rPr>
        <w:t>necessary</w:t>
      </w:r>
      <w:r w:rsidRPr="0039200E">
        <w:rPr>
          <w:rFonts w:ascii="Avenir Next LT Pro" w:hAnsi="Avenir Next LT Pro"/>
        </w:rPr>
        <w:t xml:space="preserve">. One respondent stated </w:t>
      </w:r>
      <w:r w:rsidR="006A4ACB" w:rsidRPr="0039200E">
        <w:rPr>
          <w:rFonts w:ascii="Avenir Next LT Pro" w:hAnsi="Avenir Next LT Pro"/>
        </w:rPr>
        <w:t>parklets</w:t>
      </w:r>
      <w:r w:rsidRPr="0039200E">
        <w:rPr>
          <w:rFonts w:ascii="Avenir Next LT Pro" w:hAnsi="Avenir Next LT Pro"/>
        </w:rPr>
        <w:t xml:space="preserve"> </w:t>
      </w:r>
      <w:r w:rsidR="000D4BC9" w:rsidRPr="0039200E">
        <w:rPr>
          <w:rFonts w:ascii="Avenir Next LT Pro" w:hAnsi="Avenir Next LT Pro"/>
        </w:rPr>
        <w:t xml:space="preserve">only </w:t>
      </w:r>
      <w:r w:rsidR="00E33265">
        <w:rPr>
          <w:rFonts w:ascii="Avenir Next LT Pro" w:hAnsi="Avenir Next LT Pro"/>
        </w:rPr>
        <w:t>support</w:t>
      </w:r>
      <w:r w:rsidRPr="0039200E">
        <w:rPr>
          <w:rFonts w:ascii="Avenir Next LT Pro" w:hAnsi="Avenir Next LT Pro"/>
        </w:rPr>
        <w:t xml:space="preserve"> hospitality</w:t>
      </w:r>
      <w:r w:rsidR="00E33265">
        <w:rPr>
          <w:rFonts w:ascii="Avenir Next LT Pro" w:hAnsi="Avenir Next LT Pro"/>
        </w:rPr>
        <w:t xml:space="preserve"> businesses</w:t>
      </w:r>
      <w:r w:rsidR="006A4ACB" w:rsidRPr="0039200E">
        <w:rPr>
          <w:rFonts w:ascii="Avenir Next LT Pro" w:hAnsi="Avenir Next LT Pro"/>
        </w:rPr>
        <w:t>,</w:t>
      </w:r>
      <w:r w:rsidRPr="0039200E">
        <w:rPr>
          <w:rFonts w:ascii="Avenir Next LT Pro" w:hAnsi="Avenir Next LT Pro"/>
        </w:rPr>
        <w:t xml:space="preserve"> </w:t>
      </w:r>
      <w:r w:rsidR="004D1089" w:rsidRPr="0039200E">
        <w:rPr>
          <w:rFonts w:ascii="Avenir Next LT Pro" w:hAnsi="Avenir Next LT Pro"/>
        </w:rPr>
        <w:t xml:space="preserve">and </w:t>
      </w:r>
      <w:r w:rsidRPr="0039200E">
        <w:rPr>
          <w:rFonts w:ascii="Avenir Next LT Pro" w:hAnsi="Avenir Next LT Pro"/>
        </w:rPr>
        <w:t xml:space="preserve">another respondent stated that </w:t>
      </w:r>
      <w:r w:rsidR="0052144E" w:rsidRPr="0039200E">
        <w:rPr>
          <w:rFonts w:ascii="Avenir Next LT Pro" w:hAnsi="Avenir Next LT Pro"/>
        </w:rPr>
        <w:t>p</w:t>
      </w:r>
      <w:r w:rsidR="0007622F" w:rsidRPr="0039200E">
        <w:rPr>
          <w:rFonts w:ascii="Avenir Next LT Pro" w:hAnsi="Avenir Next LT Pro"/>
        </w:rPr>
        <w:t xml:space="preserve">arklets </w:t>
      </w:r>
      <w:r w:rsidRPr="0039200E">
        <w:rPr>
          <w:rFonts w:ascii="Avenir Next LT Pro" w:hAnsi="Avenir Next LT Pro"/>
        </w:rPr>
        <w:t xml:space="preserve">disadvantage </w:t>
      </w:r>
      <w:r w:rsidR="006A4ACB" w:rsidRPr="0039200E">
        <w:rPr>
          <w:rFonts w:ascii="Avenir Next LT Pro" w:hAnsi="Avenir Next LT Pro"/>
        </w:rPr>
        <w:t>businesses</w:t>
      </w:r>
      <w:r w:rsidRPr="0039200E">
        <w:rPr>
          <w:rFonts w:ascii="Avenir Next LT Pro" w:hAnsi="Avenir Next LT Pro"/>
        </w:rPr>
        <w:t xml:space="preserve"> that d</w:t>
      </w:r>
      <w:r w:rsidR="002B6817" w:rsidRPr="0039200E">
        <w:rPr>
          <w:rFonts w:ascii="Avenir Next LT Pro" w:hAnsi="Avenir Next LT Pro"/>
        </w:rPr>
        <w:t>o</w:t>
      </w:r>
      <w:r w:rsidR="00CE2D82" w:rsidRPr="0039200E">
        <w:rPr>
          <w:rFonts w:ascii="Avenir Next LT Pro" w:hAnsi="Avenir Next LT Pro"/>
        </w:rPr>
        <w:t xml:space="preserve"> </w:t>
      </w:r>
      <w:r w:rsidRPr="0039200E">
        <w:rPr>
          <w:rFonts w:ascii="Avenir Next LT Pro" w:hAnsi="Avenir Next LT Pro"/>
        </w:rPr>
        <w:t>not have the space for a parklet</w:t>
      </w:r>
      <w:r w:rsidR="002B6817" w:rsidRPr="0039200E">
        <w:rPr>
          <w:rFonts w:ascii="Avenir Next LT Pro" w:hAnsi="Avenir Next LT Pro"/>
        </w:rPr>
        <w:t xml:space="preserve"> extension</w:t>
      </w:r>
      <w:r w:rsidRPr="0039200E">
        <w:rPr>
          <w:rFonts w:ascii="Avenir Next LT Pro" w:hAnsi="Avenir Next LT Pro"/>
        </w:rPr>
        <w:t xml:space="preserve"> and </w:t>
      </w:r>
      <w:r w:rsidR="00923589" w:rsidRPr="0039200E">
        <w:rPr>
          <w:rFonts w:ascii="Avenir Next LT Pro" w:hAnsi="Avenir Next LT Pro"/>
        </w:rPr>
        <w:t>remove</w:t>
      </w:r>
      <w:r w:rsidRPr="0039200E">
        <w:rPr>
          <w:rFonts w:ascii="Avenir Next LT Pro" w:hAnsi="Avenir Next LT Pro"/>
        </w:rPr>
        <w:t xml:space="preserve"> parking spots from retail businesses</w:t>
      </w:r>
      <w:r w:rsidR="002F7412" w:rsidRPr="0039200E">
        <w:rPr>
          <w:rFonts w:ascii="Avenir Next LT Pro" w:hAnsi="Avenir Next LT Pro"/>
        </w:rPr>
        <w:t>.</w:t>
      </w:r>
    </w:p>
    <w:p w14:paraId="00A48EE7" w14:textId="77777777" w:rsidR="00203F24" w:rsidRDefault="00203F24" w:rsidP="00203F24">
      <w:pPr>
        <w:pStyle w:val="Normalbold"/>
      </w:pPr>
    </w:p>
    <w:p w14:paraId="0CE698D0" w14:textId="5816E037" w:rsidR="002F7412" w:rsidRDefault="002F7412" w:rsidP="00A965C1">
      <w:pPr>
        <w:pStyle w:val="Normalbold"/>
      </w:pPr>
      <w:r w:rsidRPr="002F7412">
        <w:t>Other comments</w:t>
      </w:r>
    </w:p>
    <w:p w14:paraId="081C0A75" w14:textId="7CAAD702" w:rsidR="00B102C6" w:rsidRPr="000D2CAF" w:rsidRDefault="00543831" w:rsidP="0039200E">
      <w:pPr>
        <w:pStyle w:val="Listparagraphtablecontent"/>
      </w:pPr>
      <w:r>
        <w:t xml:space="preserve">Query around </w:t>
      </w:r>
      <w:r w:rsidR="00B102C6">
        <w:t xml:space="preserve">opportunity for permit fees to be refunded </w:t>
      </w:r>
      <w:r>
        <w:t>if lockdowns continue</w:t>
      </w:r>
      <w:r w:rsidR="00CA2384">
        <w:t>.</w:t>
      </w:r>
      <w:r>
        <w:t xml:space="preserve"> </w:t>
      </w:r>
      <w:r w:rsidR="00B102C6">
        <w:t xml:space="preserve">(1) </w:t>
      </w:r>
    </w:p>
    <w:p w14:paraId="0CDFFF9F" w14:textId="3C21EDC1" w:rsidR="002F7412" w:rsidRDefault="00203F24" w:rsidP="0039200E">
      <w:pPr>
        <w:pStyle w:val="Listparagraphtablecontent"/>
      </w:pPr>
      <w:r>
        <w:t>The process shouldn’t be in line with planning and take months</w:t>
      </w:r>
      <w:r w:rsidR="00CA2384">
        <w:t>.</w:t>
      </w:r>
      <w:r>
        <w:t xml:space="preserve"> </w:t>
      </w:r>
      <w:r w:rsidR="00CE2D82">
        <w:t>(1)</w:t>
      </w:r>
    </w:p>
    <w:p w14:paraId="247F426D" w14:textId="41075605" w:rsidR="007B65CB" w:rsidRPr="00B709DF" w:rsidRDefault="0EE574A9" w:rsidP="0039200E">
      <w:pPr>
        <w:pStyle w:val="Listparagraphtablecontent"/>
      </w:pPr>
      <w:r>
        <w:t xml:space="preserve">Adequate time should be provided </w:t>
      </w:r>
      <w:r w:rsidR="74324569">
        <w:t>for</w:t>
      </w:r>
      <w:r>
        <w:t xml:space="preserve"> </w:t>
      </w:r>
      <w:r w:rsidRPr="406BEB0B">
        <w:rPr>
          <w:rFonts w:eastAsiaTheme="minorEastAsia"/>
          <w:lang w:eastAsia="en-US"/>
        </w:rPr>
        <w:t xml:space="preserve">businesses to arrange removal if permit </w:t>
      </w:r>
      <w:r w:rsidR="79600433" w:rsidRPr="406BEB0B">
        <w:rPr>
          <w:rFonts w:eastAsiaTheme="minorEastAsia"/>
          <w:lang w:eastAsia="en-US"/>
        </w:rPr>
        <w:t xml:space="preserve">is </w:t>
      </w:r>
      <w:r w:rsidR="74324569" w:rsidRPr="406BEB0B">
        <w:rPr>
          <w:rFonts w:eastAsiaTheme="minorEastAsia"/>
          <w:lang w:eastAsia="en-US"/>
        </w:rPr>
        <w:t>to</w:t>
      </w:r>
      <w:r w:rsidRPr="406BEB0B">
        <w:rPr>
          <w:rFonts w:eastAsiaTheme="minorEastAsia"/>
          <w:lang w:eastAsia="en-US"/>
        </w:rPr>
        <w:t xml:space="preserve"> be terminated, as</w:t>
      </w:r>
      <w:r w:rsidR="00203F24">
        <w:rPr>
          <w:rFonts w:eastAsiaTheme="minorEastAsia"/>
          <w:lang w:eastAsia="en-US"/>
        </w:rPr>
        <w:t xml:space="preserve"> </w:t>
      </w:r>
      <w:r w:rsidR="00203F24">
        <w:t>businesses would be reliant on bollard suppliers for their removal. Seven working day was recommended</w:t>
      </w:r>
      <w:r w:rsidR="00CA2384">
        <w:t>.</w:t>
      </w:r>
      <w:r w:rsidR="00203F24">
        <w:t xml:space="preserve"> </w:t>
      </w:r>
      <w:r w:rsidRPr="406BEB0B">
        <w:rPr>
          <w:rFonts w:eastAsiaTheme="minorEastAsia"/>
          <w:lang w:eastAsia="en-US"/>
        </w:rPr>
        <w:t>(1)</w:t>
      </w:r>
    </w:p>
    <w:p w14:paraId="1278B136" w14:textId="69B5F6B2" w:rsidR="00B709DF" w:rsidRPr="007B65CB" w:rsidRDefault="00B709DF" w:rsidP="0039200E">
      <w:pPr>
        <w:pStyle w:val="Listparagraphtablecontent"/>
      </w:pPr>
      <w:r>
        <w:t xml:space="preserve">Clarification how seasonal permits would only work in high season if </w:t>
      </w:r>
      <w:r w:rsidR="000524EE">
        <w:t xml:space="preserve">required to be </w:t>
      </w:r>
      <w:r>
        <w:t>permanently installed.</w:t>
      </w:r>
      <w:r w:rsidR="000524EE">
        <w:t xml:space="preserve"> (1)</w:t>
      </w:r>
    </w:p>
    <w:p w14:paraId="634B459B" w14:textId="1BBA2F5B" w:rsidR="00923589" w:rsidRDefault="002B257C" w:rsidP="0039200E">
      <w:pPr>
        <w:pStyle w:val="Listparagraphtablecontent"/>
      </w:pPr>
      <w:r>
        <w:t xml:space="preserve">Suggested option </w:t>
      </w:r>
      <w:r w:rsidR="00107611">
        <w:t>for</w:t>
      </w:r>
      <w:r w:rsidR="0052144E">
        <w:t xml:space="preserve"> </w:t>
      </w:r>
      <w:r w:rsidR="003F3D6F">
        <w:t>pay</w:t>
      </w:r>
      <w:r w:rsidR="00203F24">
        <w:t>ing the permit fee</w:t>
      </w:r>
      <w:r w:rsidR="003F3D6F">
        <w:t xml:space="preserve"> </w:t>
      </w:r>
      <w:r w:rsidR="00916813">
        <w:t xml:space="preserve">in instalments </w:t>
      </w:r>
      <w:r w:rsidR="00923589">
        <w:t>for smaller businesses</w:t>
      </w:r>
      <w:r w:rsidR="00417664">
        <w:t>.</w:t>
      </w:r>
      <w:r w:rsidR="00923589">
        <w:t xml:space="preserve"> (1)</w:t>
      </w:r>
    </w:p>
    <w:p w14:paraId="532B2932" w14:textId="44DE3593" w:rsidR="009314F9" w:rsidRDefault="009314F9" w:rsidP="0039200E">
      <w:pPr>
        <w:pStyle w:val="Listparagraphtablecontent"/>
      </w:pPr>
      <w:r w:rsidRPr="009314F9">
        <w:t>Given the infrastructure costs and semi-permanent nature of well designed and built parklets</w:t>
      </w:r>
      <w:r w:rsidR="009D4D88">
        <w:t>,</w:t>
      </w:r>
      <w:r w:rsidR="00187A07">
        <w:t xml:space="preserve"> the </w:t>
      </w:r>
      <w:r w:rsidRPr="009314F9">
        <w:t>annual</w:t>
      </w:r>
      <w:r w:rsidR="00187A07">
        <w:t xml:space="preserve"> permit</w:t>
      </w:r>
      <w:r w:rsidRPr="009314F9">
        <w:t xml:space="preserve"> makes more sense</w:t>
      </w:r>
      <w:r w:rsidR="00417664">
        <w:t>.</w:t>
      </w:r>
      <w:r w:rsidR="00CE2D82">
        <w:t xml:space="preserve"> (1)</w:t>
      </w:r>
    </w:p>
    <w:p w14:paraId="100B4E6A" w14:textId="5851600A" w:rsidR="007328BE" w:rsidRDefault="007328BE" w:rsidP="0039200E">
      <w:pPr>
        <w:pStyle w:val="Listparagraphtablecontent"/>
      </w:pPr>
      <w:r>
        <w:t>Clarification why annual permit requires a raised platform and seasonal does not</w:t>
      </w:r>
      <w:r w:rsidR="00417664">
        <w:t>.</w:t>
      </w:r>
      <w:r>
        <w:t xml:space="preserve"> (1)</w:t>
      </w:r>
    </w:p>
    <w:p w14:paraId="243B3B33" w14:textId="27FC716D" w:rsidR="002F7412" w:rsidRPr="002F7412" w:rsidRDefault="00CE2D82" w:rsidP="00203F24">
      <w:pPr>
        <w:pStyle w:val="Listparagraphtablecontent"/>
      </w:pPr>
      <w:r>
        <w:t>A</w:t>
      </w:r>
      <w:r w:rsidR="002F7412" w:rsidRPr="002F7412">
        <w:t xml:space="preserve">nnual permits would </w:t>
      </w:r>
      <w:r w:rsidR="00203F24">
        <w:t xml:space="preserve">work well on Carlisle street and reduce the need to spend money </w:t>
      </w:r>
      <w:r w:rsidR="00E33265">
        <w:t>building</w:t>
      </w:r>
      <w:r w:rsidR="00344032">
        <w:t xml:space="preserve"> a</w:t>
      </w:r>
      <w:r w:rsidR="00E33265">
        <w:t xml:space="preserve"> new parklet </w:t>
      </w:r>
      <w:r w:rsidR="00203F24">
        <w:t>every year</w:t>
      </w:r>
      <w:r w:rsidR="00417664">
        <w:t>.</w:t>
      </w:r>
      <w:r w:rsidR="00203F24">
        <w:t xml:space="preserve"> (</w:t>
      </w:r>
      <w:r>
        <w:t>1)</w:t>
      </w:r>
    </w:p>
    <w:p w14:paraId="2BDEA8CB" w14:textId="49C865F6" w:rsidR="002F7412" w:rsidRPr="00CE2D82" w:rsidRDefault="002F7412" w:rsidP="0039200E">
      <w:pPr>
        <w:pStyle w:val="Listparagraphtablecontent"/>
      </w:pPr>
      <w:r>
        <w:t xml:space="preserve">Clarification on </w:t>
      </w:r>
      <w:r w:rsidR="003E2050">
        <w:t>the application process</w:t>
      </w:r>
      <w:r>
        <w:t xml:space="preserve"> out</w:t>
      </w:r>
      <w:r w:rsidR="009D4D88">
        <w:t>side</w:t>
      </w:r>
      <w:r>
        <w:t xml:space="preserve"> of</w:t>
      </w:r>
      <w:r w:rsidR="003E2050">
        <w:t xml:space="preserve"> EOI</w:t>
      </w:r>
      <w:r>
        <w:t xml:space="preserve"> </w:t>
      </w:r>
      <w:r w:rsidR="009D4D88">
        <w:t>period</w:t>
      </w:r>
      <w:r w:rsidR="00417664">
        <w:t>.</w:t>
      </w:r>
      <w:r>
        <w:t xml:space="preserve"> </w:t>
      </w:r>
      <w:r w:rsidR="00CE2D82">
        <w:t>(1)</w:t>
      </w:r>
    </w:p>
    <w:p w14:paraId="4A36F8E9" w14:textId="44B4F08C" w:rsidR="00D8742E" w:rsidRPr="0039200E" w:rsidRDefault="006A0B0D" w:rsidP="00A965C1">
      <w:pPr>
        <w:pStyle w:val="Heading2"/>
      </w:pPr>
      <w:bookmarkStart w:id="64" w:name="_Toc81492688"/>
      <w:r>
        <w:br w:type="page"/>
      </w:r>
      <w:r w:rsidR="00AD076C">
        <w:t>Design requirements</w:t>
      </w:r>
      <w:bookmarkEnd w:id="64"/>
    </w:p>
    <w:p w14:paraId="59D2FF2D" w14:textId="6D921A39" w:rsidR="00BA0B33" w:rsidRDefault="00BA0B33">
      <w:pPr>
        <w:rPr>
          <w:rStyle w:val="normaltextrun"/>
          <w:rFonts w:ascii="Avenir Next LT Pro" w:hAnsi="Avenir Next LT Pro" w:cs="Segoe UI"/>
          <w:color w:val="000000"/>
          <w:sz w:val="24"/>
          <w:szCs w:val="24"/>
        </w:rPr>
      </w:pPr>
      <w:r>
        <w:rPr>
          <w:rStyle w:val="normaltextrun"/>
          <w:rFonts w:ascii="Avenir Next LT Pro" w:hAnsi="Avenir Next LT Pro" w:cs="Segoe UI"/>
          <w:color w:val="000000"/>
        </w:rPr>
        <w:t>Respondents were asked to provide feedback on the proposed design requirements.</w:t>
      </w:r>
    </w:p>
    <w:p w14:paraId="30F6F382" w14:textId="77777777" w:rsidR="00BA0B33" w:rsidRDefault="00BA0B33" w:rsidP="00BA0B33">
      <w:pPr>
        <w:pStyle w:val="Normalbold"/>
      </w:pPr>
      <w:r>
        <w:t>Q. Do you h</w:t>
      </w:r>
      <w:r w:rsidRPr="00FB571A">
        <w:t>ave any feedback on the proposed design requirements?</w:t>
      </w:r>
    </w:p>
    <w:p w14:paraId="64B71EF8" w14:textId="795E0C65" w:rsidR="00913C90" w:rsidRPr="00203F24" w:rsidRDefault="002A7AEA">
      <w:pPr>
        <w:rPr>
          <w:rStyle w:val="normaltextrun"/>
          <w:rFonts w:ascii="Avenir Next LT Pro Light" w:hAnsi="Avenir Next LT Pro Light" w:cs="Segoe UI"/>
          <w:color w:val="000000"/>
        </w:rPr>
      </w:pPr>
      <w:r w:rsidRPr="00203F24">
        <w:rPr>
          <w:rStyle w:val="eop"/>
          <w:rFonts w:ascii="Avenir Next LT Pro Light" w:hAnsi="Avenir Next LT Pro Light" w:cs="Segoe UI"/>
          <w:color w:val="000000"/>
        </w:rPr>
        <w:t xml:space="preserve">Fifty-six of the 116 community respondents </w:t>
      </w:r>
      <w:r w:rsidRPr="00203F24">
        <w:rPr>
          <w:rFonts w:ascii="Avenir Next LT Pro Light" w:hAnsi="Avenir Next LT Pro Light"/>
        </w:rPr>
        <w:t>and 2</w:t>
      </w:r>
      <w:r w:rsidR="00AD4DF3">
        <w:rPr>
          <w:rFonts w:ascii="Avenir Next LT Pro Light" w:hAnsi="Avenir Next LT Pro Light"/>
        </w:rPr>
        <w:t>4 o</w:t>
      </w:r>
      <w:r w:rsidRPr="00203F24">
        <w:rPr>
          <w:rFonts w:ascii="Avenir Next LT Pro Light" w:hAnsi="Avenir Next LT Pro Light"/>
        </w:rPr>
        <w:t>f the 36 business respondents</w:t>
      </w:r>
      <w:r w:rsidRPr="00203F24">
        <w:rPr>
          <w:rFonts w:ascii="Avenir Next LT Pro Light" w:hAnsi="Avenir Next LT Pro Light"/>
          <w:b/>
          <w:bCs/>
        </w:rPr>
        <w:t xml:space="preserve"> </w:t>
      </w:r>
      <w:r w:rsidRPr="00203F24">
        <w:rPr>
          <w:rFonts w:ascii="Avenir Next LT Pro Light" w:hAnsi="Avenir Next LT Pro Light"/>
        </w:rPr>
        <w:t xml:space="preserve">provided an answer to this open text question. </w:t>
      </w:r>
      <w:r w:rsidR="00913C90" w:rsidRPr="00203F24">
        <w:rPr>
          <w:rStyle w:val="normaltextrun"/>
          <w:rFonts w:ascii="Avenir Next LT Pro Light" w:hAnsi="Avenir Next LT Pro Light" w:cs="Segoe UI"/>
          <w:color w:val="000000"/>
        </w:rPr>
        <w:t xml:space="preserve">Key or repeating comments </w:t>
      </w:r>
      <w:r w:rsidRPr="00203F24">
        <w:rPr>
          <w:rStyle w:val="normaltextrun"/>
          <w:rFonts w:ascii="Avenir Next LT Pro Light" w:hAnsi="Avenir Next LT Pro Light" w:cs="Segoe UI"/>
          <w:color w:val="000000"/>
        </w:rPr>
        <w:t xml:space="preserve">have been </w:t>
      </w:r>
      <w:r w:rsidR="00913C90" w:rsidRPr="00203F24">
        <w:rPr>
          <w:rStyle w:val="normaltextrun"/>
          <w:rFonts w:ascii="Avenir Next LT Pro Light" w:hAnsi="Avenir Next LT Pro Light" w:cs="Segoe UI"/>
          <w:color w:val="000000"/>
        </w:rPr>
        <w:t>summarised</w:t>
      </w:r>
      <w:r w:rsidRPr="00203F24">
        <w:rPr>
          <w:rStyle w:val="normaltextrun"/>
          <w:rFonts w:ascii="Avenir Next LT Pro Light" w:hAnsi="Avenir Next LT Pro Light" w:cs="Segoe UI"/>
          <w:color w:val="000000"/>
        </w:rPr>
        <w:t xml:space="preserve"> </w:t>
      </w:r>
      <w:r w:rsidR="00913C90" w:rsidRPr="00203F24">
        <w:rPr>
          <w:rStyle w:val="normaltextrun"/>
          <w:rFonts w:ascii="Avenir Next LT Pro Light" w:hAnsi="Avenir Next LT Pro Light" w:cs="Segoe UI"/>
          <w:color w:val="000000"/>
        </w:rPr>
        <w:t>for each goal</w:t>
      </w:r>
      <w:r w:rsidRPr="00203F24">
        <w:rPr>
          <w:rStyle w:val="normaltextrun"/>
          <w:rFonts w:ascii="Avenir Next LT Pro Light" w:hAnsi="Avenir Next LT Pro Light" w:cs="Segoe UI"/>
          <w:color w:val="000000"/>
        </w:rPr>
        <w:t xml:space="preserve">, </w:t>
      </w:r>
      <w:r w:rsidR="00913C90" w:rsidRPr="00203F24">
        <w:rPr>
          <w:rStyle w:val="normaltextrun"/>
          <w:rFonts w:ascii="Avenir Next LT Pro Light" w:hAnsi="Avenir Next LT Pro Light" w:cs="Segoe UI"/>
          <w:color w:val="000000"/>
        </w:rPr>
        <w:t xml:space="preserve">and verbatim responses are provided as Appendix </w:t>
      </w:r>
      <w:r w:rsidR="0050130D">
        <w:rPr>
          <w:rStyle w:val="normaltextrun"/>
          <w:rFonts w:ascii="Avenir Next LT Pro Light" w:hAnsi="Avenir Next LT Pro Light" w:cs="Segoe UI"/>
          <w:color w:val="000000"/>
        </w:rPr>
        <w:t>B</w:t>
      </w:r>
      <w:r w:rsidR="00913C90" w:rsidRPr="00203F24">
        <w:rPr>
          <w:rStyle w:val="normaltextrun"/>
          <w:rFonts w:ascii="Avenir Next LT Pro Light" w:hAnsi="Avenir Next LT Pro Light" w:cs="Segoe UI"/>
          <w:color w:val="000000"/>
        </w:rPr>
        <w:t xml:space="preserve"> to this report.</w:t>
      </w:r>
    </w:p>
    <w:p w14:paraId="192B9384" w14:textId="5C1A5917" w:rsidR="00203F24" w:rsidRPr="00203F24" w:rsidRDefault="00203F24" w:rsidP="006C66B3">
      <w:pPr>
        <w:pStyle w:val="Heading3"/>
        <w:rPr>
          <w:rStyle w:val="eop"/>
        </w:rPr>
      </w:pPr>
      <w:r w:rsidRPr="00203F24">
        <w:rPr>
          <w:rStyle w:val="normaltextrun"/>
        </w:rPr>
        <w:t xml:space="preserve">Community </w:t>
      </w:r>
    </w:p>
    <w:p w14:paraId="57FF6E0B" w14:textId="77777777" w:rsidR="007954A7" w:rsidRPr="00CE0F0E" w:rsidRDefault="007954A7" w:rsidP="007954A7">
      <w:pPr>
        <w:pStyle w:val="Normalbold"/>
      </w:pPr>
      <w:r w:rsidRPr="00CE0F0E">
        <w:t>No comment (8 comments)</w:t>
      </w:r>
    </w:p>
    <w:p w14:paraId="64E51302" w14:textId="431714FC" w:rsidR="00DC47CE" w:rsidRPr="00111494" w:rsidRDefault="00DC47CE" w:rsidP="00DC47CE">
      <w:pPr>
        <w:pStyle w:val="Normalbold"/>
        <w:rPr>
          <w:b w:val="0"/>
          <w:bCs w:val="0"/>
        </w:rPr>
      </w:pPr>
      <w:r w:rsidRPr="00111494">
        <w:rPr>
          <w:b w:val="0"/>
          <w:bCs w:val="0"/>
        </w:rPr>
        <w:t>Several respondents indicated they had no comment as their response.</w:t>
      </w:r>
    </w:p>
    <w:p w14:paraId="2B55F345" w14:textId="17279753" w:rsidR="00CE2D82" w:rsidRPr="00CE0F0E" w:rsidRDefault="00CE0F0E" w:rsidP="00A965C1">
      <w:pPr>
        <w:pStyle w:val="Normalbold"/>
      </w:pPr>
      <w:r>
        <w:t>Support</w:t>
      </w:r>
      <w:r w:rsidR="00CE2D82" w:rsidRPr="00CE0F0E">
        <w:t xml:space="preserve"> </w:t>
      </w:r>
      <w:r w:rsidR="006D1D32" w:rsidRPr="00CE0F0E">
        <w:t>(32 comments)</w:t>
      </w:r>
    </w:p>
    <w:p w14:paraId="1803FADC" w14:textId="03D0CC0F" w:rsidR="00CE0F0E" w:rsidRPr="007F714C" w:rsidRDefault="004B6248">
      <w:pPr>
        <w:rPr>
          <w:rFonts w:ascii="Avenir Next LT Pro" w:hAnsi="Avenir Next LT Pro"/>
        </w:rPr>
      </w:pPr>
      <w:r w:rsidRPr="007F714C">
        <w:rPr>
          <w:rFonts w:ascii="Avenir Next LT Pro" w:hAnsi="Avenir Next LT Pro"/>
        </w:rPr>
        <w:t xml:space="preserve">Over half the respondents </w:t>
      </w:r>
      <w:r w:rsidR="00AE4E47" w:rsidRPr="007F714C">
        <w:rPr>
          <w:rFonts w:ascii="Avenir Next LT Pro" w:hAnsi="Avenir Next LT Pro"/>
        </w:rPr>
        <w:t>expressed positive sentiment towards the</w:t>
      </w:r>
      <w:r w:rsidR="00203F24">
        <w:rPr>
          <w:rFonts w:ascii="Avenir Next LT Pro" w:hAnsi="Avenir Next LT Pro"/>
        </w:rPr>
        <w:t xml:space="preserve"> proposed</w:t>
      </w:r>
      <w:r w:rsidR="00AE4E47" w:rsidRPr="007F714C">
        <w:rPr>
          <w:rFonts w:ascii="Avenir Next LT Pro" w:hAnsi="Avenir Next LT Pro"/>
        </w:rPr>
        <w:t xml:space="preserve"> design requirements </w:t>
      </w:r>
      <w:r w:rsidR="002C768F" w:rsidRPr="007F714C">
        <w:rPr>
          <w:rFonts w:ascii="Avenir Next LT Pro" w:hAnsi="Avenir Next LT Pro"/>
        </w:rPr>
        <w:t xml:space="preserve">(32) </w:t>
      </w:r>
      <w:r w:rsidR="00CE0F0E" w:rsidRPr="007F714C">
        <w:rPr>
          <w:rFonts w:ascii="Avenir Next LT Pro" w:hAnsi="Avenir Next LT Pro"/>
        </w:rPr>
        <w:t xml:space="preserve">with </w:t>
      </w:r>
      <w:r w:rsidR="00AC2765" w:rsidRPr="007F714C">
        <w:rPr>
          <w:rFonts w:ascii="Avenir Next LT Pro" w:hAnsi="Avenir Next LT Pro"/>
        </w:rPr>
        <w:t>several of these</w:t>
      </w:r>
      <w:r w:rsidR="00CE0F0E" w:rsidRPr="007F714C">
        <w:rPr>
          <w:rFonts w:ascii="Avenir Next LT Pro" w:hAnsi="Avenir Next LT Pro"/>
        </w:rPr>
        <w:t xml:space="preserve"> respondents </w:t>
      </w:r>
      <w:r w:rsidR="007954A7" w:rsidRPr="007F714C">
        <w:rPr>
          <w:rFonts w:ascii="Avenir Next LT Pro" w:hAnsi="Avenir Next LT Pro"/>
        </w:rPr>
        <w:t>indicating</w:t>
      </w:r>
      <w:r w:rsidR="00AE4E47" w:rsidRPr="007F714C">
        <w:rPr>
          <w:rFonts w:ascii="Avenir Next LT Pro" w:hAnsi="Avenir Next LT Pro"/>
        </w:rPr>
        <w:t xml:space="preserve"> </w:t>
      </w:r>
      <w:r w:rsidR="00776600">
        <w:rPr>
          <w:rFonts w:ascii="Avenir Next LT Pro" w:hAnsi="Avenir Next LT Pro"/>
        </w:rPr>
        <w:t>some level of agreement</w:t>
      </w:r>
      <w:r w:rsidR="00AE4E47" w:rsidRPr="007F714C">
        <w:rPr>
          <w:rFonts w:ascii="Avenir Next LT Pro" w:hAnsi="Avenir Next LT Pro"/>
        </w:rPr>
        <w:t xml:space="preserve"> with the design requirements</w:t>
      </w:r>
      <w:r w:rsidR="002C768F" w:rsidRPr="007F714C">
        <w:rPr>
          <w:rFonts w:ascii="Avenir Next LT Pro" w:hAnsi="Avenir Next LT Pro"/>
        </w:rPr>
        <w:t xml:space="preserve"> (14). </w:t>
      </w:r>
      <w:r w:rsidR="00AE4E47" w:rsidRPr="007F714C">
        <w:rPr>
          <w:rFonts w:ascii="Avenir Next LT Pro" w:hAnsi="Avenir Next LT Pro"/>
        </w:rPr>
        <w:t xml:space="preserve"> </w:t>
      </w:r>
    </w:p>
    <w:p w14:paraId="27A75DC3" w14:textId="190E30D8" w:rsidR="00AE4E47" w:rsidRPr="007F714C" w:rsidRDefault="00CE0F0E" w:rsidP="0039200E">
      <w:pPr>
        <w:pStyle w:val="Normalbold"/>
      </w:pPr>
      <w:r w:rsidRPr="007F714C">
        <w:t>G</w:t>
      </w:r>
      <w:r w:rsidR="006D1D32" w:rsidRPr="007F714C">
        <w:t xml:space="preserve">reenery and </w:t>
      </w:r>
      <w:r w:rsidR="008822D0" w:rsidRPr="007F714C">
        <w:t>planting</w:t>
      </w:r>
      <w:r w:rsidR="006D1D32" w:rsidRPr="007F714C">
        <w:t xml:space="preserve"> (</w:t>
      </w:r>
      <w:r w:rsidR="662FB319" w:rsidRPr="007F714C">
        <w:t>5 comments</w:t>
      </w:r>
      <w:r w:rsidR="008822D0" w:rsidRPr="007F714C">
        <w:t>)</w:t>
      </w:r>
    </w:p>
    <w:p w14:paraId="25BB4B58" w14:textId="04C68F14" w:rsidR="00AE4E47" w:rsidRPr="007F714C" w:rsidRDefault="00AE4E47">
      <w:pPr>
        <w:rPr>
          <w:rFonts w:ascii="Avenir Next LT Pro" w:hAnsi="Avenir Next LT Pro"/>
        </w:rPr>
      </w:pPr>
      <w:r w:rsidRPr="007F714C">
        <w:rPr>
          <w:rFonts w:ascii="Avenir Next LT Pro" w:hAnsi="Avenir Next LT Pro"/>
        </w:rPr>
        <w:t xml:space="preserve">A number of </w:t>
      </w:r>
      <w:r w:rsidR="003F63BD" w:rsidRPr="007F714C">
        <w:rPr>
          <w:rFonts w:ascii="Avenir Next LT Pro" w:hAnsi="Avenir Next LT Pro"/>
        </w:rPr>
        <w:t>respondents</w:t>
      </w:r>
      <w:r w:rsidRPr="007F714C">
        <w:rPr>
          <w:rFonts w:ascii="Avenir Next LT Pro" w:hAnsi="Avenir Next LT Pro"/>
        </w:rPr>
        <w:t xml:space="preserve"> referenced</w:t>
      </w:r>
      <w:r w:rsidR="0072251C" w:rsidRPr="007F714C">
        <w:rPr>
          <w:rFonts w:ascii="Avenir Next LT Pro" w:hAnsi="Avenir Next LT Pro"/>
        </w:rPr>
        <w:t xml:space="preserve"> the desire for </w:t>
      </w:r>
      <w:r w:rsidR="002E42D5" w:rsidRPr="007F714C">
        <w:rPr>
          <w:rFonts w:ascii="Avenir Next LT Pro" w:hAnsi="Avenir Next LT Pro"/>
        </w:rPr>
        <w:t xml:space="preserve">greenery and </w:t>
      </w:r>
      <w:r w:rsidR="0072251C" w:rsidRPr="007F714C">
        <w:rPr>
          <w:rFonts w:ascii="Avenir Next LT Pro" w:hAnsi="Avenir Next LT Pro"/>
        </w:rPr>
        <w:t>planting to be incorporated</w:t>
      </w:r>
      <w:r w:rsidR="00AC2765" w:rsidRPr="007F714C">
        <w:rPr>
          <w:rFonts w:ascii="Avenir Next LT Pro" w:hAnsi="Avenir Next LT Pro"/>
        </w:rPr>
        <w:t xml:space="preserve"> into the design</w:t>
      </w:r>
      <w:r w:rsidR="0072251C" w:rsidRPr="007F714C">
        <w:rPr>
          <w:rFonts w:ascii="Avenir Next LT Pro" w:hAnsi="Avenir Next LT Pro"/>
        </w:rPr>
        <w:t xml:space="preserve">.  </w:t>
      </w:r>
      <w:r w:rsidR="003F63BD" w:rsidRPr="007F714C">
        <w:rPr>
          <w:rFonts w:ascii="Avenir Next LT Pro" w:hAnsi="Avenir Next LT Pro"/>
        </w:rPr>
        <w:t xml:space="preserve">One respondent suggested that native plants should be incorporated. </w:t>
      </w:r>
    </w:p>
    <w:p w14:paraId="640FA0AB" w14:textId="00DB2AF3" w:rsidR="003F63BD" w:rsidRPr="007F714C" w:rsidRDefault="00CE0F0E" w:rsidP="00A965C1">
      <w:pPr>
        <w:pStyle w:val="Normalbold"/>
      </w:pPr>
      <w:r w:rsidRPr="007F714C">
        <w:t>S</w:t>
      </w:r>
      <w:r w:rsidR="003F63BD" w:rsidRPr="007F714C">
        <w:t xml:space="preserve">tructure </w:t>
      </w:r>
      <w:r w:rsidRPr="007F714C">
        <w:t>(5 comments)</w:t>
      </w:r>
    </w:p>
    <w:p w14:paraId="63E7DAF4" w14:textId="0539243B" w:rsidR="008822D0" w:rsidRPr="007F714C" w:rsidRDefault="008822D0">
      <w:pPr>
        <w:rPr>
          <w:rFonts w:ascii="Avenir Next LT Pro" w:hAnsi="Avenir Next LT Pro"/>
        </w:rPr>
      </w:pPr>
      <w:r w:rsidRPr="007F714C">
        <w:rPr>
          <w:rFonts w:ascii="Avenir Next LT Pro" w:hAnsi="Avenir Next LT Pro"/>
        </w:rPr>
        <w:t xml:space="preserve">A few respondents stated </w:t>
      </w:r>
      <w:r w:rsidR="006A0B0D" w:rsidRPr="007F714C">
        <w:rPr>
          <w:rFonts w:ascii="Avenir Next LT Pro" w:hAnsi="Avenir Next LT Pro"/>
        </w:rPr>
        <w:t xml:space="preserve">the </w:t>
      </w:r>
      <w:r w:rsidRPr="007F714C">
        <w:rPr>
          <w:rFonts w:ascii="Avenir Next LT Pro" w:hAnsi="Avenir Next LT Pro"/>
        </w:rPr>
        <w:t>structure needed to be</w:t>
      </w:r>
      <w:r w:rsidR="006A0B0D" w:rsidRPr="007F714C">
        <w:rPr>
          <w:rFonts w:ascii="Avenir Next LT Pro" w:hAnsi="Avenir Next LT Pro"/>
        </w:rPr>
        <w:t xml:space="preserve"> of</w:t>
      </w:r>
      <w:r w:rsidRPr="007F714C">
        <w:rPr>
          <w:rFonts w:ascii="Avenir Next LT Pro" w:hAnsi="Avenir Next LT Pro"/>
        </w:rPr>
        <w:t xml:space="preserve"> quality design</w:t>
      </w:r>
      <w:r w:rsidR="0072251C" w:rsidRPr="007F714C">
        <w:rPr>
          <w:rFonts w:ascii="Avenir Next LT Pro" w:hAnsi="Avenir Next LT Pro"/>
        </w:rPr>
        <w:t xml:space="preserve"> (</w:t>
      </w:r>
      <w:r w:rsidR="005D1BF0">
        <w:rPr>
          <w:rFonts w:ascii="Avenir Next LT Pro" w:hAnsi="Avenir Next LT Pro"/>
        </w:rPr>
        <w:t>3</w:t>
      </w:r>
      <w:r w:rsidR="0072251C" w:rsidRPr="007F714C">
        <w:rPr>
          <w:rFonts w:ascii="Avenir Next LT Pro" w:hAnsi="Avenir Next LT Pro"/>
        </w:rPr>
        <w:t xml:space="preserve">). One respondent stated </w:t>
      </w:r>
      <w:r w:rsidR="006A0B0D" w:rsidRPr="007F714C">
        <w:rPr>
          <w:rFonts w:ascii="Avenir Next LT Pro" w:hAnsi="Avenir Next LT Pro"/>
        </w:rPr>
        <w:t>structures</w:t>
      </w:r>
      <w:r w:rsidR="0072251C" w:rsidRPr="007F714C">
        <w:rPr>
          <w:rFonts w:ascii="Avenir Next LT Pro" w:hAnsi="Avenir Next LT Pro"/>
        </w:rPr>
        <w:t xml:space="preserve"> should be aesthetically sympathetic to their location and environment</w:t>
      </w:r>
      <w:r w:rsidR="005D1BF0">
        <w:rPr>
          <w:rFonts w:ascii="Avenir Next LT Pro" w:hAnsi="Avenir Next LT Pro"/>
        </w:rPr>
        <w:t>. One</w:t>
      </w:r>
      <w:r w:rsidR="005D1BF0" w:rsidRPr="00093F1C">
        <w:rPr>
          <w:rFonts w:ascii="Avenir Next LT Pro" w:hAnsi="Avenir Next LT Pro"/>
        </w:rPr>
        <w:t xml:space="preserve"> respondent stated that </w:t>
      </w:r>
      <w:r w:rsidR="005D1BF0">
        <w:rPr>
          <w:rFonts w:ascii="Avenir Next LT Pro" w:hAnsi="Avenir Next LT Pro"/>
        </w:rPr>
        <w:t>p</w:t>
      </w:r>
      <w:r w:rsidR="005D1BF0" w:rsidRPr="00C92B8D">
        <w:rPr>
          <w:rFonts w:ascii="Avenir Next LT Pro" w:hAnsi="Avenir Next LT Pro"/>
        </w:rPr>
        <w:t>arklets that don’t comply to current standards should be rebuilt.</w:t>
      </w:r>
    </w:p>
    <w:p w14:paraId="63F0AC68" w14:textId="0D7B0B58" w:rsidR="003F63BD" w:rsidRPr="007F714C" w:rsidRDefault="003F63BD" w:rsidP="00A965C1">
      <w:pPr>
        <w:pStyle w:val="Normalbold"/>
      </w:pPr>
      <w:r w:rsidRPr="007F714C">
        <w:t xml:space="preserve">Safety </w:t>
      </w:r>
      <w:r w:rsidR="00CE0F0E" w:rsidRPr="007F714C">
        <w:t>(</w:t>
      </w:r>
      <w:r w:rsidR="005D1BF0">
        <w:t>4</w:t>
      </w:r>
      <w:r w:rsidR="00CE0F0E" w:rsidRPr="007F714C">
        <w:t xml:space="preserve"> comments)</w:t>
      </w:r>
    </w:p>
    <w:p w14:paraId="67411143" w14:textId="416F7850" w:rsidR="00351ED8" w:rsidRPr="004A0B73" w:rsidRDefault="006A0B0D" w:rsidP="004A0B73">
      <w:pPr>
        <w:rPr>
          <w:rFonts w:ascii="Avenir Next LT Pro" w:hAnsi="Avenir Next LT Pro"/>
        </w:rPr>
      </w:pPr>
      <w:r w:rsidRPr="007F714C">
        <w:rPr>
          <w:rFonts w:ascii="Avenir Next LT Pro" w:hAnsi="Avenir Next LT Pro"/>
        </w:rPr>
        <w:t>O</w:t>
      </w:r>
      <w:r w:rsidR="0072251C" w:rsidRPr="007F714C">
        <w:rPr>
          <w:rFonts w:ascii="Avenir Next LT Pro" w:hAnsi="Avenir Next LT Pro"/>
        </w:rPr>
        <w:t>ne respondent stated requirements should</w:t>
      </w:r>
      <w:r w:rsidRPr="007F714C">
        <w:rPr>
          <w:rFonts w:ascii="Avenir Next LT Pro" w:hAnsi="Avenir Next LT Pro"/>
        </w:rPr>
        <w:t xml:space="preserve"> </w:t>
      </w:r>
      <w:r w:rsidR="0072251C" w:rsidRPr="007F714C">
        <w:rPr>
          <w:rFonts w:ascii="Avenir Next LT Pro" w:hAnsi="Avenir Next LT Pro"/>
        </w:rPr>
        <w:t>n</w:t>
      </w:r>
      <w:r w:rsidRPr="007F714C">
        <w:rPr>
          <w:rFonts w:ascii="Avenir Next LT Pro" w:hAnsi="Avenir Next LT Pro"/>
        </w:rPr>
        <w:t>o</w:t>
      </w:r>
      <w:r w:rsidR="0072251C" w:rsidRPr="007F714C">
        <w:rPr>
          <w:rFonts w:ascii="Avenir Next LT Pro" w:hAnsi="Avenir Next LT Pro"/>
        </w:rPr>
        <w:t xml:space="preserve">t be too </w:t>
      </w:r>
      <w:r w:rsidR="004533A7" w:rsidRPr="007F714C">
        <w:rPr>
          <w:rFonts w:ascii="Avenir Next LT Pro" w:hAnsi="Avenir Next LT Pro"/>
        </w:rPr>
        <w:t>prescriptive</w:t>
      </w:r>
      <w:r w:rsidRPr="007F714C">
        <w:rPr>
          <w:rFonts w:ascii="Avenir Next LT Pro" w:hAnsi="Avenir Next LT Pro"/>
        </w:rPr>
        <w:t>,</w:t>
      </w:r>
      <w:r w:rsidR="004533A7" w:rsidRPr="007F714C">
        <w:rPr>
          <w:rFonts w:ascii="Avenir Next LT Pro" w:hAnsi="Avenir Next LT Pro"/>
        </w:rPr>
        <w:t xml:space="preserve"> to allow more diversity in design.</w:t>
      </w:r>
      <w:r w:rsidR="0072251C" w:rsidRPr="007F714C">
        <w:rPr>
          <w:rFonts w:ascii="Avenir Next LT Pro" w:hAnsi="Avenir Next LT Pro"/>
        </w:rPr>
        <w:t xml:space="preserve"> One respondent was concerned that the </w:t>
      </w:r>
      <w:r w:rsidR="004533A7" w:rsidRPr="007F714C">
        <w:rPr>
          <w:rFonts w:ascii="Avenir Next LT Pro" w:hAnsi="Avenir Next LT Pro"/>
        </w:rPr>
        <w:t>safety and accessibility requirements (the mandatory requirements) ha</w:t>
      </w:r>
      <w:r w:rsidR="00CE0F0E" w:rsidRPr="007F714C">
        <w:rPr>
          <w:rFonts w:ascii="Avenir Next LT Pro" w:hAnsi="Avenir Next LT Pro"/>
        </w:rPr>
        <w:t>d</w:t>
      </w:r>
      <w:r w:rsidR="004533A7" w:rsidRPr="007F714C">
        <w:rPr>
          <w:rFonts w:ascii="Avenir Next LT Pro" w:hAnsi="Avenir Next LT Pro"/>
        </w:rPr>
        <w:t xml:space="preserve"> been written </w:t>
      </w:r>
      <w:r w:rsidR="00A83520" w:rsidRPr="007F714C">
        <w:rPr>
          <w:rFonts w:ascii="Avenir Next LT Pro" w:hAnsi="Avenir Next LT Pro"/>
        </w:rPr>
        <w:t xml:space="preserve">as </w:t>
      </w:r>
      <w:r w:rsidR="004533A7" w:rsidRPr="007F714C">
        <w:rPr>
          <w:rFonts w:ascii="Avenir Next LT Pro" w:hAnsi="Avenir Next LT Pro"/>
        </w:rPr>
        <w:t>a guideline</w:t>
      </w:r>
      <w:r w:rsidR="00CE0F0E" w:rsidRPr="007F714C">
        <w:rPr>
          <w:rFonts w:ascii="Avenir Next LT Pro" w:hAnsi="Avenir Next LT Pro"/>
        </w:rPr>
        <w:t xml:space="preserve"> instead of a</w:t>
      </w:r>
      <w:r w:rsidR="00A83520" w:rsidRPr="007F714C">
        <w:rPr>
          <w:rFonts w:ascii="Avenir Next LT Pro" w:hAnsi="Avenir Next LT Pro"/>
        </w:rPr>
        <w:t xml:space="preserve"> requirement</w:t>
      </w:r>
      <w:r w:rsidR="004533A7" w:rsidRPr="007F714C">
        <w:rPr>
          <w:rFonts w:ascii="Avenir Next LT Pro" w:hAnsi="Avenir Next LT Pro"/>
        </w:rPr>
        <w:t>.</w:t>
      </w:r>
      <w:r w:rsidR="00A83520" w:rsidRPr="007F714C">
        <w:rPr>
          <w:rFonts w:ascii="Avenir Next LT Pro" w:hAnsi="Avenir Next LT Pro"/>
        </w:rPr>
        <w:t xml:space="preserve"> Another</w:t>
      </w:r>
      <w:r w:rsidR="003F63BD" w:rsidRPr="007F714C">
        <w:rPr>
          <w:rFonts w:ascii="Avenir Next LT Pro" w:hAnsi="Avenir Next LT Pro"/>
        </w:rPr>
        <w:t xml:space="preserve"> respondent stated any greenery should not block</w:t>
      </w:r>
      <w:r w:rsidR="00203F24">
        <w:rPr>
          <w:rFonts w:ascii="Avenir Next LT Pro" w:hAnsi="Avenir Next LT Pro"/>
        </w:rPr>
        <w:t xml:space="preserve"> the view of</w:t>
      </w:r>
      <w:r w:rsidR="003F63BD" w:rsidRPr="007F714C">
        <w:rPr>
          <w:rFonts w:ascii="Avenir Next LT Pro" w:hAnsi="Avenir Next LT Pro"/>
        </w:rPr>
        <w:t xml:space="preserve"> the business from the street (1)</w:t>
      </w:r>
      <w:r w:rsidR="00134782" w:rsidRPr="007F714C">
        <w:rPr>
          <w:rFonts w:ascii="Avenir Next LT Pro" w:hAnsi="Avenir Next LT Pro"/>
        </w:rPr>
        <w:t>.</w:t>
      </w:r>
    </w:p>
    <w:p w14:paraId="40B0031D" w14:textId="4640179F" w:rsidR="008822D0" w:rsidRPr="008822D0" w:rsidRDefault="00CE0F0E" w:rsidP="00A965C1">
      <w:pPr>
        <w:pStyle w:val="Normalbold"/>
      </w:pPr>
      <w:r>
        <w:t>Concerns</w:t>
      </w:r>
      <w:r w:rsidR="008822D0" w:rsidRPr="008822D0">
        <w:t xml:space="preserve"> (8 comments)</w:t>
      </w:r>
    </w:p>
    <w:p w14:paraId="4E16292B" w14:textId="77777777" w:rsidR="004D604F" w:rsidRDefault="008822D0" w:rsidP="004D604F">
      <w:pPr>
        <w:rPr>
          <w:rFonts w:ascii="Avenir Next LT Pro" w:hAnsi="Avenir Next LT Pro"/>
        </w:rPr>
      </w:pPr>
      <w:r w:rsidRPr="007F714C">
        <w:rPr>
          <w:rFonts w:ascii="Avenir Next LT Pro" w:hAnsi="Avenir Next LT Pro"/>
        </w:rPr>
        <w:t>The majority of those who expressed negative sentiment</w:t>
      </w:r>
      <w:r w:rsidR="005D1BF0">
        <w:rPr>
          <w:rFonts w:ascii="Avenir Next LT Pro" w:hAnsi="Avenir Next LT Pro"/>
        </w:rPr>
        <w:t xml:space="preserve"> in their responses</w:t>
      </w:r>
      <w:r w:rsidR="00122D9B" w:rsidRPr="007F714C">
        <w:rPr>
          <w:rFonts w:ascii="Avenir Next LT Pro" w:hAnsi="Avenir Next LT Pro"/>
        </w:rPr>
        <w:t xml:space="preserve"> had</w:t>
      </w:r>
      <w:r w:rsidRPr="007F714C">
        <w:rPr>
          <w:rFonts w:ascii="Avenir Next LT Pro" w:hAnsi="Avenir Next LT Pro"/>
        </w:rPr>
        <w:t xml:space="preserve"> concern</w:t>
      </w:r>
      <w:r w:rsidR="00122D9B" w:rsidRPr="007F714C">
        <w:rPr>
          <w:rFonts w:ascii="Avenir Next LT Pro" w:hAnsi="Avenir Next LT Pro"/>
        </w:rPr>
        <w:t>s</w:t>
      </w:r>
      <w:r w:rsidRPr="007F714C">
        <w:rPr>
          <w:rFonts w:ascii="Avenir Next LT Pro" w:hAnsi="Avenir Next LT Pro"/>
        </w:rPr>
        <w:t xml:space="preserve"> </w:t>
      </w:r>
      <w:r w:rsidR="00122D9B" w:rsidRPr="007F714C">
        <w:rPr>
          <w:rFonts w:ascii="Avenir Next LT Pro" w:hAnsi="Avenir Next LT Pro"/>
        </w:rPr>
        <w:t xml:space="preserve">about </w:t>
      </w:r>
      <w:r w:rsidRPr="007F714C">
        <w:rPr>
          <w:rFonts w:ascii="Avenir Next LT Pro" w:hAnsi="Avenir Next LT Pro"/>
        </w:rPr>
        <w:t xml:space="preserve">parklets </w:t>
      </w:r>
      <w:r w:rsidR="00CE0F0E" w:rsidRPr="007F714C">
        <w:rPr>
          <w:rFonts w:ascii="Avenir Next LT Pro" w:hAnsi="Avenir Next LT Pro"/>
        </w:rPr>
        <w:t>in general</w:t>
      </w:r>
      <w:r w:rsidR="00AE4E47" w:rsidRPr="007F714C">
        <w:rPr>
          <w:rFonts w:ascii="Avenir Next LT Pro" w:hAnsi="Avenir Next LT Pro"/>
        </w:rPr>
        <w:t xml:space="preserve"> </w:t>
      </w:r>
      <w:r w:rsidRPr="007F714C">
        <w:rPr>
          <w:rFonts w:ascii="Avenir Next LT Pro" w:hAnsi="Avenir Next LT Pro"/>
        </w:rPr>
        <w:t xml:space="preserve">as opposed to the </w:t>
      </w:r>
      <w:r w:rsidR="00CE0F0E" w:rsidRPr="007F714C">
        <w:rPr>
          <w:rFonts w:ascii="Avenir Next LT Pro" w:hAnsi="Avenir Next LT Pro"/>
        </w:rPr>
        <w:t xml:space="preserve">proposed </w:t>
      </w:r>
      <w:r w:rsidRPr="007F714C">
        <w:rPr>
          <w:rFonts w:ascii="Avenir Next LT Pro" w:hAnsi="Avenir Next LT Pro"/>
        </w:rPr>
        <w:t>design requirements</w:t>
      </w:r>
      <w:r w:rsidR="00CE0F0E" w:rsidRPr="007F714C">
        <w:rPr>
          <w:rFonts w:ascii="Avenir Next LT Pro" w:hAnsi="Avenir Next LT Pro"/>
        </w:rPr>
        <w:t>.</w:t>
      </w:r>
      <w:r w:rsidRPr="007F714C">
        <w:rPr>
          <w:rFonts w:ascii="Avenir Next LT Pro" w:hAnsi="Avenir Next LT Pro"/>
        </w:rPr>
        <w:t xml:space="preserve"> </w:t>
      </w:r>
      <w:r w:rsidR="00CE0F0E" w:rsidRPr="007F714C">
        <w:rPr>
          <w:rFonts w:ascii="Avenir Next LT Pro" w:hAnsi="Avenir Next LT Pro"/>
        </w:rPr>
        <w:t>Some</w:t>
      </w:r>
      <w:r w:rsidRPr="007F714C">
        <w:rPr>
          <w:rFonts w:ascii="Avenir Next LT Pro" w:hAnsi="Avenir Next LT Pro"/>
        </w:rPr>
        <w:t xml:space="preserve"> respondents shared concerns about</w:t>
      </w:r>
      <w:r w:rsidR="00FB25D7" w:rsidRPr="007F714C">
        <w:rPr>
          <w:rFonts w:ascii="Avenir Next LT Pro" w:hAnsi="Avenir Next LT Pro"/>
        </w:rPr>
        <w:t xml:space="preserve"> the</w:t>
      </w:r>
      <w:r w:rsidRPr="007F714C">
        <w:rPr>
          <w:rFonts w:ascii="Avenir Next LT Pro" w:hAnsi="Avenir Next LT Pro"/>
        </w:rPr>
        <w:t xml:space="preserve"> parklets on the aesthetics of buildings and streetscapes</w:t>
      </w:r>
      <w:r w:rsidR="00CE0F0E" w:rsidRPr="007F714C">
        <w:rPr>
          <w:rFonts w:ascii="Avenir Next LT Pro" w:hAnsi="Avenir Next LT Pro"/>
        </w:rPr>
        <w:t xml:space="preserve"> (3)</w:t>
      </w:r>
      <w:r w:rsidRPr="007F714C">
        <w:rPr>
          <w:rFonts w:ascii="Avenir Next LT Pro" w:hAnsi="Avenir Next LT Pro"/>
        </w:rPr>
        <w:t xml:space="preserve">. One respondent </w:t>
      </w:r>
      <w:r w:rsidR="00FB25D7" w:rsidRPr="007F714C">
        <w:rPr>
          <w:rFonts w:ascii="Avenir Next LT Pro" w:hAnsi="Avenir Next LT Pro"/>
        </w:rPr>
        <w:t xml:space="preserve">suggested </w:t>
      </w:r>
      <w:r w:rsidRPr="007F714C">
        <w:rPr>
          <w:rFonts w:ascii="Avenir Next LT Pro" w:hAnsi="Avenir Next LT Pro"/>
        </w:rPr>
        <w:t xml:space="preserve">that </w:t>
      </w:r>
      <w:r w:rsidR="00CE0F0E" w:rsidRPr="007F714C">
        <w:rPr>
          <w:rFonts w:ascii="Avenir Next LT Pro" w:hAnsi="Avenir Next LT Pro"/>
        </w:rPr>
        <w:t>some</w:t>
      </w:r>
      <w:r w:rsidR="00AE4E47" w:rsidRPr="007F714C">
        <w:rPr>
          <w:rFonts w:ascii="Avenir Next LT Pro" w:hAnsi="Avenir Next LT Pro"/>
        </w:rPr>
        <w:t xml:space="preserve"> structures are</w:t>
      </w:r>
      <w:r w:rsidRPr="007F714C">
        <w:rPr>
          <w:rFonts w:ascii="Avenir Next LT Pro" w:hAnsi="Avenir Next LT Pro"/>
        </w:rPr>
        <w:t xml:space="preserve"> unwelcoming and di</w:t>
      </w:r>
      <w:r w:rsidR="00FB25D7" w:rsidRPr="007F714C">
        <w:rPr>
          <w:rFonts w:ascii="Avenir Next LT Pro" w:hAnsi="Avenir Next LT Pro"/>
        </w:rPr>
        <w:t>s</w:t>
      </w:r>
      <w:r w:rsidRPr="007F714C">
        <w:rPr>
          <w:rFonts w:ascii="Avenir Next LT Pro" w:hAnsi="Avenir Next LT Pro"/>
        </w:rPr>
        <w:t>prop</w:t>
      </w:r>
      <w:r w:rsidR="00FB25D7" w:rsidRPr="007F714C">
        <w:rPr>
          <w:rFonts w:ascii="Avenir Next LT Pro" w:hAnsi="Avenir Next LT Pro"/>
        </w:rPr>
        <w:t>ort</w:t>
      </w:r>
      <w:r w:rsidRPr="007F714C">
        <w:rPr>
          <w:rFonts w:ascii="Avenir Next LT Pro" w:hAnsi="Avenir Next LT Pro"/>
        </w:rPr>
        <w:t>ionate in size</w:t>
      </w:r>
      <w:r w:rsidR="00AE4E47" w:rsidRPr="007F714C">
        <w:rPr>
          <w:rFonts w:ascii="Avenir Next LT Pro" w:hAnsi="Avenir Next LT Pro"/>
        </w:rPr>
        <w:t xml:space="preserve">. </w:t>
      </w:r>
      <w:r w:rsidR="00FB25D7" w:rsidRPr="007F714C">
        <w:rPr>
          <w:rFonts w:ascii="Avenir Next LT Pro" w:hAnsi="Avenir Next LT Pro"/>
        </w:rPr>
        <w:t xml:space="preserve">Another </w:t>
      </w:r>
      <w:r w:rsidRPr="007F714C">
        <w:rPr>
          <w:rFonts w:ascii="Avenir Next LT Pro" w:hAnsi="Avenir Next LT Pro"/>
        </w:rPr>
        <w:t xml:space="preserve">respondent </w:t>
      </w:r>
      <w:r w:rsidR="00AE4E47" w:rsidRPr="007F714C">
        <w:rPr>
          <w:rFonts w:ascii="Avenir Next LT Pro" w:hAnsi="Avenir Next LT Pro"/>
        </w:rPr>
        <w:t xml:space="preserve">felt </w:t>
      </w:r>
      <w:r w:rsidRPr="007F714C">
        <w:rPr>
          <w:rFonts w:ascii="Avenir Next LT Pro" w:hAnsi="Avenir Next LT Pro"/>
        </w:rPr>
        <w:t xml:space="preserve">the requirements were too loose, while another stated they </w:t>
      </w:r>
      <w:r w:rsidR="005D1BF0">
        <w:rPr>
          <w:rFonts w:ascii="Avenir Next LT Pro" w:hAnsi="Avenir Next LT Pro"/>
        </w:rPr>
        <w:t>were not supportive of</w:t>
      </w:r>
      <w:r w:rsidRPr="007F714C">
        <w:rPr>
          <w:rFonts w:ascii="Avenir Next LT Pro" w:hAnsi="Avenir Next LT Pro"/>
        </w:rPr>
        <w:t xml:space="preserve"> raised structure</w:t>
      </w:r>
      <w:r w:rsidR="00CE0F0E" w:rsidRPr="007F714C">
        <w:rPr>
          <w:rFonts w:ascii="Avenir Next LT Pro" w:hAnsi="Avenir Next LT Pro"/>
        </w:rPr>
        <w:t>s</w:t>
      </w:r>
      <w:r w:rsidR="002A7AEA" w:rsidRPr="007F714C">
        <w:rPr>
          <w:rFonts w:ascii="Avenir Next LT Pro" w:hAnsi="Avenir Next LT Pro"/>
        </w:rPr>
        <w:t>.</w:t>
      </w:r>
    </w:p>
    <w:p w14:paraId="1A80C88C" w14:textId="7EFD14DC" w:rsidR="006D1D32" w:rsidRPr="004D604F" w:rsidRDefault="006D1D32" w:rsidP="004D604F">
      <w:pPr>
        <w:pStyle w:val="Heading2a"/>
        <w:rPr>
          <w:sz w:val="24"/>
          <w:szCs w:val="24"/>
        </w:rPr>
      </w:pPr>
      <w:r w:rsidRPr="004D604F">
        <w:rPr>
          <w:sz w:val="24"/>
          <w:szCs w:val="24"/>
        </w:rPr>
        <w:t>Other comments</w:t>
      </w:r>
    </w:p>
    <w:p w14:paraId="7AC3116C" w14:textId="280E7FF2" w:rsidR="00AE4E47" w:rsidRDefault="00CE0F0E" w:rsidP="007F714C">
      <w:pPr>
        <w:pStyle w:val="Listparagraphtablecontent"/>
      </w:pPr>
      <w:r>
        <w:t>O</w:t>
      </w:r>
      <w:r w:rsidR="00AE4E47" w:rsidRPr="004533A7">
        <w:t xml:space="preserve">ngoing monitoring </w:t>
      </w:r>
      <w:r w:rsidR="005F54D2">
        <w:t>to</w:t>
      </w:r>
      <w:r w:rsidR="005F54D2" w:rsidRPr="004533A7">
        <w:t xml:space="preserve"> </w:t>
      </w:r>
      <w:r w:rsidR="00AE4E47" w:rsidRPr="004533A7">
        <w:t>maint</w:t>
      </w:r>
      <w:r w:rsidR="005F54D2">
        <w:t>ain</w:t>
      </w:r>
      <w:r w:rsidR="00AE4E47">
        <w:t xml:space="preserve"> parklets to ensure they are kept clean (2)</w:t>
      </w:r>
    </w:p>
    <w:p w14:paraId="04A9A246" w14:textId="4F4F2721" w:rsidR="00AE4E47" w:rsidRDefault="00AE4E47" w:rsidP="007F714C">
      <w:pPr>
        <w:pStyle w:val="Listparagraphtablecontent"/>
      </w:pPr>
      <w:r>
        <w:t>Parklets that do</w:t>
      </w:r>
      <w:r w:rsidR="004B31DD">
        <w:t xml:space="preserve"> not </w:t>
      </w:r>
      <w:r>
        <w:t>comply to current standards should be rebuilt (2)</w:t>
      </w:r>
    </w:p>
    <w:p w14:paraId="5E8E5782" w14:textId="757AF5F3" w:rsidR="002E42D5" w:rsidRDefault="004B31DD" w:rsidP="007F714C">
      <w:pPr>
        <w:pStyle w:val="Listparagraphtablecontent"/>
      </w:pPr>
      <w:r>
        <w:t>U</w:t>
      </w:r>
      <w:r w:rsidR="002E42D5">
        <w:t>se of sustainable material should also be encouraged (1)</w:t>
      </w:r>
    </w:p>
    <w:p w14:paraId="093A5860" w14:textId="08C3B701" w:rsidR="00AA2837" w:rsidRDefault="00AA2837" w:rsidP="00AA2837">
      <w:pPr>
        <w:pStyle w:val="Listparagraphtablecontent"/>
      </w:pPr>
      <w:r>
        <w:rPr>
          <w:rFonts w:cs="Times New Roman"/>
        </w:rPr>
        <w:t xml:space="preserve">Parking impact needs to factor into considerations, particularly along Carlisle Street </w:t>
      </w:r>
      <w:r w:rsidR="00F4194D">
        <w:rPr>
          <w:rFonts w:cs="Times New Roman"/>
        </w:rPr>
        <w:t>(1).</w:t>
      </w:r>
    </w:p>
    <w:p w14:paraId="2C565626" w14:textId="60CA6ACD" w:rsidR="003F63BD" w:rsidRPr="00AE4E47" w:rsidRDefault="00CC4777" w:rsidP="007F714C">
      <w:pPr>
        <w:pStyle w:val="Listparagraphtablecontent"/>
      </w:pPr>
      <w:r>
        <w:t xml:space="preserve">Parklet access </w:t>
      </w:r>
      <w:r w:rsidR="004B31DD">
        <w:t xml:space="preserve">should be </w:t>
      </w:r>
      <w:r w:rsidR="00CE0F0E">
        <w:t>available</w:t>
      </w:r>
      <w:r w:rsidR="003F63BD" w:rsidRPr="003F63BD">
        <w:t xml:space="preserve"> </w:t>
      </w:r>
      <w:r w:rsidR="003F63BD">
        <w:t>to</w:t>
      </w:r>
      <w:r w:rsidR="003F63BD" w:rsidRPr="003F63BD">
        <w:t xml:space="preserve"> </w:t>
      </w:r>
      <w:r w:rsidR="00CE0F0E">
        <w:t>everyone</w:t>
      </w:r>
      <w:r>
        <w:t>,</w:t>
      </w:r>
      <w:r w:rsidR="003F63BD">
        <w:t xml:space="preserve"> </w:t>
      </w:r>
      <w:r w:rsidR="003F63BD" w:rsidRPr="003F63BD">
        <w:t xml:space="preserve">not just </w:t>
      </w:r>
      <w:r w:rsidR="00CE0F0E">
        <w:t>business</w:t>
      </w:r>
      <w:r w:rsidR="003F63BD" w:rsidRPr="003F63BD">
        <w:t xml:space="preserve"> patrons</w:t>
      </w:r>
      <w:r w:rsidR="003F63BD">
        <w:t xml:space="preserve"> (1)</w:t>
      </w:r>
    </w:p>
    <w:p w14:paraId="64F7F169" w14:textId="04479A66" w:rsidR="006D1D32" w:rsidRDefault="00516358" w:rsidP="007F714C">
      <w:pPr>
        <w:pStyle w:val="Listparagraphtablecontent"/>
      </w:pPr>
      <w:r w:rsidRPr="00516358">
        <w:t>P</w:t>
      </w:r>
      <w:r w:rsidR="006D1D32" w:rsidRPr="00516358">
        <w:t>arking</w:t>
      </w:r>
      <w:r>
        <w:t xml:space="preserve"> </w:t>
      </w:r>
      <w:r w:rsidR="006D1D32" w:rsidRPr="00516358">
        <w:t>need</w:t>
      </w:r>
      <w:r>
        <w:t>s to be considered</w:t>
      </w:r>
      <w:r w:rsidR="00CC4777">
        <w:t>,</w:t>
      </w:r>
      <w:r w:rsidR="00AE4E47" w:rsidRPr="00AE4E47">
        <w:t xml:space="preserve"> particularly along Carlisle Street</w:t>
      </w:r>
      <w:r w:rsidR="00AE4E47">
        <w:t xml:space="preserve"> due to the tram </w:t>
      </w:r>
      <w:r w:rsidR="004F4C76">
        <w:t xml:space="preserve">stop </w:t>
      </w:r>
      <w:r w:rsidR="00AE4E47">
        <w:t xml:space="preserve">and limited parking </w:t>
      </w:r>
      <w:r w:rsidR="003F63BD">
        <w:t>(1)</w:t>
      </w:r>
    </w:p>
    <w:p w14:paraId="4EB7CEEE" w14:textId="78D61B11" w:rsidR="00516358" w:rsidRDefault="00FD700F" w:rsidP="007F714C">
      <w:pPr>
        <w:pStyle w:val="Listparagraphtablecontent"/>
      </w:pPr>
      <w:r>
        <w:rPr>
          <w:rStyle w:val="ListparagraphtablecontentChar"/>
        </w:rPr>
        <w:t>Take into consideration</w:t>
      </w:r>
      <w:r w:rsidRPr="00A965C1">
        <w:rPr>
          <w:rStyle w:val="ListparagraphtablecontentChar"/>
        </w:rPr>
        <w:t xml:space="preserve"> </w:t>
      </w:r>
      <w:r w:rsidR="00516358" w:rsidRPr="00516358">
        <w:t>that parking spaces are periodically vacated</w:t>
      </w:r>
      <w:r w:rsidR="000F6D1A">
        <w:t xml:space="preserve">, </w:t>
      </w:r>
      <w:r w:rsidR="00254827">
        <w:t>as opposed to</w:t>
      </w:r>
      <w:r w:rsidR="00516358" w:rsidRPr="00516358">
        <w:t xml:space="preserve"> structures </w:t>
      </w:r>
      <w:r w:rsidR="000F6D1A">
        <w:t>that</w:t>
      </w:r>
      <w:r w:rsidR="000F6D1A" w:rsidRPr="00516358">
        <w:t xml:space="preserve"> </w:t>
      </w:r>
      <w:r w:rsidR="00516358" w:rsidRPr="00516358">
        <w:t xml:space="preserve">may </w:t>
      </w:r>
      <w:r w:rsidR="005922CC">
        <w:t>be in place</w:t>
      </w:r>
      <w:r w:rsidR="005922CC" w:rsidRPr="00516358">
        <w:t xml:space="preserve"> </w:t>
      </w:r>
      <w:r w:rsidR="00516358" w:rsidRPr="00516358">
        <w:t>for years</w:t>
      </w:r>
      <w:r w:rsidR="002C768F">
        <w:t xml:space="preserve"> (1)</w:t>
      </w:r>
    </w:p>
    <w:p w14:paraId="4D26EBBC" w14:textId="48D941AD" w:rsidR="00700E09" w:rsidRDefault="00AE4E47" w:rsidP="007F714C">
      <w:pPr>
        <w:pStyle w:val="Listparagraphtablecontent"/>
      </w:pPr>
      <w:r w:rsidRPr="00700E09">
        <w:t>Clarification on the provision of canopies beyond umbrellas (1</w:t>
      </w:r>
      <w:r w:rsidR="00700E09">
        <w:t>)</w:t>
      </w:r>
    </w:p>
    <w:p w14:paraId="01A75B72" w14:textId="52FB0889" w:rsidR="00516358" w:rsidRPr="00700E09" w:rsidRDefault="002E42D5" w:rsidP="007F714C">
      <w:pPr>
        <w:pStyle w:val="Listparagraphtablecontent"/>
      </w:pPr>
      <w:r w:rsidRPr="00700E09">
        <w:t>Opportunity for</w:t>
      </w:r>
      <w:r w:rsidR="00AE4E47" w:rsidRPr="00700E09">
        <w:t xml:space="preserve"> community </w:t>
      </w:r>
      <w:r w:rsidRPr="00700E09">
        <w:t>vegetables</w:t>
      </w:r>
      <w:r w:rsidR="00AE4E47" w:rsidRPr="00700E09">
        <w:t xml:space="preserve"> to be planted in the planter boxes</w:t>
      </w:r>
      <w:r w:rsidRPr="00700E09">
        <w:t xml:space="preserve"> (1).</w:t>
      </w:r>
    </w:p>
    <w:p w14:paraId="1CA862EC" w14:textId="79D8AB28" w:rsidR="002C768F" w:rsidRPr="00913C90" w:rsidRDefault="006056C9" w:rsidP="00A965C1">
      <w:pPr>
        <w:pStyle w:val="Heading3"/>
      </w:pPr>
      <w:r w:rsidRPr="00913C90">
        <w:t xml:space="preserve">Businesses </w:t>
      </w:r>
    </w:p>
    <w:p w14:paraId="1B293CC0" w14:textId="3EDDE213" w:rsidR="00CE0F0E" w:rsidRPr="00CE0F0E" w:rsidRDefault="00CE0F0E" w:rsidP="00A965C1">
      <w:pPr>
        <w:pStyle w:val="Normalbold"/>
      </w:pPr>
      <w:r w:rsidRPr="00CE0F0E">
        <w:t xml:space="preserve">Support </w:t>
      </w:r>
      <w:r>
        <w:t>(</w:t>
      </w:r>
      <w:r w:rsidR="009022DB">
        <w:t xml:space="preserve">8 </w:t>
      </w:r>
      <w:r>
        <w:t>comments)</w:t>
      </w:r>
    </w:p>
    <w:p w14:paraId="766C0858" w14:textId="344AE552" w:rsidR="00807319" w:rsidRPr="005D1BF0" w:rsidRDefault="001B3986" w:rsidP="00807319">
      <w:pPr>
        <w:rPr>
          <w:rFonts w:ascii="Avenir Next LT Pro Light" w:hAnsi="Avenir Next LT Pro Light"/>
        </w:rPr>
      </w:pPr>
      <w:bookmarkStart w:id="65" w:name="_Hlk83309487"/>
      <w:r>
        <w:t xml:space="preserve">A </w:t>
      </w:r>
      <w:r w:rsidRPr="005D1BF0">
        <w:rPr>
          <w:rFonts w:ascii="Avenir Next LT Pro Light" w:hAnsi="Avenir Next LT Pro Light"/>
        </w:rPr>
        <w:t xml:space="preserve">number of </w:t>
      </w:r>
      <w:r w:rsidR="004D604F" w:rsidRPr="005D1BF0">
        <w:rPr>
          <w:rFonts w:ascii="Avenir Next LT Pro Light" w:hAnsi="Avenir Next LT Pro Light"/>
        </w:rPr>
        <w:t>respondents expressed</w:t>
      </w:r>
      <w:r w:rsidR="002C768F" w:rsidRPr="005D1BF0">
        <w:rPr>
          <w:rFonts w:ascii="Avenir Next LT Pro Light" w:hAnsi="Avenir Next LT Pro Light"/>
        </w:rPr>
        <w:t xml:space="preserve"> positive sentiment towards the design requirements</w:t>
      </w:r>
      <w:r w:rsidR="00AB599F" w:rsidRPr="005D1BF0">
        <w:rPr>
          <w:rFonts w:ascii="Avenir Next LT Pro Light" w:hAnsi="Avenir Next LT Pro Light"/>
        </w:rPr>
        <w:t xml:space="preserve"> </w:t>
      </w:r>
      <w:r w:rsidR="004B6248" w:rsidRPr="005D1BF0">
        <w:rPr>
          <w:rFonts w:ascii="Avenir Next LT Pro Light" w:hAnsi="Avenir Next LT Pro Light"/>
        </w:rPr>
        <w:t>in their response</w:t>
      </w:r>
      <w:r w:rsidR="00A63856" w:rsidRPr="005D1BF0">
        <w:rPr>
          <w:rFonts w:ascii="Avenir Next LT Pro Light" w:hAnsi="Avenir Next LT Pro Light"/>
        </w:rPr>
        <w:t>s</w:t>
      </w:r>
      <w:r w:rsidR="00BB0B9C">
        <w:rPr>
          <w:rFonts w:ascii="Avenir Next LT Pro Light" w:hAnsi="Avenir Next LT Pro Light"/>
        </w:rPr>
        <w:t>,</w:t>
      </w:r>
      <w:r w:rsidR="00BB0B9C" w:rsidRPr="005D1BF0">
        <w:rPr>
          <w:rFonts w:ascii="Avenir Next LT Pro Light" w:hAnsi="Avenir Next LT Pro Light"/>
        </w:rPr>
        <w:t xml:space="preserve"> </w:t>
      </w:r>
      <w:r w:rsidR="00A63856" w:rsidRPr="005D1BF0">
        <w:rPr>
          <w:rFonts w:ascii="Avenir Next LT Pro Light" w:hAnsi="Avenir Next LT Pro Light"/>
        </w:rPr>
        <w:t>indicating</w:t>
      </w:r>
      <w:r w:rsidR="00351ED8">
        <w:rPr>
          <w:rFonts w:ascii="Avenir Next LT Pro Light" w:hAnsi="Avenir Next LT Pro Light"/>
        </w:rPr>
        <w:t xml:space="preserve"> </w:t>
      </w:r>
      <w:r w:rsidR="00BB0B9C">
        <w:rPr>
          <w:rFonts w:ascii="Avenir Next LT Pro Light" w:hAnsi="Avenir Next LT Pro Light"/>
        </w:rPr>
        <w:t>some level of agreement</w:t>
      </w:r>
      <w:bookmarkEnd w:id="65"/>
      <w:r w:rsidR="00CE0F0E" w:rsidRPr="005D1BF0">
        <w:rPr>
          <w:rFonts w:ascii="Avenir Next LT Pro Light" w:hAnsi="Avenir Next LT Pro Light"/>
        </w:rPr>
        <w:t xml:space="preserve"> </w:t>
      </w:r>
      <w:r w:rsidR="002C768F" w:rsidRPr="005D1BF0">
        <w:rPr>
          <w:rFonts w:ascii="Avenir Next LT Pro Light" w:hAnsi="Avenir Next LT Pro Light"/>
        </w:rPr>
        <w:t>(</w:t>
      </w:r>
      <w:r w:rsidR="009022DB">
        <w:rPr>
          <w:rFonts w:ascii="Avenir Next LT Pro Light" w:hAnsi="Avenir Next LT Pro Light"/>
        </w:rPr>
        <w:t>8</w:t>
      </w:r>
      <w:r w:rsidR="002C768F" w:rsidRPr="005D1BF0">
        <w:rPr>
          <w:rFonts w:ascii="Avenir Next LT Pro Light" w:hAnsi="Avenir Next LT Pro Light"/>
        </w:rPr>
        <w:t>).</w:t>
      </w:r>
    </w:p>
    <w:p w14:paraId="336D2442" w14:textId="36CA456C" w:rsidR="00CE0F0E" w:rsidRDefault="00CE0F0E" w:rsidP="00A965C1">
      <w:pPr>
        <w:pStyle w:val="Normalbold"/>
      </w:pPr>
      <w:r>
        <w:t>Furniture</w:t>
      </w:r>
      <w:r w:rsidR="00C5000D">
        <w:t xml:space="preserve"> (</w:t>
      </w:r>
      <w:r w:rsidR="00084A7B">
        <w:t>4</w:t>
      </w:r>
      <w:r w:rsidR="00C5000D">
        <w:t xml:space="preserve"> comments)</w:t>
      </w:r>
    </w:p>
    <w:p w14:paraId="34BEE9B7" w14:textId="61691A51" w:rsidR="00930901" w:rsidRPr="0064737E" w:rsidRDefault="00930901" w:rsidP="00A63856">
      <w:pPr>
        <w:rPr>
          <w:rFonts w:ascii="Avenir Next LT Pro" w:hAnsi="Avenir Next LT Pro"/>
        </w:rPr>
      </w:pPr>
      <w:r w:rsidRPr="0064737E">
        <w:rPr>
          <w:rFonts w:ascii="Avenir Next LT Pro" w:hAnsi="Avenir Next LT Pro"/>
        </w:rPr>
        <w:t xml:space="preserve">A number of respondents expressed concerns </w:t>
      </w:r>
      <w:r w:rsidR="006F5390" w:rsidRPr="0064737E">
        <w:rPr>
          <w:rFonts w:ascii="Avenir Next LT Pro" w:hAnsi="Avenir Next LT Pro"/>
        </w:rPr>
        <w:t xml:space="preserve">in relation to </w:t>
      </w:r>
      <w:r w:rsidR="00084A7B" w:rsidRPr="0064737E">
        <w:rPr>
          <w:rFonts w:ascii="Avenir Next LT Pro" w:hAnsi="Avenir Next LT Pro"/>
        </w:rPr>
        <w:t xml:space="preserve">furniture and </w:t>
      </w:r>
      <w:r w:rsidR="006F5390" w:rsidRPr="0064737E">
        <w:rPr>
          <w:rFonts w:ascii="Avenir Next LT Pro" w:hAnsi="Avenir Next LT Pro"/>
        </w:rPr>
        <w:t xml:space="preserve">requirements </w:t>
      </w:r>
      <w:r w:rsidR="00084A7B" w:rsidRPr="0064737E">
        <w:rPr>
          <w:rFonts w:ascii="Avenir Next LT Pro" w:hAnsi="Avenir Next LT Pro"/>
        </w:rPr>
        <w:t xml:space="preserve">for fixed and moveable infrastructure. </w:t>
      </w:r>
    </w:p>
    <w:p w14:paraId="53B814AA" w14:textId="31301463" w:rsidR="004E07F5" w:rsidRDefault="000F4C19" w:rsidP="0076174A">
      <w:pPr>
        <w:rPr>
          <w:rFonts w:ascii="Avenir Next LT Pro" w:hAnsi="Avenir Next LT Pro"/>
        </w:rPr>
      </w:pPr>
      <w:r w:rsidRPr="0064737E">
        <w:rPr>
          <w:rFonts w:ascii="Avenir Next LT Pro" w:hAnsi="Avenir Next LT Pro"/>
        </w:rPr>
        <w:t>One respondent suggested Council</w:t>
      </w:r>
      <w:r w:rsidR="004D77B6" w:rsidRPr="0064737E">
        <w:rPr>
          <w:rFonts w:ascii="Avenir Next LT Pro" w:hAnsi="Avenir Next LT Pro"/>
        </w:rPr>
        <w:t xml:space="preserve"> should consider allowing businesses to </w:t>
      </w:r>
      <w:r w:rsidR="00604913" w:rsidRPr="0064737E">
        <w:rPr>
          <w:rFonts w:ascii="Avenir Next LT Pro" w:hAnsi="Avenir Next LT Pro"/>
        </w:rPr>
        <w:t xml:space="preserve">leave moveable furniture outside </w:t>
      </w:r>
      <w:r w:rsidR="007D3F2D" w:rsidRPr="0064737E">
        <w:rPr>
          <w:rFonts w:ascii="Avenir Next LT Pro" w:hAnsi="Avenir Next LT Pro"/>
        </w:rPr>
        <w:t xml:space="preserve">overnight if they are able to demonstrate </w:t>
      </w:r>
      <w:r w:rsidR="0064737E">
        <w:rPr>
          <w:rFonts w:ascii="Avenir Next LT Pro" w:hAnsi="Avenir Next LT Pro"/>
        </w:rPr>
        <w:t>their ability to properly secure</w:t>
      </w:r>
      <w:r w:rsidR="007D3F2D" w:rsidRPr="0064737E">
        <w:rPr>
          <w:rFonts w:ascii="Avenir Next LT Pro" w:hAnsi="Avenir Next LT Pro"/>
        </w:rPr>
        <w:t xml:space="preserve"> the furniture. </w:t>
      </w:r>
      <w:r w:rsidR="0076174A">
        <w:rPr>
          <w:rFonts w:ascii="Avenir Next LT Pro" w:hAnsi="Avenir Next LT Pro"/>
        </w:rPr>
        <w:t>One respondent referenced they were supportive of leaving furniture overnight as removing the structure takes additional staff to move the structure. Similarly</w:t>
      </w:r>
      <w:r w:rsidR="00530BE3">
        <w:rPr>
          <w:rFonts w:ascii="Avenir Next LT Pro" w:hAnsi="Avenir Next LT Pro"/>
        </w:rPr>
        <w:t>,</w:t>
      </w:r>
      <w:r w:rsidR="0076174A">
        <w:rPr>
          <w:rFonts w:ascii="Avenir Next LT Pro" w:hAnsi="Avenir Next LT Pro"/>
        </w:rPr>
        <w:t xml:space="preserve"> another respondent </w:t>
      </w:r>
      <w:r w:rsidR="00140B04" w:rsidRPr="0064737E">
        <w:rPr>
          <w:rFonts w:ascii="Avenir Next LT Pro" w:hAnsi="Avenir Next LT Pro"/>
        </w:rPr>
        <w:t xml:space="preserve">indicated </w:t>
      </w:r>
      <w:r w:rsidR="008A0170" w:rsidRPr="0064737E">
        <w:rPr>
          <w:rFonts w:ascii="Avenir Next LT Pro" w:hAnsi="Avenir Next LT Pro"/>
        </w:rPr>
        <w:t>businesses may have limited capacity</w:t>
      </w:r>
      <w:r w:rsidR="00F95A73">
        <w:rPr>
          <w:rFonts w:ascii="Avenir Next LT Pro" w:hAnsi="Avenir Next LT Pro"/>
        </w:rPr>
        <w:t xml:space="preserve"> </w:t>
      </w:r>
      <w:r w:rsidR="008A0170" w:rsidRPr="0064737E">
        <w:rPr>
          <w:rFonts w:ascii="Avenir Next LT Pro" w:hAnsi="Avenir Next LT Pro"/>
        </w:rPr>
        <w:t xml:space="preserve">to move the </w:t>
      </w:r>
      <w:r w:rsidR="0076174A">
        <w:rPr>
          <w:rFonts w:ascii="Avenir Next LT Pro" w:hAnsi="Avenir Next LT Pro"/>
        </w:rPr>
        <w:t>structures</w:t>
      </w:r>
      <w:r w:rsidR="008A0170" w:rsidRPr="0064737E">
        <w:rPr>
          <w:rFonts w:ascii="Avenir Next LT Pro" w:hAnsi="Avenir Next LT Pro"/>
        </w:rPr>
        <w:t xml:space="preserve"> indoors and</w:t>
      </w:r>
      <w:r w:rsidR="006360D3" w:rsidRPr="0064737E">
        <w:rPr>
          <w:rFonts w:ascii="Avenir Next LT Pro" w:hAnsi="Avenir Next LT Pro"/>
        </w:rPr>
        <w:t xml:space="preserve"> occupational health and safety (</w:t>
      </w:r>
      <w:r w:rsidR="008A0170" w:rsidRPr="0064737E">
        <w:rPr>
          <w:rFonts w:ascii="Avenir Next LT Pro" w:hAnsi="Avenir Next LT Pro"/>
        </w:rPr>
        <w:t>OH&amp;S</w:t>
      </w:r>
      <w:r w:rsidR="006360D3" w:rsidRPr="0064737E">
        <w:rPr>
          <w:rFonts w:ascii="Avenir Next LT Pro" w:hAnsi="Avenir Next LT Pro"/>
        </w:rPr>
        <w:t>)</w:t>
      </w:r>
      <w:r w:rsidR="008A0170" w:rsidRPr="0064737E">
        <w:rPr>
          <w:rFonts w:ascii="Avenir Next LT Pro" w:hAnsi="Avenir Next LT Pro"/>
        </w:rPr>
        <w:t xml:space="preserve"> for staff members</w:t>
      </w:r>
      <w:r w:rsidR="00140B04" w:rsidRPr="0064737E">
        <w:rPr>
          <w:rFonts w:ascii="Avenir Next LT Pro" w:hAnsi="Avenir Next LT Pro"/>
        </w:rPr>
        <w:t xml:space="preserve"> also need</w:t>
      </w:r>
      <w:r w:rsidR="006360D3" w:rsidRPr="0064737E">
        <w:rPr>
          <w:rFonts w:ascii="Avenir Next LT Pro" w:hAnsi="Avenir Next LT Pro"/>
        </w:rPr>
        <w:t>ed to be considered</w:t>
      </w:r>
      <w:r w:rsidR="008A0170" w:rsidRPr="0064737E">
        <w:rPr>
          <w:rFonts w:ascii="Avenir Next LT Pro" w:hAnsi="Avenir Next LT Pro"/>
        </w:rPr>
        <w:t>.</w:t>
      </w:r>
    </w:p>
    <w:p w14:paraId="3DA8E96A" w14:textId="14BB7B48" w:rsidR="00036715" w:rsidRPr="0064737E" w:rsidRDefault="00036715" w:rsidP="006360D3">
      <w:pPr>
        <w:rPr>
          <w:rFonts w:ascii="Avenir Next LT Pro" w:hAnsi="Avenir Next LT Pro"/>
        </w:rPr>
      </w:pPr>
      <w:r w:rsidRPr="0064737E">
        <w:rPr>
          <w:rFonts w:ascii="Avenir Next LT Pro" w:hAnsi="Avenir Next LT Pro"/>
        </w:rPr>
        <w:t xml:space="preserve">One respondent </w:t>
      </w:r>
      <w:r w:rsidR="004D604F">
        <w:rPr>
          <w:rFonts w:ascii="Avenir Next LT Pro" w:hAnsi="Avenir Next LT Pro"/>
        </w:rPr>
        <w:t>referenced the requirements around</w:t>
      </w:r>
      <w:r w:rsidR="006360D3" w:rsidRPr="0064737E">
        <w:rPr>
          <w:rFonts w:ascii="Avenir Next LT Pro" w:hAnsi="Avenir Next LT Pro"/>
        </w:rPr>
        <w:t xml:space="preserve"> </w:t>
      </w:r>
      <w:r w:rsidRPr="0064737E">
        <w:rPr>
          <w:rFonts w:ascii="Avenir Next LT Pro" w:hAnsi="Avenir Next LT Pro"/>
        </w:rPr>
        <w:t>fixed furniture being available for community member</w:t>
      </w:r>
      <w:r w:rsidR="006360D3" w:rsidRPr="0064737E">
        <w:rPr>
          <w:rFonts w:ascii="Avenir Next LT Pro" w:hAnsi="Avenir Next LT Pro"/>
        </w:rPr>
        <w:t>s</w:t>
      </w:r>
      <w:r w:rsidRPr="0064737E">
        <w:rPr>
          <w:rFonts w:ascii="Avenir Next LT Pro" w:hAnsi="Avenir Next LT Pro"/>
        </w:rPr>
        <w:t xml:space="preserve"> to use outside of business trading hours</w:t>
      </w:r>
      <w:r w:rsidR="009022DB">
        <w:rPr>
          <w:rFonts w:ascii="Avenir Next LT Pro" w:hAnsi="Avenir Next LT Pro"/>
        </w:rPr>
        <w:t xml:space="preserve"> </w:t>
      </w:r>
      <w:r w:rsidRPr="0064737E">
        <w:rPr>
          <w:rFonts w:ascii="Avenir Next LT Pro" w:hAnsi="Avenir Next LT Pro"/>
        </w:rPr>
        <w:t xml:space="preserve">and the potential for noise complaints and damage. </w:t>
      </w:r>
      <w:r w:rsidR="00675091" w:rsidRPr="0064737E">
        <w:rPr>
          <w:rFonts w:ascii="Avenir Next LT Pro" w:hAnsi="Avenir Next LT Pro"/>
        </w:rPr>
        <w:t xml:space="preserve">This respondent </w:t>
      </w:r>
      <w:r w:rsidR="00351ED8">
        <w:rPr>
          <w:rFonts w:ascii="Avenir Next LT Pro" w:hAnsi="Avenir Next LT Pro"/>
        </w:rPr>
        <w:t>requested</w:t>
      </w:r>
      <w:r w:rsidR="00675091" w:rsidRPr="0064737E">
        <w:rPr>
          <w:rFonts w:ascii="Avenir Next LT Pro" w:hAnsi="Avenir Next LT Pro"/>
        </w:rPr>
        <w:t xml:space="preserve"> </w:t>
      </w:r>
      <w:r w:rsidR="009C154B" w:rsidRPr="0064737E">
        <w:rPr>
          <w:rFonts w:ascii="Avenir Next LT Pro" w:hAnsi="Avenir Next LT Pro"/>
        </w:rPr>
        <w:t>c</w:t>
      </w:r>
      <w:r w:rsidRPr="0064737E">
        <w:rPr>
          <w:rFonts w:ascii="Avenir Next LT Pro" w:hAnsi="Avenir Next LT Pro"/>
        </w:rPr>
        <w:t>larification</w:t>
      </w:r>
      <w:r w:rsidR="00F95A73">
        <w:rPr>
          <w:rFonts w:ascii="Avenir Next LT Pro" w:hAnsi="Avenir Next LT Pro"/>
        </w:rPr>
        <w:t xml:space="preserve"> </w:t>
      </w:r>
      <w:r w:rsidRPr="0064737E">
        <w:rPr>
          <w:rFonts w:ascii="Avenir Next LT Pro" w:hAnsi="Avenir Next LT Pro"/>
        </w:rPr>
        <w:t>around</w:t>
      </w:r>
      <w:r w:rsidR="009C154B" w:rsidRPr="0064737E">
        <w:rPr>
          <w:rFonts w:ascii="Avenir Next LT Pro" w:hAnsi="Avenir Next LT Pro"/>
        </w:rPr>
        <w:t xml:space="preserve"> </w:t>
      </w:r>
      <w:r w:rsidRPr="0064737E">
        <w:rPr>
          <w:rFonts w:ascii="Avenir Next LT Pro" w:hAnsi="Avenir Next LT Pro"/>
        </w:rPr>
        <w:t xml:space="preserve">how Council </w:t>
      </w:r>
      <w:r w:rsidR="0091078D" w:rsidRPr="0064737E">
        <w:rPr>
          <w:rFonts w:ascii="Avenir Next LT Pro" w:hAnsi="Avenir Next LT Pro"/>
        </w:rPr>
        <w:t xml:space="preserve">would </w:t>
      </w:r>
      <w:r w:rsidRPr="0064737E">
        <w:rPr>
          <w:rFonts w:ascii="Avenir Next LT Pro" w:hAnsi="Avenir Next LT Pro"/>
        </w:rPr>
        <w:t xml:space="preserve">manage these complaints </w:t>
      </w:r>
      <w:r w:rsidR="009022DB">
        <w:rPr>
          <w:rFonts w:ascii="Avenir Next LT Pro" w:hAnsi="Avenir Next LT Pro"/>
        </w:rPr>
        <w:t>and</w:t>
      </w:r>
      <w:r w:rsidRPr="0064737E">
        <w:rPr>
          <w:rFonts w:ascii="Avenir Next LT Pro" w:hAnsi="Avenir Next LT Pro"/>
        </w:rPr>
        <w:t xml:space="preserve"> damage that occur</w:t>
      </w:r>
      <w:r w:rsidR="00675091" w:rsidRPr="0064737E">
        <w:rPr>
          <w:rFonts w:ascii="Avenir Next LT Pro" w:hAnsi="Avenir Next LT Pro"/>
        </w:rPr>
        <w:t>s</w:t>
      </w:r>
      <w:r w:rsidRPr="0064737E">
        <w:rPr>
          <w:rFonts w:ascii="Avenir Next LT Pro" w:hAnsi="Avenir Next LT Pro"/>
        </w:rPr>
        <w:t xml:space="preserve"> outside of hours of operation</w:t>
      </w:r>
      <w:r w:rsidR="00CF78E0" w:rsidRPr="0064737E">
        <w:rPr>
          <w:rFonts w:ascii="Avenir Next LT Pro" w:hAnsi="Avenir Next LT Pro"/>
        </w:rPr>
        <w:t>.</w:t>
      </w:r>
    </w:p>
    <w:p w14:paraId="03BFAAF5" w14:textId="03427E8D" w:rsidR="00F95A73" w:rsidRPr="00351ED8" w:rsidRDefault="00F95A73" w:rsidP="00351ED8">
      <w:pPr>
        <w:rPr>
          <w:rFonts w:ascii="Avenir Next LT Pro" w:hAnsi="Avenir Next LT Pro"/>
        </w:rPr>
      </w:pPr>
      <w:r>
        <w:rPr>
          <w:rFonts w:ascii="Avenir Next LT Pro" w:hAnsi="Avenir Next LT Pro"/>
        </w:rPr>
        <w:t xml:space="preserve">One </w:t>
      </w:r>
      <w:r w:rsidR="00C5000D" w:rsidRPr="0064737E">
        <w:rPr>
          <w:rFonts w:ascii="Avenir Next LT Pro" w:hAnsi="Avenir Next LT Pro"/>
        </w:rPr>
        <w:t xml:space="preserve">respondent </w:t>
      </w:r>
      <w:r w:rsidR="004D054E" w:rsidRPr="0064737E">
        <w:rPr>
          <w:rFonts w:ascii="Avenir Next LT Pro" w:hAnsi="Avenir Next LT Pro"/>
        </w:rPr>
        <w:t xml:space="preserve">stated </w:t>
      </w:r>
      <w:r w:rsidR="00084A7B" w:rsidRPr="0064737E">
        <w:rPr>
          <w:rFonts w:ascii="Avenir Next LT Pro" w:hAnsi="Avenir Next LT Pro"/>
        </w:rPr>
        <w:t xml:space="preserve">that </w:t>
      </w:r>
      <w:r w:rsidR="00C5000D" w:rsidRPr="0064737E">
        <w:rPr>
          <w:rFonts w:ascii="Avenir Next LT Pro" w:hAnsi="Avenir Next LT Pro"/>
        </w:rPr>
        <w:t>businesses</w:t>
      </w:r>
      <w:r w:rsidR="00084A7B" w:rsidRPr="0064737E">
        <w:rPr>
          <w:rFonts w:ascii="Avenir Next LT Pro" w:hAnsi="Avenir Next LT Pro"/>
        </w:rPr>
        <w:t xml:space="preserve"> with existing good quality furniture should not </w:t>
      </w:r>
      <w:r w:rsidR="002718DC" w:rsidRPr="0064737E">
        <w:rPr>
          <w:rFonts w:ascii="Avenir Next LT Pro" w:hAnsi="Avenir Next LT Pro"/>
        </w:rPr>
        <w:t xml:space="preserve">be </w:t>
      </w:r>
      <w:r w:rsidR="004E197C" w:rsidRPr="0064737E">
        <w:rPr>
          <w:rFonts w:ascii="Avenir Next LT Pro" w:hAnsi="Avenir Next LT Pro"/>
        </w:rPr>
        <w:t>required</w:t>
      </w:r>
      <w:r w:rsidR="00C5000D" w:rsidRPr="0064737E">
        <w:rPr>
          <w:rFonts w:ascii="Avenir Next LT Pro" w:hAnsi="Avenir Next LT Pro"/>
        </w:rPr>
        <w:t xml:space="preserve"> to spend a lot of money </w:t>
      </w:r>
      <w:r w:rsidR="008E60F0" w:rsidRPr="0064737E">
        <w:rPr>
          <w:rFonts w:ascii="Avenir Next LT Pro" w:hAnsi="Avenir Next LT Pro"/>
        </w:rPr>
        <w:t>on</w:t>
      </w:r>
      <w:r w:rsidR="00C5000D" w:rsidRPr="0064737E">
        <w:rPr>
          <w:rFonts w:ascii="Avenir Next LT Pro" w:hAnsi="Avenir Next LT Pro"/>
        </w:rPr>
        <w:t xml:space="preserve"> new</w:t>
      </w:r>
      <w:r w:rsidR="00084A7B" w:rsidRPr="0064737E">
        <w:rPr>
          <w:rFonts w:ascii="Avenir Next LT Pro" w:hAnsi="Avenir Next LT Pro"/>
        </w:rPr>
        <w:t xml:space="preserve"> furniture</w:t>
      </w:r>
      <w:r w:rsidR="00C5000D" w:rsidRPr="0064737E">
        <w:rPr>
          <w:rFonts w:ascii="Avenir Next LT Pro" w:hAnsi="Avenir Next LT Pro"/>
        </w:rPr>
        <w:t xml:space="preserve">. </w:t>
      </w:r>
      <w:r>
        <w:rPr>
          <w:rFonts w:ascii="Avenir Next LT Pro" w:hAnsi="Avenir Next LT Pro"/>
        </w:rPr>
        <w:t xml:space="preserve">Another </w:t>
      </w:r>
      <w:r w:rsidR="00C5000D" w:rsidRPr="0064737E">
        <w:rPr>
          <w:rFonts w:ascii="Avenir Next LT Pro" w:hAnsi="Avenir Next LT Pro"/>
        </w:rPr>
        <w:t xml:space="preserve">respondent stated that Council needed to be cautious not to inflate the price of </w:t>
      </w:r>
      <w:r w:rsidR="004E197C" w:rsidRPr="0064737E">
        <w:rPr>
          <w:rFonts w:ascii="Avenir Next LT Pro" w:hAnsi="Avenir Next LT Pro"/>
        </w:rPr>
        <w:t>furniture unless</w:t>
      </w:r>
      <w:r w:rsidR="00C5000D" w:rsidRPr="0064737E">
        <w:rPr>
          <w:rFonts w:ascii="Avenir Next LT Pro" w:hAnsi="Avenir Next LT Pro"/>
        </w:rPr>
        <w:t xml:space="preserve"> Council </w:t>
      </w:r>
      <w:r w:rsidR="002B6817" w:rsidRPr="0064737E">
        <w:rPr>
          <w:rFonts w:ascii="Avenir Next LT Pro" w:hAnsi="Avenir Next LT Pro"/>
        </w:rPr>
        <w:t>was to</w:t>
      </w:r>
      <w:r w:rsidR="00C5000D" w:rsidRPr="0064737E">
        <w:rPr>
          <w:rFonts w:ascii="Avenir Next LT Pro" w:hAnsi="Avenir Next LT Pro"/>
        </w:rPr>
        <w:t xml:space="preserve"> negotiate a contract </w:t>
      </w:r>
      <w:r w:rsidR="0076174A">
        <w:rPr>
          <w:rFonts w:ascii="Avenir Next LT Pro" w:hAnsi="Avenir Next LT Pro"/>
        </w:rPr>
        <w:t>with standard furniture</w:t>
      </w:r>
      <w:r w:rsidR="008E60F0" w:rsidRPr="0064737E">
        <w:rPr>
          <w:rFonts w:ascii="Avenir Next LT Pro" w:hAnsi="Avenir Next LT Pro"/>
        </w:rPr>
        <w:t>.</w:t>
      </w:r>
      <w:bookmarkStart w:id="66" w:name="_Hlk82758023"/>
    </w:p>
    <w:p w14:paraId="37F6859E" w14:textId="77777777" w:rsidR="00563A67" w:rsidRDefault="00563A67" w:rsidP="00F95A73">
      <w:pPr>
        <w:spacing w:before="0" w:beforeAutospacing="0" w:after="120" w:afterAutospacing="0" w:line="288" w:lineRule="auto"/>
        <w:rPr>
          <w:rFonts w:ascii="Avenir Next LT Pro" w:hAnsi="Avenir Next LT Pro"/>
          <w:b/>
          <w:bCs/>
        </w:rPr>
      </w:pPr>
    </w:p>
    <w:p w14:paraId="0E585704" w14:textId="77777777" w:rsidR="00563A67" w:rsidRDefault="00563A67" w:rsidP="00F95A73">
      <w:pPr>
        <w:spacing w:before="0" w:beforeAutospacing="0" w:after="120" w:afterAutospacing="0" w:line="288" w:lineRule="auto"/>
        <w:rPr>
          <w:rFonts w:ascii="Avenir Next LT Pro" w:hAnsi="Avenir Next LT Pro"/>
          <w:b/>
          <w:bCs/>
        </w:rPr>
      </w:pPr>
    </w:p>
    <w:p w14:paraId="5AA335A7" w14:textId="0770D2EC" w:rsidR="00F95A73" w:rsidRPr="00F95A73" w:rsidRDefault="00F95A73" w:rsidP="00F95A73">
      <w:pPr>
        <w:spacing w:before="0" w:beforeAutospacing="0" w:after="120" w:afterAutospacing="0" w:line="288" w:lineRule="auto"/>
        <w:rPr>
          <w:rFonts w:ascii="Avenir Next LT Pro" w:hAnsi="Avenir Next LT Pro"/>
          <w:b/>
          <w:bCs/>
        </w:rPr>
      </w:pPr>
      <w:r w:rsidRPr="00F95A73">
        <w:rPr>
          <w:rFonts w:ascii="Avenir Next LT Pro" w:hAnsi="Avenir Next LT Pro"/>
          <w:b/>
          <w:bCs/>
        </w:rPr>
        <w:t>Structure height (2 comments)</w:t>
      </w:r>
    </w:p>
    <w:p w14:paraId="71335DD2" w14:textId="358C49DE" w:rsidR="00F95A73" w:rsidRPr="00F95A73" w:rsidRDefault="00F95A73" w:rsidP="00F95A73">
      <w:pPr>
        <w:spacing w:before="0" w:beforeAutospacing="0" w:after="120" w:afterAutospacing="0" w:line="288" w:lineRule="auto"/>
        <w:rPr>
          <w:rFonts w:ascii="Avenir Next LT Pro" w:hAnsi="Avenir Next LT Pro"/>
        </w:rPr>
      </w:pPr>
      <w:r w:rsidRPr="00F95A73">
        <w:rPr>
          <w:rFonts w:ascii="Avenir Next LT Pro" w:hAnsi="Avenir Next LT Pro"/>
        </w:rPr>
        <w:t xml:space="preserve">A few respondents referenced the parklet height requirements, with one respondent expressing they would like </w:t>
      </w:r>
      <w:r w:rsidR="00807319">
        <w:rPr>
          <w:rFonts w:ascii="Avenir Next LT Pro" w:hAnsi="Avenir Next LT Pro"/>
        </w:rPr>
        <w:t xml:space="preserve">this </w:t>
      </w:r>
      <w:r w:rsidRPr="00F95A73">
        <w:rPr>
          <w:rFonts w:ascii="Avenir Next LT Pro" w:hAnsi="Avenir Next LT Pro"/>
        </w:rPr>
        <w:t xml:space="preserve">increased height </w:t>
      </w:r>
      <w:r>
        <w:rPr>
          <w:rFonts w:ascii="Avenir Next LT Pro" w:hAnsi="Avenir Next LT Pro"/>
        </w:rPr>
        <w:t>to accommodate their</w:t>
      </w:r>
      <w:r w:rsidRPr="00F95A73">
        <w:rPr>
          <w:rFonts w:ascii="Avenir Next LT Pro" w:hAnsi="Avenir Next LT Pro"/>
        </w:rPr>
        <w:t xml:space="preserve"> one-way stree</w:t>
      </w:r>
      <w:r>
        <w:rPr>
          <w:rFonts w:ascii="Avenir Next LT Pro" w:hAnsi="Avenir Next LT Pro"/>
        </w:rPr>
        <w:t>t and suggested 1.2m.</w:t>
      </w:r>
      <w:r w:rsidRPr="00F95A73">
        <w:rPr>
          <w:rFonts w:ascii="Avenir Next LT Pro" w:hAnsi="Avenir Next LT Pro"/>
        </w:rPr>
        <w:t xml:space="preserve"> Another respondent expressed they would like clarification around whether the overall height includes both the barrier and platform and felt the instructions for barriers was not clear. </w:t>
      </w:r>
      <w:bookmarkEnd w:id="66"/>
    </w:p>
    <w:p w14:paraId="4B094916" w14:textId="2C41BE6E" w:rsidR="005D7C87" w:rsidRPr="005D7C87" w:rsidRDefault="002C768F" w:rsidP="00A965C1">
      <w:pPr>
        <w:pStyle w:val="Normalbold"/>
      </w:pPr>
      <w:r w:rsidRPr="005D7C87">
        <w:t>Other commen</w:t>
      </w:r>
      <w:r w:rsidR="004A6455">
        <w:t>ts</w:t>
      </w:r>
    </w:p>
    <w:p w14:paraId="218F44C2" w14:textId="60AB6052" w:rsidR="008E60F0" w:rsidRDefault="00605F26" w:rsidP="0064737E">
      <w:pPr>
        <w:pStyle w:val="Listparagraphtablecontent"/>
      </w:pPr>
      <w:r>
        <w:t>Parklets only s</w:t>
      </w:r>
      <w:r w:rsidR="008E60F0">
        <w:t>ervice hospitality</w:t>
      </w:r>
      <w:r>
        <w:t xml:space="preserve"> businesses</w:t>
      </w:r>
      <w:r w:rsidR="008E60F0">
        <w:t xml:space="preserve"> (2)</w:t>
      </w:r>
    </w:p>
    <w:p w14:paraId="4315FED4" w14:textId="299B24E6" w:rsidR="002C768F" w:rsidRDefault="002C768F" w:rsidP="0064737E">
      <w:pPr>
        <w:pStyle w:val="Listparagraphtablecontent"/>
      </w:pPr>
      <w:r>
        <w:t>Clarification</w:t>
      </w:r>
      <w:r w:rsidR="009D4336">
        <w:t xml:space="preserve"> needed as to whether</w:t>
      </w:r>
      <w:r w:rsidR="009D4336" w:rsidRPr="002C768F">
        <w:t xml:space="preserve"> </w:t>
      </w:r>
      <w:r w:rsidRPr="002C768F">
        <w:t xml:space="preserve">current parklets would </w:t>
      </w:r>
      <w:r w:rsidR="00C5000D">
        <w:t>need to</w:t>
      </w:r>
      <w:r w:rsidRPr="002C768F">
        <w:t xml:space="preserve"> conform to the newly proposed guidelines</w:t>
      </w:r>
      <w:r w:rsidR="00CE0F0E">
        <w:t xml:space="preserve"> (1)</w:t>
      </w:r>
    </w:p>
    <w:p w14:paraId="426C71D0" w14:textId="23C6E771" w:rsidR="006B33A1" w:rsidRPr="006B33A1" w:rsidRDefault="640B87A1" w:rsidP="0064737E">
      <w:pPr>
        <w:pStyle w:val="Listparagraphtablecontent"/>
      </w:pPr>
      <w:r>
        <w:t>Clarif</w:t>
      </w:r>
      <w:r w:rsidR="75D6A3EA">
        <w:t xml:space="preserve">y whether </w:t>
      </w:r>
      <w:r w:rsidR="45592367">
        <w:t>non-</w:t>
      </w:r>
      <w:r>
        <w:t>contact ordering stickers with QR code</w:t>
      </w:r>
      <w:r w:rsidR="75D6A3EA">
        <w:t>s</w:t>
      </w:r>
      <w:r>
        <w:t xml:space="preserve"> and branding on tables are considered advertising. (1)</w:t>
      </w:r>
    </w:p>
    <w:p w14:paraId="36353946" w14:textId="3FE34FBD" w:rsidR="00987C51" w:rsidRDefault="00E26037" w:rsidP="0064737E">
      <w:pPr>
        <w:pStyle w:val="Listparagraphtablecontent"/>
      </w:pPr>
      <w:r>
        <w:t>I</w:t>
      </w:r>
      <w:r w:rsidR="00983232">
        <w:t>f businesses were required to obtain barriers</w:t>
      </w:r>
      <w:r>
        <w:t xml:space="preserve"> </w:t>
      </w:r>
      <w:r w:rsidR="00983232">
        <w:t>/</w:t>
      </w:r>
      <w:r>
        <w:t xml:space="preserve"> </w:t>
      </w:r>
      <w:r w:rsidR="00983232">
        <w:t xml:space="preserve">bollards themselves, </w:t>
      </w:r>
      <w:r>
        <w:t xml:space="preserve">clarification as to whether </w:t>
      </w:r>
      <w:r w:rsidR="00983232">
        <w:t xml:space="preserve">Council </w:t>
      </w:r>
      <w:r>
        <w:t>would provid</w:t>
      </w:r>
      <w:r w:rsidR="00AC7471">
        <w:t>e</w:t>
      </w:r>
      <w:r>
        <w:t xml:space="preserve"> </w:t>
      </w:r>
      <w:r w:rsidR="00983232">
        <w:t>a list of</w:t>
      </w:r>
      <w:r w:rsidR="005A067B">
        <w:t xml:space="preserve"> approved</w:t>
      </w:r>
      <w:r w:rsidR="00983232">
        <w:t xml:space="preserve"> s</w:t>
      </w:r>
      <w:r w:rsidR="005A067B">
        <w:t>uppliers</w:t>
      </w:r>
      <w:r w:rsidR="00983232">
        <w:t xml:space="preserve"> (1)</w:t>
      </w:r>
    </w:p>
    <w:p w14:paraId="4B3CBBB9" w14:textId="03182FC7" w:rsidR="00B15069" w:rsidRPr="00A932C3" w:rsidRDefault="00B15069" w:rsidP="0064737E">
      <w:pPr>
        <w:pStyle w:val="Listparagraphtablecontent"/>
        <w:rPr>
          <w:rFonts w:eastAsiaTheme="minorHAnsi"/>
        </w:rPr>
      </w:pPr>
      <w:r w:rsidRPr="00A932C3">
        <w:t>Clarification</w:t>
      </w:r>
      <w:r w:rsidRPr="00A932C3">
        <w:rPr>
          <w:rFonts w:eastAsiaTheme="minorHAnsi"/>
        </w:rPr>
        <w:t xml:space="preserve"> </w:t>
      </w:r>
      <w:r w:rsidR="00AC7471">
        <w:rPr>
          <w:rFonts w:eastAsiaTheme="minorHAnsi"/>
        </w:rPr>
        <w:t xml:space="preserve">as to whether </w:t>
      </w:r>
      <w:r w:rsidRPr="00A932C3">
        <w:rPr>
          <w:rFonts w:eastAsiaTheme="minorHAnsi"/>
        </w:rPr>
        <w:t xml:space="preserve">the proposed average </w:t>
      </w:r>
      <w:r w:rsidR="003D1BC4">
        <w:rPr>
          <w:rFonts w:eastAsiaTheme="minorHAnsi"/>
        </w:rPr>
        <w:t xml:space="preserve">cost of </w:t>
      </w:r>
      <w:r w:rsidRPr="00A932C3">
        <w:rPr>
          <w:rFonts w:eastAsiaTheme="minorHAnsi"/>
        </w:rPr>
        <w:t>investment for seasonal and annual permits include</w:t>
      </w:r>
      <w:r w:rsidR="003D1BC4">
        <w:rPr>
          <w:rFonts w:eastAsiaTheme="minorHAnsi"/>
        </w:rPr>
        <w:t>s</w:t>
      </w:r>
      <w:r w:rsidRPr="00A932C3">
        <w:rPr>
          <w:rFonts w:eastAsiaTheme="minorHAnsi"/>
        </w:rPr>
        <w:t xml:space="preserve"> barriers</w:t>
      </w:r>
      <w:r w:rsidR="003D1BC4">
        <w:rPr>
          <w:rFonts w:eastAsiaTheme="minorHAnsi"/>
        </w:rPr>
        <w:t xml:space="preserve"> </w:t>
      </w:r>
      <w:r w:rsidRPr="00A932C3">
        <w:rPr>
          <w:rFonts w:eastAsiaTheme="minorHAnsi"/>
        </w:rPr>
        <w:t>/</w:t>
      </w:r>
      <w:r w:rsidR="003D1BC4">
        <w:rPr>
          <w:rFonts w:eastAsiaTheme="minorHAnsi"/>
        </w:rPr>
        <w:t xml:space="preserve"> </w:t>
      </w:r>
      <w:r w:rsidRPr="00A932C3">
        <w:rPr>
          <w:rFonts w:eastAsiaTheme="minorHAnsi"/>
        </w:rPr>
        <w:t>bollards</w:t>
      </w:r>
      <w:r w:rsidR="00A932C3" w:rsidRPr="00A932C3">
        <w:rPr>
          <w:rFonts w:eastAsiaTheme="minorHAnsi"/>
        </w:rPr>
        <w:t xml:space="preserve"> (1)</w:t>
      </w:r>
    </w:p>
    <w:p w14:paraId="11E73CFC" w14:textId="51ED93F9" w:rsidR="005D7C87" w:rsidRDefault="005D7C87" w:rsidP="0064737E">
      <w:pPr>
        <w:pStyle w:val="Listparagraphtablecontent"/>
      </w:pPr>
      <w:r>
        <w:t>C</w:t>
      </w:r>
      <w:r w:rsidRPr="005D7C87">
        <w:t xml:space="preserve">ouncil to provide planter boxes </w:t>
      </w:r>
      <w:r>
        <w:t>to incorporate</w:t>
      </w:r>
      <w:r w:rsidRPr="005D7C87">
        <w:t xml:space="preserve"> more greenery</w:t>
      </w:r>
      <w:r w:rsidR="00CE0F0E">
        <w:t xml:space="preserve"> (1)</w:t>
      </w:r>
    </w:p>
    <w:p w14:paraId="584A945F" w14:textId="22529785" w:rsidR="008E60F0" w:rsidRDefault="008E60F0" w:rsidP="0064737E">
      <w:pPr>
        <w:pStyle w:val="Listparagraphtablecontent"/>
      </w:pPr>
      <w:r>
        <w:t xml:space="preserve">Support for </w:t>
      </w:r>
      <w:r w:rsidR="00C87A9F">
        <w:t>each</w:t>
      </w:r>
      <w:r>
        <w:t xml:space="preserve"> </w:t>
      </w:r>
      <w:r w:rsidR="00E849AF">
        <w:t>business doing</w:t>
      </w:r>
      <w:r>
        <w:t xml:space="preserve"> something different (1)</w:t>
      </w:r>
    </w:p>
    <w:p w14:paraId="33C180DD" w14:textId="558B8E8D" w:rsidR="005D7C87" w:rsidRPr="002C768F" w:rsidRDefault="008E60F0" w:rsidP="0064737E">
      <w:pPr>
        <w:pStyle w:val="Listparagraphtablecontent"/>
      </w:pPr>
      <w:r>
        <w:t>Parklet structures</w:t>
      </w:r>
      <w:r w:rsidR="005D7C87">
        <w:t xml:space="preserve"> to include wall and roofing</w:t>
      </w:r>
      <w:r w:rsidR="00CE0F0E">
        <w:t xml:space="preserve"> </w:t>
      </w:r>
      <w:r>
        <w:t xml:space="preserve">to withstand weather </w:t>
      </w:r>
      <w:r w:rsidR="00C87A9F">
        <w:t xml:space="preserve">conditions </w:t>
      </w:r>
      <w:r w:rsidR="00CE0F0E">
        <w:t>(1)</w:t>
      </w:r>
      <w:r w:rsidR="00C87A9F">
        <w:t>.</w:t>
      </w:r>
    </w:p>
    <w:p w14:paraId="26919DE6" w14:textId="77777777" w:rsidR="008E60F0" w:rsidRDefault="008E60F0">
      <w:pPr>
        <w:tabs>
          <w:tab w:val="clear" w:pos="-3060"/>
          <w:tab w:val="clear" w:pos="-2340"/>
          <w:tab w:val="clear" w:pos="6300"/>
        </w:tabs>
        <w:suppressAutoHyphens w:val="0"/>
        <w:spacing w:after="160" w:line="259" w:lineRule="auto"/>
        <w:rPr>
          <w:rFonts w:ascii="Akrobat" w:eastAsiaTheme="majorEastAsia" w:hAnsi="Akrobat"/>
          <w:color w:val="6E6455"/>
          <w:sz w:val="36"/>
          <w:szCs w:val="36"/>
          <w14:textFill>
            <w14:solidFill>
              <w14:srgbClr w14:val="6E6455">
                <w14:lumMod w14:val="65000"/>
              </w14:srgbClr>
            </w14:solidFill>
          </w14:textFill>
        </w:rPr>
      </w:pPr>
      <w:bookmarkStart w:id="67" w:name="_Toc81492689"/>
      <w:r>
        <w:br w:type="page"/>
      </w:r>
    </w:p>
    <w:p w14:paraId="51BADA7B" w14:textId="65E88AC4" w:rsidR="00AD076C" w:rsidRDefault="00AD076C" w:rsidP="00A965C1">
      <w:pPr>
        <w:pStyle w:val="Heading2"/>
      </w:pPr>
      <w:r>
        <w:t>Decision making</w:t>
      </w:r>
      <w:bookmarkEnd w:id="67"/>
    </w:p>
    <w:p w14:paraId="03A6C205" w14:textId="3330117E" w:rsidR="00BA0B33" w:rsidRDefault="00BA0B33" w:rsidP="00BA0B33">
      <w:pPr>
        <w:rPr>
          <w:rStyle w:val="normaltextrun"/>
          <w:rFonts w:ascii="Avenir Next LT Pro" w:hAnsi="Avenir Next LT Pro" w:cs="Segoe UI"/>
          <w:color w:val="000000"/>
        </w:rPr>
      </w:pPr>
      <w:r>
        <w:rPr>
          <w:rStyle w:val="normaltextrun"/>
          <w:rFonts w:ascii="Avenir Next LT Pro" w:hAnsi="Avenir Next LT Pro" w:cs="Segoe UI"/>
          <w:color w:val="000000"/>
        </w:rPr>
        <w:t>Respondents were asked to provide feedback on the proposed decision-making process.</w:t>
      </w:r>
    </w:p>
    <w:p w14:paraId="41A2E0AD" w14:textId="4B6C98D3" w:rsidR="00FB571A" w:rsidRDefault="00FB571A" w:rsidP="00A965C1">
      <w:pPr>
        <w:pStyle w:val="Normalbold"/>
      </w:pPr>
      <w:r>
        <w:t xml:space="preserve">Q. </w:t>
      </w:r>
      <w:r w:rsidRPr="00FB571A">
        <w:t>Do you have any feedback on the proposed decision-making criteria for assessing applications?</w:t>
      </w:r>
    </w:p>
    <w:p w14:paraId="7B9F3FD2" w14:textId="17451F89" w:rsidR="00BA0B33" w:rsidRPr="0064737E" w:rsidRDefault="00BA0B33" w:rsidP="00BA0B33">
      <w:pPr>
        <w:rPr>
          <w:rStyle w:val="eop"/>
          <w:rFonts w:ascii="Avenir Next LT Pro" w:hAnsi="Avenir Next LT Pro" w:cs="Segoe UI"/>
          <w:color w:val="000000"/>
        </w:rPr>
      </w:pPr>
      <w:r w:rsidRPr="0064737E">
        <w:rPr>
          <w:rStyle w:val="eop"/>
          <w:rFonts w:ascii="Avenir Next LT Pro" w:hAnsi="Avenir Next LT Pro" w:cs="Segoe UI"/>
          <w:color w:val="000000"/>
        </w:rPr>
        <w:t xml:space="preserve">Fifty of the 116 community respondents </w:t>
      </w:r>
      <w:r w:rsidRPr="0064737E">
        <w:rPr>
          <w:rFonts w:ascii="Avenir Next LT Pro" w:hAnsi="Avenir Next LT Pro"/>
        </w:rPr>
        <w:t>and 25 of the 36 business respondents</w:t>
      </w:r>
      <w:r w:rsidRPr="0064737E">
        <w:rPr>
          <w:rFonts w:ascii="Avenir Next LT Pro" w:hAnsi="Avenir Next LT Pro"/>
          <w:b/>
          <w:bCs/>
        </w:rPr>
        <w:t xml:space="preserve"> </w:t>
      </w:r>
      <w:r w:rsidRPr="0064737E">
        <w:rPr>
          <w:rFonts w:ascii="Avenir Next LT Pro" w:hAnsi="Avenir Next LT Pro"/>
        </w:rPr>
        <w:t xml:space="preserve">provided an answer to this open text question. </w:t>
      </w:r>
      <w:r w:rsidRPr="0064737E">
        <w:rPr>
          <w:rStyle w:val="normaltextrun"/>
          <w:rFonts w:ascii="Avenir Next LT Pro" w:hAnsi="Avenir Next LT Pro" w:cs="Segoe UI"/>
          <w:color w:val="000000"/>
        </w:rPr>
        <w:t xml:space="preserve">Key or repeating comments have been summarised for each goal, and verbatim responses are provided as Appendix </w:t>
      </w:r>
      <w:r w:rsidR="00807319">
        <w:rPr>
          <w:rStyle w:val="normaltextrun"/>
          <w:rFonts w:ascii="Avenir Next LT Pro" w:hAnsi="Avenir Next LT Pro" w:cs="Segoe UI"/>
          <w:color w:val="000000"/>
        </w:rPr>
        <w:t>B</w:t>
      </w:r>
      <w:r w:rsidRPr="0064737E">
        <w:rPr>
          <w:rStyle w:val="normaltextrun"/>
          <w:rFonts w:ascii="Avenir Next LT Pro" w:hAnsi="Avenir Next LT Pro" w:cs="Segoe UI"/>
          <w:color w:val="000000"/>
        </w:rPr>
        <w:t xml:space="preserve"> to this report.</w:t>
      </w:r>
    </w:p>
    <w:p w14:paraId="5BE39944" w14:textId="78D00AA9" w:rsidR="006056C9" w:rsidRDefault="006056C9" w:rsidP="00A965C1">
      <w:pPr>
        <w:pStyle w:val="Heading3"/>
      </w:pPr>
      <w:r w:rsidRPr="00E62FC6">
        <w:t xml:space="preserve">Community </w:t>
      </w:r>
    </w:p>
    <w:p w14:paraId="29187BE8" w14:textId="54FCB64A" w:rsidR="00636A8A" w:rsidRPr="008E60F0" w:rsidRDefault="00636A8A" w:rsidP="00636A8A">
      <w:pPr>
        <w:pStyle w:val="Normalbold"/>
      </w:pPr>
      <w:r w:rsidRPr="008E60F0">
        <w:t>No comment (1</w:t>
      </w:r>
      <w:r w:rsidR="00BB443A">
        <w:t>2</w:t>
      </w:r>
      <w:r w:rsidRPr="008E60F0">
        <w:t xml:space="preserve"> comments)</w:t>
      </w:r>
    </w:p>
    <w:p w14:paraId="2B564E05" w14:textId="5B3E8848" w:rsidR="00636A8A" w:rsidRPr="008C7614" w:rsidRDefault="00636A8A" w:rsidP="00636A8A">
      <w:pPr>
        <w:rPr>
          <w:rFonts w:ascii="Avenir Next LT Pro" w:hAnsi="Avenir Next LT Pro"/>
        </w:rPr>
      </w:pPr>
      <w:r w:rsidRPr="00111494">
        <w:rPr>
          <w:rFonts w:ascii="Avenir Next LT Pro" w:hAnsi="Avenir Next LT Pro"/>
          <w:color w:val="auto"/>
        </w:rPr>
        <w:t xml:space="preserve">Several respondents </w:t>
      </w:r>
      <w:r w:rsidR="00F4213F" w:rsidRPr="00111494">
        <w:rPr>
          <w:rFonts w:ascii="Avenir Next LT Pro" w:hAnsi="Avenir Next LT Pro"/>
          <w:color w:val="auto"/>
        </w:rPr>
        <w:t>indicated</w:t>
      </w:r>
      <w:r w:rsidRPr="00111494">
        <w:rPr>
          <w:rFonts w:ascii="Avenir Next LT Pro" w:hAnsi="Avenir Next LT Pro"/>
          <w:color w:val="auto"/>
        </w:rPr>
        <w:t xml:space="preserve"> they had no comment </w:t>
      </w:r>
      <w:r w:rsidR="00A66A07" w:rsidRPr="00111494">
        <w:rPr>
          <w:rFonts w:ascii="Avenir Next LT Pro" w:hAnsi="Avenir Next LT Pro"/>
          <w:color w:val="auto"/>
        </w:rPr>
        <w:t xml:space="preserve">as </w:t>
      </w:r>
      <w:r w:rsidRPr="00111494">
        <w:rPr>
          <w:rFonts w:ascii="Avenir Next LT Pro" w:hAnsi="Avenir Next LT Pro"/>
          <w:color w:val="auto"/>
        </w:rPr>
        <w:t>their response</w:t>
      </w:r>
      <w:r w:rsidR="00A672E8" w:rsidRPr="00111494">
        <w:rPr>
          <w:rFonts w:ascii="Avenir Next LT Pro" w:hAnsi="Avenir Next LT Pro"/>
          <w:color w:val="auto"/>
        </w:rPr>
        <w:t>.</w:t>
      </w:r>
    </w:p>
    <w:p w14:paraId="45FF220A" w14:textId="443DA03C" w:rsidR="008E60F0" w:rsidRPr="008E60F0" w:rsidRDefault="008E60F0" w:rsidP="00A965C1">
      <w:pPr>
        <w:pStyle w:val="Normalbold"/>
      </w:pPr>
      <w:r w:rsidRPr="008E60F0">
        <w:t>Agree (8 comments)</w:t>
      </w:r>
    </w:p>
    <w:p w14:paraId="13D7172E" w14:textId="7B33E207" w:rsidR="008E60F0" w:rsidRPr="008C7614" w:rsidRDefault="00E62FC6">
      <w:pPr>
        <w:rPr>
          <w:rFonts w:ascii="Avenir Next LT Pro" w:hAnsi="Avenir Next LT Pro"/>
        </w:rPr>
      </w:pPr>
      <w:r w:rsidRPr="008C7614">
        <w:rPr>
          <w:rFonts w:ascii="Avenir Next LT Pro" w:hAnsi="Avenir Next LT Pro"/>
        </w:rPr>
        <w:t>A number of responde</w:t>
      </w:r>
      <w:r w:rsidR="00D849F3" w:rsidRPr="008C7614">
        <w:rPr>
          <w:rFonts w:ascii="Avenir Next LT Pro" w:hAnsi="Avenir Next LT Pro"/>
        </w:rPr>
        <w:t>nts</w:t>
      </w:r>
      <w:r w:rsidRPr="008C7614">
        <w:rPr>
          <w:rFonts w:ascii="Avenir Next LT Pro" w:hAnsi="Avenir Next LT Pro"/>
        </w:rPr>
        <w:t xml:space="preserve"> expressed</w:t>
      </w:r>
      <w:r w:rsidR="004A6455" w:rsidRPr="008C7614">
        <w:rPr>
          <w:rFonts w:ascii="Avenir Next LT Pro" w:hAnsi="Avenir Next LT Pro"/>
        </w:rPr>
        <w:t xml:space="preserve"> positive sentiment towards the </w:t>
      </w:r>
      <w:r w:rsidR="00D849F3" w:rsidRPr="008C7614">
        <w:rPr>
          <w:rFonts w:ascii="Avenir Next LT Pro" w:hAnsi="Avenir Next LT Pro"/>
        </w:rPr>
        <w:t>decision-making</w:t>
      </w:r>
      <w:r w:rsidRPr="008C7614">
        <w:rPr>
          <w:rFonts w:ascii="Avenir Next LT Pro" w:hAnsi="Avenir Next LT Pro"/>
        </w:rPr>
        <w:t xml:space="preserve"> criteria</w:t>
      </w:r>
      <w:r w:rsidR="004A6455" w:rsidRPr="008C7614">
        <w:rPr>
          <w:rFonts w:ascii="Avenir Next LT Pro" w:hAnsi="Avenir Next LT Pro"/>
        </w:rPr>
        <w:t xml:space="preserve"> </w:t>
      </w:r>
      <w:r w:rsidR="008E60F0" w:rsidRPr="008C7614">
        <w:rPr>
          <w:rFonts w:ascii="Avenir Next LT Pro" w:hAnsi="Avenir Next LT Pro"/>
        </w:rPr>
        <w:t>stating they were happy or agreed</w:t>
      </w:r>
      <w:r w:rsidR="00636A8A" w:rsidRPr="008C7614">
        <w:rPr>
          <w:rFonts w:ascii="Avenir Next LT Pro" w:hAnsi="Avenir Next LT Pro"/>
        </w:rPr>
        <w:t xml:space="preserve"> with them</w:t>
      </w:r>
      <w:r w:rsidR="004A6455" w:rsidRPr="008C7614">
        <w:rPr>
          <w:rFonts w:ascii="Avenir Next LT Pro" w:hAnsi="Avenir Next LT Pro"/>
        </w:rPr>
        <w:t xml:space="preserve">. </w:t>
      </w:r>
    </w:p>
    <w:p w14:paraId="2A7AB942" w14:textId="114040AB" w:rsidR="0082226D" w:rsidRDefault="008E60F0" w:rsidP="00A965C1">
      <w:pPr>
        <w:pStyle w:val="Normalbold"/>
      </w:pPr>
      <w:r>
        <w:t>Concerns (11 comments)</w:t>
      </w:r>
    </w:p>
    <w:p w14:paraId="56EFDA67" w14:textId="2696D316" w:rsidR="00494A10" w:rsidRPr="0064737E" w:rsidRDefault="0082226D">
      <w:pPr>
        <w:rPr>
          <w:rFonts w:ascii="Avenir Next LT Pro" w:hAnsi="Avenir Next LT Pro"/>
        </w:rPr>
      </w:pPr>
      <w:r w:rsidRPr="0064737E">
        <w:rPr>
          <w:rFonts w:ascii="Avenir Next LT Pro" w:hAnsi="Avenir Next LT Pro"/>
        </w:rPr>
        <w:t>Those who expressed concerns referenced impact on resident</w:t>
      </w:r>
      <w:r w:rsidR="009507A6" w:rsidRPr="0064737E">
        <w:rPr>
          <w:rFonts w:ascii="Avenir Next LT Pro" w:hAnsi="Avenir Next LT Pro"/>
        </w:rPr>
        <w:t>ial</w:t>
      </w:r>
      <w:r w:rsidRPr="0064737E">
        <w:rPr>
          <w:rFonts w:ascii="Avenir Next LT Pro" w:hAnsi="Avenir Next LT Pro"/>
        </w:rPr>
        <w:t xml:space="preserve"> amenity, enforcement and </w:t>
      </w:r>
      <w:r w:rsidR="00F96ADF" w:rsidRPr="0064737E">
        <w:rPr>
          <w:rFonts w:ascii="Avenir Next LT Pro" w:hAnsi="Avenir Next LT Pro"/>
        </w:rPr>
        <w:t>administration.</w:t>
      </w:r>
    </w:p>
    <w:p w14:paraId="75F30E71" w14:textId="45A56BB0" w:rsidR="007C6E70" w:rsidRDefault="0082226D" w:rsidP="00E56510">
      <w:pPr>
        <w:rPr>
          <w:rFonts w:ascii="Avenir Next LT Pro" w:hAnsi="Avenir Next LT Pro"/>
        </w:rPr>
      </w:pPr>
      <w:r w:rsidRPr="0064737E">
        <w:rPr>
          <w:rFonts w:ascii="Avenir Next LT Pro" w:hAnsi="Avenir Next LT Pro"/>
        </w:rPr>
        <w:t xml:space="preserve">Some respondents felt </w:t>
      </w:r>
      <w:r w:rsidR="006C39FF" w:rsidRPr="0064737E">
        <w:rPr>
          <w:rFonts w:ascii="Avenir Next LT Pro" w:hAnsi="Avenir Next LT Pro"/>
        </w:rPr>
        <w:t>the impact on</w:t>
      </w:r>
      <w:r w:rsidRPr="0064737E">
        <w:rPr>
          <w:rFonts w:ascii="Avenir Next LT Pro" w:hAnsi="Avenir Next LT Pro"/>
        </w:rPr>
        <w:t xml:space="preserve"> </w:t>
      </w:r>
      <w:r w:rsidR="006C39FF" w:rsidRPr="0064737E">
        <w:rPr>
          <w:rFonts w:ascii="Avenir Next LT Pro" w:hAnsi="Avenir Next LT Pro"/>
        </w:rPr>
        <w:t>residential areas</w:t>
      </w:r>
      <w:r w:rsidRPr="0064737E">
        <w:rPr>
          <w:rFonts w:ascii="Avenir Next LT Pro" w:hAnsi="Avenir Next LT Pro"/>
        </w:rPr>
        <w:t xml:space="preserve"> </w:t>
      </w:r>
      <w:r w:rsidR="00F96ADF" w:rsidRPr="0064737E">
        <w:rPr>
          <w:rFonts w:ascii="Avenir Next LT Pro" w:hAnsi="Avenir Next LT Pro"/>
        </w:rPr>
        <w:t>required</w:t>
      </w:r>
      <w:r w:rsidRPr="0064737E">
        <w:rPr>
          <w:rFonts w:ascii="Avenir Next LT Pro" w:hAnsi="Avenir Next LT Pro"/>
        </w:rPr>
        <w:t xml:space="preserve"> more consideration. Two respondent</w:t>
      </w:r>
      <w:r w:rsidR="007B6847" w:rsidRPr="0064737E">
        <w:rPr>
          <w:rFonts w:ascii="Avenir Next LT Pro" w:hAnsi="Avenir Next LT Pro"/>
        </w:rPr>
        <w:t>s</w:t>
      </w:r>
      <w:r w:rsidRPr="0064737E">
        <w:rPr>
          <w:rFonts w:ascii="Avenir Next LT Pro" w:hAnsi="Avenir Next LT Pro"/>
        </w:rPr>
        <w:t xml:space="preserve"> stated that local residents needed to be consulted</w:t>
      </w:r>
      <w:r w:rsidR="006C39FF" w:rsidRPr="0064737E">
        <w:rPr>
          <w:rFonts w:ascii="Avenir Next LT Pro" w:hAnsi="Avenir Next LT Pro"/>
        </w:rPr>
        <w:t>,</w:t>
      </w:r>
      <w:r w:rsidRPr="0064737E">
        <w:rPr>
          <w:rFonts w:ascii="Avenir Next LT Pro" w:hAnsi="Avenir Next LT Pro"/>
        </w:rPr>
        <w:t xml:space="preserve"> while another respondent suggested that</w:t>
      </w:r>
      <w:r w:rsidR="005D1BF0">
        <w:rPr>
          <w:rFonts w:ascii="Avenir Next LT Pro" w:hAnsi="Avenir Next LT Pro"/>
        </w:rPr>
        <w:t xml:space="preserve"> impact </w:t>
      </w:r>
      <w:r w:rsidR="00B82227">
        <w:rPr>
          <w:rFonts w:ascii="Avenir Next LT Pro" w:hAnsi="Avenir Next LT Pro"/>
        </w:rPr>
        <w:t xml:space="preserve">on neighbourhood and traffic </w:t>
      </w:r>
      <w:r w:rsidRPr="0064737E">
        <w:rPr>
          <w:rFonts w:ascii="Avenir Next LT Pro" w:hAnsi="Avenir Next LT Pro"/>
        </w:rPr>
        <w:t xml:space="preserve">should have a higher weighting. </w:t>
      </w:r>
      <w:r w:rsidR="007C6E70">
        <w:rPr>
          <w:rFonts w:ascii="Avenir Next LT Pro" w:hAnsi="Avenir Next LT Pro"/>
        </w:rPr>
        <w:t>Another respondent</w:t>
      </w:r>
      <w:r w:rsidR="00E56510">
        <w:rPr>
          <w:rFonts w:ascii="Avenir Next LT Pro" w:hAnsi="Avenir Next LT Pro"/>
        </w:rPr>
        <w:t xml:space="preserve"> suggested Council needed to review the neighbour</w:t>
      </w:r>
      <w:r w:rsidR="007C6E70">
        <w:rPr>
          <w:rFonts w:ascii="Avenir Next LT Pro" w:hAnsi="Avenir Next LT Pro"/>
        </w:rPr>
        <w:t xml:space="preserve"> consent</w:t>
      </w:r>
      <w:r w:rsidR="00E56510">
        <w:rPr>
          <w:rFonts w:ascii="Avenir Next LT Pro" w:hAnsi="Avenir Next LT Pro"/>
        </w:rPr>
        <w:t xml:space="preserve"> requirements, suggesting that some businesses may be unfairly prevented from having a parklet. </w:t>
      </w:r>
    </w:p>
    <w:p w14:paraId="28D55164" w14:textId="3E02368A" w:rsidR="0082226D" w:rsidRPr="0064737E" w:rsidRDefault="00BB443A" w:rsidP="007C6E70">
      <w:pPr>
        <w:rPr>
          <w:rFonts w:ascii="Avenir Next LT Pro" w:hAnsi="Avenir Next LT Pro"/>
        </w:rPr>
      </w:pPr>
      <w:r>
        <w:rPr>
          <w:rFonts w:ascii="Avenir Next LT Pro" w:hAnsi="Avenir Next LT Pro"/>
        </w:rPr>
        <w:t xml:space="preserve">One respondent felt </w:t>
      </w:r>
      <w:r w:rsidR="007C6E70">
        <w:rPr>
          <w:rFonts w:ascii="Avenir Next LT Pro" w:hAnsi="Avenir Next LT Pro"/>
        </w:rPr>
        <w:t>the criteria did not</w:t>
      </w:r>
      <w:r>
        <w:rPr>
          <w:rFonts w:ascii="Avenir Next LT Pro" w:hAnsi="Avenir Next LT Pro"/>
        </w:rPr>
        <w:t xml:space="preserve"> provide enough </w:t>
      </w:r>
      <w:r w:rsidR="007C6E70">
        <w:rPr>
          <w:rFonts w:ascii="Avenir Next LT Pro" w:hAnsi="Avenir Next LT Pro"/>
        </w:rPr>
        <w:t xml:space="preserve">guidance on what degree of impact is acceptable or under what conditions. </w:t>
      </w:r>
      <w:r>
        <w:rPr>
          <w:rFonts w:ascii="Avenir Next LT Pro" w:hAnsi="Avenir Next LT Pro"/>
        </w:rPr>
        <w:t xml:space="preserve"> </w:t>
      </w:r>
    </w:p>
    <w:p w14:paraId="231BB75C" w14:textId="0057C004" w:rsidR="0082226D" w:rsidRPr="0064737E" w:rsidRDefault="0082226D" w:rsidP="00EF2948">
      <w:pPr>
        <w:rPr>
          <w:rFonts w:ascii="Avenir Next LT Pro" w:hAnsi="Avenir Next LT Pro"/>
        </w:rPr>
      </w:pPr>
      <w:r w:rsidRPr="0064737E">
        <w:rPr>
          <w:rFonts w:ascii="Avenir Next LT Pro" w:hAnsi="Avenir Next LT Pro"/>
        </w:rPr>
        <w:t>A few respondent</w:t>
      </w:r>
      <w:r w:rsidR="00CC6FAC" w:rsidRPr="0064737E">
        <w:rPr>
          <w:rFonts w:ascii="Avenir Next LT Pro" w:hAnsi="Avenir Next LT Pro"/>
        </w:rPr>
        <w:t>s</w:t>
      </w:r>
      <w:r w:rsidRPr="0064737E">
        <w:rPr>
          <w:rFonts w:ascii="Avenir Next LT Pro" w:hAnsi="Avenir Next LT Pro"/>
        </w:rPr>
        <w:t xml:space="preserve"> were concerned that the process would require more staff administration. </w:t>
      </w:r>
      <w:r w:rsidR="00F96ADF" w:rsidRPr="0064737E">
        <w:rPr>
          <w:rFonts w:ascii="Avenir Next LT Pro" w:hAnsi="Avenir Next LT Pro"/>
        </w:rPr>
        <w:t xml:space="preserve">One respondent suggested inspecting parklets in person to see if </w:t>
      </w:r>
      <w:r w:rsidR="00EF2948" w:rsidRPr="0064737E">
        <w:rPr>
          <w:rFonts w:ascii="Avenir Next LT Pro" w:hAnsi="Avenir Next LT Pro"/>
        </w:rPr>
        <w:t xml:space="preserve">they </w:t>
      </w:r>
      <w:r w:rsidR="00F96ADF" w:rsidRPr="0064737E">
        <w:rPr>
          <w:rFonts w:ascii="Avenir Next LT Pro" w:hAnsi="Avenir Next LT Pro"/>
        </w:rPr>
        <w:t>meet</w:t>
      </w:r>
      <w:r w:rsidR="00EF2948" w:rsidRPr="0064737E">
        <w:rPr>
          <w:rFonts w:ascii="Avenir Next LT Pro" w:hAnsi="Avenir Next LT Pro"/>
        </w:rPr>
        <w:t xml:space="preserve"> </w:t>
      </w:r>
      <w:r w:rsidR="00F96ADF" w:rsidRPr="0064737E">
        <w:rPr>
          <w:rFonts w:ascii="Avenir Next LT Pro" w:hAnsi="Avenir Next LT Pro"/>
        </w:rPr>
        <w:t xml:space="preserve">the criteria would </w:t>
      </w:r>
      <w:r w:rsidR="008C7614">
        <w:rPr>
          <w:rFonts w:ascii="Avenir Next LT Pro" w:hAnsi="Avenir Next LT Pro"/>
        </w:rPr>
        <w:t>reduce</w:t>
      </w:r>
      <w:r w:rsidR="00F96ADF" w:rsidRPr="0064737E">
        <w:rPr>
          <w:rFonts w:ascii="Avenir Next LT Pro" w:hAnsi="Avenir Next LT Pro"/>
        </w:rPr>
        <w:t xml:space="preserve"> time and paperwork. </w:t>
      </w:r>
      <w:r w:rsidRPr="0064737E">
        <w:rPr>
          <w:rFonts w:ascii="Avenir Next LT Pro" w:hAnsi="Avenir Next LT Pro"/>
        </w:rPr>
        <w:t>Another respondent felt the process was too onerous for a summer</w:t>
      </w:r>
      <w:r w:rsidR="00A452CC" w:rsidRPr="0064737E">
        <w:rPr>
          <w:rFonts w:ascii="Avenir Next LT Pro" w:hAnsi="Avenir Next LT Pro"/>
        </w:rPr>
        <w:t xml:space="preserve"> (seasonal)</w:t>
      </w:r>
      <w:r w:rsidRPr="0064737E">
        <w:rPr>
          <w:rFonts w:ascii="Avenir Next LT Pro" w:hAnsi="Avenir Next LT Pro"/>
        </w:rPr>
        <w:t xml:space="preserve"> </w:t>
      </w:r>
      <w:r w:rsidR="00693EB3" w:rsidRPr="0064737E">
        <w:rPr>
          <w:rFonts w:ascii="Avenir Next LT Pro" w:hAnsi="Avenir Next LT Pro"/>
        </w:rPr>
        <w:t>‘</w:t>
      </w:r>
      <w:r w:rsidRPr="0064737E">
        <w:rPr>
          <w:rFonts w:ascii="Avenir Next LT Pro" w:hAnsi="Avenir Next LT Pro"/>
        </w:rPr>
        <w:t>pop</w:t>
      </w:r>
      <w:r w:rsidR="00167D25" w:rsidRPr="0064737E">
        <w:rPr>
          <w:rFonts w:ascii="Avenir Next LT Pro" w:hAnsi="Avenir Next LT Pro"/>
        </w:rPr>
        <w:t>-</w:t>
      </w:r>
      <w:r w:rsidRPr="0064737E">
        <w:rPr>
          <w:rFonts w:ascii="Avenir Next LT Pro" w:hAnsi="Avenir Next LT Pro"/>
        </w:rPr>
        <w:t>up</w:t>
      </w:r>
      <w:r w:rsidR="00693EB3" w:rsidRPr="0064737E">
        <w:rPr>
          <w:rFonts w:ascii="Avenir Next LT Pro" w:hAnsi="Avenir Next LT Pro"/>
        </w:rPr>
        <w:t>’ parklet</w:t>
      </w:r>
      <w:r w:rsidRPr="0064737E">
        <w:rPr>
          <w:rFonts w:ascii="Avenir Next LT Pro" w:hAnsi="Avenir Next LT Pro"/>
        </w:rPr>
        <w:t xml:space="preserve">. One respondent felt that </w:t>
      </w:r>
      <w:r w:rsidR="00494A10" w:rsidRPr="0064737E">
        <w:rPr>
          <w:rFonts w:ascii="Avenir Next LT Pro" w:hAnsi="Avenir Next LT Pro"/>
        </w:rPr>
        <w:t xml:space="preserve">the </w:t>
      </w:r>
      <w:r w:rsidR="00693EB3" w:rsidRPr="0064737E">
        <w:rPr>
          <w:rFonts w:ascii="Avenir Next LT Pro" w:hAnsi="Avenir Next LT Pro"/>
        </w:rPr>
        <w:t xml:space="preserve">timeframe </w:t>
      </w:r>
      <w:r w:rsidR="00494A10" w:rsidRPr="0064737E">
        <w:rPr>
          <w:rFonts w:ascii="Avenir Next LT Pro" w:hAnsi="Avenir Next LT Pro"/>
        </w:rPr>
        <w:t xml:space="preserve">for approving applications was too long. </w:t>
      </w:r>
    </w:p>
    <w:p w14:paraId="462FBFBD" w14:textId="3F29DCA1" w:rsidR="00494A10" w:rsidRPr="0064737E" w:rsidRDefault="00494A10">
      <w:pPr>
        <w:rPr>
          <w:rFonts w:ascii="Avenir Next LT Pro" w:hAnsi="Avenir Next LT Pro"/>
        </w:rPr>
      </w:pPr>
      <w:r w:rsidRPr="0064737E">
        <w:rPr>
          <w:rFonts w:ascii="Avenir Next LT Pro" w:hAnsi="Avenir Next LT Pro"/>
        </w:rPr>
        <w:t xml:space="preserve">A </w:t>
      </w:r>
      <w:r w:rsidR="00693EB3" w:rsidRPr="0064737E">
        <w:rPr>
          <w:rFonts w:ascii="Avenir Next LT Pro" w:hAnsi="Avenir Next LT Pro"/>
        </w:rPr>
        <w:t>few</w:t>
      </w:r>
      <w:r w:rsidRPr="0064737E">
        <w:rPr>
          <w:rFonts w:ascii="Avenir Next LT Pro" w:hAnsi="Avenir Next LT Pro"/>
        </w:rPr>
        <w:t xml:space="preserve"> respondents felt that the guidelines were too subjective and </w:t>
      </w:r>
      <w:r w:rsidR="00F96ADF" w:rsidRPr="0064737E">
        <w:rPr>
          <w:rFonts w:ascii="Avenir Next LT Pro" w:hAnsi="Avenir Next LT Pro"/>
        </w:rPr>
        <w:t xml:space="preserve">could be open to </w:t>
      </w:r>
      <w:r w:rsidR="00245996" w:rsidRPr="0064737E">
        <w:rPr>
          <w:rFonts w:ascii="Avenir Next LT Pro" w:hAnsi="Avenir Next LT Pro"/>
        </w:rPr>
        <w:t xml:space="preserve">interpretation </w:t>
      </w:r>
      <w:r w:rsidR="00700610" w:rsidRPr="0064737E">
        <w:rPr>
          <w:rFonts w:ascii="Avenir Next LT Pro" w:hAnsi="Avenir Next LT Pro"/>
        </w:rPr>
        <w:t xml:space="preserve">or appeal </w:t>
      </w:r>
      <w:r w:rsidRPr="0064737E">
        <w:rPr>
          <w:rFonts w:ascii="Avenir Next LT Pro" w:hAnsi="Avenir Next LT Pro"/>
        </w:rPr>
        <w:t>(3)</w:t>
      </w:r>
      <w:r w:rsidR="00245996" w:rsidRPr="0064737E">
        <w:rPr>
          <w:rFonts w:ascii="Avenir Next LT Pro" w:hAnsi="Avenir Next LT Pro"/>
        </w:rPr>
        <w:t xml:space="preserve">. </w:t>
      </w:r>
    </w:p>
    <w:p w14:paraId="3521D38E" w14:textId="416E1A44" w:rsidR="008E60F0" w:rsidRPr="0064737E" w:rsidRDefault="00494A10">
      <w:pPr>
        <w:rPr>
          <w:rFonts w:ascii="Avenir Next LT Pro" w:hAnsi="Avenir Next LT Pro"/>
        </w:rPr>
      </w:pPr>
      <w:r w:rsidRPr="0064737E">
        <w:rPr>
          <w:rFonts w:ascii="Avenir Next LT Pro" w:hAnsi="Avenir Next LT Pro"/>
        </w:rPr>
        <w:t>One respondent was concerned</w:t>
      </w:r>
      <w:r w:rsidR="009D51FD" w:rsidRPr="0064737E">
        <w:rPr>
          <w:rFonts w:ascii="Avenir Next LT Pro" w:hAnsi="Avenir Next LT Pro"/>
        </w:rPr>
        <w:t xml:space="preserve"> that having a finite number of parklets for activity centre w</w:t>
      </w:r>
      <w:r w:rsidR="00700610" w:rsidRPr="0064737E">
        <w:rPr>
          <w:rFonts w:ascii="Avenir Next LT Pro" w:hAnsi="Avenir Next LT Pro"/>
        </w:rPr>
        <w:t>ou</w:t>
      </w:r>
      <w:r w:rsidR="009D51FD" w:rsidRPr="0064737E">
        <w:rPr>
          <w:rFonts w:ascii="Avenir Next LT Pro" w:hAnsi="Avenir Next LT Pro"/>
        </w:rPr>
        <w:t>l</w:t>
      </w:r>
      <w:r w:rsidR="00700610" w:rsidRPr="0064737E">
        <w:rPr>
          <w:rFonts w:ascii="Avenir Next LT Pro" w:hAnsi="Avenir Next LT Pro"/>
        </w:rPr>
        <w:t xml:space="preserve">d </w:t>
      </w:r>
      <w:r w:rsidR="009D51FD" w:rsidRPr="0064737E">
        <w:rPr>
          <w:rFonts w:ascii="Avenir Next LT Pro" w:hAnsi="Avenir Next LT Pro"/>
        </w:rPr>
        <w:t>not be fa</w:t>
      </w:r>
      <w:r w:rsidR="00D849F3" w:rsidRPr="0064737E">
        <w:rPr>
          <w:rFonts w:ascii="Avenir Next LT Pro" w:hAnsi="Avenir Next LT Pro"/>
        </w:rPr>
        <w:t>ir</w:t>
      </w:r>
      <w:r w:rsidR="009D51FD" w:rsidRPr="0064737E">
        <w:rPr>
          <w:rFonts w:ascii="Avenir Next LT Pro" w:hAnsi="Avenir Next LT Pro"/>
        </w:rPr>
        <w:t xml:space="preserve"> to</w:t>
      </w:r>
      <w:r w:rsidR="00D849F3" w:rsidRPr="0064737E">
        <w:rPr>
          <w:rFonts w:ascii="Avenir Next LT Pro" w:hAnsi="Avenir Next LT Pro"/>
        </w:rPr>
        <w:t xml:space="preserve"> </w:t>
      </w:r>
      <w:r w:rsidR="009D51FD" w:rsidRPr="0064737E">
        <w:rPr>
          <w:rFonts w:ascii="Avenir Next LT Pro" w:hAnsi="Avenir Next LT Pro"/>
        </w:rPr>
        <w:t>everyone</w:t>
      </w:r>
      <w:r w:rsidR="00693EB3" w:rsidRPr="0064737E">
        <w:rPr>
          <w:rFonts w:ascii="Avenir Next LT Pro" w:hAnsi="Avenir Next LT Pro"/>
        </w:rPr>
        <w:t>,</w:t>
      </w:r>
      <w:r w:rsidRPr="0064737E">
        <w:rPr>
          <w:rFonts w:ascii="Avenir Next LT Pro" w:hAnsi="Avenir Next LT Pro"/>
        </w:rPr>
        <w:t xml:space="preserve"> as it </w:t>
      </w:r>
      <w:r w:rsidR="00693EB3" w:rsidRPr="0064737E">
        <w:rPr>
          <w:rFonts w:ascii="Avenir Next LT Pro" w:hAnsi="Avenir Next LT Pro"/>
        </w:rPr>
        <w:t xml:space="preserve">would </w:t>
      </w:r>
      <w:r w:rsidRPr="0064737E">
        <w:rPr>
          <w:rFonts w:ascii="Avenir Next LT Pro" w:hAnsi="Avenir Next LT Pro"/>
        </w:rPr>
        <w:t>automatically</w:t>
      </w:r>
      <w:r w:rsidR="009D51FD" w:rsidRPr="0064737E">
        <w:rPr>
          <w:rFonts w:ascii="Avenir Next LT Pro" w:hAnsi="Avenir Next LT Pro"/>
        </w:rPr>
        <w:t xml:space="preserve"> block some</w:t>
      </w:r>
      <w:r w:rsidRPr="0064737E">
        <w:rPr>
          <w:rFonts w:ascii="Avenir Next LT Pro" w:hAnsi="Avenir Next LT Pro"/>
        </w:rPr>
        <w:t xml:space="preserve"> businesses</w:t>
      </w:r>
      <w:r w:rsidR="00693EB3" w:rsidRPr="0064737E">
        <w:rPr>
          <w:rFonts w:ascii="Avenir Next LT Pro" w:hAnsi="Avenir Next LT Pro"/>
        </w:rPr>
        <w:t xml:space="preserve"> (once a cap is reached)</w:t>
      </w:r>
      <w:r w:rsidR="009D51FD" w:rsidRPr="0064737E">
        <w:rPr>
          <w:rFonts w:ascii="Avenir Next LT Pro" w:hAnsi="Avenir Next LT Pro"/>
        </w:rPr>
        <w:t xml:space="preserve"> while enabling others</w:t>
      </w:r>
      <w:r w:rsidRPr="0064737E">
        <w:rPr>
          <w:rFonts w:ascii="Avenir Next LT Pro" w:hAnsi="Avenir Next LT Pro"/>
        </w:rPr>
        <w:t>.</w:t>
      </w:r>
      <w:r w:rsidR="00F96ADF" w:rsidRPr="0064737E">
        <w:rPr>
          <w:rFonts w:ascii="Avenir Next LT Pro" w:hAnsi="Avenir Next LT Pro"/>
        </w:rPr>
        <w:t xml:space="preserve"> </w:t>
      </w:r>
      <w:r w:rsidR="00693EB3" w:rsidRPr="0064737E">
        <w:rPr>
          <w:rFonts w:ascii="Avenir Next LT Pro" w:hAnsi="Avenir Next LT Pro"/>
        </w:rPr>
        <w:t>A</w:t>
      </w:r>
      <w:r w:rsidR="00F96ADF" w:rsidRPr="0064737E">
        <w:rPr>
          <w:rFonts w:ascii="Avenir Next LT Pro" w:hAnsi="Avenir Next LT Pro"/>
        </w:rPr>
        <w:t>nother suggested parklets should be spread out over the entire activity centre and not clustered together.</w:t>
      </w:r>
    </w:p>
    <w:p w14:paraId="2106F5B9" w14:textId="648C5C2D" w:rsidR="00494A10" w:rsidRPr="0064737E" w:rsidRDefault="00F96ADF">
      <w:pPr>
        <w:rPr>
          <w:rFonts w:ascii="Avenir Next LT Pro" w:hAnsi="Avenir Next LT Pro"/>
        </w:rPr>
      </w:pPr>
      <w:r w:rsidRPr="0064737E">
        <w:rPr>
          <w:rFonts w:ascii="Avenir Next LT Pro" w:hAnsi="Avenir Next LT Pro"/>
        </w:rPr>
        <w:t>A few</w:t>
      </w:r>
      <w:r w:rsidR="00494A10" w:rsidRPr="0064737E">
        <w:rPr>
          <w:rFonts w:ascii="Avenir Next LT Pro" w:hAnsi="Avenir Next LT Pro"/>
        </w:rPr>
        <w:t xml:space="preserve"> respondent</w:t>
      </w:r>
      <w:r w:rsidR="005F3FC0" w:rsidRPr="0064737E">
        <w:rPr>
          <w:rFonts w:ascii="Avenir Next LT Pro" w:hAnsi="Avenir Next LT Pro"/>
        </w:rPr>
        <w:t>s</w:t>
      </w:r>
      <w:r w:rsidR="00494A10" w:rsidRPr="0064737E">
        <w:rPr>
          <w:rFonts w:ascii="Avenir Next LT Pro" w:hAnsi="Avenir Next LT Pro"/>
        </w:rPr>
        <w:t xml:space="preserve"> </w:t>
      </w:r>
      <w:r w:rsidR="005F3FC0" w:rsidRPr="0064737E">
        <w:rPr>
          <w:rFonts w:ascii="Avenir Next LT Pro" w:hAnsi="Avenir Next LT Pro"/>
        </w:rPr>
        <w:t xml:space="preserve">were </w:t>
      </w:r>
      <w:r w:rsidR="00494A10" w:rsidRPr="0064737E">
        <w:rPr>
          <w:rFonts w:ascii="Avenir Next LT Pro" w:hAnsi="Avenir Next LT Pro"/>
        </w:rPr>
        <w:t xml:space="preserve">concerned </w:t>
      </w:r>
      <w:r w:rsidR="00716ACE" w:rsidRPr="0064737E">
        <w:rPr>
          <w:rFonts w:ascii="Avenir Next LT Pro" w:hAnsi="Avenir Next LT Pro"/>
        </w:rPr>
        <w:t xml:space="preserve">about </w:t>
      </w:r>
      <w:r w:rsidR="00494A10" w:rsidRPr="0064737E">
        <w:rPr>
          <w:rFonts w:ascii="Avenir Next LT Pro" w:hAnsi="Avenir Next LT Pro"/>
        </w:rPr>
        <w:t xml:space="preserve">how the permits </w:t>
      </w:r>
      <w:r w:rsidRPr="0064737E">
        <w:rPr>
          <w:rFonts w:ascii="Avenir Next LT Pro" w:hAnsi="Avenir Next LT Pro"/>
        </w:rPr>
        <w:t>would be monitored and</w:t>
      </w:r>
      <w:r w:rsidR="00700610" w:rsidRPr="0064737E">
        <w:rPr>
          <w:rFonts w:ascii="Avenir Next LT Pro" w:hAnsi="Avenir Next LT Pro"/>
        </w:rPr>
        <w:t xml:space="preserve"> how </w:t>
      </w:r>
      <w:r w:rsidR="00693EB3" w:rsidRPr="0064737E">
        <w:rPr>
          <w:rFonts w:ascii="Avenir Next LT Pro" w:hAnsi="Avenir Next LT Pro"/>
        </w:rPr>
        <w:t xml:space="preserve">non-compliance </w:t>
      </w:r>
      <w:r w:rsidR="00700610" w:rsidRPr="0064737E">
        <w:rPr>
          <w:rFonts w:ascii="Avenir Next LT Pro" w:hAnsi="Avenir Next LT Pro"/>
        </w:rPr>
        <w:t>would be</w:t>
      </w:r>
      <w:r w:rsidRPr="0064737E">
        <w:rPr>
          <w:rFonts w:ascii="Avenir Next LT Pro" w:hAnsi="Avenir Next LT Pro"/>
        </w:rPr>
        <w:t xml:space="preserve"> enforced (2).</w:t>
      </w:r>
    </w:p>
    <w:p w14:paraId="2177C165" w14:textId="0EDCC27C" w:rsidR="00245996" w:rsidRPr="00245996" w:rsidRDefault="00245996" w:rsidP="00A965C1">
      <w:pPr>
        <w:pStyle w:val="Normalbold"/>
      </w:pPr>
      <w:r w:rsidRPr="00245996">
        <w:t>Other comments</w:t>
      </w:r>
    </w:p>
    <w:p w14:paraId="3A8866F4" w14:textId="25206F5A" w:rsidR="00245996" w:rsidRDefault="002B6817" w:rsidP="0064737E">
      <w:pPr>
        <w:pStyle w:val="Listparagraphtablecontent"/>
      </w:pPr>
      <w:r>
        <w:t>S</w:t>
      </w:r>
      <w:r w:rsidR="00245996">
        <w:t>hould not b</w:t>
      </w:r>
      <w:r w:rsidR="00245996" w:rsidRPr="00245996">
        <w:t>e too hard for businesses to achieve these standards</w:t>
      </w:r>
      <w:r w:rsidR="00245996">
        <w:t xml:space="preserve"> (</w:t>
      </w:r>
      <w:r>
        <w:t>2</w:t>
      </w:r>
      <w:r w:rsidR="00245996">
        <w:t>)</w:t>
      </w:r>
    </w:p>
    <w:p w14:paraId="318E6417" w14:textId="685C839E" w:rsidR="00755775" w:rsidRDefault="00755775" w:rsidP="0064737E">
      <w:pPr>
        <w:pStyle w:val="Listparagraphtablecontent"/>
      </w:pPr>
      <w:r>
        <w:t>Asse</w:t>
      </w:r>
      <w:r w:rsidR="00CC5B85">
        <w:t>s</w:t>
      </w:r>
      <w:r>
        <w:t xml:space="preserve">s on </w:t>
      </w:r>
      <w:r w:rsidR="00CC5B85">
        <w:t>case-by-</w:t>
      </w:r>
      <w:r>
        <w:t>case basis (1)</w:t>
      </w:r>
    </w:p>
    <w:p w14:paraId="73C32399" w14:textId="02ED373D" w:rsidR="00A672E8" w:rsidRDefault="00A672E8" w:rsidP="00A672E8">
      <w:pPr>
        <w:pStyle w:val="Listparagraphtablecontent"/>
      </w:pPr>
      <w:r>
        <w:t>Neighbourhood impact and protection must be high priority followed by compliance, with strict penalties and removal of permit on any breach. (1)</w:t>
      </w:r>
    </w:p>
    <w:p w14:paraId="70E8E87D" w14:textId="40323FE1" w:rsidR="00245996" w:rsidRPr="00245996" w:rsidRDefault="00245996" w:rsidP="0064737E">
      <w:pPr>
        <w:pStyle w:val="Listparagraphtablecontent"/>
      </w:pPr>
      <w:r>
        <w:t>R</w:t>
      </w:r>
      <w:r w:rsidRPr="00245996">
        <w:t>edirect traffic around parklets and introduce 40km or even 30km zones</w:t>
      </w:r>
      <w:r w:rsidRPr="004A6455">
        <w:t xml:space="preserve"> </w:t>
      </w:r>
      <w:r>
        <w:t>(1)</w:t>
      </w:r>
    </w:p>
    <w:p w14:paraId="0A2E71F2" w14:textId="4FE725D5" w:rsidR="00245996" w:rsidRDefault="00245996" w:rsidP="0064737E">
      <w:pPr>
        <w:pStyle w:val="Listparagraphtablecontent"/>
      </w:pPr>
      <w:r>
        <w:t xml:space="preserve">No criteria </w:t>
      </w:r>
      <w:r w:rsidRPr="00F96ADF">
        <w:t>or</w:t>
      </w:r>
      <w:r>
        <w:t xml:space="preserve"> guidelines</w:t>
      </w:r>
      <w:r w:rsidRPr="00F96ADF">
        <w:t xml:space="preserve"> provided for determining when, where and why parklets may not be appropriate</w:t>
      </w:r>
      <w:r>
        <w:t xml:space="preserve"> (1)</w:t>
      </w:r>
    </w:p>
    <w:p w14:paraId="1AB74A37" w14:textId="71A3462D" w:rsidR="00245996" w:rsidRDefault="00245996" w:rsidP="0064737E">
      <w:pPr>
        <w:pStyle w:val="Listparagraphtablecontent"/>
      </w:pPr>
      <w:r>
        <w:t>Needs a cl</w:t>
      </w:r>
      <w:r w:rsidRPr="009D51FD">
        <w:t xml:space="preserve">ear </w:t>
      </w:r>
      <w:r>
        <w:t xml:space="preserve">review </w:t>
      </w:r>
      <w:r w:rsidRPr="009D51FD">
        <w:t xml:space="preserve">process for </w:t>
      </w:r>
      <w:r w:rsidR="00491229">
        <w:t>when</w:t>
      </w:r>
      <w:r w:rsidR="00491229" w:rsidRPr="009D51FD">
        <w:t xml:space="preserve"> </w:t>
      </w:r>
      <w:r w:rsidRPr="009D51FD">
        <w:t>an initial application has been rejected</w:t>
      </w:r>
      <w:r>
        <w:t xml:space="preserve"> (1)</w:t>
      </w:r>
    </w:p>
    <w:p w14:paraId="461DC54B" w14:textId="1FC81879" w:rsidR="00245996" w:rsidRPr="00245996" w:rsidRDefault="00755775" w:rsidP="0064737E">
      <w:pPr>
        <w:pStyle w:val="Listparagraphtablecontent"/>
      </w:pPr>
      <w:r>
        <w:t>M</w:t>
      </w:r>
      <w:r w:rsidR="00245996">
        <w:t>ore</w:t>
      </w:r>
      <w:r w:rsidR="00245996" w:rsidRPr="00F96ADF">
        <w:t xml:space="preserve"> weight </w:t>
      </w:r>
      <w:r w:rsidR="00491229">
        <w:t xml:space="preserve">should be </w:t>
      </w:r>
      <w:r w:rsidR="00245996" w:rsidRPr="00F96ADF">
        <w:t xml:space="preserve">given to the decision </w:t>
      </w:r>
      <w:r w:rsidR="00245996">
        <w:t xml:space="preserve">criteria for </w:t>
      </w:r>
      <w:r>
        <w:t>parklets that</w:t>
      </w:r>
      <w:r w:rsidR="00245996" w:rsidRPr="00F96ADF">
        <w:t xml:space="preserve"> increase the intensity of the local spaces and promote sustainable and active transport options</w:t>
      </w:r>
      <w:r w:rsidR="00245996">
        <w:t xml:space="preserve"> (1)</w:t>
      </w:r>
    </w:p>
    <w:p w14:paraId="202FC65F" w14:textId="122154A3" w:rsidR="006056C9" w:rsidRDefault="006056C9" w:rsidP="00A965C1">
      <w:pPr>
        <w:pStyle w:val="Heading3"/>
      </w:pPr>
      <w:r w:rsidRPr="0086080D">
        <w:t xml:space="preserve">Businesses </w:t>
      </w:r>
    </w:p>
    <w:p w14:paraId="69316FCE" w14:textId="77777777" w:rsidR="00491229" w:rsidRPr="004866F2" w:rsidRDefault="00491229" w:rsidP="00491229">
      <w:pPr>
        <w:pStyle w:val="Normalbold"/>
      </w:pPr>
      <w:r w:rsidRPr="004866F2">
        <w:t>No comment (5 comments)</w:t>
      </w:r>
    </w:p>
    <w:p w14:paraId="11B642B3" w14:textId="791EB518" w:rsidR="00F55B2E" w:rsidRDefault="00F55B2E" w:rsidP="00C05795">
      <w:pPr>
        <w:tabs>
          <w:tab w:val="clear" w:pos="-3060"/>
          <w:tab w:val="clear" w:pos="-2340"/>
          <w:tab w:val="clear" w:pos="6300"/>
        </w:tabs>
        <w:suppressAutoHyphens w:val="0"/>
        <w:spacing w:before="0" w:beforeAutospacing="0" w:after="160" w:afterAutospacing="0" w:line="259" w:lineRule="auto"/>
        <w:rPr>
          <w:rFonts w:ascii="Avenir Next LT Pro" w:hAnsi="Avenir Next LT Pro"/>
        </w:rPr>
      </w:pPr>
      <w:r w:rsidRPr="00F55B2E">
        <w:rPr>
          <w:rFonts w:ascii="Avenir Next LT Pro" w:hAnsi="Avenir Next LT Pro"/>
        </w:rPr>
        <w:t>Several respondents indicated they had no comment as their response.</w:t>
      </w:r>
    </w:p>
    <w:p w14:paraId="095219A4" w14:textId="1F18B3CB" w:rsidR="00E62FC6" w:rsidRPr="004866F2" w:rsidRDefault="0082226D" w:rsidP="00C05795">
      <w:pPr>
        <w:tabs>
          <w:tab w:val="clear" w:pos="-3060"/>
          <w:tab w:val="clear" w:pos="-2340"/>
          <w:tab w:val="clear" w:pos="6300"/>
        </w:tabs>
        <w:suppressAutoHyphens w:val="0"/>
        <w:spacing w:before="0" w:beforeAutospacing="0" w:after="160" w:afterAutospacing="0" w:line="259" w:lineRule="auto"/>
        <w:rPr>
          <w:rFonts w:ascii="Avenir Next LT Pro" w:hAnsi="Avenir Next LT Pro"/>
          <w:b/>
          <w:bCs/>
          <w:color w:val="auto"/>
        </w:rPr>
      </w:pPr>
      <w:r w:rsidRPr="004866F2">
        <w:rPr>
          <w:rFonts w:ascii="Avenir Next LT Pro" w:hAnsi="Avenir Next LT Pro"/>
          <w:b/>
          <w:bCs/>
          <w:color w:val="auto"/>
        </w:rPr>
        <w:t xml:space="preserve">Agree </w:t>
      </w:r>
      <w:r w:rsidR="00E62FC6" w:rsidRPr="004866F2">
        <w:rPr>
          <w:rFonts w:ascii="Avenir Next LT Pro" w:hAnsi="Avenir Next LT Pro"/>
          <w:b/>
          <w:bCs/>
          <w:color w:val="auto"/>
        </w:rPr>
        <w:t>(</w:t>
      </w:r>
      <w:r w:rsidR="00755775">
        <w:rPr>
          <w:rFonts w:ascii="Avenir Next LT Pro" w:hAnsi="Avenir Next LT Pro"/>
          <w:b/>
          <w:bCs/>
          <w:color w:val="auto"/>
        </w:rPr>
        <w:t>6</w:t>
      </w:r>
      <w:r w:rsidR="00E62FC6" w:rsidRPr="004866F2">
        <w:rPr>
          <w:rFonts w:ascii="Avenir Next LT Pro" w:hAnsi="Avenir Next LT Pro"/>
          <w:b/>
          <w:bCs/>
          <w:color w:val="auto"/>
        </w:rPr>
        <w:t xml:space="preserve"> comments)</w:t>
      </w:r>
    </w:p>
    <w:p w14:paraId="50693491" w14:textId="6F5A691B" w:rsidR="004866F2" w:rsidRDefault="00D849F3" w:rsidP="004866F2">
      <w:pPr>
        <w:rPr>
          <w:rFonts w:ascii="Avenir Next LT Pro" w:hAnsi="Avenir Next LT Pro"/>
        </w:rPr>
      </w:pPr>
      <w:r>
        <w:rPr>
          <w:rFonts w:ascii="Avenir Next LT Pro" w:hAnsi="Avenir Next LT Pro"/>
        </w:rPr>
        <w:t xml:space="preserve">A number of respondents </w:t>
      </w:r>
      <w:r w:rsidR="00007B03">
        <w:rPr>
          <w:rFonts w:ascii="Avenir Next LT Pro" w:hAnsi="Avenir Next LT Pro"/>
        </w:rPr>
        <w:t>indicated</w:t>
      </w:r>
      <w:r w:rsidR="00755775">
        <w:rPr>
          <w:rFonts w:ascii="Avenir Next LT Pro" w:hAnsi="Avenir Next LT Pro"/>
        </w:rPr>
        <w:t xml:space="preserve"> </w:t>
      </w:r>
      <w:r w:rsidR="00CF1522">
        <w:rPr>
          <w:rFonts w:ascii="Avenir Next LT Pro" w:hAnsi="Avenir Next LT Pro"/>
        </w:rPr>
        <w:t>some level of agreement</w:t>
      </w:r>
      <w:r w:rsidR="00755775">
        <w:rPr>
          <w:rFonts w:ascii="Avenir Next LT Pro" w:hAnsi="Avenir Next LT Pro"/>
        </w:rPr>
        <w:t xml:space="preserve"> with the proposed</w:t>
      </w:r>
      <w:r w:rsidRPr="00AE4E47">
        <w:rPr>
          <w:rFonts w:ascii="Avenir Next LT Pro" w:hAnsi="Avenir Next LT Pro"/>
        </w:rPr>
        <w:t xml:space="preserve"> </w:t>
      </w:r>
      <w:r>
        <w:rPr>
          <w:rFonts w:ascii="Avenir Next LT Pro" w:hAnsi="Avenir Next LT Pro"/>
        </w:rPr>
        <w:t>decision-making criteri</w:t>
      </w:r>
      <w:r w:rsidR="00755775">
        <w:rPr>
          <w:rFonts w:ascii="Avenir Next LT Pro" w:hAnsi="Avenir Next LT Pro"/>
        </w:rPr>
        <w:t>a</w:t>
      </w:r>
      <w:r>
        <w:rPr>
          <w:rFonts w:ascii="Avenir Next LT Pro" w:hAnsi="Avenir Next LT Pro"/>
        </w:rPr>
        <w:t xml:space="preserve">. </w:t>
      </w:r>
    </w:p>
    <w:p w14:paraId="01DDD406" w14:textId="0E4993B1" w:rsidR="004866F2" w:rsidRDefault="004866F2" w:rsidP="00A965C1">
      <w:pPr>
        <w:pStyle w:val="Normalbold"/>
      </w:pPr>
      <w:r w:rsidRPr="004866F2">
        <w:t xml:space="preserve">Concerns </w:t>
      </w:r>
      <w:r w:rsidR="002B6817">
        <w:t>(6 comments)</w:t>
      </w:r>
    </w:p>
    <w:p w14:paraId="7D4AFDB4" w14:textId="6BB984E0" w:rsidR="004866F2" w:rsidRPr="0064737E" w:rsidRDefault="004866F2">
      <w:pPr>
        <w:rPr>
          <w:rFonts w:ascii="Avenir Next LT Pro" w:hAnsi="Avenir Next LT Pro"/>
        </w:rPr>
      </w:pPr>
      <w:r w:rsidRPr="0064737E">
        <w:rPr>
          <w:rFonts w:ascii="Avenir Next LT Pro" w:hAnsi="Avenir Next LT Pro"/>
        </w:rPr>
        <w:t xml:space="preserve">A number of comments were made </w:t>
      </w:r>
      <w:r w:rsidR="00720101" w:rsidRPr="0064737E">
        <w:rPr>
          <w:rFonts w:ascii="Avenir Next LT Pro" w:hAnsi="Avenir Next LT Pro"/>
        </w:rPr>
        <w:t xml:space="preserve">by respondents </w:t>
      </w:r>
      <w:r w:rsidRPr="0064737E">
        <w:rPr>
          <w:rFonts w:ascii="Avenir Next LT Pro" w:hAnsi="Avenir Next LT Pro"/>
        </w:rPr>
        <w:t>in relation to community impact and</w:t>
      </w:r>
      <w:r w:rsidR="002B6817" w:rsidRPr="0064737E">
        <w:rPr>
          <w:rFonts w:ascii="Avenir Next LT Pro" w:hAnsi="Avenir Next LT Pro"/>
        </w:rPr>
        <w:t xml:space="preserve"> equity among businesses</w:t>
      </w:r>
      <w:r w:rsidRPr="0064737E">
        <w:rPr>
          <w:rFonts w:ascii="Avenir Next LT Pro" w:hAnsi="Avenir Next LT Pro"/>
        </w:rPr>
        <w:t>.</w:t>
      </w:r>
    </w:p>
    <w:p w14:paraId="31707FE1" w14:textId="296C89CC" w:rsidR="008C153F" w:rsidRPr="0064737E" w:rsidRDefault="004866F2">
      <w:pPr>
        <w:rPr>
          <w:rFonts w:ascii="Avenir Next LT Pro" w:hAnsi="Avenir Next LT Pro"/>
          <w:color w:val="auto"/>
        </w:rPr>
      </w:pPr>
      <w:r w:rsidRPr="0064737E">
        <w:rPr>
          <w:rFonts w:ascii="Avenir Next LT Pro" w:hAnsi="Avenir Next LT Pro"/>
        </w:rPr>
        <w:t xml:space="preserve">One respondent was concerned </w:t>
      </w:r>
      <w:r w:rsidR="00007B03" w:rsidRPr="0064737E">
        <w:rPr>
          <w:rFonts w:ascii="Avenir Next LT Pro" w:hAnsi="Avenir Next LT Pro"/>
        </w:rPr>
        <w:t xml:space="preserve">about </w:t>
      </w:r>
      <w:r w:rsidRPr="0064737E">
        <w:rPr>
          <w:rFonts w:ascii="Avenir Next LT Pro" w:hAnsi="Avenir Next LT Pro"/>
        </w:rPr>
        <w:t xml:space="preserve">the </w:t>
      </w:r>
      <w:r w:rsidR="008C153F" w:rsidRPr="0064737E">
        <w:rPr>
          <w:rFonts w:ascii="Avenir Next LT Pro" w:hAnsi="Avenir Next LT Pro"/>
          <w:color w:val="auto"/>
        </w:rPr>
        <w:t>weight given to neighbourhood opposition</w:t>
      </w:r>
      <w:r w:rsidRPr="0064737E">
        <w:rPr>
          <w:rFonts w:ascii="Avenir Next LT Pro" w:hAnsi="Avenir Next LT Pro"/>
          <w:color w:val="auto"/>
        </w:rPr>
        <w:t xml:space="preserve"> and </w:t>
      </w:r>
      <w:r w:rsidR="00527F91" w:rsidRPr="0064737E">
        <w:rPr>
          <w:rFonts w:ascii="Avenir Next LT Pro" w:hAnsi="Avenir Next LT Pro"/>
          <w:color w:val="auto"/>
        </w:rPr>
        <w:t xml:space="preserve">how </w:t>
      </w:r>
      <w:r w:rsidRPr="0064737E">
        <w:rPr>
          <w:rFonts w:ascii="Avenir Next LT Pro" w:hAnsi="Avenir Next LT Pro"/>
          <w:color w:val="auto"/>
        </w:rPr>
        <w:t xml:space="preserve">this could prevent them from being granted a parklet. </w:t>
      </w:r>
      <w:r w:rsidR="008C153F" w:rsidRPr="0064737E">
        <w:rPr>
          <w:rFonts w:ascii="Avenir Next LT Pro" w:hAnsi="Avenir Next LT Pro"/>
          <w:color w:val="auto"/>
        </w:rPr>
        <w:t xml:space="preserve">Another respondent </w:t>
      </w:r>
      <w:r w:rsidR="002B6817" w:rsidRPr="0064737E">
        <w:rPr>
          <w:rFonts w:ascii="Avenir Next LT Pro" w:hAnsi="Avenir Next LT Pro"/>
          <w:color w:val="auto"/>
        </w:rPr>
        <w:t>requested</w:t>
      </w:r>
      <w:r w:rsidR="008C153F" w:rsidRPr="0064737E">
        <w:rPr>
          <w:rFonts w:ascii="Avenir Next LT Pro" w:hAnsi="Avenir Next LT Pro"/>
          <w:color w:val="auto"/>
        </w:rPr>
        <w:t xml:space="preserve"> clarification around how neighbouring community support would be verified.  </w:t>
      </w:r>
    </w:p>
    <w:p w14:paraId="1B97421E" w14:textId="267DB5E8" w:rsidR="002B6817" w:rsidRPr="0064737E" w:rsidRDefault="00755775" w:rsidP="00550521">
      <w:pPr>
        <w:rPr>
          <w:rFonts w:ascii="Avenir Next LT Pro" w:hAnsi="Avenir Next LT Pro"/>
          <w:color w:val="auto"/>
        </w:rPr>
      </w:pPr>
      <w:r w:rsidRPr="0064737E">
        <w:rPr>
          <w:rFonts w:ascii="Avenir Next LT Pro" w:hAnsi="Avenir Next LT Pro"/>
          <w:color w:val="auto"/>
        </w:rPr>
        <w:t>Two respondents were concerned that parklets unfairly advantaged hospitality</w:t>
      </w:r>
      <w:r w:rsidR="00527F91" w:rsidRPr="0064737E">
        <w:rPr>
          <w:rFonts w:ascii="Avenir Next LT Pro" w:hAnsi="Avenir Next LT Pro"/>
          <w:color w:val="auto"/>
        </w:rPr>
        <w:t xml:space="preserve"> businesses</w:t>
      </w:r>
      <w:r w:rsidRPr="0064737E">
        <w:rPr>
          <w:rFonts w:ascii="Avenir Next LT Pro" w:hAnsi="Avenir Next LT Pro"/>
          <w:color w:val="auto"/>
        </w:rPr>
        <w:t xml:space="preserve">. One respondent stated </w:t>
      </w:r>
      <w:r w:rsidR="00F3619C" w:rsidRPr="0064737E">
        <w:rPr>
          <w:rFonts w:ascii="Avenir Next LT Pro" w:hAnsi="Avenir Next LT Pro"/>
          <w:color w:val="auto"/>
        </w:rPr>
        <w:t>parklets</w:t>
      </w:r>
      <w:r w:rsidRPr="0064737E">
        <w:rPr>
          <w:rFonts w:ascii="Avenir Next LT Pro" w:hAnsi="Avenir Next LT Pro"/>
          <w:color w:val="auto"/>
        </w:rPr>
        <w:t xml:space="preserve"> were not utilised enough and disadvantage</w:t>
      </w:r>
      <w:r w:rsidR="00F03779" w:rsidRPr="0064737E">
        <w:rPr>
          <w:rFonts w:ascii="Avenir Next LT Pro" w:hAnsi="Avenir Next LT Pro"/>
          <w:color w:val="auto"/>
        </w:rPr>
        <w:t>d</w:t>
      </w:r>
      <w:r w:rsidRPr="0064737E">
        <w:rPr>
          <w:rFonts w:ascii="Avenir Next LT Pro" w:hAnsi="Avenir Next LT Pro"/>
          <w:color w:val="auto"/>
        </w:rPr>
        <w:t xml:space="preserve"> other businesses </w:t>
      </w:r>
      <w:r w:rsidR="00F3619C" w:rsidRPr="0064737E">
        <w:rPr>
          <w:rFonts w:ascii="Avenir Next LT Pro" w:hAnsi="Avenir Next LT Pro"/>
        </w:rPr>
        <w:t xml:space="preserve">by removing </w:t>
      </w:r>
      <w:r w:rsidRPr="0064737E">
        <w:rPr>
          <w:rFonts w:ascii="Avenir Next LT Pro" w:hAnsi="Avenir Next LT Pro"/>
        </w:rPr>
        <w:t xml:space="preserve">parking </w:t>
      </w:r>
      <w:r w:rsidR="00F3619C" w:rsidRPr="0064737E">
        <w:rPr>
          <w:rFonts w:ascii="Avenir Next LT Pro" w:hAnsi="Avenir Next LT Pro"/>
        </w:rPr>
        <w:t>availability for</w:t>
      </w:r>
      <w:r w:rsidRPr="0064737E">
        <w:rPr>
          <w:rFonts w:ascii="Avenir Next LT Pro" w:hAnsi="Avenir Next LT Pro"/>
        </w:rPr>
        <w:t xml:space="preserve"> retail businesses.</w:t>
      </w:r>
      <w:r w:rsidR="00F3619C" w:rsidRPr="0064737E">
        <w:rPr>
          <w:rFonts w:ascii="Avenir Next LT Pro" w:hAnsi="Avenir Next LT Pro"/>
        </w:rPr>
        <w:t xml:space="preserve"> </w:t>
      </w:r>
      <w:r w:rsidR="00F03779" w:rsidRPr="0064737E">
        <w:rPr>
          <w:rFonts w:ascii="Avenir Next LT Pro" w:hAnsi="Avenir Next LT Pro"/>
          <w:color w:val="auto"/>
        </w:rPr>
        <w:t>Another</w:t>
      </w:r>
      <w:r w:rsidRPr="0064737E">
        <w:rPr>
          <w:rFonts w:ascii="Avenir Next LT Pro" w:hAnsi="Avenir Next LT Pro"/>
          <w:color w:val="auto"/>
        </w:rPr>
        <w:t xml:space="preserve"> respondent felt the</w:t>
      </w:r>
      <w:r w:rsidR="00831C9C" w:rsidRPr="0064737E">
        <w:rPr>
          <w:rFonts w:ascii="Avenir Next LT Pro" w:hAnsi="Avenir Next LT Pro"/>
          <w:color w:val="auto"/>
        </w:rPr>
        <w:t xml:space="preserve"> parklet</w:t>
      </w:r>
      <w:r w:rsidR="002B6817" w:rsidRPr="0064737E">
        <w:rPr>
          <w:rFonts w:ascii="Avenir Next LT Pro" w:hAnsi="Avenir Next LT Pro"/>
          <w:color w:val="auto"/>
        </w:rPr>
        <w:t xml:space="preserve"> merits </w:t>
      </w:r>
      <w:r w:rsidRPr="0064737E">
        <w:rPr>
          <w:rFonts w:ascii="Avenir Next LT Pro" w:hAnsi="Avenir Next LT Pro"/>
          <w:color w:val="auto"/>
        </w:rPr>
        <w:t>were</w:t>
      </w:r>
      <w:r w:rsidR="002B6817" w:rsidRPr="0064737E">
        <w:rPr>
          <w:rFonts w:ascii="Avenir Next LT Pro" w:hAnsi="Avenir Next LT Pro"/>
          <w:color w:val="auto"/>
        </w:rPr>
        <w:t xml:space="preserve"> vague and </w:t>
      </w:r>
      <w:r w:rsidRPr="0064737E">
        <w:rPr>
          <w:rFonts w:ascii="Avenir Next LT Pro" w:hAnsi="Avenir Next LT Pro"/>
          <w:color w:val="auto"/>
        </w:rPr>
        <w:t>did</w:t>
      </w:r>
      <w:r w:rsidR="00F3619C" w:rsidRPr="0064737E">
        <w:rPr>
          <w:rFonts w:ascii="Avenir Next LT Pro" w:hAnsi="Avenir Next LT Pro"/>
          <w:color w:val="auto"/>
        </w:rPr>
        <w:t xml:space="preserve"> not </w:t>
      </w:r>
      <w:r w:rsidR="002B6817" w:rsidRPr="0064737E">
        <w:rPr>
          <w:rFonts w:ascii="Avenir Next LT Pro" w:hAnsi="Avenir Next LT Pro"/>
          <w:color w:val="auto"/>
        </w:rPr>
        <w:t xml:space="preserve">outline what </w:t>
      </w:r>
      <w:r w:rsidRPr="0064737E">
        <w:rPr>
          <w:rFonts w:ascii="Avenir Next LT Pro" w:hAnsi="Avenir Next LT Pro"/>
          <w:color w:val="auto"/>
        </w:rPr>
        <w:t>would make a</w:t>
      </w:r>
      <w:r w:rsidR="002B6817" w:rsidRPr="0064737E">
        <w:rPr>
          <w:rFonts w:ascii="Avenir Next LT Pro" w:hAnsi="Avenir Next LT Pro"/>
          <w:color w:val="auto"/>
        </w:rPr>
        <w:t xml:space="preserve"> business eligible.</w:t>
      </w:r>
    </w:p>
    <w:p w14:paraId="6BAB1307" w14:textId="7C072E44" w:rsidR="002B6817" w:rsidRPr="0064737E" w:rsidRDefault="002B6817">
      <w:pPr>
        <w:rPr>
          <w:rFonts w:ascii="Avenir Next LT Pro" w:hAnsi="Avenir Next LT Pro"/>
          <w:color w:val="auto"/>
        </w:rPr>
      </w:pPr>
      <w:r w:rsidRPr="0064737E">
        <w:rPr>
          <w:rFonts w:ascii="Avenir Next LT Pro" w:hAnsi="Avenir Next LT Pro"/>
          <w:color w:val="auto"/>
        </w:rPr>
        <w:t xml:space="preserve">One </w:t>
      </w:r>
      <w:r w:rsidR="004866F2" w:rsidRPr="0064737E">
        <w:rPr>
          <w:rFonts w:ascii="Avenir Next LT Pro" w:hAnsi="Avenir Next LT Pro"/>
          <w:color w:val="auto"/>
        </w:rPr>
        <w:t xml:space="preserve">respondent </w:t>
      </w:r>
      <w:r w:rsidRPr="0064737E">
        <w:rPr>
          <w:rFonts w:ascii="Avenir Next LT Pro" w:hAnsi="Avenir Next LT Pro"/>
          <w:color w:val="auto"/>
        </w:rPr>
        <w:t>requested</w:t>
      </w:r>
      <w:r w:rsidR="004866F2" w:rsidRPr="0064737E">
        <w:rPr>
          <w:rFonts w:ascii="Avenir Next LT Pro" w:hAnsi="Avenir Next LT Pro"/>
          <w:color w:val="auto"/>
        </w:rPr>
        <w:t xml:space="preserve"> c</w:t>
      </w:r>
      <w:r w:rsidR="008C153F" w:rsidRPr="0064737E">
        <w:rPr>
          <w:rFonts w:ascii="Avenir Next LT Pro" w:hAnsi="Avenir Next LT Pro"/>
          <w:color w:val="auto"/>
        </w:rPr>
        <w:t xml:space="preserve">larification </w:t>
      </w:r>
      <w:r w:rsidR="00550521" w:rsidRPr="0064737E">
        <w:rPr>
          <w:rFonts w:ascii="Avenir Next LT Pro" w:hAnsi="Avenir Next LT Pro"/>
          <w:color w:val="auto"/>
        </w:rPr>
        <w:t xml:space="preserve">of the </w:t>
      </w:r>
      <w:r w:rsidR="00831C9C" w:rsidRPr="0064737E">
        <w:rPr>
          <w:rFonts w:ascii="Avenir Next LT Pro" w:hAnsi="Avenir Next LT Pro"/>
          <w:color w:val="auto"/>
        </w:rPr>
        <w:t xml:space="preserve">process for unsuccessful applications and </w:t>
      </w:r>
      <w:r w:rsidR="0021016F" w:rsidRPr="0064737E">
        <w:rPr>
          <w:rFonts w:ascii="Avenir Next LT Pro" w:hAnsi="Avenir Next LT Pro"/>
          <w:color w:val="auto"/>
        </w:rPr>
        <w:t xml:space="preserve">whether there </w:t>
      </w:r>
      <w:r w:rsidR="006037B3" w:rsidRPr="0064737E">
        <w:rPr>
          <w:rFonts w:ascii="Avenir Next LT Pro" w:hAnsi="Avenir Next LT Pro"/>
          <w:color w:val="auto"/>
        </w:rPr>
        <w:t xml:space="preserve">would be the </w:t>
      </w:r>
      <w:r w:rsidR="0021016F" w:rsidRPr="0064737E">
        <w:rPr>
          <w:rFonts w:ascii="Avenir Next LT Pro" w:hAnsi="Avenir Next LT Pro"/>
          <w:color w:val="auto"/>
        </w:rPr>
        <w:t xml:space="preserve">opportunity </w:t>
      </w:r>
      <w:r w:rsidR="000B20F5" w:rsidRPr="0064737E">
        <w:rPr>
          <w:rFonts w:ascii="Avenir Next LT Pro" w:hAnsi="Avenir Next LT Pro"/>
          <w:color w:val="auto"/>
        </w:rPr>
        <w:t xml:space="preserve">to </w:t>
      </w:r>
      <w:r w:rsidR="006037B3" w:rsidRPr="0064737E">
        <w:rPr>
          <w:rFonts w:ascii="Avenir Next LT Pro" w:hAnsi="Avenir Next LT Pro"/>
          <w:color w:val="auto"/>
        </w:rPr>
        <w:t>re</w:t>
      </w:r>
      <w:r w:rsidR="000B20F5" w:rsidRPr="0064737E">
        <w:rPr>
          <w:rFonts w:ascii="Avenir Next LT Pro" w:hAnsi="Avenir Next LT Pro"/>
          <w:color w:val="auto"/>
        </w:rPr>
        <w:t>submit a</w:t>
      </w:r>
      <w:r w:rsidR="006037B3" w:rsidRPr="0064737E">
        <w:rPr>
          <w:rFonts w:ascii="Avenir Next LT Pro" w:hAnsi="Avenir Next LT Pro"/>
          <w:color w:val="auto"/>
        </w:rPr>
        <w:t xml:space="preserve">n application </w:t>
      </w:r>
      <w:r w:rsidR="000B20F5" w:rsidRPr="0064737E">
        <w:rPr>
          <w:rFonts w:ascii="Avenir Next LT Pro" w:hAnsi="Avenir Next LT Pro"/>
          <w:color w:val="auto"/>
        </w:rPr>
        <w:t xml:space="preserve">once </w:t>
      </w:r>
      <w:r w:rsidR="006037B3" w:rsidRPr="0064737E">
        <w:rPr>
          <w:rFonts w:ascii="Avenir Next LT Pro" w:hAnsi="Avenir Next LT Pro"/>
          <w:color w:val="auto"/>
        </w:rPr>
        <w:t>non-</w:t>
      </w:r>
      <w:r w:rsidR="0070225C" w:rsidRPr="0064737E">
        <w:rPr>
          <w:rFonts w:ascii="Avenir Next LT Pro" w:hAnsi="Avenir Next LT Pro"/>
          <w:color w:val="auto"/>
        </w:rPr>
        <w:t>compliance</w:t>
      </w:r>
      <w:r w:rsidR="006037B3" w:rsidRPr="0064737E">
        <w:rPr>
          <w:rFonts w:ascii="Avenir Next LT Pro" w:hAnsi="Avenir Next LT Pro"/>
          <w:color w:val="auto"/>
        </w:rPr>
        <w:t xml:space="preserve"> against</w:t>
      </w:r>
      <w:r w:rsidR="008C153F" w:rsidRPr="0064737E">
        <w:rPr>
          <w:rFonts w:ascii="Avenir Next LT Pro" w:hAnsi="Avenir Next LT Pro"/>
          <w:color w:val="auto"/>
        </w:rPr>
        <w:t xml:space="preserve"> requirements</w:t>
      </w:r>
      <w:r w:rsidR="006037B3" w:rsidRPr="0064737E">
        <w:rPr>
          <w:rFonts w:ascii="Avenir Next LT Pro" w:hAnsi="Avenir Next LT Pro"/>
          <w:color w:val="auto"/>
        </w:rPr>
        <w:t xml:space="preserve"> was </w:t>
      </w:r>
      <w:r w:rsidR="0070225C" w:rsidRPr="0064737E">
        <w:rPr>
          <w:rFonts w:ascii="Avenir Next LT Pro" w:hAnsi="Avenir Next LT Pro"/>
          <w:color w:val="auto"/>
        </w:rPr>
        <w:t>addressed</w:t>
      </w:r>
      <w:r w:rsidR="008C153F" w:rsidRPr="0064737E">
        <w:rPr>
          <w:rFonts w:ascii="Avenir Next LT Pro" w:hAnsi="Avenir Next LT Pro"/>
          <w:color w:val="auto"/>
        </w:rPr>
        <w:t xml:space="preserve">. </w:t>
      </w:r>
    </w:p>
    <w:p w14:paraId="4469D10F" w14:textId="3FE443CF" w:rsidR="002B6817" w:rsidRPr="002B6817" w:rsidRDefault="002B6817" w:rsidP="00A965C1">
      <w:pPr>
        <w:pStyle w:val="Normalbold"/>
      </w:pPr>
      <w:r w:rsidRPr="002B6817">
        <w:t>Other comments</w:t>
      </w:r>
    </w:p>
    <w:p w14:paraId="68E2E282" w14:textId="3FB84220" w:rsidR="002B6817" w:rsidRDefault="002B6817" w:rsidP="008C7614">
      <w:pPr>
        <w:pStyle w:val="Listparagraphtablecontent"/>
      </w:pPr>
      <w:r>
        <w:t>Policy needs to take</w:t>
      </w:r>
      <w:r w:rsidRPr="002B6817">
        <w:t xml:space="preserve"> into consideration all challenges businesses are facing</w:t>
      </w:r>
      <w:r>
        <w:t xml:space="preserve"> </w:t>
      </w:r>
      <w:r w:rsidR="00755775">
        <w:t>and cannot</w:t>
      </w:r>
      <w:r w:rsidRPr="002B6817">
        <w:t xml:space="preserve"> be a one size fits all framework</w:t>
      </w:r>
      <w:r>
        <w:t xml:space="preserve"> (1)</w:t>
      </w:r>
    </w:p>
    <w:p w14:paraId="1DF09BAC" w14:textId="75A70103" w:rsidR="002B6817" w:rsidRDefault="002B6817" w:rsidP="008C7614">
      <w:pPr>
        <w:pStyle w:val="Listparagraphtablecontent"/>
      </w:pPr>
      <w:r>
        <w:t>Existing parklet holders should be notified if guidelines have changed from what was</w:t>
      </w:r>
      <w:r w:rsidR="0070225C">
        <w:t xml:space="preserve"> originally</w:t>
      </w:r>
      <w:r>
        <w:t xml:space="preserve"> granted (1)</w:t>
      </w:r>
    </w:p>
    <w:p w14:paraId="74681CF6" w14:textId="3917C066" w:rsidR="002B6817" w:rsidRPr="002B6817" w:rsidRDefault="002B6817" w:rsidP="008C7614">
      <w:pPr>
        <w:pStyle w:val="Listparagraphtablecontent"/>
      </w:pPr>
      <w:r>
        <w:t>C</w:t>
      </w:r>
      <w:r w:rsidRPr="002B6817">
        <w:t>ouncil should remain in close communication throughout the process</w:t>
      </w:r>
      <w:r w:rsidR="00EE33E6">
        <w:t xml:space="preserve"> to assist applicants through</w:t>
      </w:r>
      <w:r w:rsidR="00657A39">
        <w:t>out</w:t>
      </w:r>
      <w:r w:rsidR="00EE33E6">
        <w:t xml:space="preserve"> the process </w:t>
      </w:r>
      <w:r w:rsidRPr="002B6817">
        <w:t>(1)</w:t>
      </w:r>
    </w:p>
    <w:p w14:paraId="330A1F90" w14:textId="5A800B87" w:rsidR="002B6817" w:rsidRDefault="002B6817" w:rsidP="008C7614">
      <w:pPr>
        <w:pStyle w:val="Listparagraphtablecontent"/>
      </w:pPr>
      <w:r>
        <w:t>Council’s role should be for guidance and assistance only and not for profit (1)</w:t>
      </w:r>
    </w:p>
    <w:p w14:paraId="66FB32BC" w14:textId="7D4710BB" w:rsidR="002B6817" w:rsidRPr="002B6817" w:rsidRDefault="002B6817" w:rsidP="008C7614">
      <w:pPr>
        <w:pStyle w:val="Listparagraphtablecontent"/>
      </w:pPr>
      <w:r w:rsidRPr="008C153F">
        <w:t xml:space="preserve">Council </w:t>
      </w:r>
      <w:r>
        <w:t>should</w:t>
      </w:r>
      <w:r w:rsidRPr="008C153F">
        <w:t xml:space="preserve"> </w:t>
      </w:r>
      <w:r>
        <w:t xml:space="preserve">guide and </w:t>
      </w:r>
      <w:r w:rsidRPr="008C153F">
        <w:t>assist</w:t>
      </w:r>
      <w:r w:rsidR="00524691">
        <w:t xml:space="preserve"> </w:t>
      </w:r>
      <w:r w:rsidRPr="008C153F">
        <w:t>smaller operators</w:t>
      </w:r>
      <w:r>
        <w:t xml:space="preserve"> with their applications (1)</w:t>
      </w:r>
      <w:r w:rsidR="00B158A1">
        <w:t>.</w:t>
      </w:r>
    </w:p>
    <w:p w14:paraId="62BD0976" w14:textId="1EB64634" w:rsidR="002B6817" w:rsidRDefault="002B6817" w:rsidP="00A965C1">
      <w:bookmarkStart w:id="68" w:name="_Toc81492690"/>
    </w:p>
    <w:p w14:paraId="19262F4B" w14:textId="77777777" w:rsidR="00DA06AE" w:rsidRDefault="00DA06AE">
      <w:pPr>
        <w:tabs>
          <w:tab w:val="clear" w:pos="-3060"/>
          <w:tab w:val="clear" w:pos="-2340"/>
          <w:tab w:val="clear" w:pos="6300"/>
        </w:tabs>
        <w:suppressAutoHyphens w:val="0"/>
        <w:spacing w:before="0" w:beforeAutospacing="0" w:after="160" w:afterAutospacing="0" w:line="259" w:lineRule="auto"/>
        <w:rPr>
          <w:rFonts w:ascii="Akrobat" w:hAnsi="Akrobat"/>
          <w:b/>
          <w:bCs/>
          <w:color w:val="005467"/>
          <w:kern w:val="32"/>
          <w:sz w:val="36"/>
          <w:szCs w:val="36"/>
        </w:rPr>
      </w:pPr>
      <w:r>
        <w:br w:type="page"/>
      </w:r>
    </w:p>
    <w:p w14:paraId="69EE5AC7" w14:textId="0384CFD7" w:rsidR="007C3B05" w:rsidRDefault="00AD076C" w:rsidP="00A20D7E">
      <w:pPr>
        <w:pStyle w:val="Heading2"/>
      </w:pPr>
      <w:r w:rsidRPr="006B6391">
        <w:t>Other feedb</w:t>
      </w:r>
      <w:r w:rsidR="002B6817" w:rsidRPr="006B6391">
        <w:t>a</w:t>
      </w:r>
      <w:r w:rsidRPr="006B6391">
        <w:t>ck</w:t>
      </w:r>
      <w:bookmarkEnd w:id="68"/>
      <w:r w:rsidRPr="006B6391">
        <w:t xml:space="preserve"> </w:t>
      </w:r>
    </w:p>
    <w:p w14:paraId="2C1919BB" w14:textId="62EE12D4" w:rsidR="00DA06AE" w:rsidRDefault="00DA06AE">
      <w:pPr>
        <w:rPr>
          <w:rStyle w:val="normaltextrun"/>
          <w:rFonts w:ascii="Avenir Next LT Pro" w:hAnsi="Avenir Next LT Pro" w:cs="Segoe UI"/>
          <w:b/>
          <w:bCs/>
          <w:color w:val="000000"/>
          <w:kern w:val="32"/>
          <w:sz w:val="36"/>
          <w:szCs w:val="36"/>
        </w:rPr>
      </w:pPr>
      <w:r>
        <w:rPr>
          <w:rStyle w:val="normaltextrun"/>
          <w:rFonts w:ascii="Avenir Next LT Pro" w:hAnsi="Avenir Next LT Pro" w:cs="Segoe UI"/>
          <w:color w:val="000000"/>
        </w:rPr>
        <w:t xml:space="preserve">Respondents were asked </w:t>
      </w:r>
      <w:r w:rsidR="00656815">
        <w:rPr>
          <w:rStyle w:val="normaltextrun"/>
          <w:rFonts w:ascii="Avenir Next LT Pro" w:hAnsi="Avenir Next LT Pro" w:cs="Segoe UI"/>
          <w:color w:val="000000"/>
        </w:rPr>
        <w:t>if they had any other feedback they wanted to share with Council.</w:t>
      </w:r>
    </w:p>
    <w:p w14:paraId="1E5B1485" w14:textId="0EF533B8" w:rsidR="00ED4713" w:rsidRPr="009E0406" w:rsidRDefault="009E0406" w:rsidP="00A965C1">
      <w:pPr>
        <w:pStyle w:val="Normalbold"/>
      </w:pPr>
      <w:r>
        <w:t>Q. Do you have any other feedback you'd like to share with us about parklets?</w:t>
      </w:r>
    </w:p>
    <w:p w14:paraId="6596F4DA" w14:textId="4D0599F4" w:rsidR="00656815" w:rsidRPr="008C7614" w:rsidRDefault="00656815" w:rsidP="00656815">
      <w:pPr>
        <w:rPr>
          <w:rStyle w:val="eop"/>
          <w:rFonts w:ascii="Avenir Next LT Pro" w:hAnsi="Avenir Next LT Pro" w:cs="Segoe UI"/>
          <w:color w:val="000000"/>
        </w:rPr>
      </w:pPr>
      <w:r w:rsidRPr="008C7614">
        <w:rPr>
          <w:rStyle w:val="eop"/>
          <w:rFonts w:ascii="Avenir Next LT Pro" w:hAnsi="Avenir Next LT Pro" w:cs="Segoe UI"/>
          <w:color w:val="000000"/>
        </w:rPr>
        <w:t xml:space="preserve">Sixty-one of the 116 community respondents </w:t>
      </w:r>
      <w:r w:rsidRPr="008C7614">
        <w:rPr>
          <w:rFonts w:ascii="Avenir Next LT Pro" w:hAnsi="Avenir Next LT Pro"/>
        </w:rPr>
        <w:t>and 23 of the 36 business respondents</w:t>
      </w:r>
      <w:r w:rsidRPr="008C7614">
        <w:rPr>
          <w:rFonts w:ascii="Avenir Next LT Pro" w:hAnsi="Avenir Next LT Pro"/>
          <w:b/>
          <w:bCs/>
        </w:rPr>
        <w:t xml:space="preserve"> </w:t>
      </w:r>
      <w:r w:rsidRPr="008C7614">
        <w:rPr>
          <w:rFonts w:ascii="Avenir Next LT Pro" w:hAnsi="Avenir Next LT Pro"/>
        </w:rPr>
        <w:t xml:space="preserve">provided an answer to this open text question. </w:t>
      </w:r>
      <w:r w:rsidRPr="008C7614">
        <w:rPr>
          <w:rStyle w:val="normaltextrun"/>
          <w:rFonts w:ascii="Avenir Next LT Pro" w:hAnsi="Avenir Next LT Pro" w:cs="Segoe UI"/>
          <w:color w:val="000000"/>
        </w:rPr>
        <w:t xml:space="preserve">Key or repeating comments have been summarised for each goal, and verbatim responses are provided as Appendix </w:t>
      </w:r>
      <w:r w:rsidR="00807319">
        <w:rPr>
          <w:rStyle w:val="normaltextrun"/>
          <w:rFonts w:ascii="Avenir Next LT Pro" w:hAnsi="Avenir Next LT Pro" w:cs="Segoe UI"/>
          <w:color w:val="000000"/>
        </w:rPr>
        <w:t>B</w:t>
      </w:r>
      <w:r w:rsidRPr="008C7614">
        <w:rPr>
          <w:rStyle w:val="normaltextrun"/>
          <w:rFonts w:ascii="Avenir Next LT Pro" w:hAnsi="Avenir Next LT Pro" w:cs="Segoe UI"/>
          <w:color w:val="000000"/>
        </w:rPr>
        <w:t xml:space="preserve"> to this report.</w:t>
      </w:r>
    </w:p>
    <w:p w14:paraId="38F2FB74" w14:textId="204626E0" w:rsidR="009E0406" w:rsidRDefault="009E0406" w:rsidP="00A965C1">
      <w:pPr>
        <w:pStyle w:val="Heading3"/>
      </w:pPr>
      <w:r w:rsidRPr="009B0218">
        <w:t xml:space="preserve">Community </w:t>
      </w:r>
    </w:p>
    <w:p w14:paraId="24EAC33E" w14:textId="1C35B6FD" w:rsidR="0052333B" w:rsidRPr="006B6391" w:rsidRDefault="0052333B" w:rsidP="0052333B">
      <w:pPr>
        <w:pStyle w:val="Normalbold"/>
      </w:pPr>
      <w:r w:rsidRPr="006B6391">
        <w:t xml:space="preserve">No comment (14 </w:t>
      </w:r>
      <w:r>
        <w:t>comments</w:t>
      </w:r>
      <w:r w:rsidRPr="006B6391">
        <w:t>)</w:t>
      </w:r>
    </w:p>
    <w:p w14:paraId="553ED04D" w14:textId="231D4836" w:rsidR="007675E6" w:rsidRPr="007675E6" w:rsidRDefault="00F55B2E" w:rsidP="007675E6">
      <w:pPr>
        <w:tabs>
          <w:tab w:val="clear" w:pos="-3060"/>
          <w:tab w:val="clear" w:pos="-2340"/>
          <w:tab w:val="clear" w:pos="6300"/>
        </w:tabs>
        <w:suppressAutoHyphens w:val="0"/>
        <w:spacing w:before="0" w:beforeAutospacing="0" w:after="0" w:afterAutospacing="0"/>
        <w:rPr>
          <w:rFonts w:ascii="Avenir Next LT Pro" w:hAnsi="Avenir Next LT Pro" w:cs="Calibri"/>
          <w:color w:val="000000"/>
        </w:rPr>
      </w:pPr>
      <w:r w:rsidRPr="00F55B2E">
        <w:rPr>
          <w:rFonts w:ascii="Avenir Next LT Pro" w:hAnsi="Avenir Next LT Pro" w:cs="Calibri"/>
          <w:color w:val="000000"/>
        </w:rPr>
        <w:t>Several respondents indicated they had no comment as their response.</w:t>
      </w:r>
    </w:p>
    <w:p w14:paraId="3125E53E" w14:textId="4C31450A" w:rsidR="00AC70EE" w:rsidRPr="00AC70EE" w:rsidRDefault="006B6391" w:rsidP="00A965C1">
      <w:pPr>
        <w:pStyle w:val="Normalbold"/>
      </w:pPr>
      <w:r>
        <w:t>Support for parklets</w:t>
      </w:r>
      <w:r w:rsidR="00AC70EE" w:rsidRPr="00AC70EE">
        <w:t xml:space="preserve"> (23 comments)</w:t>
      </w:r>
    </w:p>
    <w:p w14:paraId="54BF1D5F" w14:textId="6BE82BBD" w:rsidR="008C7614" w:rsidRPr="008C7614" w:rsidRDefault="00F70A17" w:rsidP="008C7614">
      <w:pPr>
        <w:pStyle w:val="CommentText"/>
        <w:rPr>
          <w:rFonts w:ascii="Avenir Next LT Pro" w:hAnsi="Avenir Next LT Pro"/>
          <w:sz w:val="22"/>
          <w:szCs w:val="22"/>
        </w:rPr>
      </w:pPr>
      <w:r w:rsidRPr="008C7614">
        <w:rPr>
          <w:rFonts w:ascii="Avenir Next LT Pro" w:hAnsi="Avenir Next LT Pro"/>
          <w:sz w:val="22"/>
          <w:szCs w:val="22"/>
        </w:rPr>
        <w:t xml:space="preserve">A number of respondents expressed </w:t>
      </w:r>
      <w:r w:rsidR="00B07D5C" w:rsidRPr="008C7614">
        <w:rPr>
          <w:rFonts w:ascii="Avenir Next LT Pro" w:hAnsi="Avenir Next LT Pro"/>
          <w:sz w:val="22"/>
          <w:szCs w:val="22"/>
        </w:rPr>
        <w:t xml:space="preserve">positive sentiment towards parklets in general (13), </w:t>
      </w:r>
      <w:r w:rsidR="008C7614" w:rsidRPr="008C7614">
        <w:rPr>
          <w:rFonts w:ascii="Avenir Next LT Pro" w:hAnsi="Avenir Next LT Pro"/>
          <w:sz w:val="22"/>
          <w:szCs w:val="22"/>
        </w:rPr>
        <w:t xml:space="preserve">stating support for the initiative and expressing the benefits they bring to the community and </w:t>
      </w:r>
      <w:r w:rsidR="007675E6">
        <w:rPr>
          <w:rFonts w:ascii="Avenir Next LT Pro" w:hAnsi="Avenir Next LT Pro"/>
          <w:sz w:val="22"/>
          <w:szCs w:val="22"/>
        </w:rPr>
        <w:t>businesses</w:t>
      </w:r>
      <w:r w:rsidR="008C7614" w:rsidRPr="008C7614">
        <w:rPr>
          <w:rFonts w:ascii="Avenir Next LT Pro" w:hAnsi="Avenir Next LT Pro"/>
          <w:sz w:val="22"/>
          <w:szCs w:val="22"/>
        </w:rPr>
        <w:t>.</w:t>
      </w:r>
    </w:p>
    <w:p w14:paraId="0C64D448" w14:textId="19327291" w:rsidR="00B07D5C" w:rsidRDefault="00B07D5C" w:rsidP="00B07D5C">
      <w:pPr>
        <w:jc w:val="center"/>
        <w:rPr>
          <w:rFonts w:ascii="Avenir Next LT Pro" w:hAnsi="Avenir Next LT Pro"/>
          <w:i/>
          <w:iCs/>
          <w:color w:val="auto"/>
        </w:rPr>
      </w:pPr>
      <w:r>
        <w:rPr>
          <w:rFonts w:ascii="Avenir Next LT Pro" w:hAnsi="Avenir Next LT Pro"/>
          <w:i/>
          <w:iCs/>
          <w:color w:val="auto"/>
        </w:rPr>
        <w:t>“</w:t>
      </w:r>
      <w:r w:rsidRPr="00B07D5C">
        <w:rPr>
          <w:rFonts w:ascii="Avenir Next LT Pro" w:hAnsi="Avenir Next LT Pro"/>
          <w:i/>
          <w:iCs/>
          <w:color w:val="auto"/>
        </w:rPr>
        <w:t>These are a most excellent initiative. I would strongly recommend that Port Phillip Council review parklets as a means to also encourage social participation, engagement with public parks and walking trails, reducing motor vehicle traffic, and promoting greener living.</w:t>
      </w:r>
      <w:r>
        <w:rPr>
          <w:rFonts w:ascii="Avenir Next LT Pro" w:hAnsi="Avenir Next LT Pro"/>
          <w:i/>
          <w:iCs/>
          <w:color w:val="auto"/>
        </w:rPr>
        <w:t>”</w:t>
      </w:r>
    </w:p>
    <w:p w14:paraId="5816EC39" w14:textId="644BE15A" w:rsidR="00B07D5C" w:rsidRDefault="00B07D5C" w:rsidP="00A965C1">
      <w:pPr>
        <w:pStyle w:val="Normalbold"/>
      </w:pPr>
      <w:r w:rsidRPr="00B07D5C">
        <w:t>Fees (</w:t>
      </w:r>
      <w:r w:rsidR="00830CDF">
        <w:t>5</w:t>
      </w:r>
      <w:r w:rsidRPr="00B07D5C">
        <w:t xml:space="preserve"> comments) </w:t>
      </w:r>
    </w:p>
    <w:p w14:paraId="17E8BC4B" w14:textId="7F9A350A" w:rsidR="00B07D5C" w:rsidRPr="00C32C97" w:rsidRDefault="00B07D5C">
      <w:pPr>
        <w:rPr>
          <w:rFonts w:ascii="Avenir Next LT Pro" w:hAnsi="Avenir Next LT Pro"/>
        </w:rPr>
      </w:pPr>
      <w:r w:rsidRPr="0064737E">
        <w:rPr>
          <w:rFonts w:ascii="Avenir Next LT Pro" w:hAnsi="Avenir Next LT Pro"/>
        </w:rPr>
        <w:t xml:space="preserve">A few respondents expressed that the fees should be lowered or removed. One respondent stated that seasonal parklet cost should be as low as possible. </w:t>
      </w:r>
    </w:p>
    <w:p w14:paraId="2BDCAFCF" w14:textId="7188AA08" w:rsidR="009B0218" w:rsidRDefault="006B6391" w:rsidP="00C32C97">
      <w:pPr>
        <w:pStyle w:val="Normalbold"/>
      </w:pPr>
      <w:r>
        <w:t>Concerns</w:t>
      </w:r>
      <w:r w:rsidR="00F70A17" w:rsidRPr="00F70A17">
        <w:t xml:space="preserve"> (1</w:t>
      </w:r>
      <w:r w:rsidR="00F70A17">
        <w:t>2</w:t>
      </w:r>
      <w:r w:rsidR="00F70A17" w:rsidRPr="00F70A17">
        <w:t xml:space="preserve"> comments)</w:t>
      </w:r>
    </w:p>
    <w:p w14:paraId="5C7AB488" w14:textId="333E5987" w:rsidR="00F70A17" w:rsidRDefault="00F70A17">
      <w:pPr>
        <w:rPr>
          <w:rFonts w:ascii="Avenir Next LT Pro" w:hAnsi="Avenir Next LT Pro"/>
        </w:rPr>
      </w:pPr>
      <w:r w:rsidRPr="007675E6">
        <w:rPr>
          <w:rFonts w:ascii="Avenir Next LT Pro" w:hAnsi="Avenir Next LT Pro"/>
        </w:rPr>
        <w:t>Those who expressed negative sentiment towards parklets shared concerns around impact on resident amenity</w:t>
      </w:r>
      <w:r w:rsidR="000B25A8">
        <w:rPr>
          <w:rFonts w:ascii="Avenir Next LT Pro" w:hAnsi="Avenir Next LT Pro"/>
        </w:rPr>
        <w:t xml:space="preserve"> </w:t>
      </w:r>
      <w:r w:rsidR="006B6391" w:rsidRPr="007675E6">
        <w:rPr>
          <w:rFonts w:ascii="Avenir Next LT Pro" w:hAnsi="Avenir Next LT Pro"/>
        </w:rPr>
        <w:t xml:space="preserve">and on other businesses. </w:t>
      </w:r>
    </w:p>
    <w:p w14:paraId="25815ABD" w14:textId="16DA9CE2" w:rsidR="00B07D5C" w:rsidRPr="00B07D5C" w:rsidRDefault="00B07D5C" w:rsidP="00C32C97">
      <w:pPr>
        <w:pStyle w:val="Normalbold"/>
      </w:pPr>
      <w:r w:rsidRPr="00B07D5C">
        <w:t>Other comments</w:t>
      </w:r>
    </w:p>
    <w:p w14:paraId="389452BA" w14:textId="1DC5E489" w:rsidR="00AC70EE" w:rsidRDefault="00AC70EE" w:rsidP="0064737E">
      <w:pPr>
        <w:pStyle w:val="Listparagraphtablecontent"/>
      </w:pPr>
      <w:r>
        <w:t>Support for community parklets</w:t>
      </w:r>
      <w:r w:rsidR="00D87116">
        <w:t>.</w:t>
      </w:r>
      <w:r>
        <w:t xml:space="preserve"> (2)</w:t>
      </w:r>
    </w:p>
    <w:p w14:paraId="009B9106" w14:textId="4BDD1889" w:rsidR="00830CDF" w:rsidRPr="00830CDF" w:rsidRDefault="00830CDF" w:rsidP="0064737E">
      <w:pPr>
        <w:pStyle w:val="Listparagraphtablecontent"/>
      </w:pPr>
      <w:r>
        <w:t xml:space="preserve">Reduce the </w:t>
      </w:r>
      <w:r w:rsidR="008E60F0">
        <w:t>decision-making</w:t>
      </w:r>
      <w:r>
        <w:t xml:space="preserve"> time</w:t>
      </w:r>
      <w:r w:rsidR="00D87116">
        <w:t>.</w:t>
      </w:r>
      <w:r>
        <w:t xml:space="preserve"> </w:t>
      </w:r>
      <w:bookmarkStart w:id="69" w:name="_Hlk81895145"/>
      <w:r w:rsidR="008E60F0">
        <w:t>(1)</w:t>
      </w:r>
      <w:bookmarkEnd w:id="69"/>
    </w:p>
    <w:p w14:paraId="6D6AC795" w14:textId="7C032585" w:rsidR="00AC70EE" w:rsidRDefault="00AC70EE" w:rsidP="0064737E">
      <w:pPr>
        <w:pStyle w:val="Listparagraphtablecontent"/>
      </w:pPr>
      <w:r>
        <w:t>Reward business</w:t>
      </w:r>
      <w:r w:rsidR="00950363">
        <w:t>es</w:t>
      </w:r>
      <w:r>
        <w:t xml:space="preserve"> who put thought and design into parklets</w:t>
      </w:r>
      <w:r w:rsidR="00D87116">
        <w:t>.</w:t>
      </w:r>
      <w:r>
        <w:t xml:space="preserve"> </w:t>
      </w:r>
      <w:r w:rsidR="008E60F0">
        <w:t>(1)</w:t>
      </w:r>
    </w:p>
    <w:p w14:paraId="42BA7FFB" w14:textId="1FC352C8" w:rsidR="00AC70EE" w:rsidRDefault="00AC70EE" w:rsidP="0064737E">
      <w:pPr>
        <w:pStyle w:val="Listparagraphtablecontent"/>
      </w:pPr>
      <w:r>
        <w:t>More greenery</w:t>
      </w:r>
      <w:r w:rsidR="00D87116">
        <w:t>.</w:t>
      </w:r>
      <w:r>
        <w:t xml:space="preserve"> </w:t>
      </w:r>
      <w:r w:rsidR="008E60F0">
        <w:t>(1)</w:t>
      </w:r>
    </w:p>
    <w:p w14:paraId="4CA0BA92" w14:textId="412F4F4B" w:rsidR="00AC53BC" w:rsidRDefault="00450BE0" w:rsidP="00AC53BC">
      <w:pPr>
        <w:pStyle w:val="Listparagraphtablecontent"/>
      </w:pPr>
      <w:r>
        <w:t>Pet-</w:t>
      </w:r>
      <w:r w:rsidR="00830CDF">
        <w:t>friendl</w:t>
      </w:r>
      <w:r w:rsidR="00AC53BC">
        <w:t xml:space="preserve">y </w:t>
      </w:r>
      <w:r w:rsidR="00DC6321">
        <w:t>parklets. (1)</w:t>
      </w:r>
    </w:p>
    <w:p w14:paraId="4E8398D8" w14:textId="68AC40C9" w:rsidR="00AC53BC" w:rsidRDefault="00AC53BC" w:rsidP="00AC53BC">
      <w:pPr>
        <w:pStyle w:val="Listparagraphtablecontent"/>
      </w:pPr>
      <w:r w:rsidRPr="00AC53BC">
        <w:t>Reduce public carpark fees</w:t>
      </w:r>
      <w:r>
        <w:t xml:space="preserve"> to allow</w:t>
      </w:r>
      <w:r w:rsidRPr="00AC53BC">
        <w:t xml:space="preserve"> people </w:t>
      </w:r>
      <w:r>
        <w:t>to visit the area and support</w:t>
      </w:r>
      <w:r w:rsidRPr="00AC53BC">
        <w:t xml:space="preserve"> business</w:t>
      </w:r>
      <w:r>
        <w:t>es</w:t>
      </w:r>
      <w:r w:rsidR="00D87116">
        <w:t>.</w:t>
      </w:r>
      <w:r w:rsidR="006B6391">
        <w:t xml:space="preserve"> </w:t>
      </w:r>
      <w:r w:rsidR="008E60F0">
        <w:t>(1)</w:t>
      </w:r>
    </w:p>
    <w:p w14:paraId="6A3082C8" w14:textId="479EBCA8" w:rsidR="00AC53BC" w:rsidRDefault="00AC53BC" w:rsidP="0064737E">
      <w:pPr>
        <w:pStyle w:val="Listparagraphtablecontent"/>
      </w:pPr>
      <w:r>
        <w:t>Clarification on</w:t>
      </w:r>
      <w:r w:rsidRPr="00AC53BC">
        <w:t xml:space="preserve"> cost of a typical parklet and who decides where they are located.</w:t>
      </w:r>
      <w:r>
        <w:t xml:space="preserve"> (1)</w:t>
      </w:r>
    </w:p>
    <w:p w14:paraId="608F640C" w14:textId="52520269" w:rsidR="00AC53BC" w:rsidRDefault="00AC53BC" w:rsidP="0064737E">
      <w:pPr>
        <w:pStyle w:val="Listparagraphtablecontent"/>
      </w:pPr>
      <w:r>
        <w:t>Suggestion for parklet infrastructure to be refreshed every year. (1)</w:t>
      </w:r>
    </w:p>
    <w:p w14:paraId="2F3356CE" w14:textId="54C593B1" w:rsidR="00AC53BC" w:rsidRDefault="00AC53BC" w:rsidP="0064737E">
      <w:pPr>
        <w:pStyle w:val="Listparagraphtablecontent"/>
      </w:pPr>
      <w:r>
        <w:t>Clarification on how infrastructure safety will be monitored. (1)</w:t>
      </w:r>
    </w:p>
    <w:p w14:paraId="0D98F677" w14:textId="69310143" w:rsidR="00AC53BC" w:rsidRDefault="00AC53BC" w:rsidP="00AC53BC">
      <w:pPr>
        <w:pStyle w:val="Listparagraphtablecontent"/>
      </w:pPr>
      <w:r>
        <w:t>Concern that p</w:t>
      </w:r>
      <w:r w:rsidRPr="00AC53BC">
        <w:t xml:space="preserve">arklet is a misleading name. </w:t>
      </w:r>
      <w:r>
        <w:t>(1)</w:t>
      </w:r>
    </w:p>
    <w:p w14:paraId="2788BE2E" w14:textId="263B4BC2" w:rsidR="00AC70EE" w:rsidRDefault="00AC70EE" w:rsidP="0064737E">
      <w:pPr>
        <w:pStyle w:val="Listparagraphtablecontent"/>
      </w:pPr>
      <w:r>
        <w:t xml:space="preserve">Close </w:t>
      </w:r>
      <w:r w:rsidR="00830CDF">
        <w:t>Cecil</w:t>
      </w:r>
      <w:r>
        <w:t xml:space="preserve"> street off to traffic at South Melbourne Market</w:t>
      </w:r>
      <w:r w:rsidR="00D87116">
        <w:t>.</w:t>
      </w:r>
      <w:r>
        <w:t xml:space="preserve"> </w:t>
      </w:r>
      <w:r w:rsidR="008E60F0">
        <w:t>(1)</w:t>
      </w:r>
    </w:p>
    <w:p w14:paraId="5BC13CE7" w14:textId="62552E2C" w:rsidR="00B07D5C" w:rsidRDefault="00B07D5C" w:rsidP="0064737E">
      <w:pPr>
        <w:pStyle w:val="Listparagraphtablecontent"/>
      </w:pPr>
      <w:r>
        <w:t xml:space="preserve">Not in support of parklets in </w:t>
      </w:r>
      <w:r w:rsidRPr="00B07D5C">
        <w:t>Ormond Rd and Tennyson S</w:t>
      </w:r>
      <w:r>
        <w:t>treet</w:t>
      </w:r>
      <w:r w:rsidR="008E60F0" w:rsidRPr="008E60F0">
        <w:t xml:space="preserve"> </w:t>
      </w:r>
      <w:r w:rsidR="008E60F0">
        <w:t>(1)</w:t>
      </w:r>
    </w:p>
    <w:p w14:paraId="4B669F5C" w14:textId="78D9420C" w:rsidR="00B07D5C" w:rsidRDefault="00B07D5C" w:rsidP="0064737E">
      <w:pPr>
        <w:pStyle w:val="Listparagraphtablecontent"/>
      </w:pPr>
      <w:r>
        <w:t xml:space="preserve">Consideration of noise levels in the guidelines </w:t>
      </w:r>
      <w:r w:rsidR="008E60F0">
        <w:t>(1)</w:t>
      </w:r>
    </w:p>
    <w:p w14:paraId="272FA991" w14:textId="78DF7664" w:rsidR="00B07D5C" w:rsidRDefault="00B07D5C" w:rsidP="0064737E">
      <w:pPr>
        <w:pStyle w:val="Listparagraphtablecontent"/>
      </w:pPr>
      <w:r>
        <w:t xml:space="preserve">Clarification </w:t>
      </w:r>
      <w:r w:rsidR="00450BE0">
        <w:t xml:space="preserve">around </w:t>
      </w:r>
      <w:r>
        <w:t>how business parklet compliance will be monitored</w:t>
      </w:r>
      <w:r w:rsidR="00DC6321">
        <w:t xml:space="preserve"> and enforced</w:t>
      </w:r>
      <w:r w:rsidR="00AC70EE">
        <w:t xml:space="preserve"> </w:t>
      </w:r>
      <w:r w:rsidR="008E60F0">
        <w:t>(1)</w:t>
      </w:r>
    </w:p>
    <w:p w14:paraId="10482198" w14:textId="41C7AE0F" w:rsidR="00B07D5C" w:rsidRDefault="00B07D5C" w:rsidP="0064737E">
      <w:pPr>
        <w:pStyle w:val="Listparagraphtablecontent"/>
      </w:pPr>
      <w:r>
        <w:t>Reduce carpark fees in area</w:t>
      </w:r>
      <w:r w:rsidR="008E60F0" w:rsidRPr="008E60F0">
        <w:t xml:space="preserve"> </w:t>
      </w:r>
      <w:r w:rsidR="008E60F0">
        <w:t>(1)</w:t>
      </w:r>
    </w:p>
    <w:p w14:paraId="3A0B8ED4" w14:textId="246D5E47" w:rsidR="00AC70EE" w:rsidRPr="00830CDF" w:rsidRDefault="00B07D5C" w:rsidP="0064737E">
      <w:pPr>
        <w:pStyle w:val="Listparagraphtablecontent"/>
      </w:pPr>
      <w:r>
        <w:t>Build more carparking</w:t>
      </w:r>
      <w:r w:rsidR="005D1BF0">
        <w:t xml:space="preserve"> to compensate for reduction in parking</w:t>
      </w:r>
      <w:r>
        <w:t xml:space="preserve"> </w:t>
      </w:r>
      <w:r w:rsidR="008E60F0">
        <w:t>(1)</w:t>
      </w:r>
      <w:r w:rsidR="00146D25">
        <w:t>.</w:t>
      </w:r>
    </w:p>
    <w:p w14:paraId="576B6A2E" w14:textId="00E2E5D3" w:rsidR="006B6391" w:rsidRPr="005D1BF0" w:rsidRDefault="009E0406" w:rsidP="006C66B3">
      <w:pPr>
        <w:pStyle w:val="Heading3"/>
        <w:rPr>
          <w:b/>
          <w:bCs/>
        </w:rPr>
      </w:pPr>
      <w:r w:rsidRPr="009B0218">
        <w:t xml:space="preserve">Businesses </w:t>
      </w:r>
    </w:p>
    <w:p w14:paraId="1883C167" w14:textId="69766D71" w:rsidR="006B6391" w:rsidRPr="006B6391" w:rsidRDefault="006B6391" w:rsidP="00A965C1">
      <w:pPr>
        <w:pStyle w:val="Normalbold"/>
      </w:pPr>
      <w:r w:rsidRPr="006B6391">
        <w:t>Support</w:t>
      </w:r>
      <w:r w:rsidR="002D2BE9">
        <w:t xml:space="preserve"> for parklets</w:t>
      </w:r>
      <w:r>
        <w:t xml:space="preserve"> (8 comments)</w:t>
      </w:r>
    </w:p>
    <w:p w14:paraId="79B087D9" w14:textId="12C681B1" w:rsidR="00732CB3" w:rsidRDefault="00F05F29" w:rsidP="00732CB3">
      <w:pPr>
        <w:rPr>
          <w:rFonts w:ascii="Avenir Next LT Pro" w:hAnsi="Avenir Next LT Pro"/>
        </w:rPr>
      </w:pPr>
      <w:r w:rsidRPr="0064737E">
        <w:rPr>
          <w:rFonts w:ascii="Avenir Next LT Pro" w:hAnsi="Avenir Next LT Pro"/>
        </w:rPr>
        <w:t xml:space="preserve">Those who expressed positive sentiment in their responses </w:t>
      </w:r>
      <w:r w:rsidR="008A44EA" w:rsidRPr="0064737E">
        <w:rPr>
          <w:rFonts w:ascii="Avenir Next LT Pro" w:hAnsi="Avenir Next LT Pro"/>
        </w:rPr>
        <w:t>indicated their</w:t>
      </w:r>
      <w:r w:rsidRPr="0064737E">
        <w:rPr>
          <w:rFonts w:ascii="Avenir Next LT Pro" w:hAnsi="Avenir Next LT Pro"/>
        </w:rPr>
        <w:t xml:space="preserve"> support for </w:t>
      </w:r>
      <w:r w:rsidR="006B6391" w:rsidRPr="0064737E">
        <w:rPr>
          <w:rFonts w:ascii="Avenir Next LT Pro" w:hAnsi="Avenir Next LT Pro"/>
        </w:rPr>
        <w:t>parklets. A few respondents</w:t>
      </w:r>
      <w:r w:rsidR="00BB462D" w:rsidRPr="0064737E">
        <w:rPr>
          <w:rFonts w:ascii="Avenir Next LT Pro" w:hAnsi="Avenir Next LT Pro"/>
        </w:rPr>
        <w:t xml:space="preserve"> </w:t>
      </w:r>
      <w:r w:rsidR="008A473C" w:rsidRPr="0064737E">
        <w:rPr>
          <w:rFonts w:ascii="Avenir Next LT Pro" w:hAnsi="Avenir Next LT Pro"/>
        </w:rPr>
        <w:t xml:space="preserve">who currently have a parklet </w:t>
      </w:r>
      <w:r w:rsidR="006B6391" w:rsidRPr="0064737E">
        <w:rPr>
          <w:rFonts w:ascii="Avenir Next LT Pro" w:hAnsi="Avenir Next LT Pro"/>
        </w:rPr>
        <w:t>stated</w:t>
      </w:r>
      <w:r w:rsidR="00BB462D" w:rsidRPr="0064737E">
        <w:rPr>
          <w:rFonts w:ascii="Avenir Next LT Pro" w:hAnsi="Avenir Next LT Pro"/>
        </w:rPr>
        <w:t xml:space="preserve"> feedback from their community and patrons had been positive</w:t>
      </w:r>
      <w:r w:rsidR="006B6391" w:rsidRPr="0064737E">
        <w:rPr>
          <w:rFonts w:ascii="Avenir Next LT Pro" w:hAnsi="Avenir Next LT Pro"/>
        </w:rPr>
        <w:t xml:space="preserve"> (3)</w:t>
      </w:r>
      <w:r w:rsidR="00BB462D" w:rsidRPr="0064737E">
        <w:rPr>
          <w:rFonts w:ascii="Avenir Next LT Pro" w:hAnsi="Avenir Next LT Pro"/>
        </w:rPr>
        <w:t>.</w:t>
      </w:r>
      <w:r w:rsidR="00732CB3">
        <w:rPr>
          <w:rFonts w:ascii="Avenir Next LT Pro" w:hAnsi="Avenir Next LT Pro"/>
        </w:rPr>
        <w:t xml:space="preserve"> One respondent expressed that parklets had i</w:t>
      </w:r>
      <w:r w:rsidR="00732CB3" w:rsidRPr="00732CB3">
        <w:rPr>
          <w:rFonts w:ascii="Avenir Next LT Pro" w:hAnsi="Avenir Next LT Pro"/>
        </w:rPr>
        <w:t xml:space="preserve">ncreased </w:t>
      </w:r>
      <w:r w:rsidR="00732CB3">
        <w:rPr>
          <w:rFonts w:ascii="Avenir Next LT Pro" w:hAnsi="Avenir Next LT Pro"/>
        </w:rPr>
        <w:t xml:space="preserve">their </w:t>
      </w:r>
      <w:r w:rsidR="00732CB3" w:rsidRPr="00732CB3">
        <w:rPr>
          <w:rFonts w:ascii="Avenir Next LT Pro" w:hAnsi="Avenir Next LT Pro"/>
        </w:rPr>
        <w:t xml:space="preserve">capacity </w:t>
      </w:r>
      <w:r w:rsidR="00732CB3">
        <w:rPr>
          <w:rFonts w:ascii="Avenir Next LT Pro" w:hAnsi="Avenir Next LT Pro"/>
        </w:rPr>
        <w:t>during</w:t>
      </w:r>
      <w:r w:rsidR="00732CB3" w:rsidRPr="00732CB3">
        <w:rPr>
          <w:rFonts w:ascii="Avenir Next LT Pro" w:hAnsi="Avenir Next LT Pro"/>
        </w:rPr>
        <w:t xml:space="preserve"> social distancing requirements and </w:t>
      </w:r>
      <w:r w:rsidR="00732CB3">
        <w:rPr>
          <w:rFonts w:ascii="Avenir Next LT Pro" w:hAnsi="Avenir Next LT Pro"/>
        </w:rPr>
        <w:t>enabled them to generate</w:t>
      </w:r>
      <w:r w:rsidR="00732CB3" w:rsidRPr="00732CB3">
        <w:rPr>
          <w:rFonts w:ascii="Avenir Next LT Pro" w:hAnsi="Avenir Next LT Pro"/>
        </w:rPr>
        <w:t xml:space="preserve"> income </w:t>
      </w:r>
      <w:r w:rsidR="00732CB3">
        <w:rPr>
          <w:rFonts w:ascii="Avenir Next LT Pro" w:hAnsi="Avenir Next LT Pro"/>
        </w:rPr>
        <w:t xml:space="preserve">and </w:t>
      </w:r>
      <w:r w:rsidR="00732CB3" w:rsidRPr="00732CB3">
        <w:rPr>
          <w:rFonts w:ascii="Avenir Next LT Pro" w:hAnsi="Avenir Next LT Pro"/>
        </w:rPr>
        <w:t>remain viable</w:t>
      </w:r>
      <w:r w:rsidR="00732CB3">
        <w:rPr>
          <w:rFonts w:ascii="Avenir Next LT Pro" w:hAnsi="Avenir Next LT Pro"/>
        </w:rPr>
        <w:t>.</w:t>
      </w:r>
    </w:p>
    <w:p w14:paraId="1509DA21" w14:textId="480345D5" w:rsidR="00BB462D" w:rsidRPr="0064737E" w:rsidRDefault="00F05F29" w:rsidP="00732CB3">
      <w:pPr>
        <w:rPr>
          <w:rFonts w:ascii="Avenir Next LT Pro" w:hAnsi="Avenir Next LT Pro"/>
        </w:rPr>
      </w:pPr>
      <w:r w:rsidRPr="0064737E">
        <w:rPr>
          <w:rFonts w:ascii="Avenir Next LT Pro" w:hAnsi="Avenir Next LT Pro"/>
        </w:rPr>
        <w:t xml:space="preserve">Two </w:t>
      </w:r>
      <w:r w:rsidR="00BB462D" w:rsidRPr="0064737E">
        <w:rPr>
          <w:rFonts w:ascii="Avenir Next LT Pro" w:hAnsi="Avenir Next LT Pro"/>
        </w:rPr>
        <w:t xml:space="preserve">respondents </w:t>
      </w:r>
      <w:r w:rsidR="002D6614" w:rsidRPr="0064737E">
        <w:rPr>
          <w:rFonts w:ascii="Avenir Next LT Pro" w:hAnsi="Avenir Next LT Pro"/>
        </w:rPr>
        <w:t xml:space="preserve">stated that they would like certainty </w:t>
      </w:r>
      <w:r w:rsidR="00AC1974" w:rsidRPr="0064737E">
        <w:rPr>
          <w:rFonts w:ascii="Avenir Next LT Pro" w:hAnsi="Avenir Next LT Pro"/>
        </w:rPr>
        <w:t xml:space="preserve">around </w:t>
      </w:r>
      <w:r w:rsidR="00916210" w:rsidRPr="0064737E">
        <w:rPr>
          <w:rFonts w:ascii="Avenir Next LT Pro" w:hAnsi="Avenir Next LT Pro"/>
        </w:rPr>
        <w:t xml:space="preserve">whether </w:t>
      </w:r>
      <w:r w:rsidR="0037406D" w:rsidRPr="0064737E">
        <w:rPr>
          <w:rFonts w:ascii="Avenir Next LT Pro" w:hAnsi="Avenir Next LT Pro"/>
        </w:rPr>
        <w:t>parklets</w:t>
      </w:r>
      <w:r w:rsidR="00732CB3">
        <w:rPr>
          <w:rFonts w:ascii="Avenir Next LT Pro" w:hAnsi="Avenir Next LT Pro"/>
        </w:rPr>
        <w:t xml:space="preserve"> </w:t>
      </w:r>
      <w:r w:rsidR="00916210" w:rsidRPr="0064737E">
        <w:rPr>
          <w:rFonts w:ascii="Avenir Next LT Pro" w:hAnsi="Avenir Next LT Pro"/>
        </w:rPr>
        <w:t>can continue to allow</w:t>
      </w:r>
      <w:r w:rsidR="006B6391" w:rsidRPr="0064737E">
        <w:rPr>
          <w:rFonts w:ascii="Avenir Next LT Pro" w:hAnsi="Avenir Next LT Pro"/>
        </w:rPr>
        <w:t xml:space="preserve"> for</w:t>
      </w:r>
      <w:r w:rsidR="00916210" w:rsidRPr="0064737E">
        <w:rPr>
          <w:rFonts w:ascii="Avenir Next LT Pro" w:hAnsi="Avenir Next LT Pro"/>
        </w:rPr>
        <w:t xml:space="preserve"> </w:t>
      </w:r>
      <w:r w:rsidR="0037406D" w:rsidRPr="0064737E">
        <w:rPr>
          <w:rFonts w:ascii="Avenir Next LT Pro" w:hAnsi="Avenir Next LT Pro"/>
        </w:rPr>
        <w:t xml:space="preserve">further </w:t>
      </w:r>
      <w:r w:rsidR="00916210" w:rsidRPr="0064737E">
        <w:rPr>
          <w:rFonts w:ascii="Avenir Next LT Pro" w:hAnsi="Avenir Next LT Pro"/>
        </w:rPr>
        <w:t>maintenance and investment.</w:t>
      </w:r>
      <w:r w:rsidR="006B6391" w:rsidRPr="0064737E">
        <w:rPr>
          <w:rFonts w:ascii="Avenir Next LT Pro" w:hAnsi="Avenir Next LT Pro"/>
        </w:rPr>
        <w:t xml:space="preserve"> </w:t>
      </w:r>
    </w:p>
    <w:p w14:paraId="51F0B2CD" w14:textId="77777777" w:rsidR="006B6391" w:rsidRPr="0064737E" w:rsidRDefault="00BB462D" w:rsidP="006B6391">
      <w:pPr>
        <w:jc w:val="center"/>
        <w:rPr>
          <w:rFonts w:ascii="Avenir Next LT Pro" w:hAnsi="Avenir Next LT Pro"/>
          <w:i/>
          <w:iCs/>
          <w:color w:val="auto"/>
        </w:rPr>
      </w:pPr>
      <w:r w:rsidRPr="0064737E">
        <w:rPr>
          <w:rFonts w:ascii="Avenir Next LT Pro" w:hAnsi="Avenir Next LT Pro"/>
          <w:i/>
          <w:iCs/>
          <w:color w:val="auto"/>
        </w:rPr>
        <w:t>“This initiative has been so successful for our business. Our customers love it and are always enquiring if we will be able to keep it. They are also ready to petition hard for it to remain a permanent fixture!”</w:t>
      </w:r>
    </w:p>
    <w:p w14:paraId="3D8D40A1" w14:textId="1A0854E4" w:rsidR="00830CDF" w:rsidRPr="006B6391" w:rsidRDefault="006B6391" w:rsidP="00A965C1">
      <w:pPr>
        <w:pStyle w:val="Normalbold"/>
        <w:rPr>
          <w:i/>
          <w:iCs/>
        </w:rPr>
      </w:pPr>
      <w:r>
        <w:t xml:space="preserve">Concerns </w:t>
      </w:r>
      <w:r w:rsidR="00830CDF" w:rsidRPr="00BB462D">
        <w:t>(</w:t>
      </w:r>
      <w:r w:rsidR="00BB462D">
        <w:t>4</w:t>
      </w:r>
      <w:r w:rsidR="00830CDF" w:rsidRPr="00BB462D">
        <w:t xml:space="preserve"> comments)</w:t>
      </w:r>
    </w:p>
    <w:p w14:paraId="78EA93E3" w14:textId="7EBC8419" w:rsidR="00BB462D" w:rsidRPr="0064737E" w:rsidRDefault="00732CB3" w:rsidP="003B7881">
      <w:pPr>
        <w:rPr>
          <w:rFonts w:ascii="Avenir Next LT Pro" w:hAnsi="Avenir Next LT Pro"/>
        </w:rPr>
      </w:pPr>
      <w:r>
        <w:rPr>
          <w:rFonts w:ascii="Avenir Next LT Pro" w:hAnsi="Avenir Next LT Pro"/>
        </w:rPr>
        <w:t>Four respondents indicated they did not support parklets</w:t>
      </w:r>
      <w:r w:rsidR="00BB462D" w:rsidRPr="0064737E">
        <w:rPr>
          <w:rFonts w:ascii="Avenir Next LT Pro" w:hAnsi="Avenir Next LT Pro"/>
        </w:rPr>
        <w:t>. Two respondents were concerned about the impact parklets had on other businesses</w:t>
      </w:r>
      <w:r>
        <w:rPr>
          <w:rFonts w:ascii="Avenir Next LT Pro" w:hAnsi="Avenir Next LT Pro"/>
        </w:rPr>
        <w:t xml:space="preserve"> with one respondent expressing this</w:t>
      </w:r>
      <w:r w:rsidR="006B6391" w:rsidRPr="0064737E">
        <w:rPr>
          <w:rFonts w:ascii="Avenir Next LT Pro" w:hAnsi="Avenir Next LT Pro"/>
        </w:rPr>
        <w:t xml:space="preserve"> needed to be further addressed. </w:t>
      </w:r>
    </w:p>
    <w:p w14:paraId="3E9BF27E" w14:textId="196B61CB" w:rsidR="00BB462D" w:rsidRDefault="00BB462D" w:rsidP="00A965C1">
      <w:pPr>
        <w:pStyle w:val="Normalbold"/>
      </w:pPr>
      <w:r w:rsidRPr="00BB462D">
        <w:t xml:space="preserve">Other comments </w:t>
      </w:r>
    </w:p>
    <w:p w14:paraId="479362F7" w14:textId="57DE4099" w:rsidR="00BB462D" w:rsidRDefault="00BB462D" w:rsidP="00C32C97">
      <w:pPr>
        <w:pStyle w:val="Listparagraphtablecontent"/>
      </w:pPr>
      <w:r w:rsidRPr="00BB462D">
        <w:t>Consider longer tenure</w:t>
      </w:r>
      <w:r w:rsidR="00A96350">
        <w:t>s</w:t>
      </w:r>
      <w:r w:rsidRPr="00BB462D">
        <w:t xml:space="preserve"> (5 to 10 years) so substantial investment can be made by businesses</w:t>
      </w:r>
      <w:r w:rsidR="006B6391" w:rsidRPr="006B6391">
        <w:t xml:space="preserve"> </w:t>
      </w:r>
      <w:r w:rsidR="006B6391">
        <w:t>(1)</w:t>
      </w:r>
    </w:p>
    <w:p w14:paraId="2913B977" w14:textId="5F1F06FE" w:rsidR="00732CB3" w:rsidRDefault="00732CB3" w:rsidP="00C32C97">
      <w:pPr>
        <w:pStyle w:val="Listparagraphtablecontent"/>
      </w:pPr>
      <w:r w:rsidRPr="00732CB3">
        <w:t>Parklets have created a community hub which previously in Tennyson st</w:t>
      </w:r>
      <w:r>
        <w:t xml:space="preserve">reet </w:t>
      </w:r>
      <w:r w:rsidRPr="00732CB3">
        <w:t>was absen</w:t>
      </w:r>
      <w:r>
        <w:t>t. (1)</w:t>
      </w:r>
    </w:p>
    <w:p w14:paraId="64DEA16E" w14:textId="1AF8F9CE" w:rsidR="005A6676" w:rsidRDefault="005A6676" w:rsidP="00C32C97">
      <w:pPr>
        <w:pStyle w:val="Listparagraphtablecontent"/>
      </w:pPr>
      <w:r>
        <w:t>Clarification on the</w:t>
      </w:r>
      <w:r w:rsidRPr="00DA1A5F">
        <w:t xml:space="preserve"> process </w:t>
      </w:r>
      <w:r>
        <w:t xml:space="preserve">for </w:t>
      </w:r>
      <w:r w:rsidRPr="00DA1A5F">
        <w:t>engag</w:t>
      </w:r>
      <w:r>
        <w:t>ing</w:t>
      </w:r>
      <w:r w:rsidRPr="00DA1A5F">
        <w:t xml:space="preserve"> a performer (</w:t>
      </w:r>
      <w:r w:rsidR="00426657">
        <w:t>for example,</w:t>
      </w:r>
      <w:r w:rsidRPr="00DA1A5F">
        <w:t xml:space="preserve"> live acoustic</w:t>
      </w:r>
      <w:r w:rsidR="00426657">
        <w:t xml:space="preserve"> musician</w:t>
      </w:r>
      <w:r w:rsidRPr="00DA1A5F">
        <w:t>) for weekends or public holidays</w:t>
      </w:r>
      <w:r>
        <w:t xml:space="preserve"> (1)</w:t>
      </w:r>
    </w:p>
    <w:p w14:paraId="6AE193BA" w14:textId="7DB6286A" w:rsidR="00D87116" w:rsidRDefault="00D87116" w:rsidP="00D87116">
      <w:pPr>
        <w:pStyle w:val="Listparagraphtablecontent"/>
      </w:pPr>
      <w:r>
        <w:t xml:space="preserve">Suggestion that </w:t>
      </w:r>
      <w:r w:rsidRPr="00D87116">
        <w:t>parklet</w:t>
      </w:r>
      <w:r>
        <w:t>s</w:t>
      </w:r>
      <w:r w:rsidRPr="00D87116">
        <w:t xml:space="preserve"> should be exempt </w:t>
      </w:r>
      <w:r>
        <w:t>from having to</w:t>
      </w:r>
      <w:r w:rsidRPr="00D87116">
        <w:t xml:space="preserve"> </w:t>
      </w:r>
      <w:r>
        <w:t>hold events within the space</w:t>
      </w:r>
      <w:r w:rsidRPr="00D87116">
        <w:t xml:space="preserve"> </w:t>
      </w:r>
      <w:r>
        <w:t>(1)</w:t>
      </w:r>
    </w:p>
    <w:p w14:paraId="5115BB68" w14:textId="79229C87" w:rsidR="00732CB3" w:rsidRDefault="00732CB3" w:rsidP="00C32C97">
      <w:pPr>
        <w:pStyle w:val="Listparagraphtablecontent"/>
      </w:pPr>
      <w:r w:rsidRPr="00732CB3">
        <w:t>The caps for parklets do not seem correct for some suburbs.</w:t>
      </w:r>
    </w:p>
    <w:p w14:paraId="2D41ABE3" w14:textId="161D76C1" w:rsidR="00BB462D" w:rsidRDefault="00DA3369" w:rsidP="00DA3369">
      <w:pPr>
        <w:pStyle w:val="Listparagraphtablecontent"/>
      </w:pPr>
      <w:r w:rsidRPr="00DA3369">
        <w:t xml:space="preserve">Concern around the maximum </w:t>
      </w:r>
      <w:r w:rsidR="00FD5A38">
        <w:t xml:space="preserve">period </w:t>
      </w:r>
      <w:r w:rsidRPr="00DA3369">
        <w:t xml:space="preserve">limit for permit renewals </w:t>
      </w:r>
      <w:r w:rsidR="00F05F29">
        <w:t>(1)</w:t>
      </w:r>
    </w:p>
    <w:p w14:paraId="2C8225AE" w14:textId="359E9D19" w:rsidR="00BB462D" w:rsidRDefault="00BB462D" w:rsidP="00C32C97">
      <w:pPr>
        <w:pStyle w:val="Listparagraphtablecontent"/>
      </w:pPr>
      <w:r>
        <w:t>Exemption for event applications within parklets</w:t>
      </w:r>
      <w:r w:rsidR="00F05F29">
        <w:t xml:space="preserve"> (1)</w:t>
      </w:r>
    </w:p>
    <w:p w14:paraId="08DA4BF7" w14:textId="20FD9988" w:rsidR="00BB462D" w:rsidRDefault="00BB462D" w:rsidP="00C32C97">
      <w:pPr>
        <w:pStyle w:val="Listparagraphtablecontent"/>
      </w:pPr>
      <w:r>
        <w:t>F</w:t>
      </w:r>
      <w:r w:rsidRPr="00BB462D">
        <w:t>ocus on evidence-based feedback</w:t>
      </w:r>
      <w:r w:rsidR="00F05F29">
        <w:t xml:space="preserve"> (1)</w:t>
      </w:r>
    </w:p>
    <w:p w14:paraId="64FF43F5" w14:textId="3BF7BAE4" w:rsidR="005F1E0A" w:rsidRDefault="005F1E0A" w:rsidP="00C32C97">
      <w:pPr>
        <w:pStyle w:val="Listparagraphtablecontent"/>
      </w:pPr>
      <w:r>
        <w:t>C</w:t>
      </w:r>
      <w:r w:rsidRPr="006B6391">
        <w:t>lean up the public spaces, telephone poles, walls, parks, footpath from graffiti</w:t>
      </w:r>
      <w:r w:rsidR="00414885">
        <w:t xml:space="preserve"> </w:t>
      </w:r>
      <w:r>
        <w:t>(1).</w:t>
      </w:r>
    </w:p>
    <w:p w14:paraId="5090FB23" w14:textId="77777777" w:rsidR="005F1E0A" w:rsidRPr="005F1E0A" w:rsidRDefault="005F1E0A" w:rsidP="005F1E0A">
      <w:pPr>
        <w:ind w:left="360"/>
        <w:rPr>
          <w:rFonts w:ascii="Avenir Next LT Pro" w:hAnsi="Avenir Next LT Pro"/>
          <w:color w:val="auto"/>
        </w:rPr>
      </w:pPr>
    </w:p>
    <w:p w14:paraId="25FB9801" w14:textId="77777777" w:rsidR="009D529E" w:rsidRPr="009D529E" w:rsidRDefault="009D529E" w:rsidP="009D529E"/>
    <w:p w14:paraId="64766A76" w14:textId="071B9DBA" w:rsidR="00ED4713" w:rsidRDefault="004D5999" w:rsidP="00B72A0A">
      <w:pPr>
        <w:pStyle w:val="Heading2"/>
      </w:pPr>
      <w:r>
        <w:br w:type="page"/>
      </w:r>
      <w:bookmarkStart w:id="70" w:name="_Toc81492694"/>
      <w:r w:rsidR="00724B8D">
        <w:t xml:space="preserve">Consultation </w:t>
      </w:r>
      <w:bookmarkEnd w:id="70"/>
      <w:r w:rsidR="006756FA">
        <w:t xml:space="preserve">experience </w:t>
      </w:r>
    </w:p>
    <w:p w14:paraId="67328D22" w14:textId="29C9976B" w:rsidR="005D084A" w:rsidRDefault="005D084A" w:rsidP="005D084A">
      <w:pPr>
        <w:rPr>
          <w:rFonts w:ascii="Avenir Next LT Pro" w:hAnsi="Avenir Next LT Pro"/>
        </w:rPr>
      </w:pPr>
      <w:r w:rsidRPr="009853E0">
        <w:rPr>
          <w:rFonts w:ascii="Avenir Next LT Pro" w:hAnsi="Avenir Next LT Pro"/>
        </w:rPr>
        <w:t>Respondents were asked to share feedback on how they found the consultation experience</w:t>
      </w:r>
      <w:r w:rsidR="00B607DA">
        <w:rPr>
          <w:rFonts w:ascii="Avenir Next LT Pro" w:hAnsi="Avenir Next LT Pro"/>
        </w:rPr>
        <w:t xml:space="preserve"> and were asked to what extent they agreed/ disagreed with two statements</w:t>
      </w:r>
      <w:r w:rsidR="00631121">
        <w:rPr>
          <w:rFonts w:ascii="Avenir Next LT Pro" w:hAnsi="Avenir Next LT Pro"/>
        </w:rPr>
        <w:t xml:space="preserve">: </w:t>
      </w:r>
    </w:p>
    <w:p w14:paraId="086ACB84" w14:textId="35C2AE80" w:rsidR="00A83930" w:rsidRDefault="009853E0" w:rsidP="006833EA">
      <w:pPr>
        <w:pStyle w:val="Listparagraphtablecontent"/>
        <w:rPr>
          <w:rFonts w:eastAsia="ArialUnicodeMS"/>
        </w:rPr>
      </w:pPr>
      <w:r w:rsidRPr="009853E0">
        <w:rPr>
          <w:rFonts w:eastAsia="ArialUnicodeMS"/>
        </w:rPr>
        <w:t>Council provided me with access to information to enable me to meaningfully participate in this process</w:t>
      </w:r>
    </w:p>
    <w:p w14:paraId="2A3EB523" w14:textId="77777777" w:rsidR="00B96FDE" w:rsidRDefault="00631121" w:rsidP="00B96FDE">
      <w:pPr>
        <w:pStyle w:val="Listparagraphtablecontent"/>
        <w:rPr>
          <w:rFonts w:eastAsia="ArialUnicodeMS"/>
        </w:rPr>
      </w:pPr>
      <w:r w:rsidRPr="00145943">
        <w:rPr>
          <w:rFonts w:eastAsia="ArialUnicodeMS"/>
        </w:rPr>
        <w:t>Council actively supports community involvement in decision making</w:t>
      </w:r>
    </w:p>
    <w:p w14:paraId="219234BA" w14:textId="77777777" w:rsidR="00B96FDE" w:rsidRDefault="00B96FDE" w:rsidP="00B96FDE">
      <w:pPr>
        <w:pStyle w:val="Listparagraphtablecontent"/>
        <w:numPr>
          <w:ilvl w:val="0"/>
          <w:numId w:val="0"/>
        </w:numPr>
        <w:ind w:left="714" w:hanging="357"/>
        <w:rPr>
          <w:rFonts w:eastAsia="ArialUnicodeMS"/>
        </w:rPr>
      </w:pPr>
    </w:p>
    <w:p w14:paraId="557C6CF0" w14:textId="77777777" w:rsidR="00B96FDE" w:rsidRDefault="00F47A91" w:rsidP="00B96FDE">
      <w:pPr>
        <w:pStyle w:val="Listparagraphtablecontent"/>
        <w:numPr>
          <w:ilvl w:val="0"/>
          <w:numId w:val="0"/>
        </w:numPr>
        <w:rPr>
          <w:rFonts w:eastAsia="ArialUnicodeMS"/>
          <w:b/>
          <w:bCs/>
        </w:rPr>
      </w:pPr>
      <w:r w:rsidRPr="006833EA">
        <w:rPr>
          <w:rFonts w:eastAsia="ArialUnicodeMS"/>
          <w:b/>
          <w:bCs/>
        </w:rPr>
        <w:t>Council provided me with access to information to enable me to meaningfully participate in this process</w:t>
      </w:r>
    </w:p>
    <w:p w14:paraId="49117928" w14:textId="77777777" w:rsidR="00B96FDE" w:rsidRDefault="00B96FDE" w:rsidP="00B96FDE">
      <w:pPr>
        <w:pStyle w:val="Listparagraphtablecontent"/>
        <w:numPr>
          <w:ilvl w:val="0"/>
          <w:numId w:val="0"/>
        </w:numPr>
        <w:rPr>
          <w:rFonts w:eastAsia="ArialUnicodeMS"/>
          <w:b/>
          <w:bCs/>
        </w:rPr>
      </w:pPr>
    </w:p>
    <w:p w14:paraId="08F523DA" w14:textId="0ED4271B" w:rsidR="00A83930" w:rsidRPr="00B96FDE" w:rsidRDefault="00070EE0" w:rsidP="00B96FDE">
      <w:pPr>
        <w:pStyle w:val="Listparagraphtablecontent"/>
        <w:numPr>
          <w:ilvl w:val="0"/>
          <w:numId w:val="0"/>
        </w:numPr>
        <w:rPr>
          <w:rFonts w:eastAsia="ArialUnicodeMS"/>
        </w:rPr>
      </w:pPr>
      <w:r w:rsidRPr="00B96FDE">
        <w:rPr>
          <w:rFonts w:eastAsia="ArialUnicodeMS"/>
        </w:rPr>
        <w:t>One-hundred and seven</w:t>
      </w:r>
      <w:r w:rsidR="007E75A0" w:rsidRPr="00B96FDE">
        <w:rPr>
          <w:rFonts w:eastAsia="ArialUnicodeMS"/>
        </w:rPr>
        <w:t xml:space="preserve"> </w:t>
      </w:r>
      <w:r w:rsidR="0069693F" w:rsidRPr="00B96FDE">
        <w:rPr>
          <w:rFonts w:eastAsia="ArialUnicodeMS"/>
        </w:rPr>
        <w:t>(</w:t>
      </w:r>
      <w:r w:rsidR="00F405B0" w:rsidRPr="00B96FDE">
        <w:rPr>
          <w:rFonts w:eastAsia="ArialUnicodeMS"/>
        </w:rPr>
        <w:t>70.39</w:t>
      </w:r>
      <w:r w:rsidR="0069693F" w:rsidRPr="00B96FDE">
        <w:rPr>
          <w:rFonts w:eastAsia="ArialUnicodeMS"/>
        </w:rPr>
        <w:t xml:space="preserve">%) </w:t>
      </w:r>
      <w:r w:rsidR="007E75A0" w:rsidRPr="00B96FDE">
        <w:rPr>
          <w:rFonts w:eastAsia="ArialUnicodeMS"/>
        </w:rPr>
        <w:t>out of the</w:t>
      </w:r>
      <w:r w:rsidR="006833EA">
        <w:rPr>
          <w:rFonts w:eastAsia="ArialUnicodeMS"/>
        </w:rPr>
        <w:t xml:space="preserve"> total</w:t>
      </w:r>
      <w:r w:rsidR="007E75A0" w:rsidRPr="00B96FDE">
        <w:rPr>
          <w:rFonts w:eastAsia="ArialUnicodeMS"/>
        </w:rPr>
        <w:t xml:space="preserve"> 1</w:t>
      </w:r>
      <w:r w:rsidR="00726D96" w:rsidRPr="00B96FDE">
        <w:rPr>
          <w:rFonts w:eastAsia="ArialUnicodeMS"/>
        </w:rPr>
        <w:t>52</w:t>
      </w:r>
      <w:r w:rsidR="00CD16B7" w:rsidRPr="00B96FDE">
        <w:rPr>
          <w:rFonts w:eastAsia="ArialUnicodeMS"/>
        </w:rPr>
        <w:t xml:space="preserve"> </w:t>
      </w:r>
      <w:r w:rsidR="00726D96" w:rsidRPr="00B96FDE">
        <w:rPr>
          <w:rFonts w:eastAsia="ArialUnicodeMS"/>
        </w:rPr>
        <w:t xml:space="preserve">survey respondents </w:t>
      </w:r>
      <w:r w:rsidR="0069693F" w:rsidRPr="00B96FDE">
        <w:rPr>
          <w:rFonts w:eastAsia="ArialUnicodeMS"/>
        </w:rPr>
        <w:t xml:space="preserve">indicated they </w:t>
      </w:r>
      <w:r w:rsidR="00726D96" w:rsidRPr="00B96FDE">
        <w:rPr>
          <w:rFonts w:eastAsia="ArialUnicodeMS"/>
        </w:rPr>
        <w:t>agree</w:t>
      </w:r>
      <w:r w:rsidR="00CD16B7" w:rsidRPr="00B96FDE">
        <w:rPr>
          <w:rFonts w:eastAsia="ArialUnicodeMS"/>
        </w:rPr>
        <w:t>d with th</w:t>
      </w:r>
      <w:r w:rsidR="0069693F" w:rsidRPr="00B96FDE">
        <w:rPr>
          <w:rFonts w:eastAsia="ArialUnicodeMS"/>
        </w:rPr>
        <w:t>e</w:t>
      </w:r>
      <w:r w:rsidR="00CD16B7" w:rsidRPr="00B96FDE">
        <w:rPr>
          <w:rFonts w:eastAsia="ArialUnicodeMS"/>
        </w:rPr>
        <w:t xml:space="preserve"> statement. </w:t>
      </w:r>
      <w:r w:rsidR="004B106F" w:rsidRPr="00B96FDE">
        <w:rPr>
          <w:rFonts w:eastAsia="ArialUnicodeMS"/>
        </w:rPr>
        <w:t>Twenty-three respondents</w:t>
      </w:r>
      <w:r w:rsidR="0069693F" w:rsidRPr="00B96FDE">
        <w:rPr>
          <w:rFonts w:eastAsia="ArialUnicodeMS"/>
        </w:rPr>
        <w:t xml:space="preserve"> indicated they were neutral, while </w:t>
      </w:r>
      <w:r w:rsidR="002267EC" w:rsidRPr="00B96FDE">
        <w:rPr>
          <w:rFonts w:eastAsia="ArialUnicodeMS"/>
        </w:rPr>
        <w:t xml:space="preserve">22 </w:t>
      </w:r>
      <w:r w:rsidR="0069693F" w:rsidRPr="00B96FDE">
        <w:rPr>
          <w:rFonts w:eastAsia="ArialUnicodeMS"/>
        </w:rPr>
        <w:t>respondent</w:t>
      </w:r>
      <w:r w:rsidR="002267EC" w:rsidRPr="00B96FDE">
        <w:rPr>
          <w:rFonts w:eastAsia="ArialUnicodeMS"/>
        </w:rPr>
        <w:t>s (14.47%)</w:t>
      </w:r>
      <w:r w:rsidR="0069693F" w:rsidRPr="00B96FDE">
        <w:rPr>
          <w:rFonts w:eastAsia="ArialUnicodeMS"/>
        </w:rPr>
        <w:t xml:space="preserve"> indicated they disagreed with the statement.</w:t>
      </w:r>
    </w:p>
    <w:p w14:paraId="05B083E6" w14:textId="625B064D" w:rsidR="005E0078" w:rsidRDefault="006833EA" w:rsidP="00EE1257">
      <w:pPr>
        <w:rPr>
          <w:rFonts w:ascii="Avenir Next LT Pro" w:eastAsia="ArialUnicodeMS" w:hAnsi="Avenir Next LT Pro"/>
          <w:b/>
          <w:bCs/>
          <w:i/>
          <w:iCs/>
        </w:rPr>
      </w:pPr>
      <w:r>
        <w:rPr>
          <w:noProof/>
        </w:rPr>
        <w:drawing>
          <wp:anchor distT="0" distB="0" distL="114300" distR="114300" simplePos="0" relativeHeight="251658247" behindDoc="0" locked="0" layoutInCell="1" allowOverlap="1" wp14:anchorId="3FA4717B" wp14:editId="4CC99654">
            <wp:simplePos x="0" y="0"/>
            <wp:positionH relativeFrom="margin">
              <wp:posOffset>974090</wp:posOffset>
            </wp:positionH>
            <wp:positionV relativeFrom="paragraph">
              <wp:posOffset>153035</wp:posOffset>
            </wp:positionV>
            <wp:extent cx="4197350" cy="2178050"/>
            <wp:effectExtent l="0" t="0" r="12700" b="12700"/>
            <wp:wrapSquare wrapText="bothSides"/>
            <wp:docPr id="37" name="Chart 37">
              <a:extLst xmlns:a="http://schemas.openxmlformats.org/drawingml/2006/main">
                <a:ext uri="{FF2B5EF4-FFF2-40B4-BE49-F238E27FC236}">
                  <a16:creationId xmlns:a16="http://schemas.microsoft.com/office/drawing/2014/main" id="{6EA75033-9C50-4C79-B56A-99BADC4703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14:paraId="0367417C" w14:textId="542DDD4F" w:rsidR="005E0078" w:rsidRDefault="005E0078" w:rsidP="00EE1257">
      <w:pPr>
        <w:rPr>
          <w:rFonts w:ascii="Avenir Next LT Pro" w:eastAsia="ArialUnicodeMS" w:hAnsi="Avenir Next LT Pro"/>
          <w:b/>
          <w:bCs/>
          <w:i/>
          <w:iCs/>
        </w:rPr>
      </w:pPr>
    </w:p>
    <w:p w14:paraId="7F31C360" w14:textId="5D27E878" w:rsidR="005E0078" w:rsidRDefault="005E0078" w:rsidP="00EE1257">
      <w:pPr>
        <w:rPr>
          <w:rFonts w:ascii="Avenir Next LT Pro" w:eastAsia="ArialUnicodeMS" w:hAnsi="Avenir Next LT Pro"/>
          <w:b/>
          <w:bCs/>
          <w:i/>
          <w:iCs/>
        </w:rPr>
      </w:pPr>
    </w:p>
    <w:p w14:paraId="404EE982" w14:textId="4C714BB4" w:rsidR="00457F4F" w:rsidRDefault="00457F4F" w:rsidP="00EE1257">
      <w:pPr>
        <w:rPr>
          <w:rFonts w:ascii="Avenir Next LT Pro" w:eastAsia="ArialUnicodeMS" w:hAnsi="Avenir Next LT Pro"/>
          <w:b/>
          <w:bCs/>
          <w:i/>
          <w:iCs/>
        </w:rPr>
      </w:pPr>
    </w:p>
    <w:p w14:paraId="5691D070" w14:textId="6C3C218C" w:rsidR="00457F4F" w:rsidRDefault="00457F4F" w:rsidP="00EE1257">
      <w:pPr>
        <w:rPr>
          <w:rFonts w:ascii="Avenir Next LT Pro" w:eastAsia="ArialUnicodeMS" w:hAnsi="Avenir Next LT Pro"/>
          <w:b/>
          <w:bCs/>
          <w:i/>
          <w:iCs/>
        </w:rPr>
      </w:pPr>
    </w:p>
    <w:p w14:paraId="628D3D67" w14:textId="20F344F2" w:rsidR="005F1E0A" w:rsidRDefault="005F1E0A" w:rsidP="00EE1257">
      <w:pPr>
        <w:rPr>
          <w:rFonts w:ascii="Avenir Next LT Pro" w:eastAsia="ArialUnicodeMS" w:hAnsi="Avenir Next LT Pro"/>
          <w:b/>
          <w:bCs/>
          <w:i/>
          <w:iCs/>
        </w:rPr>
      </w:pPr>
    </w:p>
    <w:p w14:paraId="12AF2D16" w14:textId="26C8F98B" w:rsidR="00C32C97" w:rsidRDefault="00C32C97" w:rsidP="00BE1209">
      <w:pPr>
        <w:rPr>
          <w:rFonts w:ascii="Avenir Next LT Pro" w:eastAsia="ArialUnicodeMS" w:hAnsi="Avenir Next LT Pro"/>
          <w:b/>
          <w:bCs/>
        </w:rPr>
      </w:pPr>
    </w:p>
    <w:tbl>
      <w:tblPr>
        <w:tblW w:w="9628" w:type="dxa"/>
        <w:tblLook w:val="04A0" w:firstRow="1" w:lastRow="0" w:firstColumn="1" w:lastColumn="0" w:noHBand="0" w:noVBand="1"/>
      </w:tblPr>
      <w:tblGrid>
        <w:gridCol w:w="1413"/>
        <w:gridCol w:w="1988"/>
        <w:gridCol w:w="1556"/>
        <w:gridCol w:w="1551"/>
        <w:gridCol w:w="1425"/>
        <w:gridCol w:w="1695"/>
      </w:tblGrid>
      <w:tr w:rsidR="00C32C97" w:rsidRPr="003742F6" w14:paraId="27C1100A" w14:textId="77777777" w:rsidTr="00C32C97">
        <w:trPr>
          <w:trHeight w:val="323"/>
        </w:trPr>
        <w:tc>
          <w:tcPr>
            <w:tcW w:w="1413" w:type="dxa"/>
            <w:tcBorders>
              <w:top w:val="single" w:sz="4" w:space="0" w:color="auto"/>
              <w:left w:val="single" w:sz="4" w:space="0" w:color="auto"/>
              <w:bottom w:val="single" w:sz="4" w:space="0" w:color="auto"/>
              <w:right w:val="single" w:sz="4" w:space="0" w:color="auto"/>
            </w:tcBorders>
            <w:shd w:val="clear" w:color="auto" w:fill="E7E6E6" w:themeFill="background2"/>
          </w:tcPr>
          <w:p w14:paraId="659959D8" w14:textId="77777777" w:rsidR="00C32C97" w:rsidRPr="003742F6" w:rsidRDefault="00C32C97" w:rsidP="00C05795">
            <w:pPr>
              <w:tabs>
                <w:tab w:val="clear" w:pos="-3060"/>
                <w:tab w:val="clear" w:pos="-2340"/>
                <w:tab w:val="clear" w:pos="6300"/>
              </w:tabs>
              <w:suppressAutoHyphens w:val="0"/>
              <w:spacing w:after="0"/>
              <w:rPr>
                <w:rFonts w:ascii="Akrobat" w:hAnsi="Akrobat"/>
                <w:b/>
                <w:bCs/>
                <w:color w:val="343A40"/>
              </w:rPr>
            </w:pPr>
          </w:p>
        </w:tc>
        <w:tc>
          <w:tcPr>
            <w:tcW w:w="198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718A97B" w14:textId="4B34FB81" w:rsidR="00C32C97" w:rsidRPr="003742F6" w:rsidRDefault="00C32C97" w:rsidP="00C05795">
            <w:pPr>
              <w:tabs>
                <w:tab w:val="clear" w:pos="-3060"/>
                <w:tab w:val="clear" w:pos="-2340"/>
                <w:tab w:val="clear" w:pos="6300"/>
              </w:tabs>
              <w:suppressAutoHyphens w:val="0"/>
              <w:spacing w:after="0"/>
              <w:jc w:val="center"/>
              <w:rPr>
                <w:rFonts w:ascii="Akrobat" w:hAnsi="Akrobat"/>
                <w:b/>
                <w:bCs/>
                <w:color w:val="343A40"/>
              </w:rPr>
            </w:pPr>
            <w:r w:rsidRPr="003742F6">
              <w:rPr>
                <w:rFonts w:ascii="Akrobat" w:hAnsi="Akrobat"/>
                <w:b/>
                <w:bCs/>
                <w:color w:val="343A40"/>
              </w:rPr>
              <w:t xml:space="preserve">Strongly </w:t>
            </w:r>
            <w:r>
              <w:rPr>
                <w:rFonts w:ascii="Akrobat" w:hAnsi="Akrobat"/>
                <w:b/>
                <w:bCs/>
                <w:color w:val="343A40"/>
              </w:rPr>
              <w:t>agree</w:t>
            </w:r>
          </w:p>
        </w:tc>
        <w:tc>
          <w:tcPr>
            <w:tcW w:w="1556" w:type="dxa"/>
            <w:tcBorders>
              <w:top w:val="single" w:sz="4" w:space="0" w:color="auto"/>
              <w:left w:val="nil"/>
              <w:bottom w:val="single" w:sz="4" w:space="0" w:color="auto"/>
              <w:right w:val="single" w:sz="4" w:space="0" w:color="auto"/>
            </w:tcBorders>
            <w:shd w:val="clear" w:color="auto" w:fill="E7E6E6" w:themeFill="background2"/>
            <w:vAlign w:val="center"/>
            <w:hideMark/>
          </w:tcPr>
          <w:p w14:paraId="182AB0BF" w14:textId="6EC29E4F" w:rsidR="00C32C97" w:rsidRPr="003742F6" w:rsidRDefault="00C32C97" w:rsidP="00C05795">
            <w:pPr>
              <w:tabs>
                <w:tab w:val="clear" w:pos="-3060"/>
                <w:tab w:val="clear" w:pos="-2340"/>
                <w:tab w:val="clear" w:pos="6300"/>
              </w:tabs>
              <w:suppressAutoHyphens w:val="0"/>
              <w:spacing w:after="0"/>
              <w:jc w:val="center"/>
              <w:rPr>
                <w:rFonts w:ascii="Akrobat" w:hAnsi="Akrobat"/>
                <w:b/>
                <w:bCs/>
                <w:color w:val="343A40"/>
              </w:rPr>
            </w:pPr>
            <w:r>
              <w:rPr>
                <w:rFonts w:ascii="Akrobat" w:hAnsi="Akrobat"/>
                <w:b/>
                <w:bCs/>
                <w:color w:val="343A40"/>
              </w:rPr>
              <w:t>Agree</w:t>
            </w:r>
          </w:p>
        </w:tc>
        <w:tc>
          <w:tcPr>
            <w:tcW w:w="1551" w:type="dxa"/>
            <w:tcBorders>
              <w:top w:val="single" w:sz="4" w:space="0" w:color="auto"/>
              <w:left w:val="nil"/>
              <w:bottom w:val="single" w:sz="4" w:space="0" w:color="auto"/>
              <w:right w:val="single" w:sz="4" w:space="0" w:color="auto"/>
            </w:tcBorders>
            <w:shd w:val="clear" w:color="auto" w:fill="E7E6E6" w:themeFill="background2"/>
            <w:vAlign w:val="center"/>
            <w:hideMark/>
          </w:tcPr>
          <w:p w14:paraId="38CB59CB" w14:textId="77777777" w:rsidR="00C32C97" w:rsidRPr="003742F6" w:rsidRDefault="00C32C97" w:rsidP="00C05795">
            <w:pPr>
              <w:tabs>
                <w:tab w:val="clear" w:pos="-3060"/>
                <w:tab w:val="clear" w:pos="-2340"/>
                <w:tab w:val="clear" w:pos="6300"/>
              </w:tabs>
              <w:suppressAutoHyphens w:val="0"/>
              <w:spacing w:after="0"/>
              <w:jc w:val="center"/>
              <w:rPr>
                <w:rFonts w:ascii="Akrobat" w:hAnsi="Akrobat"/>
                <w:b/>
                <w:bCs/>
                <w:color w:val="343A40"/>
              </w:rPr>
            </w:pPr>
            <w:r w:rsidRPr="003742F6">
              <w:rPr>
                <w:rFonts w:ascii="Akrobat" w:hAnsi="Akrobat"/>
                <w:b/>
                <w:bCs/>
                <w:color w:val="343A40"/>
              </w:rPr>
              <w:t>Neutral</w:t>
            </w:r>
          </w:p>
        </w:tc>
        <w:tc>
          <w:tcPr>
            <w:tcW w:w="1425" w:type="dxa"/>
            <w:tcBorders>
              <w:top w:val="single" w:sz="4" w:space="0" w:color="auto"/>
              <w:left w:val="nil"/>
              <w:bottom w:val="single" w:sz="4" w:space="0" w:color="auto"/>
              <w:right w:val="single" w:sz="4" w:space="0" w:color="auto"/>
            </w:tcBorders>
            <w:shd w:val="clear" w:color="auto" w:fill="E7E6E6" w:themeFill="background2"/>
            <w:vAlign w:val="center"/>
            <w:hideMark/>
          </w:tcPr>
          <w:p w14:paraId="6C408262" w14:textId="346D43F6" w:rsidR="00C32C97" w:rsidRPr="003742F6" w:rsidRDefault="00C32C97" w:rsidP="00C05795">
            <w:pPr>
              <w:tabs>
                <w:tab w:val="clear" w:pos="-3060"/>
                <w:tab w:val="clear" w:pos="-2340"/>
                <w:tab w:val="clear" w:pos="6300"/>
              </w:tabs>
              <w:suppressAutoHyphens w:val="0"/>
              <w:spacing w:after="0"/>
              <w:jc w:val="center"/>
              <w:rPr>
                <w:rFonts w:ascii="Akrobat" w:hAnsi="Akrobat"/>
                <w:b/>
                <w:bCs/>
                <w:color w:val="343A40"/>
              </w:rPr>
            </w:pPr>
            <w:r>
              <w:rPr>
                <w:rFonts w:ascii="Akrobat" w:hAnsi="Akrobat"/>
                <w:b/>
                <w:bCs/>
                <w:color w:val="343A40"/>
              </w:rPr>
              <w:t>Disagree</w:t>
            </w:r>
          </w:p>
        </w:tc>
        <w:tc>
          <w:tcPr>
            <w:tcW w:w="1695" w:type="dxa"/>
            <w:tcBorders>
              <w:top w:val="single" w:sz="4" w:space="0" w:color="auto"/>
              <w:left w:val="nil"/>
              <w:bottom w:val="single" w:sz="4" w:space="0" w:color="auto"/>
              <w:right w:val="single" w:sz="4" w:space="0" w:color="auto"/>
            </w:tcBorders>
            <w:shd w:val="clear" w:color="auto" w:fill="E7E6E6" w:themeFill="background2"/>
            <w:vAlign w:val="center"/>
            <w:hideMark/>
          </w:tcPr>
          <w:p w14:paraId="01D6C7F1" w14:textId="692CBA8F" w:rsidR="00C32C97" w:rsidRPr="003742F6" w:rsidRDefault="00C32C97" w:rsidP="00C05795">
            <w:pPr>
              <w:tabs>
                <w:tab w:val="clear" w:pos="-3060"/>
                <w:tab w:val="clear" w:pos="-2340"/>
                <w:tab w:val="clear" w:pos="6300"/>
              </w:tabs>
              <w:suppressAutoHyphens w:val="0"/>
              <w:spacing w:after="0"/>
              <w:jc w:val="center"/>
              <w:rPr>
                <w:rFonts w:ascii="Akrobat" w:hAnsi="Akrobat"/>
                <w:b/>
                <w:bCs/>
                <w:color w:val="343A40"/>
              </w:rPr>
            </w:pPr>
            <w:r w:rsidRPr="003742F6">
              <w:rPr>
                <w:rFonts w:ascii="Akrobat" w:hAnsi="Akrobat"/>
                <w:b/>
                <w:bCs/>
                <w:color w:val="343A40"/>
              </w:rPr>
              <w:t xml:space="preserve">Strongly </w:t>
            </w:r>
            <w:r>
              <w:rPr>
                <w:rFonts w:ascii="Akrobat" w:hAnsi="Akrobat"/>
                <w:b/>
                <w:bCs/>
                <w:color w:val="343A40"/>
              </w:rPr>
              <w:t>disagree</w:t>
            </w:r>
          </w:p>
        </w:tc>
      </w:tr>
      <w:tr w:rsidR="00C32C97" w:rsidRPr="003742F6" w14:paraId="3FC3CB90" w14:textId="77777777" w:rsidTr="00C05795">
        <w:trPr>
          <w:trHeight w:val="70"/>
        </w:trPr>
        <w:tc>
          <w:tcPr>
            <w:tcW w:w="1413" w:type="dxa"/>
            <w:tcBorders>
              <w:top w:val="nil"/>
              <w:left w:val="single" w:sz="4" w:space="0" w:color="auto"/>
              <w:bottom w:val="single" w:sz="4" w:space="0" w:color="auto"/>
              <w:right w:val="single" w:sz="4" w:space="0" w:color="auto"/>
            </w:tcBorders>
          </w:tcPr>
          <w:p w14:paraId="34911EE9" w14:textId="77777777" w:rsidR="00C32C97" w:rsidRPr="001B2EF6" w:rsidRDefault="00C32C97" w:rsidP="00C32C97">
            <w:pPr>
              <w:tabs>
                <w:tab w:val="clear" w:pos="-3060"/>
                <w:tab w:val="clear" w:pos="-2340"/>
                <w:tab w:val="clear" w:pos="6300"/>
              </w:tabs>
              <w:suppressAutoHyphens w:val="0"/>
              <w:spacing w:after="0"/>
              <w:rPr>
                <w:rFonts w:ascii="Akrobat" w:hAnsi="Akrobat" w:cs="Times New Roman"/>
                <w:b/>
                <w:bCs/>
                <w:color w:val="000000"/>
              </w:rPr>
            </w:pPr>
            <w:r w:rsidRPr="001B2EF6">
              <w:rPr>
                <w:rFonts w:ascii="Akrobat" w:hAnsi="Akrobat" w:cs="Times New Roman"/>
                <w:b/>
                <w:bCs/>
                <w:color w:val="000000"/>
              </w:rPr>
              <w:t>Count</w:t>
            </w:r>
          </w:p>
        </w:tc>
        <w:tc>
          <w:tcPr>
            <w:tcW w:w="1988" w:type="dxa"/>
            <w:tcBorders>
              <w:top w:val="nil"/>
              <w:left w:val="nil"/>
              <w:bottom w:val="single" w:sz="4" w:space="0" w:color="auto"/>
              <w:right w:val="single" w:sz="4" w:space="0" w:color="auto"/>
            </w:tcBorders>
            <w:shd w:val="clear" w:color="auto" w:fill="auto"/>
            <w:noWrap/>
            <w:vAlign w:val="bottom"/>
          </w:tcPr>
          <w:p w14:paraId="3E5BA1DE" w14:textId="25E0A8AB" w:rsidR="00C32C97" w:rsidRPr="003742F6" w:rsidRDefault="00C32C97" w:rsidP="00C32C97">
            <w:pPr>
              <w:tabs>
                <w:tab w:val="clear" w:pos="-3060"/>
                <w:tab w:val="clear" w:pos="-2340"/>
                <w:tab w:val="clear" w:pos="6300"/>
              </w:tabs>
              <w:suppressAutoHyphens w:val="0"/>
              <w:spacing w:after="0"/>
              <w:jc w:val="center"/>
              <w:rPr>
                <w:rFonts w:ascii="Avenir Next LT Pro" w:hAnsi="Avenir Next LT Pro" w:cs="Times New Roman"/>
                <w:color w:val="000000"/>
              </w:rPr>
            </w:pPr>
            <w:r w:rsidRPr="003742F6">
              <w:rPr>
                <w:rFonts w:ascii="Avenir Next LT Pro" w:hAnsi="Avenir Next LT Pro" w:cs="Times New Roman"/>
                <w:color w:val="000000"/>
              </w:rPr>
              <w:t>46</w:t>
            </w:r>
          </w:p>
        </w:tc>
        <w:tc>
          <w:tcPr>
            <w:tcW w:w="1556" w:type="dxa"/>
            <w:tcBorders>
              <w:top w:val="nil"/>
              <w:left w:val="nil"/>
              <w:bottom w:val="single" w:sz="4" w:space="0" w:color="auto"/>
              <w:right w:val="single" w:sz="4" w:space="0" w:color="auto"/>
            </w:tcBorders>
            <w:shd w:val="clear" w:color="auto" w:fill="auto"/>
            <w:noWrap/>
            <w:vAlign w:val="bottom"/>
          </w:tcPr>
          <w:p w14:paraId="5C5D9797" w14:textId="6A766CF8" w:rsidR="00C32C97" w:rsidRPr="003742F6" w:rsidRDefault="00C32C97" w:rsidP="00C32C97">
            <w:pPr>
              <w:tabs>
                <w:tab w:val="clear" w:pos="-3060"/>
                <w:tab w:val="clear" w:pos="-2340"/>
                <w:tab w:val="clear" w:pos="6300"/>
              </w:tabs>
              <w:suppressAutoHyphens w:val="0"/>
              <w:spacing w:after="0"/>
              <w:jc w:val="center"/>
              <w:rPr>
                <w:rFonts w:ascii="Avenir Next LT Pro" w:hAnsi="Avenir Next LT Pro" w:cs="Times New Roman"/>
                <w:color w:val="000000"/>
              </w:rPr>
            </w:pPr>
            <w:r w:rsidRPr="003742F6">
              <w:rPr>
                <w:rFonts w:ascii="Avenir Next LT Pro" w:hAnsi="Avenir Next LT Pro" w:cs="Times New Roman"/>
                <w:color w:val="000000"/>
              </w:rPr>
              <w:t>61</w:t>
            </w:r>
          </w:p>
        </w:tc>
        <w:tc>
          <w:tcPr>
            <w:tcW w:w="1551" w:type="dxa"/>
            <w:tcBorders>
              <w:top w:val="nil"/>
              <w:left w:val="nil"/>
              <w:bottom w:val="single" w:sz="4" w:space="0" w:color="auto"/>
              <w:right w:val="single" w:sz="4" w:space="0" w:color="auto"/>
            </w:tcBorders>
            <w:shd w:val="clear" w:color="auto" w:fill="auto"/>
            <w:noWrap/>
            <w:vAlign w:val="bottom"/>
          </w:tcPr>
          <w:p w14:paraId="0D8D62CF" w14:textId="167152A2" w:rsidR="00C32C97" w:rsidRPr="003742F6" w:rsidRDefault="00C32C97" w:rsidP="00C32C97">
            <w:pPr>
              <w:tabs>
                <w:tab w:val="clear" w:pos="-3060"/>
                <w:tab w:val="clear" w:pos="-2340"/>
                <w:tab w:val="clear" w:pos="6300"/>
              </w:tabs>
              <w:suppressAutoHyphens w:val="0"/>
              <w:spacing w:after="0"/>
              <w:jc w:val="center"/>
              <w:rPr>
                <w:rFonts w:ascii="Avenir Next LT Pro" w:hAnsi="Avenir Next LT Pro" w:cs="Times New Roman"/>
                <w:color w:val="000000"/>
              </w:rPr>
            </w:pPr>
            <w:r w:rsidRPr="003742F6">
              <w:rPr>
                <w:rFonts w:ascii="Avenir Next LT Pro" w:hAnsi="Avenir Next LT Pro" w:cs="Times New Roman"/>
                <w:color w:val="000000"/>
              </w:rPr>
              <w:t>23</w:t>
            </w:r>
          </w:p>
        </w:tc>
        <w:tc>
          <w:tcPr>
            <w:tcW w:w="1425" w:type="dxa"/>
            <w:tcBorders>
              <w:top w:val="nil"/>
              <w:left w:val="nil"/>
              <w:bottom w:val="single" w:sz="4" w:space="0" w:color="auto"/>
              <w:right w:val="single" w:sz="4" w:space="0" w:color="auto"/>
            </w:tcBorders>
            <w:shd w:val="clear" w:color="auto" w:fill="auto"/>
            <w:noWrap/>
            <w:vAlign w:val="bottom"/>
          </w:tcPr>
          <w:p w14:paraId="041468B5" w14:textId="46D49B27" w:rsidR="00C32C97" w:rsidRPr="003742F6" w:rsidRDefault="00C32C97" w:rsidP="00C32C97">
            <w:pPr>
              <w:tabs>
                <w:tab w:val="clear" w:pos="-3060"/>
                <w:tab w:val="clear" w:pos="-2340"/>
                <w:tab w:val="clear" w:pos="6300"/>
              </w:tabs>
              <w:suppressAutoHyphens w:val="0"/>
              <w:spacing w:after="0"/>
              <w:jc w:val="center"/>
              <w:rPr>
                <w:rFonts w:ascii="Avenir Next LT Pro" w:hAnsi="Avenir Next LT Pro" w:cs="Times New Roman"/>
                <w:color w:val="000000"/>
              </w:rPr>
            </w:pPr>
            <w:r w:rsidRPr="003742F6">
              <w:rPr>
                <w:rFonts w:ascii="Avenir Next LT Pro" w:hAnsi="Avenir Next LT Pro" w:cs="Times New Roman"/>
                <w:color w:val="000000"/>
              </w:rPr>
              <w:t>8</w:t>
            </w:r>
          </w:p>
        </w:tc>
        <w:tc>
          <w:tcPr>
            <w:tcW w:w="1695" w:type="dxa"/>
            <w:tcBorders>
              <w:top w:val="nil"/>
              <w:left w:val="single" w:sz="4" w:space="0" w:color="auto"/>
              <w:bottom w:val="single" w:sz="4" w:space="0" w:color="auto"/>
              <w:right w:val="single" w:sz="4" w:space="0" w:color="auto"/>
            </w:tcBorders>
            <w:shd w:val="clear" w:color="auto" w:fill="auto"/>
            <w:noWrap/>
            <w:vAlign w:val="bottom"/>
          </w:tcPr>
          <w:p w14:paraId="1E01A280" w14:textId="7BAE354F" w:rsidR="00C32C97" w:rsidRPr="003742F6" w:rsidRDefault="00C32C97" w:rsidP="00C32C97">
            <w:pPr>
              <w:tabs>
                <w:tab w:val="clear" w:pos="-3060"/>
                <w:tab w:val="clear" w:pos="-2340"/>
                <w:tab w:val="clear" w:pos="6300"/>
              </w:tabs>
              <w:suppressAutoHyphens w:val="0"/>
              <w:spacing w:after="0"/>
              <w:jc w:val="center"/>
              <w:rPr>
                <w:rFonts w:ascii="Avenir Next LT Pro" w:hAnsi="Avenir Next LT Pro" w:cs="Times New Roman"/>
                <w:color w:val="000000"/>
              </w:rPr>
            </w:pPr>
            <w:r w:rsidRPr="003742F6">
              <w:rPr>
                <w:rFonts w:ascii="Avenir Next LT Pro" w:hAnsi="Avenir Next LT Pro" w:cs="Times New Roman"/>
                <w:color w:val="000000"/>
              </w:rPr>
              <w:t>14</w:t>
            </w:r>
          </w:p>
        </w:tc>
      </w:tr>
      <w:tr w:rsidR="00C32C97" w:rsidRPr="003742F6" w14:paraId="7FBD3EEA" w14:textId="77777777" w:rsidTr="00C05795">
        <w:trPr>
          <w:trHeight w:val="290"/>
        </w:trPr>
        <w:tc>
          <w:tcPr>
            <w:tcW w:w="1413" w:type="dxa"/>
            <w:tcBorders>
              <w:top w:val="nil"/>
              <w:left w:val="single" w:sz="4" w:space="0" w:color="auto"/>
              <w:bottom w:val="single" w:sz="4" w:space="0" w:color="auto"/>
              <w:right w:val="single" w:sz="4" w:space="0" w:color="auto"/>
            </w:tcBorders>
          </w:tcPr>
          <w:p w14:paraId="55651C97" w14:textId="77777777" w:rsidR="00C32C97" w:rsidRPr="001B2EF6" w:rsidRDefault="00C32C97" w:rsidP="00C32C97">
            <w:pPr>
              <w:tabs>
                <w:tab w:val="clear" w:pos="-3060"/>
                <w:tab w:val="clear" w:pos="-2340"/>
                <w:tab w:val="clear" w:pos="6300"/>
              </w:tabs>
              <w:suppressAutoHyphens w:val="0"/>
              <w:spacing w:after="0"/>
              <w:rPr>
                <w:rFonts w:ascii="Akrobat" w:hAnsi="Akrobat" w:cs="Times New Roman"/>
                <w:b/>
                <w:bCs/>
                <w:color w:val="000000"/>
              </w:rPr>
            </w:pPr>
            <w:r w:rsidRPr="001B2EF6">
              <w:rPr>
                <w:rFonts w:ascii="Akrobat" w:hAnsi="Akrobat" w:cs="Times New Roman"/>
                <w:b/>
                <w:bCs/>
                <w:color w:val="000000"/>
              </w:rPr>
              <w:t>Percentage</w:t>
            </w:r>
          </w:p>
        </w:tc>
        <w:tc>
          <w:tcPr>
            <w:tcW w:w="1988" w:type="dxa"/>
            <w:tcBorders>
              <w:top w:val="nil"/>
              <w:left w:val="nil"/>
              <w:bottom w:val="single" w:sz="4" w:space="0" w:color="auto"/>
              <w:right w:val="single" w:sz="4" w:space="0" w:color="auto"/>
            </w:tcBorders>
            <w:shd w:val="clear" w:color="auto" w:fill="auto"/>
            <w:noWrap/>
            <w:vAlign w:val="bottom"/>
          </w:tcPr>
          <w:p w14:paraId="2306BF6C" w14:textId="36B37F7D" w:rsidR="00C32C97" w:rsidRPr="003742F6" w:rsidRDefault="00C32C97" w:rsidP="00C32C97">
            <w:pPr>
              <w:tabs>
                <w:tab w:val="clear" w:pos="-3060"/>
                <w:tab w:val="clear" w:pos="-2340"/>
                <w:tab w:val="clear" w:pos="6300"/>
              </w:tabs>
              <w:suppressAutoHyphens w:val="0"/>
              <w:spacing w:after="0"/>
              <w:jc w:val="center"/>
              <w:rPr>
                <w:rFonts w:ascii="Avenir Next LT Pro" w:hAnsi="Avenir Next LT Pro" w:cs="Times New Roman"/>
                <w:color w:val="000000"/>
              </w:rPr>
            </w:pPr>
            <w:r w:rsidRPr="003742F6">
              <w:rPr>
                <w:rFonts w:ascii="Avenir Next LT Pro" w:hAnsi="Avenir Next LT Pro" w:cs="Times New Roman"/>
                <w:color w:val="000000"/>
              </w:rPr>
              <w:t>30.26%</w:t>
            </w:r>
          </w:p>
        </w:tc>
        <w:tc>
          <w:tcPr>
            <w:tcW w:w="1556" w:type="dxa"/>
            <w:tcBorders>
              <w:top w:val="nil"/>
              <w:left w:val="nil"/>
              <w:bottom w:val="single" w:sz="4" w:space="0" w:color="auto"/>
              <w:right w:val="single" w:sz="4" w:space="0" w:color="auto"/>
            </w:tcBorders>
            <w:shd w:val="clear" w:color="auto" w:fill="auto"/>
            <w:noWrap/>
            <w:vAlign w:val="bottom"/>
          </w:tcPr>
          <w:p w14:paraId="54EA61A8" w14:textId="5C3F63BF" w:rsidR="00C32C97" w:rsidRPr="003742F6" w:rsidRDefault="00C32C97" w:rsidP="00C32C97">
            <w:pPr>
              <w:tabs>
                <w:tab w:val="clear" w:pos="-3060"/>
                <w:tab w:val="clear" w:pos="-2340"/>
                <w:tab w:val="clear" w:pos="6300"/>
              </w:tabs>
              <w:suppressAutoHyphens w:val="0"/>
              <w:spacing w:after="0"/>
              <w:jc w:val="center"/>
              <w:rPr>
                <w:rFonts w:ascii="Avenir Next LT Pro" w:hAnsi="Avenir Next LT Pro" w:cs="Times New Roman"/>
                <w:color w:val="000000"/>
              </w:rPr>
            </w:pPr>
            <w:r w:rsidRPr="003742F6">
              <w:rPr>
                <w:rFonts w:ascii="Avenir Next LT Pro" w:hAnsi="Avenir Next LT Pro" w:cs="Times New Roman"/>
                <w:color w:val="000000"/>
              </w:rPr>
              <w:t>40.13%</w:t>
            </w:r>
          </w:p>
        </w:tc>
        <w:tc>
          <w:tcPr>
            <w:tcW w:w="1551" w:type="dxa"/>
            <w:tcBorders>
              <w:top w:val="nil"/>
              <w:left w:val="nil"/>
              <w:bottom w:val="single" w:sz="4" w:space="0" w:color="auto"/>
              <w:right w:val="single" w:sz="4" w:space="0" w:color="auto"/>
            </w:tcBorders>
            <w:shd w:val="clear" w:color="auto" w:fill="auto"/>
            <w:noWrap/>
            <w:vAlign w:val="bottom"/>
          </w:tcPr>
          <w:p w14:paraId="3EB1588D" w14:textId="147BD3FE" w:rsidR="00C32C97" w:rsidRPr="003742F6" w:rsidRDefault="00C32C97" w:rsidP="00C32C97">
            <w:pPr>
              <w:tabs>
                <w:tab w:val="clear" w:pos="-3060"/>
                <w:tab w:val="clear" w:pos="-2340"/>
                <w:tab w:val="clear" w:pos="6300"/>
              </w:tabs>
              <w:suppressAutoHyphens w:val="0"/>
              <w:spacing w:after="0"/>
              <w:jc w:val="center"/>
              <w:rPr>
                <w:rFonts w:ascii="Avenir Next LT Pro" w:hAnsi="Avenir Next LT Pro" w:cs="Times New Roman"/>
                <w:color w:val="000000"/>
              </w:rPr>
            </w:pPr>
            <w:r w:rsidRPr="003742F6">
              <w:rPr>
                <w:rFonts w:ascii="Avenir Next LT Pro" w:hAnsi="Avenir Next LT Pro" w:cs="Times New Roman"/>
                <w:color w:val="000000"/>
              </w:rPr>
              <w:t>15.13%</w:t>
            </w:r>
          </w:p>
        </w:tc>
        <w:tc>
          <w:tcPr>
            <w:tcW w:w="1425" w:type="dxa"/>
            <w:tcBorders>
              <w:top w:val="nil"/>
              <w:left w:val="nil"/>
              <w:bottom w:val="single" w:sz="4" w:space="0" w:color="auto"/>
              <w:right w:val="single" w:sz="4" w:space="0" w:color="auto"/>
            </w:tcBorders>
            <w:shd w:val="clear" w:color="auto" w:fill="auto"/>
            <w:noWrap/>
            <w:vAlign w:val="bottom"/>
          </w:tcPr>
          <w:p w14:paraId="349EEFFE" w14:textId="65510F51" w:rsidR="00C32C97" w:rsidRPr="003742F6" w:rsidRDefault="00C32C97" w:rsidP="00C32C97">
            <w:pPr>
              <w:tabs>
                <w:tab w:val="clear" w:pos="-3060"/>
                <w:tab w:val="clear" w:pos="-2340"/>
                <w:tab w:val="clear" w:pos="6300"/>
              </w:tabs>
              <w:suppressAutoHyphens w:val="0"/>
              <w:spacing w:after="0"/>
              <w:jc w:val="center"/>
              <w:rPr>
                <w:rFonts w:ascii="Avenir Next LT Pro" w:hAnsi="Avenir Next LT Pro" w:cs="Times New Roman"/>
                <w:color w:val="000000"/>
              </w:rPr>
            </w:pPr>
            <w:r w:rsidRPr="003742F6">
              <w:rPr>
                <w:rFonts w:ascii="Avenir Next LT Pro" w:hAnsi="Avenir Next LT Pro" w:cs="Times New Roman"/>
                <w:color w:val="000000"/>
              </w:rPr>
              <w:t>5.26%</w:t>
            </w:r>
          </w:p>
        </w:tc>
        <w:tc>
          <w:tcPr>
            <w:tcW w:w="1695" w:type="dxa"/>
            <w:tcBorders>
              <w:top w:val="nil"/>
              <w:left w:val="single" w:sz="4" w:space="0" w:color="auto"/>
              <w:bottom w:val="single" w:sz="4" w:space="0" w:color="auto"/>
              <w:right w:val="single" w:sz="4" w:space="0" w:color="auto"/>
            </w:tcBorders>
            <w:shd w:val="clear" w:color="auto" w:fill="auto"/>
            <w:noWrap/>
            <w:vAlign w:val="bottom"/>
          </w:tcPr>
          <w:p w14:paraId="5069A3C9" w14:textId="653FFF06" w:rsidR="00C32C97" w:rsidRPr="003742F6" w:rsidRDefault="00C32C97" w:rsidP="00C32C97">
            <w:pPr>
              <w:tabs>
                <w:tab w:val="clear" w:pos="-3060"/>
                <w:tab w:val="clear" w:pos="-2340"/>
                <w:tab w:val="clear" w:pos="6300"/>
              </w:tabs>
              <w:suppressAutoHyphens w:val="0"/>
              <w:spacing w:after="0"/>
              <w:jc w:val="center"/>
              <w:rPr>
                <w:rFonts w:ascii="Avenir Next LT Pro" w:hAnsi="Avenir Next LT Pro" w:cs="Times New Roman"/>
                <w:color w:val="000000"/>
              </w:rPr>
            </w:pPr>
            <w:r w:rsidRPr="003742F6">
              <w:rPr>
                <w:rFonts w:ascii="Avenir Next LT Pro" w:hAnsi="Avenir Next LT Pro" w:cs="Times New Roman"/>
                <w:color w:val="000000"/>
              </w:rPr>
              <w:t>9.21%</w:t>
            </w:r>
          </w:p>
        </w:tc>
      </w:tr>
    </w:tbl>
    <w:p w14:paraId="071A2271" w14:textId="10A7ED78" w:rsidR="00C32C97" w:rsidRDefault="00C32C97" w:rsidP="00BE1209">
      <w:pPr>
        <w:rPr>
          <w:rFonts w:ascii="Avenir Next LT Pro" w:eastAsia="ArialUnicodeMS" w:hAnsi="Avenir Next LT Pro"/>
          <w:b/>
          <w:bCs/>
        </w:rPr>
      </w:pPr>
    </w:p>
    <w:p w14:paraId="03648105" w14:textId="607D8EBE" w:rsidR="00F04F98" w:rsidRDefault="006833EA" w:rsidP="00E65BC1">
      <w:pPr>
        <w:rPr>
          <w:rFonts w:ascii="Avenir Next LT Pro" w:eastAsia="ArialUnicodeMS" w:hAnsi="Avenir Next LT Pro"/>
          <w:b/>
          <w:bCs/>
        </w:rPr>
      </w:pPr>
      <w:r>
        <w:rPr>
          <w:noProof/>
        </w:rPr>
        <w:drawing>
          <wp:anchor distT="0" distB="0" distL="114300" distR="114300" simplePos="0" relativeHeight="251658252" behindDoc="0" locked="0" layoutInCell="1" allowOverlap="1" wp14:anchorId="7E198DDE" wp14:editId="71797B75">
            <wp:simplePos x="0" y="0"/>
            <wp:positionH relativeFrom="margin">
              <wp:align>left</wp:align>
            </wp:positionH>
            <wp:positionV relativeFrom="paragraph">
              <wp:posOffset>136525</wp:posOffset>
            </wp:positionV>
            <wp:extent cx="5929630" cy="2905125"/>
            <wp:effectExtent l="0" t="0" r="13970" b="9525"/>
            <wp:wrapSquare wrapText="bothSides"/>
            <wp:docPr id="49" name="Chart 49">
              <a:extLst xmlns:a="http://schemas.openxmlformats.org/drawingml/2006/main">
                <a:ext uri="{FF2B5EF4-FFF2-40B4-BE49-F238E27FC236}">
                  <a16:creationId xmlns:a16="http://schemas.microsoft.com/office/drawing/2014/main" id="{BF90D74A-1AE8-401A-9DDE-4B7D5F7DE4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14:paraId="45E067FF" w14:textId="50506A62" w:rsidR="005E0078" w:rsidRDefault="005E0078" w:rsidP="00E65BC1">
      <w:pPr>
        <w:rPr>
          <w:rFonts w:ascii="Avenir Next LT Pro" w:eastAsia="ArialUnicodeMS" w:hAnsi="Avenir Next LT Pro"/>
          <w:b/>
          <w:bCs/>
        </w:rPr>
      </w:pPr>
    </w:p>
    <w:tbl>
      <w:tblPr>
        <w:tblpPr w:leftFromText="180" w:rightFromText="180" w:vertAnchor="page" w:horzAnchor="margin" w:tblpY="8175"/>
        <w:tblW w:w="9351" w:type="dxa"/>
        <w:tblLook w:val="04A0" w:firstRow="1" w:lastRow="0" w:firstColumn="1" w:lastColumn="0" w:noHBand="0" w:noVBand="1"/>
      </w:tblPr>
      <w:tblGrid>
        <w:gridCol w:w="1841"/>
        <w:gridCol w:w="1703"/>
        <w:gridCol w:w="1420"/>
        <w:gridCol w:w="1419"/>
        <w:gridCol w:w="1278"/>
        <w:gridCol w:w="1690"/>
      </w:tblGrid>
      <w:tr w:rsidR="00C32C97" w:rsidRPr="005D084A" w14:paraId="1E30EFB1" w14:textId="77777777" w:rsidTr="00D87116">
        <w:trPr>
          <w:trHeight w:val="315"/>
        </w:trPr>
        <w:tc>
          <w:tcPr>
            <w:tcW w:w="18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ED0CC" w14:textId="6497105C" w:rsidR="00C32C97" w:rsidRPr="005D084A" w:rsidRDefault="00C32C97" w:rsidP="00C05795">
            <w:pPr>
              <w:tabs>
                <w:tab w:val="clear" w:pos="-3060"/>
                <w:tab w:val="clear" w:pos="-2340"/>
                <w:tab w:val="clear" w:pos="6300"/>
              </w:tabs>
              <w:suppressAutoHyphens w:val="0"/>
              <w:spacing w:after="0"/>
              <w:rPr>
                <w:rFonts w:ascii="Calibri" w:hAnsi="Calibri" w:cs="Calibri"/>
                <w:color w:val="000000"/>
              </w:rPr>
            </w:pPr>
          </w:p>
        </w:tc>
        <w:tc>
          <w:tcPr>
            <w:tcW w:w="1703" w:type="dxa"/>
            <w:tcBorders>
              <w:top w:val="single" w:sz="4" w:space="0" w:color="auto"/>
              <w:left w:val="nil"/>
              <w:bottom w:val="single" w:sz="4" w:space="0" w:color="auto"/>
              <w:right w:val="single" w:sz="4" w:space="0" w:color="auto"/>
            </w:tcBorders>
            <w:shd w:val="clear" w:color="auto" w:fill="E7E6E6" w:themeFill="background2"/>
            <w:vAlign w:val="center"/>
            <w:hideMark/>
          </w:tcPr>
          <w:p w14:paraId="78DCDB20" w14:textId="36F1DF88" w:rsidR="00C32C97" w:rsidRPr="005D084A" w:rsidRDefault="00C32C97" w:rsidP="00C05795">
            <w:pPr>
              <w:tabs>
                <w:tab w:val="clear" w:pos="-3060"/>
                <w:tab w:val="clear" w:pos="-2340"/>
                <w:tab w:val="clear" w:pos="6300"/>
              </w:tabs>
              <w:suppressAutoHyphens w:val="0"/>
              <w:spacing w:after="0"/>
              <w:jc w:val="center"/>
              <w:rPr>
                <w:rFonts w:ascii="Akrobat" w:hAnsi="Akrobat"/>
                <w:b/>
                <w:bCs/>
                <w:color w:val="343A40"/>
                <w:sz w:val="20"/>
                <w:szCs w:val="20"/>
              </w:rPr>
            </w:pPr>
            <w:r w:rsidRPr="005D084A">
              <w:rPr>
                <w:rFonts w:ascii="Akrobat" w:hAnsi="Akrobat"/>
                <w:b/>
                <w:bCs/>
                <w:color w:val="343A40"/>
                <w:sz w:val="20"/>
                <w:szCs w:val="20"/>
              </w:rPr>
              <w:t xml:space="preserve">Strongly </w:t>
            </w:r>
            <w:r>
              <w:rPr>
                <w:rFonts w:ascii="Akrobat" w:hAnsi="Akrobat"/>
                <w:b/>
                <w:bCs/>
                <w:color w:val="343A40"/>
                <w:sz w:val="20"/>
                <w:szCs w:val="20"/>
              </w:rPr>
              <w:t>agree</w:t>
            </w:r>
          </w:p>
        </w:tc>
        <w:tc>
          <w:tcPr>
            <w:tcW w:w="1420" w:type="dxa"/>
            <w:tcBorders>
              <w:top w:val="single" w:sz="4" w:space="0" w:color="auto"/>
              <w:left w:val="nil"/>
              <w:bottom w:val="single" w:sz="4" w:space="0" w:color="auto"/>
              <w:right w:val="single" w:sz="4" w:space="0" w:color="auto"/>
            </w:tcBorders>
            <w:shd w:val="clear" w:color="auto" w:fill="E7E6E6" w:themeFill="background2"/>
            <w:vAlign w:val="center"/>
            <w:hideMark/>
          </w:tcPr>
          <w:p w14:paraId="4BCF6398" w14:textId="7BE6E81D" w:rsidR="00C32C97" w:rsidRPr="005D084A" w:rsidRDefault="00C32C97" w:rsidP="00C05795">
            <w:pPr>
              <w:tabs>
                <w:tab w:val="clear" w:pos="-3060"/>
                <w:tab w:val="clear" w:pos="-2340"/>
                <w:tab w:val="clear" w:pos="6300"/>
              </w:tabs>
              <w:suppressAutoHyphens w:val="0"/>
              <w:spacing w:after="0"/>
              <w:jc w:val="center"/>
              <w:rPr>
                <w:rFonts w:ascii="Akrobat" w:hAnsi="Akrobat"/>
                <w:b/>
                <w:bCs/>
                <w:color w:val="343A40"/>
                <w:sz w:val="20"/>
                <w:szCs w:val="20"/>
              </w:rPr>
            </w:pPr>
            <w:r>
              <w:rPr>
                <w:rFonts w:ascii="Akrobat" w:hAnsi="Akrobat"/>
                <w:b/>
                <w:bCs/>
                <w:color w:val="343A40"/>
                <w:sz w:val="20"/>
                <w:szCs w:val="20"/>
              </w:rPr>
              <w:t>Agree</w:t>
            </w:r>
          </w:p>
        </w:tc>
        <w:tc>
          <w:tcPr>
            <w:tcW w:w="1419" w:type="dxa"/>
            <w:tcBorders>
              <w:top w:val="single" w:sz="4" w:space="0" w:color="auto"/>
              <w:left w:val="nil"/>
              <w:bottom w:val="single" w:sz="4" w:space="0" w:color="auto"/>
              <w:right w:val="single" w:sz="4" w:space="0" w:color="auto"/>
            </w:tcBorders>
            <w:shd w:val="clear" w:color="auto" w:fill="E7E6E6" w:themeFill="background2"/>
            <w:vAlign w:val="center"/>
            <w:hideMark/>
          </w:tcPr>
          <w:p w14:paraId="6E2C998E" w14:textId="77777777" w:rsidR="00C32C97" w:rsidRPr="005D084A" w:rsidRDefault="00C32C97" w:rsidP="00C05795">
            <w:pPr>
              <w:tabs>
                <w:tab w:val="clear" w:pos="-3060"/>
                <w:tab w:val="clear" w:pos="-2340"/>
                <w:tab w:val="clear" w:pos="6300"/>
              </w:tabs>
              <w:suppressAutoHyphens w:val="0"/>
              <w:spacing w:after="0"/>
              <w:jc w:val="center"/>
              <w:rPr>
                <w:rFonts w:ascii="Akrobat" w:hAnsi="Akrobat"/>
                <w:b/>
                <w:bCs/>
                <w:color w:val="343A40"/>
                <w:sz w:val="20"/>
                <w:szCs w:val="20"/>
              </w:rPr>
            </w:pPr>
            <w:r w:rsidRPr="005D084A">
              <w:rPr>
                <w:rFonts w:ascii="Akrobat" w:hAnsi="Akrobat"/>
                <w:b/>
                <w:bCs/>
                <w:color w:val="343A40"/>
                <w:sz w:val="20"/>
                <w:szCs w:val="20"/>
              </w:rPr>
              <w:t>Neutral</w:t>
            </w:r>
          </w:p>
        </w:tc>
        <w:tc>
          <w:tcPr>
            <w:tcW w:w="1278" w:type="dxa"/>
            <w:tcBorders>
              <w:top w:val="single" w:sz="4" w:space="0" w:color="auto"/>
              <w:left w:val="nil"/>
              <w:bottom w:val="single" w:sz="4" w:space="0" w:color="auto"/>
              <w:right w:val="single" w:sz="4" w:space="0" w:color="auto"/>
            </w:tcBorders>
            <w:shd w:val="clear" w:color="auto" w:fill="E7E6E6" w:themeFill="background2"/>
            <w:vAlign w:val="center"/>
            <w:hideMark/>
          </w:tcPr>
          <w:p w14:paraId="400BC689" w14:textId="44D5364B" w:rsidR="00C32C97" w:rsidRPr="005D084A" w:rsidRDefault="00C32C97" w:rsidP="00C05795">
            <w:pPr>
              <w:tabs>
                <w:tab w:val="clear" w:pos="-3060"/>
                <w:tab w:val="clear" w:pos="-2340"/>
                <w:tab w:val="clear" w:pos="6300"/>
              </w:tabs>
              <w:suppressAutoHyphens w:val="0"/>
              <w:spacing w:after="0"/>
              <w:jc w:val="center"/>
              <w:rPr>
                <w:rFonts w:ascii="Akrobat" w:hAnsi="Akrobat"/>
                <w:b/>
                <w:bCs/>
                <w:color w:val="343A40"/>
                <w:sz w:val="20"/>
                <w:szCs w:val="20"/>
              </w:rPr>
            </w:pPr>
            <w:r>
              <w:rPr>
                <w:rFonts w:ascii="Akrobat" w:hAnsi="Akrobat"/>
                <w:b/>
                <w:bCs/>
                <w:color w:val="343A40"/>
                <w:sz w:val="20"/>
                <w:szCs w:val="20"/>
              </w:rPr>
              <w:t>Disagree</w:t>
            </w:r>
          </w:p>
        </w:tc>
        <w:tc>
          <w:tcPr>
            <w:tcW w:w="1690" w:type="dxa"/>
            <w:tcBorders>
              <w:top w:val="single" w:sz="4" w:space="0" w:color="auto"/>
              <w:left w:val="nil"/>
              <w:bottom w:val="single" w:sz="4" w:space="0" w:color="auto"/>
              <w:right w:val="single" w:sz="4" w:space="0" w:color="auto"/>
            </w:tcBorders>
            <w:shd w:val="clear" w:color="auto" w:fill="E7E6E6" w:themeFill="background2"/>
            <w:vAlign w:val="center"/>
            <w:hideMark/>
          </w:tcPr>
          <w:p w14:paraId="1ECC499E" w14:textId="1EF1C103" w:rsidR="00C32C97" w:rsidRPr="005D084A" w:rsidRDefault="00C32C97" w:rsidP="00C05795">
            <w:pPr>
              <w:tabs>
                <w:tab w:val="clear" w:pos="-3060"/>
                <w:tab w:val="clear" w:pos="-2340"/>
                <w:tab w:val="clear" w:pos="6300"/>
              </w:tabs>
              <w:suppressAutoHyphens w:val="0"/>
              <w:spacing w:after="0"/>
              <w:jc w:val="center"/>
              <w:rPr>
                <w:rFonts w:ascii="Akrobat" w:hAnsi="Akrobat"/>
                <w:b/>
                <w:bCs/>
                <w:color w:val="343A40"/>
                <w:sz w:val="20"/>
                <w:szCs w:val="20"/>
              </w:rPr>
            </w:pPr>
            <w:r w:rsidRPr="005D084A">
              <w:rPr>
                <w:rFonts w:ascii="Akrobat" w:hAnsi="Akrobat"/>
                <w:b/>
                <w:bCs/>
                <w:color w:val="343A40"/>
                <w:sz w:val="20"/>
                <w:szCs w:val="20"/>
              </w:rPr>
              <w:t xml:space="preserve">Strongly </w:t>
            </w:r>
            <w:r>
              <w:rPr>
                <w:rFonts w:ascii="Akrobat" w:hAnsi="Akrobat"/>
                <w:b/>
                <w:bCs/>
                <w:color w:val="343A40"/>
                <w:sz w:val="20"/>
                <w:szCs w:val="20"/>
              </w:rPr>
              <w:t>disagree</w:t>
            </w:r>
          </w:p>
        </w:tc>
      </w:tr>
      <w:tr w:rsidR="00C32C97" w:rsidRPr="005D084A" w14:paraId="393D3D7B" w14:textId="77777777" w:rsidTr="00D87116">
        <w:trPr>
          <w:trHeight w:val="217"/>
        </w:trPr>
        <w:tc>
          <w:tcPr>
            <w:tcW w:w="18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17996C" w14:textId="5D4624F1" w:rsidR="00C32C97" w:rsidRPr="005D084A" w:rsidRDefault="00C32C97" w:rsidP="00C32C97">
            <w:pPr>
              <w:tabs>
                <w:tab w:val="clear" w:pos="-3060"/>
                <w:tab w:val="clear" w:pos="-2340"/>
                <w:tab w:val="clear" w:pos="6300"/>
              </w:tabs>
              <w:suppressAutoHyphens w:val="0"/>
              <w:spacing w:after="0"/>
              <w:rPr>
                <w:rFonts w:ascii="Akrobat" w:hAnsi="Akrobat" w:cs="Calibri"/>
                <w:b/>
                <w:bCs/>
                <w:color w:val="000000"/>
              </w:rPr>
            </w:pPr>
            <w:r w:rsidRPr="005D084A">
              <w:rPr>
                <w:rFonts w:ascii="Akrobat" w:hAnsi="Akrobat" w:cs="Calibri"/>
                <w:b/>
                <w:bCs/>
                <w:color w:val="000000"/>
              </w:rPr>
              <w:t>Community</w:t>
            </w:r>
            <w:r w:rsidRPr="005D084A">
              <w:rPr>
                <w:rFonts w:ascii="Calibri" w:hAnsi="Calibri" w:cs="Calibri"/>
                <w:b/>
                <w:bCs/>
                <w:color w:val="000000"/>
              </w:rPr>
              <w:t> </w:t>
            </w:r>
          </w:p>
        </w:tc>
        <w:tc>
          <w:tcPr>
            <w:tcW w:w="1703" w:type="dxa"/>
            <w:tcBorders>
              <w:top w:val="nil"/>
              <w:left w:val="nil"/>
              <w:bottom w:val="single" w:sz="4" w:space="0" w:color="auto"/>
              <w:right w:val="single" w:sz="4" w:space="0" w:color="auto"/>
            </w:tcBorders>
            <w:shd w:val="clear" w:color="auto" w:fill="auto"/>
            <w:noWrap/>
            <w:vAlign w:val="bottom"/>
          </w:tcPr>
          <w:p w14:paraId="4865C38A" w14:textId="763EA294" w:rsidR="00C32C97" w:rsidRPr="005D084A" w:rsidRDefault="00C32C97" w:rsidP="00C32C97">
            <w:pPr>
              <w:tabs>
                <w:tab w:val="clear" w:pos="-3060"/>
                <w:tab w:val="clear" w:pos="-2340"/>
                <w:tab w:val="clear" w:pos="6300"/>
              </w:tabs>
              <w:suppressAutoHyphens w:val="0"/>
              <w:spacing w:after="0"/>
              <w:jc w:val="center"/>
              <w:rPr>
                <w:rFonts w:ascii="Avenir Next LT Pro" w:hAnsi="Avenir Next LT Pro" w:cs="Calibri"/>
                <w:color w:val="000000"/>
              </w:rPr>
            </w:pPr>
            <w:r w:rsidRPr="005D084A">
              <w:rPr>
                <w:rFonts w:ascii="Avenir Next LT Pro" w:hAnsi="Avenir Next LT Pro" w:cs="Calibri"/>
                <w:color w:val="000000"/>
              </w:rPr>
              <w:t>34</w:t>
            </w:r>
          </w:p>
        </w:tc>
        <w:tc>
          <w:tcPr>
            <w:tcW w:w="1420" w:type="dxa"/>
            <w:tcBorders>
              <w:top w:val="nil"/>
              <w:left w:val="nil"/>
              <w:bottom w:val="single" w:sz="4" w:space="0" w:color="auto"/>
              <w:right w:val="single" w:sz="4" w:space="0" w:color="auto"/>
            </w:tcBorders>
            <w:shd w:val="clear" w:color="auto" w:fill="auto"/>
            <w:noWrap/>
            <w:vAlign w:val="bottom"/>
          </w:tcPr>
          <w:p w14:paraId="030B4FFD" w14:textId="52A05B7B" w:rsidR="00C32C97" w:rsidRPr="005D084A" w:rsidRDefault="00C32C97" w:rsidP="00C32C97">
            <w:pPr>
              <w:tabs>
                <w:tab w:val="clear" w:pos="-3060"/>
                <w:tab w:val="clear" w:pos="-2340"/>
                <w:tab w:val="clear" w:pos="6300"/>
              </w:tabs>
              <w:suppressAutoHyphens w:val="0"/>
              <w:spacing w:after="0"/>
              <w:jc w:val="center"/>
              <w:rPr>
                <w:rFonts w:ascii="Avenir Next LT Pro" w:hAnsi="Avenir Next LT Pro" w:cs="Calibri"/>
                <w:color w:val="000000"/>
              </w:rPr>
            </w:pPr>
            <w:r w:rsidRPr="005D084A">
              <w:rPr>
                <w:rFonts w:ascii="Avenir Next LT Pro" w:hAnsi="Avenir Next LT Pro" w:cs="Calibri"/>
                <w:color w:val="000000"/>
              </w:rPr>
              <w:t>49</w:t>
            </w:r>
          </w:p>
        </w:tc>
        <w:tc>
          <w:tcPr>
            <w:tcW w:w="1419" w:type="dxa"/>
            <w:tcBorders>
              <w:top w:val="nil"/>
              <w:left w:val="nil"/>
              <w:bottom w:val="single" w:sz="4" w:space="0" w:color="auto"/>
              <w:right w:val="single" w:sz="4" w:space="0" w:color="auto"/>
            </w:tcBorders>
            <w:shd w:val="clear" w:color="auto" w:fill="auto"/>
            <w:noWrap/>
            <w:vAlign w:val="bottom"/>
          </w:tcPr>
          <w:p w14:paraId="640861FE" w14:textId="006C7FC4" w:rsidR="00C32C97" w:rsidRPr="005D084A" w:rsidRDefault="00C32C97" w:rsidP="00C32C97">
            <w:pPr>
              <w:tabs>
                <w:tab w:val="clear" w:pos="-3060"/>
                <w:tab w:val="clear" w:pos="-2340"/>
                <w:tab w:val="clear" w:pos="6300"/>
              </w:tabs>
              <w:suppressAutoHyphens w:val="0"/>
              <w:spacing w:after="0"/>
              <w:jc w:val="center"/>
              <w:rPr>
                <w:rFonts w:ascii="Avenir Next LT Pro" w:hAnsi="Avenir Next LT Pro" w:cs="Calibri"/>
                <w:color w:val="000000"/>
              </w:rPr>
            </w:pPr>
            <w:r w:rsidRPr="005D084A">
              <w:rPr>
                <w:rFonts w:ascii="Avenir Next LT Pro" w:hAnsi="Avenir Next LT Pro" w:cs="Calibri"/>
                <w:color w:val="000000"/>
              </w:rPr>
              <w:t>17</w:t>
            </w:r>
          </w:p>
        </w:tc>
        <w:tc>
          <w:tcPr>
            <w:tcW w:w="1278" w:type="dxa"/>
            <w:tcBorders>
              <w:top w:val="nil"/>
              <w:left w:val="nil"/>
              <w:bottom w:val="single" w:sz="4" w:space="0" w:color="auto"/>
              <w:right w:val="single" w:sz="4" w:space="0" w:color="auto"/>
            </w:tcBorders>
            <w:shd w:val="clear" w:color="auto" w:fill="auto"/>
            <w:noWrap/>
            <w:vAlign w:val="bottom"/>
          </w:tcPr>
          <w:p w14:paraId="30A43940" w14:textId="07C6EFE1" w:rsidR="00C32C97" w:rsidRPr="005D084A" w:rsidRDefault="00C32C97" w:rsidP="00C32C97">
            <w:pPr>
              <w:tabs>
                <w:tab w:val="clear" w:pos="-3060"/>
                <w:tab w:val="clear" w:pos="-2340"/>
                <w:tab w:val="clear" w:pos="6300"/>
              </w:tabs>
              <w:suppressAutoHyphens w:val="0"/>
              <w:spacing w:after="0"/>
              <w:jc w:val="center"/>
              <w:rPr>
                <w:rFonts w:ascii="Avenir Next LT Pro" w:hAnsi="Avenir Next LT Pro" w:cs="Calibri"/>
                <w:color w:val="000000"/>
              </w:rPr>
            </w:pPr>
            <w:r w:rsidRPr="005D084A">
              <w:rPr>
                <w:rFonts w:ascii="Avenir Next LT Pro" w:hAnsi="Avenir Next LT Pro" w:cs="Calibri"/>
                <w:color w:val="000000"/>
              </w:rPr>
              <w:t>7</w:t>
            </w:r>
          </w:p>
        </w:tc>
        <w:tc>
          <w:tcPr>
            <w:tcW w:w="1690" w:type="dxa"/>
            <w:tcBorders>
              <w:top w:val="nil"/>
              <w:left w:val="nil"/>
              <w:bottom w:val="single" w:sz="4" w:space="0" w:color="auto"/>
              <w:right w:val="single" w:sz="4" w:space="0" w:color="auto"/>
            </w:tcBorders>
            <w:shd w:val="clear" w:color="auto" w:fill="auto"/>
            <w:noWrap/>
            <w:vAlign w:val="bottom"/>
          </w:tcPr>
          <w:p w14:paraId="27350CEA" w14:textId="3D5E2668" w:rsidR="00C32C97" w:rsidRPr="005D084A" w:rsidRDefault="00C32C97" w:rsidP="00C32C97">
            <w:pPr>
              <w:tabs>
                <w:tab w:val="clear" w:pos="-3060"/>
                <w:tab w:val="clear" w:pos="-2340"/>
                <w:tab w:val="clear" w:pos="6300"/>
              </w:tabs>
              <w:suppressAutoHyphens w:val="0"/>
              <w:spacing w:after="0"/>
              <w:jc w:val="center"/>
              <w:rPr>
                <w:rFonts w:ascii="Avenir Next LT Pro" w:hAnsi="Avenir Next LT Pro" w:cs="Calibri"/>
                <w:color w:val="000000"/>
              </w:rPr>
            </w:pPr>
            <w:r w:rsidRPr="005D084A">
              <w:rPr>
                <w:rFonts w:ascii="Avenir Next LT Pro" w:hAnsi="Avenir Next LT Pro" w:cs="Calibri"/>
                <w:color w:val="000000"/>
              </w:rPr>
              <w:t>9</w:t>
            </w:r>
          </w:p>
        </w:tc>
      </w:tr>
      <w:tr w:rsidR="00C32C97" w:rsidRPr="005D084A" w14:paraId="7BAC84D1" w14:textId="77777777" w:rsidTr="00D87116">
        <w:trPr>
          <w:trHeight w:val="70"/>
        </w:trPr>
        <w:tc>
          <w:tcPr>
            <w:tcW w:w="18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D6C74AB" w14:textId="77777777" w:rsidR="00C32C97" w:rsidRPr="005D084A" w:rsidRDefault="00C32C97" w:rsidP="00C32C97">
            <w:pPr>
              <w:tabs>
                <w:tab w:val="clear" w:pos="-3060"/>
                <w:tab w:val="clear" w:pos="-2340"/>
                <w:tab w:val="clear" w:pos="6300"/>
              </w:tabs>
              <w:suppressAutoHyphens w:val="0"/>
              <w:spacing w:after="0"/>
              <w:rPr>
                <w:rFonts w:ascii="Akrobat" w:hAnsi="Akrobat" w:cs="Calibri"/>
                <w:b/>
                <w:bCs/>
                <w:color w:val="000000"/>
              </w:rPr>
            </w:pPr>
          </w:p>
        </w:tc>
        <w:tc>
          <w:tcPr>
            <w:tcW w:w="1703" w:type="dxa"/>
            <w:tcBorders>
              <w:top w:val="nil"/>
              <w:left w:val="nil"/>
              <w:bottom w:val="single" w:sz="4" w:space="0" w:color="auto"/>
              <w:right w:val="single" w:sz="4" w:space="0" w:color="auto"/>
            </w:tcBorders>
            <w:shd w:val="clear" w:color="auto" w:fill="E7E6E6" w:themeFill="background2"/>
            <w:noWrap/>
            <w:vAlign w:val="bottom"/>
          </w:tcPr>
          <w:p w14:paraId="44C4ADEB" w14:textId="5BEFFBC1" w:rsidR="00C32C97" w:rsidRPr="005D084A" w:rsidRDefault="00C32C97" w:rsidP="00C32C97">
            <w:pPr>
              <w:tabs>
                <w:tab w:val="clear" w:pos="-3060"/>
                <w:tab w:val="clear" w:pos="-2340"/>
                <w:tab w:val="clear" w:pos="6300"/>
              </w:tabs>
              <w:suppressAutoHyphens w:val="0"/>
              <w:spacing w:after="0"/>
              <w:jc w:val="center"/>
              <w:rPr>
                <w:rFonts w:ascii="Avenir Next LT Pro" w:hAnsi="Avenir Next LT Pro" w:cs="Calibri"/>
                <w:color w:val="000000"/>
              </w:rPr>
            </w:pPr>
            <w:r w:rsidRPr="005D084A">
              <w:rPr>
                <w:rFonts w:ascii="Avenir Next LT Pro" w:hAnsi="Avenir Next LT Pro" w:cs="Calibri"/>
                <w:color w:val="000000"/>
              </w:rPr>
              <w:t>29.31%</w:t>
            </w:r>
          </w:p>
        </w:tc>
        <w:tc>
          <w:tcPr>
            <w:tcW w:w="1420" w:type="dxa"/>
            <w:tcBorders>
              <w:top w:val="nil"/>
              <w:left w:val="nil"/>
              <w:bottom w:val="single" w:sz="4" w:space="0" w:color="auto"/>
              <w:right w:val="single" w:sz="4" w:space="0" w:color="auto"/>
            </w:tcBorders>
            <w:shd w:val="clear" w:color="auto" w:fill="E7E6E6" w:themeFill="background2"/>
            <w:noWrap/>
            <w:vAlign w:val="bottom"/>
          </w:tcPr>
          <w:p w14:paraId="4850FC7E" w14:textId="6CE24FE1" w:rsidR="00C32C97" w:rsidRPr="005D084A" w:rsidRDefault="00C32C97" w:rsidP="00C32C97">
            <w:pPr>
              <w:tabs>
                <w:tab w:val="clear" w:pos="-3060"/>
                <w:tab w:val="clear" w:pos="-2340"/>
                <w:tab w:val="clear" w:pos="6300"/>
              </w:tabs>
              <w:suppressAutoHyphens w:val="0"/>
              <w:spacing w:after="0"/>
              <w:jc w:val="center"/>
              <w:rPr>
                <w:rFonts w:ascii="Avenir Next LT Pro" w:hAnsi="Avenir Next LT Pro" w:cs="Calibri"/>
                <w:color w:val="000000"/>
              </w:rPr>
            </w:pPr>
            <w:r w:rsidRPr="005D084A">
              <w:rPr>
                <w:rFonts w:ascii="Avenir Next LT Pro" w:hAnsi="Avenir Next LT Pro" w:cs="Calibri"/>
                <w:color w:val="000000"/>
              </w:rPr>
              <w:t>42.24%</w:t>
            </w:r>
          </w:p>
        </w:tc>
        <w:tc>
          <w:tcPr>
            <w:tcW w:w="1419" w:type="dxa"/>
            <w:tcBorders>
              <w:top w:val="nil"/>
              <w:left w:val="nil"/>
              <w:bottom w:val="single" w:sz="4" w:space="0" w:color="auto"/>
              <w:right w:val="single" w:sz="4" w:space="0" w:color="auto"/>
            </w:tcBorders>
            <w:shd w:val="clear" w:color="auto" w:fill="E7E6E6" w:themeFill="background2"/>
            <w:noWrap/>
            <w:vAlign w:val="bottom"/>
          </w:tcPr>
          <w:p w14:paraId="65F34BBB" w14:textId="5D6E30F5" w:rsidR="00C32C97" w:rsidRPr="005D084A" w:rsidRDefault="00C32C97" w:rsidP="00C32C97">
            <w:pPr>
              <w:tabs>
                <w:tab w:val="clear" w:pos="-3060"/>
                <w:tab w:val="clear" w:pos="-2340"/>
                <w:tab w:val="clear" w:pos="6300"/>
              </w:tabs>
              <w:suppressAutoHyphens w:val="0"/>
              <w:spacing w:after="0"/>
              <w:jc w:val="center"/>
              <w:rPr>
                <w:rFonts w:ascii="Avenir Next LT Pro" w:hAnsi="Avenir Next LT Pro" w:cs="Calibri"/>
                <w:color w:val="000000"/>
              </w:rPr>
            </w:pPr>
            <w:r w:rsidRPr="005D084A">
              <w:rPr>
                <w:rFonts w:ascii="Avenir Next LT Pro" w:hAnsi="Avenir Next LT Pro" w:cs="Calibri"/>
                <w:color w:val="000000"/>
              </w:rPr>
              <w:t>14.66%</w:t>
            </w:r>
          </w:p>
        </w:tc>
        <w:tc>
          <w:tcPr>
            <w:tcW w:w="1278" w:type="dxa"/>
            <w:tcBorders>
              <w:top w:val="nil"/>
              <w:left w:val="nil"/>
              <w:bottom w:val="single" w:sz="4" w:space="0" w:color="auto"/>
              <w:right w:val="single" w:sz="4" w:space="0" w:color="auto"/>
            </w:tcBorders>
            <w:shd w:val="clear" w:color="auto" w:fill="E7E6E6" w:themeFill="background2"/>
            <w:noWrap/>
            <w:vAlign w:val="bottom"/>
          </w:tcPr>
          <w:p w14:paraId="41AD3C98" w14:textId="75ED4075" w:rsidR="00C32C97" w:rsidRPr="005D084A" w:rsidRDefault="00C32C97" w:rsidP="00C32C97">
            <w:pPr>
              <w:tabs>
                <w:tab w:val="clear" w:pos="-3060"/>
                <w:tab w:val="clear" w:pos="-2340"/>
                <w:tab w:val="clear" w:pos="6300"/>
              </w:tabs>
              <w:suppressAutoHyphens w:val="0"/>
              <w:spacing w:after="0"/>
              <w:jc w:val="center"/>
              <w:rPr>
                <w:rFonts w:ascii="Avenir Next LT Pro" w:hAnsi="Avenir Next LT Pro" w:cs="Calibri"/>
                <w:color w:val="000000"/>
              </w:rPr>
            </w:pPr>
            <w:r w:rsidRPr="005D084A">
              <w:rPr>
                <w:rFonts w:ascii="Avenir Next LT Pro" w:hAnsi="Avenir Next LT Pro" w:cs="Calibri"/>
                <w:color w:val="000000"/>
              </w:rPr>
              <w:t>6.03%</w:t>
            </w:r>
          </w:p>
        </w:tc>
        <w:tc>
          <w:tcPr>
            <w:tcW w:w="1690" w:type="dxa"/>
            <w:tcBorders>
              <w:top w:val="nil"/>
              <w:left w:val="nil"/>
              <w:bottom w:val="single" w:sz="4" w:space="0" w:color="auto"/>
              <w:right w:val="single" w:sz="4" w:space="0" w:color="auto"/>
            </w:tcBorders>
            <w:shd w:val="clear" w:color="auto" w:fill="E7E6E6" w:themeFill="background2"/>
            <w:noWrap/>
            <w:vAlign w:val="bottom"/>
          </w:tcPr>
          <w:p w14:paraId="2DFA7022" w14:textId="5FF4269E" w:rsidR="00C32C97" w:rsidRPr="005D084A" w:rsidRDefault="00C32C97" w:rsidP="00C32C97">
            <w:pPr>
              <w:tabs>
                <w:tab w:val="clear" w:pos="-3060"/>
                <w:tab w:val="clear" w:pos="-2340"/>
                <w:tab w:val="clear" w:pos="6300"/>
              </w:tabs>
              <w:suppressAutoHyphens w:val="0"/>
              <w:spacing w:after="0"/>
              <w:jc w:val="center"/>
              <w:rPr>
                <w:rFonts w:ascii="Avenir Next LT Pro" w:hAnsi="Avenir Next LT Pro" w:cs="Calibri"/>
                <w:color w:val="000000"/>
              </w:rPr>
            </w:pPr>
            <w:r w:rsidRPr="005D084A">
              <w:rPr>
                <w:rFonts w:ascii="Avenir Next LT Pro" w:hAnsi="Avenir Next LT Pro" w:cs="Calibri"/>
                <w:color w:val="000000"/>
              </w:rPr>
              <w:t>7.76%</w:t>
            </w:r>
          </w:p>
        </w:tc>
      </w:tr>
      <w:tr w:rsidR="00C32C97" w:rsidRPr="005D084A" w14:paraId="65AD4B68" w14:textId="77777777" w:rsidTr="00D87116">
        <w:trPr>
          <w:trHeight w:val="217"/>
        </w:trPr>
        <w:tc>
          <w:tcPr>
            <w:tcW w:w="18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DAED5A" w14:textId="11A70C72" w:rsidR="00C32C97" w:rsidRPr="005D084A" w:rsidRDefault="00C32C97" w:rsidP="00C32C97">
            <w:pPr>
              <w:tabs>
                <w:tab w:val="clear" w:pos="-3060"/>
                <w:tab w:val="clear" w:pos="-2340"/>
                <w:tab w:val="clear" w:pos="6300"/>
              </w:tabs>
              <w:suppressAutoHyphens w:val="0"/>
              <w:spacing w:after="0"/>
              <w:rPr>
                <w:rFonts w:ascii="Akrobat" w:hAnsi="Akrobat" w:cs="Calibri"/>
                <w:b/>
                <w:bCs/>
                <w:color w:val="000000"/>
              </w:rPr>
            </w:pPr>
            <w:r w:rsidRPr="005D084A">
              <w:rPr>
                <w:rFonts w:ascii="Akrobat" w:hAnsi="Akrobat" w:cs="Calibri"/>
                <w:b/>
                <w:bCs/>
                <w:color w:val="000000"/>
              </w:rPr>
              <w:t>Businesses</w:t>
            </w:r>
            <w:r w:rsidRPr="005D084A">
              <w:rPr>
                <w:rFonts w:ascii="Calibri" w:hAnsi="Calibri" w:cs="Calibri"/>
                <w:b/>
                <w:bCs/>
                <w:color w:val="000000"/>
              </w:rPr>
              <w:t> </w:t>
            </w:r>
          </w:p>
        </w:tc>
        <w:tc>
          <w:tcPr>
            <w:tcW w:w="1703" w:type="dxa"/>
            <w:tcBorders>
              <w:top w:val="nil"/>
              <w:left w:val="nil"/>
              <w:bottom w:val="single" w:sz="4" w:space="0" w:color="auto"/>
              <w:right w:val="single" w:sz="4" w:space="0" w:color="auto"/>
            </w:tcBorders>
            <w:shd w:val="clear" w:color="auto" w:fill="auto"/>
            <w:noWrap/>
            <w:vAlign w:val="bottom"/>
          </w:tcPr>
          <w:p w14:paraId="0CD09ED1" w14:textId="760D823B" w:rsidR="00C32C97" w:rsidRPr="005D084A" w:rsidRDefault="00C32C97" w:rsidP="00C32C97">
            <w:pPr>
              <w:tabs>
                <w:tab w:val="clear" w:pos="-3060"/>
                <w:tab w:val="clear" w:pos="-2340"/>
                <w:tab w:val="clear" w:pos="6300"/>
              </w:tabs>
              <w:suppressAutoHyphens w:val="0"/>
              <w:spacing w:after="0"/>
              <w:jc w:val="center"/>
              <w:rPr>
                <w:rFonts w:ascii="Avenir Next LT Pro" w:hAnsi="Avenir Next LT Pro" w:cs="Calibri"/>
                <w:color w:val="000000"/>
              </w:rPr>
            </w:pPr>
            <w:r w:rsidRPr="005D084A">
              <w:rPr>
                <w:rFonts w:ascii="Avenir Next LT Pro" w:hAnsi="Avenir Next LT Pro" w:cs="Calibri"/>
                <w:color w:val="000000"/>
              </w:rPr>
              <w:t>5</w:t>
            </w:r>
          </w:p>
        </w:tc>
        <w:tc>
          <w:tcPr>
            <w:tcW w:w="1420" w:type="dxa"/>
            <w:tcBorders>
              <w:top w:val="nil"/>
              <w:left w:val="nil"/>
              <w:bottom w:val="single" w:sz="4" w:space="0" w:color="auto"/>
              <w:right w:val="single" w:sz="4" w:space="0" w:color="auto"/>
            </w:tcBorders>
            <w:shd w:val="clear" w:color="auto" w:fill="auto"/>
            <w:noWrap/>
            <w:vAlign w:val="bottom"/>
          </w:tcPr>
          <w:p w14:paraId="3A697AFD" w14:textId="792C0D9E" w:rsidR="00C32C97" w:rsidRPr="005D084A" w:rsidRDefault="00C32C97" w:rsidP="00C32C97">
            <w:pPr>
              <w:tabs>
                <w:tab w:val="clear" w:pos="-3060"/>
                <w:tab w:val="clear" w:pos="-2340"/>
                <w:tab w:val="clear" w:pos="6300"/>
              </w:tabs>
              <w:suppressAutoHyphens w:val="0"/>
              <w:spacing w:after="0"/>
              <w:jc w:val="center"/>
              <w:rPr>
                <w:rFonts w:ascii="Avenir Next LT Pro" w:hAnsi="Avenir Next LT Pro" w:cs="Calibri"/>
                <w:color w:val="000000"/>
              </w:rPr>
            </w:pPr>
            <w:r w:rsidRPr="005D084A">
              <w:rPr>
                <w:rFonts w:ascii="Avenir Next LT Pro" w:hAnsi="Avenir Next LT Pro" w:cs="Calibri"/>
                <w:color w:val="000000"/>
              </w:rPr>
              <w:t>1</w:t>
            </w:r>
          </w:p>
        </w:tc>
        <w:tc>
          <w:tcPr>
            <w:tcW w:w="1419" w:type="dxa"/>
            <w:tcBorders>
              <w:top w:val="nil"/>
              <w:left w:val="nil"/>
              <w:bottom w:val="single" w:sz="4" w:space="0" w:color="auto"/>
              <w:right w:val="single" w:sz="4" w:space="0" w:color="auto"/>
            </w:tcBorders>
            <w:shd w:val="clear" w:color="auto" w:fill="auto"/>
            <w:noWrap/>
            <w:vAlign w:val="bottom"/>
          </w:tcPr>
          <w:p w14:paraId="7BA00530" w14:textId="441F70B3" w:rsidR="00C32C97" w:rsidRPr="005D084A" w:rsidRDefault="00C32C97" w:rsidP="00C32C97">
            <w:pPr>
              <w:tabs>
                <w:tab w:val="clear" w:pos="-3060"/>
                <w:tab w:val="clear" w:pos="-2340"/>
                <w:tab w:val="clear" w:pos="6300"/>
              </w:tabs>
              <w:suppressAutoHyphens w:val="0"/>
              <w:spacing w:after="0"/>
              <w:jc w:val="center"/>
              <w:rPr>
                <w:rFonts w:ascii="Avenir Next LT Pro" w:hAnsi="Avenir Next LT Pro" w:cs="Calibri"/>
                <w:color w:val="000000"/>
              </w:rPr>
            </w:pPr>
            <w:r w:rsidRPr="005D084A">
              <w:rPr>
                <w:rFonts w:ascii="Avenir Next LT Pro" w:hAnsi="Avenir Next LT Pro" w:cs="Calibri"/>
                <w:color w:val="000000"/>
              </w:rPr>
              <w:t>6</w:t>
            </w:r>
          </w:p>
        </w:tc>
        <w:tc>
          <w:tcPr>
            <w:tcW w:w="1278" w:type="dxa"/>
            <w:tcBorders>
              <w:top w:val="nil"/>
              <w:left w:val="nil"/>
              <w:bottom w:val="single" w:sz="4" w:space="0" w:color="auto"/>
              <w:right w:val="single" w:sz="4" w:space="0" w:color="auto"/>
            </w:tcBorders>
            <w:shd w:val="clear" w:color="auto" w:fill="auto"/>
            <w:noWrap/>
            <w:vAlign w:val="bottom"/>
          </w:tcPr>
          <w:p w14:paraId="44F3F501" w14:textId="22BF4E87" w:rsidR="00C32C97" w:rsidRPr="005D084A" w:rsidRDefault="00C32C97" w:rsidP="00C32C97">
            <w:pPr>
              <w:tabs>
                <w:tab w:val="clear" w:pos="-3060"/>
                <w:tab w:val="clear" w:pos="-2340"/>
                <w:tab w:val="clear" w:pos="6300"/>
              </w:tabs>
              <w:suppressAutoHyphens w:val="0"/>
              <w:spacing w:after="0"/>
              <w:jc w:val="center"/>
              <w:rPr>
                <w:rFonts w:ascii="Avenir Next LT Pro" w:hAnsi="Avenir Next LT Pro" w:cs="Calibri"/>
                <w:color w:val="000000"/>
              </w:rPr>
            </w:pPr>
            <w:r w:rsidRPr="005D084A">
              <w:rPr>
                <w:rFonts w:ascii="Avenir Next LT Pro" w:hAnsi="Avenir Next LT Pro" w:cs="Calibri"/>
                <w:color w:val="000000"/>
              </w:rPr>
              <w:t>12</w:t>
            </w:r>
          </w:p>
        </w:tc>
        <w:tc>
          <w:tcPr>
            <w:tcW w:w="1690" w:type="dxa"/>
            <w:tcBorders>
              <w:top w:val="nil"/>
              <w:left w:val="nil"/>
              <w:bottom w:val="single" w:sz="4" w:space="0" w:color="auto"/>
              <w:right w:val="single" w:sz="4" w:space="0" w:color="auto"/>
            </w:tcBorders>
            <w:shd w:val="clear" w:color="auto" w:fill="auto"/>
            <w:noWrap/>
            <w:vAlign w:val="bottom"/>
          </w:tcPr>
          <w:p w14:paraId="5E0AF6DC" w14:textId="010816D4" w:rsidR="00C32C97" w:rsidRPr="005D084A" w:rsidRDefault="00C32C97" w:rsidP="00C32C97">
            <w:pPr>
              <w:tabs>
                <w:tab w:val="clear" w:pos="-3060"/>
                <w:tab w:val="clear" w:pos="-2340"/>
                <w:tab w:val="clear" w:pos="6300"/>
              </w:tabs>
              <w:suppressAutoHyphens w:val="0"/>
              <w:spacing w:after="0"/>
              <w:jc w:val="center"/>
              <w:rPr>
                <w:rFonts w:ascii="Avenir Next LT Pro" w:hAnsi="Avenir Next LT Pro" w:cs="Calibri"/>
                <w:color w:val="000000"/>
              </w:rPr>
            </w:pPr>
            <w:r w:rsidRPr="005D084A">
              <w:rPr>
                <w:rFonts w:ascii="Avenir Next LT Pro" w:hAnsi="Avenir Next LT Pro" w:cs="Calibri"/>
                <w:color w:val="000000"/>
              </w:rPr>
              <w:t>5</w:t>
            </w:r>
          </w:p>
        </w:tc>
      </w:tr>
      <w:tr w:rsidR="00C32C97" w:rsidRPr="005D084A" w14:paraId="7446E1BA" w14:textId="77777777" w:rsidTr="00D87116">
        <w:trPr>
          <w:trHeight w:val="70"/>
        </w:trPr>
        <w:tc>
          <w:tcPr>
            <w:tcW w:w="1841" w:type="dxa"/>
            <w:vMerge/>
            <w:tcBorders>
              <w:top w:val="single" w:sz="4" w:space="0" w:color="auto"/>
              <w:left w:val="single" w:sz="4" w:space="0" w:color="auto"/>
              <w:bottom w:val="single" w:sz="4" w:space="0" w:color="auto"/>
              <w:right w:val="single" w:sz="4" w:space="0" w:color="auto"/>
            </w:tcBorders>
            <w:shd w:val="clear" w:color="auto" w:fill="auto"/>
            <w:hideMark/>
          </w:tcPr>
          <w:p w14:paraId="4432CDCA" w14:textId="77777777" w:rsidR="00C32C97" w:rsidRPr="005D084A" w:rsidRDefault="00C32C97" w:rsidP="00C32C97">
            <w:pPr>
              <w:tabs>
                <w:tab w:val="clear" w:pos="-3060"/>
                <w:tab w:val="clear" w:pos="-2340"/>
                <w:tab w:val="clear" w:pos="6300"/>
              </w:tabs>
              <w:suppressAutoHyphens w:val="0"/>
              <w:spacing w:after="0"/>
              <w:rPr>
                <w:rFonts w:ascii="Calibri" w:hAnsi="Calibri" w:cs="Calibri"/>
                <w:color w:val="000000"/>
              </w:rPr>
            </w:pPr>
          </w:p>
        </w:tc>
        <w:tc>
          <w:tcPr>
            <w:tcW w:w="1703" w:type="dxa"/>
            <w:tcBorders>
              <w:top w:val="nil"/>
              <w:left w:val="nil"/>
              <w:bottom w:val="single" w:sz="4" w:space="0" w:color="auto"/>
              <w:right w:val="single" w:sz="4" w:space="0" w:color="auto"/>
            </w:tcBorders>
            <w:shd w:val="clear" w:color="auto" w:fill="E7E6E6" w:themeFill="background2"/>
            <w:noWrap/>
            <w:vAlign w:val="bottom"/>
          </w:tcPr>
          <w:p w14:paraId="6C0DA5A2" w14:textId="7F49FA68" w:rsidR="00C32C97" w:rsidRPr="005D084A" w:rsidRDefault="00C32C97" w:rsidP="00C32C97">
            <w:pPr>
              <w:tabs>
                <w:tab w:val="clear" w:pos="-3060"/>
                <w:tab w:val="clear" w:pos="-2340"/>
                <w:tab w:val="clear" w:pos="6300"/>
              </w:tabs>
              <w:suppressAutoHyphens w:val="0"/>
              <w:spacing w:after="0"/>
              <w:jc w:val="center"/>
              <w:rPr>
                <w:rFonts w:ascii="Avenir Next LT Pro" w:hAnsi="Avenir Next LT Pro" w:cs="Calibri"/>
                <w:color w:val="000000"/>
              </w:rPr>
            </w:pPr>
            <w:r w:rsidRPr="005D084A">
              <w:rPr>
                <w:rFonts w:ascii="Avenir Next LT Pro" w:hAnsi="Avenir Next LT Pro" w:cs="Calibri"/>
                <w:color w:val="000000"/>
              </w:rPr>
              <w:t>13.89%</w:t>
            </w:r>
          </w:p>
        </w:tc>
        <w:tc>
          <w:tcPr>
            <w:tcW w:w="1420" w:type="dxa"/>
            <w:tcBorders>
              <w:top w:val="nil"/>
              <w:left w:val="nil"/>
              <w:bottom w:val="single" w:sz="4" w:space="0" w:color="auto"/>
              <w:right w:val="single" w:sz="4" w:space="0" w:color="auto"/>
            </w:tcBorders>
            <w:shd w:val="clear" w:color="auto" w:fill="E7E6E6" w:themeFill="background2"/>
            <w:noWrap/>
            <w:vAlign w:val="bottom"/>
          </w:tcPr>
          <w:p w14:paraId="62981D3A" w14:textId="2A135A8A" w:rsidR="00C32C97" w:rsidRPr="005D084A" w:rsidRDefault="00C32C97" w:rsidP="00C32C97">
            <w:pPr>
              <w:tabs>
                <w:tab w:val="clear" w:pos="-3060"/>
                <w:tab w:val="clear" w:pos="-2340"/>
                <w:tab w:val="clear" w:pos="6300"/>
              </w:tabs>
              <w:suppressAutoHyphens w:val="0"/>
              <w:spacing w:after="0"/>
              <w:jc w:val="center"/>
              <w:rPr>
                <w:rFonts w:ascii="Avenir Next LT Pro" w:hAnsi="Avenir Next LT Pro" w:cs="Calibri"/>
                <w:color w:val="000000"/>
              </w:rPr>
            </w:pPr>
            <w:r w:rsidRPr="005D084A">
              <w:rPr>
                <w:rFonts w:ascii="Avenir Next LT Pro" w:hAnsi="Avenir Next LT Pro" w:cs="Calibri"/>
                <w:color w:val="000000"/>
              </w:rPr>
              <w:t>2.78%</w:t>
            </w:r>
          </w:p>
        </w:tc>
        <w:tc>
          <w:tcPr>
            <w:tcW w:w="1419" w:type="dxa"/>
            <w:tcBorders>
              <w:top w:val="nil"/>
              <w:left w:val="nil"/>
              <w:bottom w:val="single" w:sz="4" w:space="0" w:color="auto"/>
              <w:right w:val="single" w:sz="4" w:space="0" w:color="auto"/>
            </w:tcBorders>
            <w:shd w:val="clear" w:color="auto" w:fill="E7E6E6" w:themeFill="background2"/>
            <w:noWrap/>
            <w:vAlign w:val="bottom"/>
          </w:tcPr>
          <w:p w14:paraId="00A63123" w14:textId="05335718" w:rsidR="00C32C97" w:rsidRPr="005D084A" w:rsidRDefault="00C32C97" w:rsidP="00C32C97">
            <w:pPr>
              <w:tabs>
                <w:tab w:val="clear" w:pos="-3060"/>
                <w:tab w:val="clear" w:pos="-2340"/>
                <w:tab w:val="clear" w:pos="6300"/>
              </w:tabs>
              <w:suppressAutoHyphens w:val="0"/>
              <w:spacing w:after="0"/>
              <w:jc w:val="center"/>
              <w:rPr>
                <w:rFonts w:ascii="Avenir Next LT Pro" w:hAnsi="Avenir Next LT Pro" w:cs="Calibri"/>
                <w:color w:val="000000"/>
              </w:rPr>
            </w:pPr>
            <w:r w:rsidRPr="005D084A">
              <w:rPr>
                <w:rFonts w:ascii="Avenir Next LT Pro" w:hAnsi="Avenir Next LT Pro" w:cs="Calibri"/>
                <w:color w:val="000000"/>
              </w:rPr>
              <w:t>16.67%</w:t>
            </w:r>
          </w:p>
        </w:tc>
        <w:tc>
          <w:tcPr>
            <w:tcW w:w="1278" w:type="dxa"/>
            <w:tcBorders>
              <w:top w:val="nil"/>
              <w:left w:val="nil"/>
              <w:bottom w:val="single" w:sz="4" w:space="0" w:color="auto"/>
              <w:right w:val="single" w:sz="4" w:space="0" w:color="auto"/>
            </w:tcBorders>
            <w:shd w:val="clear" w:color="auto" w:fill="E7E6E6" w:themeFill="background2"/>
            <w:noWrap/>
            <w:vAlign w:val="bottom"/>
          </w:tcPr>
          <w:p w14:paraId="02B7B0E2" w14:textId="203465B7" w:rsidR="00C32C97" w:rsidRPr="005D084A" w:rsidRDefault="00C32C97" w:rsidP="00C32C97">
            <w:pPr>
              <w:tabs>
                <w:tab w:val="clear" w:pos="-3060"/>
                <w:tab w:val="clear" w:pos="-2340"/>
                <w:tab w:val="clear" w:pos="6300"/>
              </w:tabs>
              <w:suppressAutoHyphens w:val="0"/>
              <w:spacing w:after="0"/>
              <w:jc w:val="center"/>
              <w:rPr>
                <w:rFonts w:ascii="Avenir Next LT Pro" w:hAnsi="Avenir Next LT Pro" w:cs="Calibri"/>
                <w:color w:val="000000"/>
              </w:rPr>
            </w:pPr>
            <w:r w:rsidRPr="005D084A">
              <w:rPr>
                <w:rFonts w:ascii="Avenir Next LT Pro" w:hAnsi="Avenir Next LT Pro" w:cs="Calibri"/>
                <w:color w:val="000000"/>
              </w:rPr>
              <w:t>33.33%</w:t>
            </w:r>
          </w:p>
        </w:tc>
        <w:tc>
          <w:tcPr>
            <w:tcW w:w="1690" w:type="dxa"/>
            <w:tcBorders>
              <w:top w:val="nil"/>
              <w:left w:val="nil"/>
              <w:bottom w:val="single" w:sz="4" w:space="0" w:color="auto"/>
              <w:right w:val="single" w:sz="4" w:space="0" w:color="auto"/>
            </w:tcBorders>
            <w:shd w:val="clear" w:color="auto" w:fill="E7E6E6" w:themeFill="background2"/>
            <w:noWrap/>
            <w:vAlign w:val="bottom"/>
          </w:tcPr>
          <w:p w14:paraId="5C09852C" w14:textId="2E606CAD" w:rsidR="00C32C97" w:rsidRPr="005D084A" w:rsidRDefault="00C32C97" w:rsidP="00C32C97">
            <w:pPr>
              <w:tabs>
                <w:tab w:val="clear" w:pos="-3060"/>
                <w:tab w:val="clear" w:pos="-2340"/>
                <w:tab w:val="clear" w:pos="6300"/>
              </w:tabs>
              <w:suppressAutoHyphens w:val="0"/>
              <w:spacing w:after="0"/>
              <w:jc w:val="center"/>
              <w:rPr>
                <w:rFonts w:ascii="Avenir Next LT Pro" w:hAnsi="Avenir Next LT Pro" w:cs="Calibri"/>
                <w:color w:val="000000"/>
              </w:rPr>
            </w:pPr>
            <w:r w:rsidRPr="005D084A">
              <w:rPr>
                <w:rFonts w:ascii="Avenir Next LT Pro" w:hAnsi="Avenir Next LT Pro" w:cs="Calibri"/>
                <w:color w:val="000000"/>
              </w:rPr>
              <w:t>13.89%</w:t>
            </w:r>
          </w:p>
        </w:tc>
      </w:tr>
    </w:tbl>
    <w:p w14:paraId="0B5C5567" w14:textId="77777777" w:rsidR="00C32C97" w:rsidRDefault="00C32C97" w:rsidP="0069693F">
      <w:pPr>
        <w:tabs>
          <w:tab w:val="clear" w:pos="-3060"/>
          <w:tab w:val="clear" w:pos="-2340"/>
          <w:tab w:val="clear" w:pos="6300"/>
        </w:tabs>
        <w:suppressAutoHyphens w:val="0"/>
        <w:spacing w:after="160" w:line="259" w:lineRule="auto"/>
        <w:rPr>
          <w:rFonts w:ascii="Avenir Next LT Pro" w:eastAsia="ArialUnicodeMS" w:hAnsi="Avenir Next LT Pro"/>
          <w:b/>
          <w:bCs/>
        </w:rPr>
      </w:pPr>
    </w:p>
    <w:p w14:paraId="4D3B8B92" w14:textId="1631B0E7" w:rsidR="00960142" w:rsidRPr="006833EA" w:rsidRDefault="009853E0" w:rsidP="0069693F">
      <w:pPr>
        <w:tabs>
          <w:tab w:val="clear" w:pos="-3060"/>
          <w:tab w:val="clear" w:pos="-2340"/>
          <w:tab w:val="clear" w:pos="6300"/>
        </w:tabs>
        <w:suppressAutoHyphens w:val="0"/>
        <w:spacing w:after="160" w:line="259" w:lineRule="auto"/>
        <w:rPr>
          <w:rFonts w:ascii="Avenir Next LT Pro" w:eastAsia="ArialUnicodeMS" w:hAnsi="Avenir Next LT Pro"/>
          <w:b/>
          <w:bCs/>
        </w:rPr>
      </w:pPr>
      <w:r w:rsidRPr="006833EA">
        <w:rPr>
          <w:rFonts w:ascii="Avenir Next LT Pro" w:eastAsia="ArialUnicodeMS" w:hAnsi="Avenir Next LT Pro"/>
          <w:b/>
          <w:bCs/>
        </w:rPr>
        <w:t>Council actively supports community involvement in decision making</w:t>
      </w:r>
      <w:r w:rsidR="00960142" w:rsidRPr="006833EA">
        <w:rPr>
          <w:rFonts w:ascii="Avenir Next LT Pro" w:eastAsia="ArialUnicodeMS" w:hAnsi="Avenir Next LT Pro"/>
          <w:b/>
          <w:bCs/>
        </w:rPr>
        <w:t>.</w:t>
      </w:r>
    </w:p>
    <w:p w14:paraId="2C4D0C68" w14:textId="60E7A613" w:rsidR="00DA0B37" w:rsidRPr="00DA0B37" w:rsidRDefault="00633B56" w:rsidP="00266F4E">
      <w:pPr>
        <w:rPr>
          <w:rFonts w:ascii="Avenir Next LT Pro" w:eastAsia="ArialUnicodeMS" w:hAnsi="Avenir Next LT Pro"/>
        </w:rPr>
      </w:pPr>
      <w:r>
        <w:rPr>
          <w:rFonts w:ascii="Avenir Next LT Pro" w:eastAsia="ArialUnicodeMS" w:hAnsi="Avenir Next LT Pro"/>
        </w:rPr>
        <w:t xml:space="preserve">Eighty-six </w:t>
      </w:r>
      <w:r w:rsidR="00DA0B37">
        <w:rPr>
          <w:rFonts w:ascii="Avenir Next LT Pro" w:eastAsia="ArialUnicodeMS" w:hAnsi="Avenir Next LT Pro"/>
        </w:rPr>
        <w:t>(</w:t>
      </w:r>
      <w:r w:rsidR="0090798E">
        <w:rPr>
          <w:rFonts w:ascii="Avenir Next LT Pro" w:eastAsia="ArialUnicodeMS" w:hAnsi="Avenir Next LT Pro"/>
        </w:rPr>
        <w:t>56.58</w:t>
      </w:r>
      <w:r w:rsidR="00DA0B37">
        <w:rPr>
          <w:rFonts w:ascii="Avenir Next LT Pro" w:eastAsia="ArialUnicodeMS" w:hAnsi="Avenir Next LT Pro"/>
        </w:rPr>
        <w:t xml:space="preserve">%) out of the 152 survey respondents indicated they agreed with </w:t>
      </w:r>
      <w:r w:rsidR="00CB7DE7">
        <w:rPr>
          <w:rFonts w:ascii="Avenir Next LT Pro" w:eastAsia="ArialUnicodeMS" w:hAnsi="Avenir Next LT Pro"/>
        </w:rPr>
        <w:t xml:space="preserve">this </w:t>
      </w:r>
      <w:r w:rsidR="00DA0B37">
        <w:rPr>
          <w:rFonts w:ascii="Avenir Next LT Pro" w:eastAsia="ArialUnicodeMS" w:hAnsi="Avenir Next LT Pro"/>
        </w:rPr>
        <w:t xml:space="preserve">statement. </w:t>
      </w:r>
      <w:r w:rsidR="0090798E">
        <w:rPr>
          <w:rFonts w:ascii="Avenir Next LT Pro" w:eastAsia="ArialUnicodeMS" w:hAnsi="Avenir Next LT Pro"/>
        </w:rPr>
        <w:t>Thirty-one</w:t>
      </w:r>
      <w:r w:rsidR="00DA0B37">
        <w:rPr>
          <w:rFonts w:ascii="Avenir Next LT Pro" w:eastAsia="ArialUnicodeMS" w:hAnsi="Avenir Next LT Pro"/>
        </w:rPr>
        <w:t xml:space="preserve"> respondents indicated they were neutral, while </w:t>
      </w:r>
      <w:r w:rsidR="0090798E">
        <w:rPr>
          <w:rFonts w:ascii="Avenir Next LT Pro" w:eastAsia="ArialUnicodeMS" w:hAnsi="Avenir Next LT Pro"/>
        </w:rPr>
        <w:t>35</w:t>
      </w:r>
      <w:r w:rsidR="00DA0B37">
        <w:rPr>
          <w:rFonts w:ascii="Avenir Next LT Pro" w:eastAsia="ArialUnicodeMS" w:hAnsi="Avenir Next LT Pro"/>
        </w:rPr>
        <w:t xml:space="preserve"> respondents (</w:t>
      </w:r>
      <w:r w:rsidR="0090798E">
        <w:rPr>
          <w:rFonts w:ascii="Avenir Next LT Pro" w:eastAsia="ArialUnicodeMS" w:hAnsi="Avenir Next LT Pro"/>
        </w:rPr>
        <w:t>23.03</w:t>
      </w:r>
      <w:r w:rsidR="00DA0B37">
        <w:rPr>
          <w:rFonts w:ascii="Avenir Next LT Pro" w:eastAsia="ArialUnicodeMS" w:hAnsi="Avenir Next LT Pro"/>
        </w:rPr>
        <w:t xml:space="preserve">%) indicated they disagreed with </w:t>
      </w:r>
      <w:r w:rsidR="00CB7DE7">
        <w:rPr>
          <w:rFonts w:ascii="Avenir Next LT Pro" w:eastAsia="ArialUnicodeMS" w:hAnsi="Avenir Next LT Pro"/>
        </w:rPr>
        <w:t xml:space="preserve">this </w:t>
      </w:r>
      <w:r w:rsidR="00DA0B37">
        <w:rPr>
          <w:rFonts w:ascii="Avenir Next LT Pro" w:eastAsia="ArialUnicodeMS" w:hAnsi="Avenir Next LT Pro"/>
        </w:rPr>
        <w:t>statement.</w:t>
      </w:r>
      <w:r w:rsidR="00266F4E" w:rsidRPr="00266F4E">
        <w:rPr>
          <w:noProof/>
        </w:rPr>
        <w:t xml:space="preserve"> </w:t>
      </w:r>
      <w:r w:rsidR="00266F4E">
        <w:rPr>
          <w:noProof/>
        </w:rPr>
        <w:drawing>
          <wp:inline distT="0" distB="0" distL="0" distR="0" wp14:anchorId="44C45535" wp14:editId="3B0599BC">
            <wp:extent cx="4521200" cy="2368550"/>
            <wp:effectExtent l="0" t="0" r="12700" b="12700"/>
            <wp:docPr id="38" name="Chart 38">
              <a:extLst xmlns:a="http://schemas.openxmlformats.org/drawingml/2006/main">
                <a:ext uri="{FF2B5EF4-FFF2-40B4-BE49-F238E27FC236}">
                  <a16:creationId xmlns:a16="http://schemas.microsoft.com/office/drawing/2014/main" id="{CF086BCB-9E29-47B7-AC0E-A0E0E4F87F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bl>
      <w:tblPr>
        <w:tblW w:w="8359" w:type="dxa"/>
        <w:tblLook w:val="04A0" w:firstRow="1" w:lastRow="0" w:firstColumn="1" w:lastColumn="0" w:noHBand="0" w:noVBand="1"/>
      </w:tblPr>
      <w:tblGrid>
        <w:gridCol w:w="1271"/>
        <w:gridCol w:w="1418"/>
        <w:gridCol w:w="1417"/>
        <w:gridCol w:w="1276"/>
        <w:gridCol w:w="1417"/>
        <w:gridCol w:w="1560"/>
      </w:tblGrid>
      <w:tr w:rsidR="00266F4E" w:rsidRPr="00600A03" w14:paraId="1D82BFF1" w14:textId="77777777" w:rsidTr="00266F4E">
        <w:trPr>
          <w:trHeight w:val="710"/>
        </w:trPr>
        <w:tc>
          <w:tcPr>
            <w:tcW w:w="1271" w:type="dxa"/>
            <w:tcBorders>
              <w:top w:val="single" w:sz="4" w:space="0" w:color="auto"/>
              <w:left w:val="single" w:sz="4" w:space="0" w:color="auto"/>
              <w:bottom w:val="single" w:sz="4" w:space="0" w:color="auto"/>
              <w:right w:val="single" w:sz="4" w:space="0" w:color="auto"/>
            </w:tcBorders>
            <w:shd w:val="clear" w:color="000000" w:fill="FFFFFF"/>
          </w:tcPr>
          <w:p w14:paraId="29F55C83" w14:textId="57CC79C1" w:rsidR="00C1536C" w:rsidRPr="00C32C97" w:rsidRDefault="00C1536C" w:rsidP="00D87116">
            <w:pPr>
              <w:tabs>
                <w:tab w:val="clear" w:pos="-3060"/>
                <w:tab w:val="clear" w:pos="-2340"/>
                <w:tab w:val="clear" w:pos="6300"/>
              </w:tabs>
              <w:suppressAutoHyphens w:val="0"/>
              <w:spacing w:after="0"/>
              <w:jc w:val="center"/>
              <w:rPr>
                <w:rFonts w:ascii="Akrobat" w:hAnsi="Akrobat"/>
                <w:color w:val="343A40"/>
              </w:rPr>
            </w:pP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4F9BD2E" w14:textId="75CBE3F6" w:rsidR="00C1536C" w:rsidRPr="00C32C97" w:rsidRDefault="00C1536C" w:rsidP="00C32C97">
            <w:pPr>
              <w:tabs>
                <w:tab w:val="clear" w:pos="-3060"/>
                <w:tab w:val="clear" w:pos="-2340"/>
                <w:tab w:val="clear" w:pos="6300"/>
              </w:tabs>
              <w:suppressAutoHyphens w:val="0"/>
              <w:spacing w:after="0"/>
              <w:jc w:val="center"/>
              <w:rPr>
                <w:rFonts w:ascii="Akrobat" w:hAnsi="Akrobat"/>
                <w:b/>
                <w:bCs/>
                <w:color w:val="343A40"/>
                <w:sz w:val="21"/>
                <w:szCs w:val="21"/>
              </w:rPr>
            </w:pPr>
            <w:r w:rsidRPr="00C32C97">
              <w:rPr>
                <w:rFonts w:ascii="Akrobat" w:hAnsi="Akrobat"/>
                <w:b/>
                <w:bCs/>
                <w:color w:val="343A40"/>
                <w:sz w:val="21"/>
                <w:szCs w:val="21"/>
              </w:rPr>
              <w:t>Strongly disagree</w:t>
            </w:r>
          </w:p>
        </w:tc>
        <w:tc>
          <w:tcPr>
            <w:tcW w:w="1417" w:type="dxa"/>
            <w:tcBorders>
              <w:top w:val="single" w:sz="4" w:space="0" w:color="auto"/>
              <w:left w:val="nil"/>
              <w:bottom w:val="single" w:sz="4" w:space="0" w:color="auto"/>
              <w:right w:val="single" w:sz="4" w:space="0" w:color="auto"/>
            </w:tcBorders>
            <w:shd w:val="clear" w:color="auto" w:fill="E7E6E6" w:themeFill="background2"/>
            <w:vAlign w:val="center"/>
            <w:hideMark/>
          </w:tcPr>
          <w:p w14:paraId="6BDB5C9C" w14:textId="77777777" w:rsidR="00C1536C" w:rsidRPr="00C32C97" w:rsidRDefault="00C1536C" w:rsidP="00C32C97">
            <w:pPr>
              <w:tabs>
                <w:tab w:val="clear" w:pos="-3060"/>
                <w:tab w:val="clear" w:pos="-2340"/>
                <w:tab w:val="clear" w:pos="6300"/>
              </w:tabs>
              <w:suppressAutoHyphens w:val="0"/>
              <w:spacing w:after="0"/>
              <w:jc w:val="center"/>
              <w:rPr>
                <w:rFonts w:ascii="Akrobat" w:hAnsi="Akrobat"/>
                <w:b/>
                <w:bCs/>
                <w:color w:val="343A40"/>
                <w:sz w:val="21"/>
                <w:szCs w:val="21"/>
              </w:rPr>
            </w:pPr>
            <w:r w:rsidRPr="00C32C97">
              <w:rPr>
                <w:rFonts w:ascii="Akrobat" w:hAnsi="Akrobat"/>
                <w:b/>
                <w:bCs/>
                <w:color w:val="343A40"/>
                <w:sz w:val="21"/>
                <w:szCs w:val="21"/>
              </w:rPr>
              <w:t>Disagree</w:t>
            </w:r>
          </w:p>
        </w:tc>
        <w:tc>
          <w:tcPr>
            <w:tcW w:w="1276" w:type="dxa"/>
            <w:tcBorders>
              <w:top w:val="single" w:sz="4" w:space="0" w:color="auto"/>
              <w:left w:val="nil"/>
              <w:bottom w:val="single" w:sz="4" w:space="0" w:color="auto"/>
              <w:right w:val="single" w:sz="4" w:space="0" w:color="auto"/>
            </w:tcBorders>
            <w:shd w:val="clear" w:color="auto" w:fill="E7E6E6" w:themeFill="background2"/>
            <w:vAlign w:val="center"/>
            <w:hideMark/>
          </w:tcPr>
          <w:p w14:paraId="597CB0C6" w14:textId="77777777" w:rsidR="00C1536C" w:rsidRPr="00C32C97" w:rsidRDefault="00C1536C" w:rsidP="00C32C97">
            <w:pPr>
              <w:tabs>
                <w:tab w:val="clear" w:pos="-3060"/>
                <w:tab w:val="clear" w:pos="-2340"/>
                <w:tab w:val="clear" w:pos="6300"/>
              </w:tabs>
              <w:suppressAutoHyphens w:val="0"/>
              <w:spacing w:after="0"/>
              <w:jc w:val="center"/>
              <w:rPr>
                <w:rFonts w:ascii="Akrobat" w:hAnsi="Akrobat"/>
                <w:b/>
                <w:bCs/>
                <w:color w:val="343A40"/>
                <w:sz w:val="21"/>
                <w:szCs w:val="21"/>
              </w:rPr>
            </w:pPr>
            <w:r w:rsidRPr="00C32C97">
              <w:rPr>
                <w:rFonts w:ascii="Akrobat" w:hAnsi="Akrobat"/>
                <w:b/>
                <w:bCs/>
                <w:color w:val="343A40"/>
                <w:sz w:val="21"/>
                <w:szCs w:val="21"/>
              </w:rPr>
              <w:t>Neutral</w:t>
            </w:r>
          </w:p>
        </w:tc>
        <w:tc>
          <w:tcPr>
            <w:tcW w:w="1417" w:type="dxa"/>
            <w:tcBorders>
              <w:top w:val="single" w:sz="4" w:space="0" w:color="auto"/>
              <w:left w:val="nil"/>
              <w:bottom w:val="single" w:sz="4" w:space="0" w:color="auto"/>
              <w:right w:val="single" w:sz="4" w:space="0" w:color="auto"/>
            </w:tcBorders>
            <w:shd w:val="clear" w:color="auto" w:fill="E7E6E6" w:themeFill="background2"/>
            <w:vAlign w:val="center"/>
            <w:hideMark/>
          </w:tcPr>
          <w:p w14:paraId="1F968F8C" w14:textId="77777777" w:rsidR="00C1536C" w:rsidRPr="00C32C97" w:rsidRDefault="00C1536C" w:rsidP="00C32C97">
            <w:pPr>
              <w:tabs>
                <w:tab w:val="clear" w:pos="-3060"/>
                <w:tab w:val="clear" w:pos="-2340"/>
                <w:tab w:val="clear" w:pos="6300"/>
              </w:tabs>
              <w:suppressAutoHyphens w:val="0"/>
              <w:spacing w:after="0"/>
              <w:jc w:val="center"/>
              <w:rPr>
                <w:rFonts w:ascii="Akrobat" w:hAnsi="Akrobat"/>
                <w:b/>
                <w:bCs/>
                <w:color w:val="343A40"/>
                <w:sz w:val="21"/>
                <w:szCs w:val="21"/>
              </w:rPr>
            </w:pPr>
            <w:r w:rsidRPr="00C32C97">
              <w:rPr>
                <w:rFonts w:ascii="Akrobat" w:hAnsi="Akrobat"/>
                <w:b/>
                <w:bCs/>
                <w:color w:val="343A40"/>
                <w:sz w:val="21"/>
                <w:szCs w:val="21"/>
              </w:rPr>
              <w:t>Agree</w:t>
            </w:r>
          </w:p>
        </w:tc>
        <w:tc>
          <w:tcPr>
            <w:tcW w:w="1560" w:type="dxa"/>
            <w:tcBorders>
              <w:top w:val="single" w:sz="4" w:space="0" w:color="auto"/>
              <w:left w:val="nil"/>
              <w:bottom w:val="single" w:sz="4" w:space="0" w:color="auto"/>
              <w:right w:val="single" w:sz="4" w:space="0" w:color="auto"/>
            </w:tcBorders>
            <w:shd w:val="clear" w:color="auto" w:fill="E7E6E6" w:themeFill="background2"/>
            <w:vAlign w:val="center"/>
            <w:hideMark/>
          </w:tcPr>
          <w:p w14:paraId="6E0DABBF" w14:textId="77777777" w:rsidR="00C1536C" w:rsidRPr="00C32C97" w:rsidRDefault="00C1536C" w:rsidP="00C32C97">
            <w:pPr>
              <w:tabs>
                <w:tab w:val="clear" w:pos="-3060"/>
                <w:tab w:val="clear" w:pos="-2340"/>
                <w:tab w:val="clear" w:pos="6300"/>
              </w:tabs>
              <w:suppressAutoHyphens w:val="0"/>
              <w:spacing w:after="0"/>
              <w:jc w:val="center"/>
              <w:rPr>
                <w:rFonts w:ascii="Akrobat" w:hAnsi="Akrobat"/>
                <w:b/>
                <w:bCs/>
                <w:color w:val="343A40"/>
                <w:sz w:val="21"/>
                <w:szCs w:val="21"/>
              </w:rPr>
            </w:pPr>
            <w:r w:rsidRPr="00C32C97">
              <w:rPr>
                <w:rFonts w:ascii="Akrobat" w:hAnsi="Akrobat"/>
                <w:b/>
                <w:bCs/>
                <w:color w:val="343A40"/>
                <w:sz w:val="21"/>
                <w:szCs w:val="21"/>
              </w:rPr>
              <w:t>Strongly agree</w:t>
            </w:r>
          </w:p>
        </w:tc>
      </w:tr>
      <w:tr w:rsidR="00266F4E" w:rsidRPr="00C1536C" w14:paraId="7F078491" w14:textId="77777777" w:rsidTr="00266F4E">
        <w:trPr>
          <w:trHeight w:val="477"/>
        </w:trPr>
        <w:tc>
          <w:tcPr>
            <w:tcW w:w="1271" w:type="dxa"/>
            <w:tcBorders>
              <w:top w:val="nil"/>
              <w:left w:val="single" w:sz="4" w:space="0" w:color="auto"/>
              <w:bottom w:val="single" w:sz="4" w:space="0" w:color="auto"/>
              <w:right w:val="single" w:sz="4" w:space="0" w:color="auto"/>
            </w:tcBorders>
          </w:tcPr>
          <w:p w14:paraId="63CA9536" w14:textId="5ECD2C6F" w:rsidR="00C1536C" w:rsidRPr="00C32C97" w:rsidRDefault="00C1536C" w:rsidP="00C32C97">
            <w:pPr>
              <w:tabs>
                <w:tab w:val="clear" w:pos="-3060"/>
                <w:tab w:val="clear" w:pos="-2340"/>
                <w:tab w:val="clear" w:pos="6300"/>
              </w:tabs>
              <w:suppressAutoHyphens w:val="0"/>
              <w:spacing w:after="0"/>
              <w:rPr>
                <w:rFonts w:ascii="Akrobat" w:hAnsi="Akrobat" w:cs="Times New Roman"/>
                <w:b/>
                <w:bCs/>
                <w:color w:val="000000"/>
              </w:rPr>
            </w:pPr>
            <w:r w:rsidRPr="00C32C97">
              <w:rPr>
                <w:rFonts w:ascii="Akrobat" w:hAnsi="Akrobat" w:cs="Times New Roman"/>
                <w:b/>
                <w:bCs/>
                <w:color w:val="000000"/>
              </w:rPr>
              <w:t xml:space="preserve">Count </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C0A3646" w14:textId="2A3F91D6" w:rsidR="00C1536C" w:rsidRPr="00C1536C" w:rsidRDefault="00C1536C" w:rsidP="00C32C97">
            <w:pPr>
              <w:tabs>
                <w:tab w:val="clear" w:pos="-3060"/>
                <w:tab w:val="clear" w:pos="-2340"/>
                <w:tab w:val="clear" w:pos="6300"/>
              </w:tabs>
              <w:suppressAutoHyphens w:val="0"/>
              <w:spacing w:after="0"/>
              <w:jc w:val="center"/>
              <w:rPr>
                <w:rFonts w:ascii="Avenir Next LT Pro" w:hAnsi="Avenir Next LT Pro" w:cs="Times New Roman"/>
                <w:color w:val="000000"/>
              </w:rPr>
            </w:pPr>
            <w:r w:rsidRPr="00C1536C">
              <w:rPr>
                <w:rFonts w:ascii="Avenir Next LT Pro" w:hAnsi="Avenir Next LT Pro" w:cs="Times New Roman"/>
                <w:color w:val="000000"/>
              </w:rPr>
              <w:t>23</w:t>
            </w:r>
          </w:p>
        </w:tc>
        <w:tc>
          <w:tcPr>
            <w:tcW w:w="1417" w:type="dxa"/>
            <w:tcBorders>
              <w:top w:val="nil"/>
              <w:left w:val="nil"/>
              <w:bottom w:val="single" w:sz="4" w:space="0" w:color="auto"/>
              <w:right w:val="single" w:sz="4" w:space="0" w:color="auto"/>
            </w:tcBorders>
            <w:shd w:val="clear" w:color="auto" w:fill="auto"/>
            <w:noWrap/>
            <w:vAlign w:val="bottom"/>
            <w:hideMark/>
          </w:tcPr>
          <w:p w14:paraId="6ED0FE55" w14:textId="77777777" w:rsidR="00C1536C" w:rsidRPr="00C1536C" w:rsidRDefault="00C1536C" w:rsidP="00C32C97">
            <w:pPr>
              <w:tabs>
                <w:tab w:val="clear" w:pos="-3060"/>
                <w:tab w:val="clear" w:pos="-2340"/>
                <w:tab w:val="clear" w:pos="6300"/>
              </w:tabs>
              <w:suppressAutoHyphens w:val="0"/>
              <w:spacing w:after="0"/>
              <w:jc w:val="center"/>
              <w:rPr>
                <w:rFonts w:ascii="Avenir Next LT Pro" w:hAnsi="Avenir Next LT Pro" w:cs="Times New Roman"/>
                <w:color w:val="000000"/>
              </w:rPr>
            </w:pPr>
            <w:r w:rsidRPr="00C1536C">
              <w:rPr>
                <w:rFonts w:ascii="Avenir Next LT Pro" w:hAnsi="Avenir Next LT Pro" w:cs="Times New Roman"/>
                <w:color w:val="000000"/>
              </w:rPr>
              <w:t>12</w:t>
            </w:r>
          </w:p>
        </w:tc>
        <w:tc>
          <w:tcPr>
            <w:tcW w:w="1276" w:type="dxa"/>
            <w:tcBorders>
              <w:top w:val="nil"/>
              <w:left w:val="nil"/>
              <w:bottom w:val="single" w:sz="4" w:space="0" w:color="auto"/>
              <w:right w:val="single" w:sz="4" w:space="0" w:color="auto"/>
            </w:tcBorders>
            <w:shd w:val="clear" w:color="auto" w:fill="auto"/>
            <w:noWrap/>
            <w:vAlign w:val="bottom"/>
            <w:hideMark/>
          </w:tcPr>
          <w:p w14:paraId="62B9FA17" w14:textId="77777777" w:rsidR="00C1536C" w:rsidRPr="00C1536C" w:rsidRDefault="00C1536C" w:rsidP="00C32C97">
            <w:pPr>
              <w:tabs>
                <w:tab w:val="clear" w:pos="-3060"/>
                <w:tab w:val="clear" w:pos="-2340"/>
                <w:tab w:val="clear" w:pos="6300"/>
              </w:tabs>
              <w:suppressAutoHyphens w:val="0"/>
              <w:spacing w:after="0"/>
              <w:jc w:val="center"/>
              <w:rPr>
                <w:rFonts w:ascii="Avenir Next LT Pro" w:hAnsi="Avenir Next LT Pro" w:cs="Times New Roman"/>
                <w:color w:val="000000"/>
              </w:rPr>
            </w:pPr>
            <w:r w:rsidRPr="00C1536C">
              <w:rPr>
                <w:rFonts w:ascii="Avenir Next LT Pro" w:hAnsi="Avenir Next LT Pro" w:cs="Times New Roman"/>
                <w:color w:val="000000"/>
              </w:rPr>
              <w:t>31</w:t>
            </w:r>
          </w:p>
        </w:tc>
        <w:tc>
          <w:tcPr>
            <w:tcW w:w="1417" w:type="dxa"/>
            <w:tcBorders>
              <w:top w:val="nil"/>
              <w:left w:val="nil"/>
              <w:bottom w:val="single" w:sz="4" w:space="0" w:color="auto"/>
              <w:right w:val="single" w:sz="4" w:space="0" w:color="auto"/>
            </w:tcBorders>
            <w:shd w:val="clear" w:color="auto" w:fill="auto"/>
            <w:noWrap/>
            <w:vAlign w:val="bottom"/>
            <w:hideMark/>
          </w:tcPr>
          <w:p w14:paraId="13BC1DE6" w14:textId="77777777" w:rsidR="00C1536C" w:rsidRPr="00C1536C" w:rsidRDefault="00C1536C" w:rsidP="00C32C97">
            <w:pPr>
              <w:tabs>
                <w:tab w:val="clear" w:pos="-3060"/>
                <w:tab w:val="clear" w:pos="-2340"/>
                <w:tab w:val="clear" w:pos="6300"/>
              </w:tabs>
              <w:suppressAutoHyphens w:val="0"/>
              <w:spacing w:after="0"/>
              <w:jc w:val="center"/>
              <w:rPr>
                <w:rFonts w:ascii="Avenir Next LT Pro" w:hAnsi="Avenir Next LT Pro" w:cs="Times New Roman"/>
                <w:color w:val="000000"/>
              </w:rPr>
            </w:pPr>
            <w:r w:rsidRPr="00C1536C">
              <w:rPr>
                <w:rFonts w:ascii="Avenir Next LT Pro" w:hAnsi="Avenir Next LT Pro" w:cs="Times New Roman"/>
                <w:color w:val="000000"/>
              </w:rPr>
              <w:t>54</w:t>
            </w:r>
          </w:p>
        </w:tc>
        <w:tc>
          <w:tcPr>
            <w:tcW w:w="1560" w:type="dxa"/>
            <w:tcBorders>
              <w:top w:val="nil"/>
              <w:left w:val="nil"/>
              <w:bottom w:val="single" w:sz="4" w:space="0" w:color="auto"/>
              <w:right w:val="single" w:sz="4" w:space="0" w:color="auto"/>
            </w:tcBorders>
            <w:shd w:val="clear" w:color="auto" w:fill="auto"/>
            <w:noWrap/>
            <w:vAlign w:val="bottom"/>
            <w:hideMark/>
          </w:tcPr>
          <w:p w14:paraId="32D3B65B" w14:textId="77777777" w:rsidR="00C1536C" w:rsidRPr="00C1536C" w:rsidRDefault="00C1536C" w:rsidP="00C32C97">
            <w:pPr>
              <w:tabs>
                <w:tab w:val="clear" w:pos="-3060"/>
                <w:tab w:val="clear" w:pos="-2340"/>
                <w:tab w:val="clear" w:pos="6300"/>
              </w:tabs>
              <w:suppressAutoHyphens w:val="0"/>
              <w:spacing w:after="0"/>
              <w:jc w:val="center"/>
              <w:rPr>
                <w:rFonts w:ascii="Avenir Next LT Pro" w:hAnsi="Avenir Next LT Pro" w:cs="Times New Roman"/>
                <w:color w:val="000000"/>
              </w:rPr>
            </w:pPr>
            <w:r w:rsidRPr="00C1536C">
              <w:rPr>
                <w:rFonts w:ascii="Avenir Next LT Pro" w:hAnsi="Avenir Next LT Pro" w:cs="Times New Roman"/>
                <w:color w:val="000000"/>
              </w:rPr>
              <w:t>32</w:t>
            </w:r>
          </w:p>
        </w:tc>
      </w:tr>
      <w:tr w:rsidR="00266F4E" w:rsidRPr="00C1536C" w14:paraId="3CC25AAE" w14:textId="77777777" w:rsidTr="00266F4E">
        <w:trPr>
          <w:trHeight w:val="490"/>
        </w:trPr>
        <w:tc>
          <w:tcPr>
            <w:tcW w:w="1271" w:type="dxa"/>
            <w:tcBorders>
              <w:top w:val="nil"/>
              <w:left w:val="single" w:sz="4" w:space="0" w:color="auto"/>
              <w:bottom w:val="single" w:sz="4" w:space="0" w:color="auto"/>
              <w:right w:val="single" w:sz="4" w:space="0" w:color="auto"/>
            </w:tcBorders>
          </w:tcPr>
          <w:p w14:paraId="3B8005DC" w14:textId="2D8553D9" w:rsidR="00C1536C" w:rsidRPr="00C32C97" w:rsidRDefault="00C1536C" w:rsidP="00C32C97">
            <w:pPr>
              <w:tabs>
                <w:tab w:val="clear" w:pos="-3060"/>
                <w:tab w:val="clear" w:pos="-2340"/>
                <w:tab w:val="clear" w:pos="6300"/>
              </w:tabs>
              <w:suppressAutoHyphens w:val="0"/>
              <w:spacing w:after="0"/>
              <w:rPr>
                <w:rFonts w:ascii="Akrobat" w:hAnsi="Akrobat" w:cs="Times New Roman"/>
                <w:b/>
                <w:bCs/>
                <w:color w:val="000000"/>
              </w:rPr>
            </w:pPr>
            <w:r w:rsidRPr="00C32C97">
              <w:rPr>
                <w:rFonts w:ascii="Akrobat" w:hAnsi="Akrobat" w:cs="Times New Roman"/>
                <w:b/>
                <w:bCs/>
                <w:color w:val="000000"/>
              </w:rPr>
              <w:t>Percentage</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E75A1C4" w14:textId="792C81E4" w:rsidR="00C1536C" w:rsidRPr="00C1536C" w:rsidRDefault="00C1536C" w:rsidP="00C32C97">
            <w:pPr>
              <w:tabs>
                <w:tab w:val="clear" w:pos="-3060"/>
                <w:tab w:val="clear" w:pos="-2340"/>
                <w:tab w:val="clear" w:pos="6300"/>
              </w:tabs>
              <w:suppressAutoHyphens w:val="0"/>
              <w:spacing w:after="0"/>
              <w:jc w:val="center"/>
              <w:rPr>
                <w:rFonts w:ascii="Avenir Next LT Pro" w:hAnsi="Avenir Next LT Pro" w:cs="Times New Roman"/>
                <w:color w:val="000000"/>
              </w:rPr>
            </w:pPr>
            <w:r w:rsidRPr="00C1536C">
              <w:rPr>
                <w:rFonts w:ascii="Avenir Next LT Pro" w:hAnsi="Avenir Next LT Pro" w:cs="Times New Roman"/>
                <w:color w:val="000000"/>
              </w:rPr>
              <w:t>15.13%</w:t>
            </w:r>
          </w:p>
        </w:tc>
        <w:tc>
          <w:tcPr>
            <w:tcW w:w="1417" w:type="dxa"/>
            <w:tcBorders>
              <w:top w:val="nil"/>
              <w:left w:val="nil"/>
              <w:bottom w:val="single" w:sz="4" w:space="0" w:color="auto"/>
              <w:right w:val="single" w:sz="4" w:space="0" w:color="auto"/>
            </w:tcBorders>
            <w:shd w:val="clear" w:color="auto" w:fill="auto"/>
            <w:noWrap/>
            <w:vAlign w:val="bottom"/>
            <w:hideMark/>
          </w:tcPr>
          <w:p w14:paraId="61CBB60A" w14:textId="77777777" w:rsidR="00C1536C" w:rsidRPr="00C1536C" w:rsidRDefault="00C1536C" w:rsidP="00C32C97">
            <w:pPr>
              <w:tabs>
                <w:tab w:val="clear" w:pos="-3060"/>
                <w:tab w:val="clear" w:pos="-2340"/>
                <w:tab w:val="clear" w:pos="6300"/>
              </w:tabs>
              <w:suppressAutoHyphens w:val="0"/>
              <w:spacing w:after="0"/>
              <w:jc w:val="center"/>
              <w:rPr>
                <w:rFonts w:ascii="Avenir Next LT Pro" w:hAnsi="Avenir Next LT Pro" w:cs="Times New Roman"/>
                <w:color w:val="000000"/>
              </w:rPr>
            </w:pPr>
            <w:r w:rsidRPr="00C1536C">
              <w:rPr>
                <w:rFonts w:ascii="Avenir Next LT Pro" w:hAnsi="Avenir Next LT Pro" w:cs="Times New Roman"/>
                <w:color w:val="000000"/>
              </w:rPr>
              <w:t>7.89%</w:t>
            </w:r>
          </w:p>
        </w:tc>
        <w:tc>
          <w:tcPr>
            <w:tcW w:w="1276" w:type="dxa"/>
            <w:tcBorders>
              <w:top w:val="nil"/>
              <w:left w:val="nil"/>
              <w:bottom w:val="single" w:sz="4" w:space="0" w:color="auto"/>
              <w:right w:val="single" w:sz="4" w:space="0" w:color="auto"/>
            </w:tcBorders>
            <w:shd w:val="clear" w:color="auto" w:fill="auto"/>
            <w:noWrap/>
            <w:vAlign w:val="bottom"/>
            <w:hideMark/>
          </w:tcPr>
          <w:p w14:paraId="5F1395AB" w14:textId="77777777" w:rsidR="00C1536C" w:rsidRPr="00C1536C" w:rsidRDefault="00C1536C" w:rsidP="00C32C97">
            <w:pPr>
              <w:tabs>
                <w:tab w:val="clear" w:pos="-3060"/>
                <w:tab w:val="clear" w:pos="-2340"/>
                <w:tab w:val="clear" w:pos="6300"/>
              </w:tabs>
              <w:suppressAutoHyphens w:val="0"/>
              <w:spacing w:after="0"/>
              <w:jc w:val="center"/>
              <w:rPr>
                <w:rFonts w:ascii="Avenir Next LT Pro" w:hAnsi="Avenir Next LT Pro" w:cs="Times New Roman"/>
                <w:color w:val="000000"/>
              </w:rPr>
            </w:pPr>
            <w:r w:rsidRPr="00C1536C">
              <w:rPr>
                <w:rFonts w:ascii="Avenir Next LT Pro" w:hAnsi="Avenir Next LT Pro" w:cs="Times New Roman"/>
                <w:color w:val="000000"/>
              </w:rPr>
              <w:t>20.39%</w:t>
            </w:r>
          </w:p>
        </w:tc>
        <w:tc>
          <w:tcPr>
            <w:tcW w:w="1417" w:type="dxa"/>
            <w:tcBorders>
              <w:top w:val="nil"/>
              <w:left w:val="nil"/>
              <w:bottom w:val="single" w:sz="4" w:space="0" w:color="auto"/>
              <w:right w:val="single" w:sz="4" w:space="0" w:color="auto"/>
            </w:tcBorders>
            <w:shd w:val="clear" w:color="auto" w:fill="auto"/>
            <w:noWrap/>
            <w:vAlign w:val="bottom"/>
            <w:hideMark/>
          </w:tcPr>
          <w:p w14:paraId="0D619A84" w14:textId="77777777" w:rsidR="00C1536C" w:rsidRPr="00C1536C" w:rsidRDefault="00C1536C" w:rsidP="00C32C97">
            <w:pPr>
              <w:tabs>
                <w:tab w:val="clear" w:pos="-3060"/>
                <w:tab w:val="clear" w:pos="-2340"/>
                <w:tab w:val="clear" w:pos="6300"/>
              </w:tabs>
              <w:suppressAutoHyphens w:val="0"/>
              <w:spacing w:after="0"/>
              <w:jc w:val="center"/>
              <w:rPr>
                <w:rFonts w:ascii="Avenir Next LT Pro" w:hAnsi="Avenir Next LT Pro" w:cs="Times New Roman"/>
                <w:color w:val="000000"/>
              </w:rPr>
            </w:pPr>
            <w:r w:rsidRPr="00C1536C">
              <w:rPr>
                <w:rFonts w:ascii="Avenir Next LT Pro" w:hAnsi="Avenir Next LT Pro" w:cs="Times New Roman"/>
                <w:color w:val="000000"/>
              </w:rPr>
              <w:t>35.53%</w:t>
            </w:r>
          </w:p>
        </w:tc>
        <w:tc>
          <w:tcPr>
            <w:tcW w:w="1560" w:type="dxa"/>
            <w:tcBorders>
              <w:top w:val="nil"/>
              <w:left w:val="nil"/>
              <w:bottom w:val="single" w:sz="4" w:space="0" w:color="auto"/>
              <w:right w:val="single" w:sz="4" w:space="0" w:color="auto"/>
            </w:tcBorders>
            <w:shd w:val="clear" w:color="auto" w:fill="auto"/>
            <w:noWrap/>
            <w:vAlign w:val="bottom"/>
            <w:hideMark/>
          </w:tcPr>
          <w:p w14:paraId="747161D0" w14:textId="77777777" w:rsidR="00C1536C" w:rsidRPr="00C1536C" w:rsidRDefault="00C1536C" w:rsidP="00C32C97">
            <w:pPr>
              <w:tabs>
                <w:tab w:val="clear" w:pos="-3060"/>
                <w:tab w:val="clear" w:pos="-2340"/>
                <w:tab w:val="clear" w:pos="6300"/>
              </w:tabs>
              <w:suppressAutoHyphens w:val="0"/>
              <w:spacing w:after="0"/>
              <w:jc w:val="center"/>
              <w:rPr>
                <w:rFonts w:ascii="Avenir Next LT Pro" w:hAnsi="Avenir Next LT Pro" w:cs="Times New Roman"/>
                <w:color w:val="000000"/>
              </w:rPr>
            </w:pPr>
            <w:r w:rsidRPr="00C1536C">
              <w:rPr>
                <w:rFonts w:ascii="Avenir Next LT Pro" w:hAnsi="Avenir Next LT Pro" w:cs="Times New Roman"/>
                <w:color w:val="000000"/>
              </w:rPr>
              <w:t>21.05%</w:t>
            </w:r>
          </w:p>
        </w:tc>
      </w:tr>
    </w:tbl>
    <w:p w14:paraId="527EF2C2" w14:textId="21C1FF60" w:rsidR="00535F55" w:rsidRPr="00535F55" w:rsidRDefault="006833EA" w:rsidP="00535F55">
      <w:pPr>
        <w:rPr>
          <w:rFonts w:ascii="Avenir Next LT Pro" w:eastAsia="ArialUnicodeMS" w:hAnsi="Avenir Next LT Pro"/>
          <w:b/>
          <w:bCs/>
          <w:i/>
          <w:iCs/>
        </w:rPr>
      </w:pPr>
      <w:r>
        <w:rPr>
          <w:noProof/>
        </w:rPr>
        <w:drawing>
          <wp:inline distT="0" distB="0" distL="0" distR="0" wp14:anchorId="4E7FFFF6" wp14:editId="7EAA56A3">
            <wp:extent cx="6104965" cy="3016250"/>
            <wp:effectExtent l="0" t="0" r="10160" b="12700"/>
            <wp:docPr id="50" name="Chart 50">
              <a:extLst xmlns:a="http://schemas.openxmlformats.org/drawingml/2006/main">
                <a:ext uri="{FF2B5EF4-FFF2-40B4-BE49-F238E27FC236}">
                  <a16:creationId xmlns:a16="http://schemas.microsoft.com/office/drawing/2014/main" id="{FB7AA117-B6B5-4071-AF32-E5593B3FA6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6F20497" w14:textId="6A4838F5" w:rsidR="009509DE" w:rsidRDefault="009509DE" w:rsidP="00EE1257">
      <w:pPr>
        <w:rPr>
          <w:rFonts w:ascii="Avenir Next LT Pro" w:eastAsia="ArialUnicodeMS" w:hAnsi="Avenir Next LT Pro"/>
          <w:b/>
          <w:bCs/>
          <w:i/>
          <w:iCs/>
        </w:rPr>
      </w:pPr>
    </w:p>
    <w:tbl>
      <w:tblPr>
        <w:tblpPr w:leftFromText="180" w:rightFromText="180" w:vertAnchor="text" w:horzAnchor="margin" w:tblpY="-26"/>
        <w:tblW w:w="9067" w:type="dxa"/>
        <w:tblLook w:val="04A0" w:firstRow="1" w:lastRow="0" w:firstColumn="1" w:lastColumn="0" w:noHBand="0" w:noVBand="1"/>
      </w:tblPr>
      <w:tblGrid>
        <w:gridCol w:w="1980"/>
        <w:gridCol w:w="1701"/>
        <w:gridCol w:w="1276"/>
        <w:gridCol w:w="1275"/>
        <w:gridCol w:w="1276"/>
        <w:gridCol w:w="1559"/>
      </w:tblGrid>
      <w:tr w:rsidR="00C85478" w:rsidRPr="00580281" w14:paraId="169598A6" w14:textId="77777777" w:rsidTr="00C85478">
        <w:trPr>
          <w:trHeight w:val="42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FF99C" w14:textId="77777777" w:rsidR="00B607DA" w:rsidRPr="00580281" w:rsidRDefault="00B607DA" w:rsidP="00B607DA">
            <w:pPr>
              <w:tabs>
                <w:tab w:val="clear" w:pos="-3060"/>
                <w:tab w:val="clear" w:pos="-2340"/>
                <w:tab w:val="clear" w:pos="6300"/>
              </w:tabs>
              <w:suppressAutoHyphens w:val="0"/>
              <w:spacing w:after="0"/>
              <w:rPr>
                <w:rFonts w:ascii="Calibri" w:hAnsi="Calibri" w:cs="Calibri"/>
                <w:color w:val="000000"/>
              </w:rPr>
            </w:pPr>
            <w:r w:rsidRPr="00580281">
              <w:rPr>
                <w:rFonts w:ascii="Calibri" w:hAnsi="Calibri" w:cs="Calibri"/>
                <w:color w:val="000000"/>
              </w:rPr>
              <w:t> </w:t>
            </w:r>
          </w:p>
        </w:tc>
        <w:tc>
          <w:tcPr>
            <w:tcW w:w="1701" w:type="dxa"/>
            <w:tcBorders>
              <w:top w:val="single" w:sz="4" w:space="0" w:color="auto"/>
              <w:left w:val="nil"/>
              <w:bottom w:val="single" w:sz="4" w:space="0" w:color="auto"/>
              <w:right w:val="single" w:sz="4" w:space="0" w:color="auto"/>
            </w:tcBorders>
            <w:shd w:val="clear" w:color="auto" w:fill="E7E6E6" w:themeFill="background2"/>
            <w:vAlign w:val="center"/>
            <w:hideMark/>
          </w:tcPr>
          <w:p w14:paraId="0787D787" w14:textId="77777777" w:rsidR="00B607DA" w:rsidRPr="00580281" w:rsidRDefault="00B607DA" w:rsidP="000D2CAF">
            <w:pPr>
              <w:tabs>
                <w:tab w:val="clear" w:pos="-3060"/>
                <w:tab w:val="clear" w:pos="-2340"/>
                <w:tab w:val="clear" w:pos="6300"/>
              </w:tabs>
              <w:suppressAutoHyphens w:val="0"/>
              <w:spacing w:after="0"/>
              <w:jc w:val="center"/>
              <w:rPr>
                <w:rFonts w:ascii="Akrobat" w:hAnsi="Akrobat"/>
                <w:b/>
                <w:bCs/>
                <w:color w:val="343A40"/>
                <w:sz w:val="20"/>
                <w:szCs w:val="20"/>
              </w:rPr>
            </w:pPr>
            <w:r w:rsidRPr="00580281">
              <w:rPr>
                <w:rFonts w:ascii="Akrobat" w:hAnsi="Akrobat"/>
                <w:b/>
                <w:bCs/>
                <w:color w:val="343A40"/>
                <w:sz w:val="20"/>
                <w:szCs w:val="20"/>
              </w:rPr>
              <w:t>Strongly disagree</w:t>
            </w:r>
          </w:p>
        </w:tc>
        <w:tc>
          <w:tcPr>
            <w:tcW w:w="1276" w:type="dxa"/>
            <w:tcBorders>
              <w:top w:val="single" w:sz="4" w:space="0" w:color="auto"/>
              <w:left w:val="nil"/>
              <w:bottom w:val="single" w:sz="4" w:space="0" w:color="auto"/>
              <w:right w:val="single" w:sz="4" w:space="0" w:color="auto"/>
            </w:tcBorders>
            <w:shd w:val="clear" w:color="auto" w:fill="E7E6E6" w:themeFill="background2"/>
            <w:vAlign w:val="center"/>
            <w:hideMark/>
          </w:tcPr>
          <w:p w14:paraId="01640148" w14:textId="77777777" w:rsidR="00B607DA" w:rsidRPr="00580281" w:rsidRDefault="00B607DA" w:rsidP="000D2CAF">
            <w:pPr>
              <w:tabs>
                <w:tab w:val="clear" w:pos="-3060"/>
                <w:tab w:val="clear" w:pos="-2340"/>
                <w:tab w:val="clear" w:pos="6300"/>
              </w:tabs>
              <w:suppressAutoHyphens w:val="0"/>
              <w:spacing w:after="0"/>
              <w:jc w:val="center"/>
              <w:rPr>
                <w:rFonts w:ascii="Akrobat" w:hAnsi="Akrobat"/>
                <w:b/>
                <w:bCs/>
                <w:color w:val="343A40"/>
                <w:sz w:val="20"/>
                <w:szCs w:val="20"/>
              </w:rPr>
            </w:pPr>
            <w:r w:rsidRPr="00580281">
              <w:rPr>
                <w:rFonts w:ascii="Akrobat" w:hAnsi="Akrobat"/>
                <w:b/>
                <w:bCs/>
                <w:color w:val="343A40"/>
                <w:sz w:val="20"/>
                <w:szCs w:val="20"/>
              </w:rPr>
              <w:t>Disagree</w:t>
            </w:r>
          </w:p>
        </w:tc>
        <w:tc>
          <w:tcPr>
            <w:tcW w:w="1275" w:type="dxa"/>
            <w:tcBorders>
              <w:top w:val="single" w:sz="4" w:space="0" w:color="auto"/>
              <w:left w:val="nil"/>
              <w:bottom w:val="single" w:sz="4" w:space="0" w:color="auto"/>
              <w:right w:val="single" w:sz="4" w:space="0" w:color="auto"/>
            </w:tcBorders>
            <w:shd w:val="clear" w:color="auto" w:fill="E7E6E6" w:themeFill="background2"/>
            <w:vAlign w:val="center"/>
            <w:hideMark/>
          </w:tcPr>
          <w:p w14:paraId="7491D336" w14:textId="77777777" w:rsidR="00B607DA" w:rsidRPr="00580281" w:rsidRDefault="00B607DA" w:rsidP="000D2CAF">
            <w:pPr>
              <w:tabs>
                <w:tab w:val="clear" w:pos="-3060"/>
                <w:tab w:val="clear" w:pos="-2340"/>
                <w:tab w:val="clear" w:pos="6300"/>
              </w:tabs>
              <w:suppressAutoHyphens w:val="0"/>
              <w:spacing w:after="0"/>
              <w:jc w:val="center"/>
              <w:rPr>
                <w:rFonts w:ascii="Akrobat" w:hAnsi="Akrobat"/>
                <w:b/>
                <w:bCs/>
                <w:color w:val="343A40"/>
                <w:sz w:val="20"/>
                <w:szCs w:val="20"/>
              </w:rPr>
            </w:pPr>
            <w:r w:rsidRPr="00580281">
              <w:rPr>
                <w:rFonts w:ascii="Akrobat" w:hAnsi="Akrobat"/>
                <w:b/>
                <w:bCs/>
                <w:color w:val="343A40"/>
                <w:sz w:val="20"/>
                <w:szCs w:val="20"/>
              </w:rPr>
              <w:t>Neutral</w:t>
            </w:r>
          </w:p>
        </w:tc>
        <w:tc>
          <w:tcPr>
            <w:tcW w:w="1276" w:type="dxa"/>
            <w:tcBorders>
              <w:top w:val="single" w:sz="4" w:space="0" w:color="auto"/>
              <w:left w:val="nil"/>
              <w:bottom w:val="single" w:sz="4" w:space="0" w:color="auto"/>
              <w:right w:val="single" w:sz="4" w:space="0" w:color="auto"/>
            </w:tcBorders>
            <w:shd w:val="clear" w:color="auto" w:fill="E7E6E6" w:themeFill="background2"/>
            <w:vAlign w:val="center"/>
            <w:hideMark/>
          </w:tcPr>
          <w:p w14:paraId="1960B755" w14:textId="77777777" w:rsidR="00B607DA" w:rsidRPr="00580281" w:rsidRDefault="00B607DA" w:rsidP="00667941">
            <w:pPr>
              <w:tabs>
                <w:tab w:val="clear" w:pos="-3060"/>
                <w:tab w:val="clear" w:pos="-2340"/>
                <w:tab w:val="clear" w:pos="6300"/>
              </w:tabs>
              <w:suppressAutoHyphens w:val="0"/>
              <w:spacing w:after="0"/>
              <w:jc w:val="center"/>
              <w:rPr>
                <w:rFonts w:ascii="Akrobat" w:hAnsi="Akrobat"/>
                <w:b/>
                <w:bCs/>
                <w:color w:val="343A40"/>
                <w:sz w:val="20"/>
                <w:szCs w:val="20"/>
              </w:rPr>
            </w:pPr>
            <w:r w:rsidRPr="00580281">
              <w:rPr>
                <w:rFonts w:ascii="Akrobat" w:hAnsi="Akrobat"/>
                <w:b/>
                <w:bCs/>
                <w:color w:val="343A40"/>
                <w:sz w:val="20"/>
                <w:szCs w:val="20"/>
              </w:rPr>
              <w:t>Agree</w:t>
            </w:r>
          </w:p>
        </w:tc>
        <w:tc>
          <w:tcPr>
            <w:tcW w:w="1559" w:type="dxa"/>
            <w:tcBorders>
              <w:top w:val="single" w:sz="4" w:space="0" w:color="auto"/>
              <w:left w:val="nil"/>
              <w:bottom w:val="single" w:sz="4" w:space="0" w:color="auto"/>
              <w:right w:val="single" w:sz="4" w:space="0" w:color="auto"/>
            </w:tcBorders>
            <w:shd w:val="clear" w:color="auto" w:fill="E7E6E6" w:themeFill="background2"/>
            <w:vAlign w:val="center"/>
            <w:hideMark/>
          </w:tcPr>
          <w:p w14:paraId="2E65E882" w14:textId="77777777" w:rsidR="00B607DA" w:rsidRPr="00580281" w:rsidRDefault="00B607DA" w:rsidP="00667941">
            <w:pPr>
              <w:tabs>
                <w:tab w:val="clear" w:pos="-3060"/>
                <w:tab w:val="clear" w:pos="-2340"/>
                <w:tab w:val="clear" w:pos="6300"/>
              </w:tabs>
              <w:suppressAutoHyphens w:val="0"/>
              <w:spacing w:after="0"/>
              <w:jc w:val="center"/>
              <w:rPr>
                <w:rFonts w:ascii="Akrobat" w:hAnsi="Akrobat"/>
                <w:b/>
                <w:bCs/>
                <w:color w:val="343A40"/>
                <w:sz w:val="20"/>
                <w:szCs w:val="20"/>
              </w:rPr>
            </w:pPr>
            <w:r w:rsidRPr="00580281">
              <w:rPr>
                <w:rFonts w:ascii="Akrobat" w:hAnsi="Akrobat"/>
                <w:b/>
                <w:bCs/>
                <w:color w:val="343A40"/>
                <w:sz w:val="20"/>
                <w:szCs w:val="20"/>
              </w:rPr>
              <w:t>Strongly agree</w:t>
            </w:r>
          </w:p>
        </w:tc>
      </w:tr>
      <w:tr w:rsidR="00C85478" w:rsidRPr="00580281" w14:paraId="596F57EF" w14:textId="77777777" w:rsidTr="00C85478">
        <w:trPr>
          <w:trHeight w:val="290"/>
        </w:trPr>
        <w:tc>
          <w:tcPr>
            <w:tcW w:w="1980" w:type="dxa"/>
            <w:vMerge w:val="restart"/>
            <w:tcBorders>
              <w:top w:val="nil"/>
              <w:left w:val="single" w:sz="4" w:space="0" w:color="auto"/>
              <w:right w:val="single" w:sz="4" w:space="0" w:color="auto"/>
            </w:tcBorders>
            <w:shd w:val="clear" w:color="auto" w:fill="auto"/>
            <w:vAlign w:val="center"/>
            <w:hideMark/>
          </w:tcPr>
          <w:p w14:paraId="20B704AD" w14:textId="7395522A" w:rsidR="00B607DA" w:rsidRPr="00580281" w:rsidRDefault="00B607DA" w:rsidP="000D2CAF">
            <w:pPr>
              <w:tabs>
                <w:tab w:val="clear" w:pos="-3060"/>
                <w:tab w:val="clear" w:pos="-2340"/>
                <w:tab w:val="clear" w:pos="6300"/>
              </w:tabs>
              <w:suppressAutoHyphens w:val="0"/>
              <w:spacing w:after="0"/>
              <w:rPr>
                <w:rFonts w:ascii="Akrobat" w:hAnsi="Akrobat" w:cs="Calibri"/>
                <w:b/>
                <w:bCs/>
                <w:color w:val="000000"/>
              </w:rPr>
            </w:pPr>
            <w:r w:rsidRPr="00580281">
              <w:rPr>
                <w:rFonts w:ascii="Akrobat" w:hAnsi="Akrobat" w:cs="Calibri"/>
                <w:b/>
                <w:bCs/>
                <w:color w:val="000000"/>
              </w:rPr>
              <w:t>Community</w:t>
            </w:r>
            <w:r w:rsidRPr="00580281">
              <w:rPr>
                <w:rFonts w:ascii="Calibri" w:hAnsi="Calibri" w:cs="Calibri"/>
                <w:b/>
                <w:bCs/>
                <w:color w:val="000000"/>
              </w:rPr>
              <w:t> </w:t>
            </w:r>
          </w:p>
        </w:tc>
        <w:tc>
          <w:tcPr>
            <w:tcW w:w="1701" w:type="dxa"/>
            <w:tcBorders>
              <w:top w:val="nil"/>
              <w:left w:val="nil"/>
              <w:bottom w:val="single" w:sz="4" w:space="0" w:color="auto"/>
              <w:right w:val="single" w:sz="4" w:space="0" w:color="auto"/>
            </w:tcBorders>
            <w:shd w:val="clear" w:color="auto" w:fill="auto"/>
            <w:noWrap/>
            <w:vAlign w:val="bottom"/>
            <w:hideMark/>
          </w:tcPr>
          <w:p w14:paraId="283B18F9" w14:textId="77777777" w:rsidR="00B607DA" w:rsidRPr="00580281" w:rsidRDefault="00B607DA" w:rsidP="00A965C1">
            <w:pPr>
              <w:tabs>
                <w:tab w:val="clear" w:pos="-3060"/>
                <w:tab w:val="clear" w:pos="-2340"/>
                <w:tab w:val="clear" w:pos="6300"/>
              </w:tabs>
              <w:suppressAutoHyphens w:val="0"/>
              <w:spacing w:after="0"/>
              <w:jc w:val="center"/>
              <w:rPr>
                <w:rFonts w:ascii="Avenir Next LT Pro" w:hAnsi="Avenir Next LT Pro" w:cs="Calibri"/>
                <w:color w:val="000000"/>
              </w:rPr>
            </w:pPr>
            <w:r w:rsidRPr="00580281">
              <w:rPr>
                <w:rFonts w:ascii="Avenir Next LT Pro" w:hAnsi="Avenir Next LT Pro" w:cs="Calibri"/>
                <w:color w:val="000000"/>
              </w:rPr>
              <w:t>16</w:t>
            </w:r>
          </w:p>
        </w:tc>
        <w:tc>
          <w:tcPr>
            <w:tcW w:w="1276" w:type="dxa"/>
            <w:tcBorders>
              <w:top w:val="nil"/>
              <w:left w:val="nil"/>
              <w:bottom w:val="single" w:sz="4" w:space="0" w:color="auto"/>
              <w:right w:val="single" w:sz="4" w:space="0" w:color="auto"/>
            </w:tcBorders>
            <w:shd w:val="clear" w:color="auto" w:fill="auto"/>
            <w:noWrap/>
            <w:vAlign w:val="bottom"/>
            <w:hideMark/>
          </w:tcPr>
          <w:p w14:paraId="7E39BDCD" w14:textId="77777777" w:rsidR="00B607DA" w:rsidRPr="00580281" w:rsidRDefault="00B607DA" w:rsidP="00A965C1">
            <w:pPr>
              <w:tabs>
                <w:tab w:val="clear" w:pos="-3060"/>
                <w:tab w:val="clear" w:pos="-2340"/>
                <w:tab w:val="clear" w:pos="6300"/>
              </w:tabs>
              <w:suppressAutoHyphens w:val="0"/>
              <w:spacing w:after="0"/>
              <w:jc w:val="center"/>
              <w:rPr>
                <w:rFonts w:ascii="Avenir Next LT Pro" w:hAnsi="Avenir Next LT Pro" w:cs="Calibri"/>
                <w:color w:val="000000"/>
              </w:rPr>
            </w:pPr>
            <w:r w:rsidRPr="00580281">
              <w:rPr>
                <w:rFonts w:ascii="Avenir Next LT Pro" w:hAnsi="Avenir Next LT Pro" w:cs="Calibri"/>
                <w:color w:val="000000"/>
              </w:rPr>
              <w:t>8</w:t>
            </w:r>
          </w:p>
        </w:tc>
        <w:tc>
          <w:tcPr>
            <w:tcW w:w="1275" w:type="dxa"/>
            <w:tcBorders>
              <w:top w:val="nil"/>
              <w:left w:val="nil"/>
              <w:bottom w:val="single" w:sz="4" w:space="0" w:color="auto"/>
              <w:right w:val="single" w:sz="4" w:space="0" w:color="auto"/>
            </w:tcBorders>
            <w:shd w:val="clear" w:color="auto" w:fill="auto"/>
            <w:noWrap/>
            <w:vAlign w:val="bottom"/>
            <w:hideMark/>
          </w:tcPr>
          <w:p w14:paraId="08336E44" w14:textId="77777777" w:rsidR="00B607DA" w:rsidRPr="00580281" w:rsidRDefault="00B607DA" w:rsidP="00A965C1">
            <w:pPr>
              <w:tabs>
                <w:tab w:val="clear" w:pos="-3060"/>
                <w:tab w:val="clear" w:pos="-2340"/>
                <w:tab w:val="clear" w:pos="6300"/>
              </w:tabs>
              <w:suppressAutoHyphens w:val="0"/>
              <w:spacing w:after="0"/>
              <w:jc w:val="center"/>
              <w:rPr>
                <w:rFonts w:ascii="Avenir Next LT Pro" w:hAnsi="Avenir Next LT Pro" w:cs="Calibri"/>
                <w:color w:val="000000"/>
              </w:rPr>
            </w:pPr>
            <w:r w:rsidRPr="00580281">
              <w:rPr>
                <w:rFonts w:ascii="Avenir Next LT Pro" w:hAnsi="Avenir Next LT Pro" w:cs="Calibri"/>
                <w:color w:val="000000"/>
              </w:rPr>
              <w:t>25</w:t>
            </w:r>
          </w:p>
        </w:tc>
        <w:tc>
          <w:tcPr>
            <w:tcW w:w="1276" w:type="dxa"/>
            <w:tcBorders>
              <w:top w:val="nil"/>
              <w:left w:val="nil"/>
              <w:bottom w:val="single" w:sz="4" w:space="0" w:color="auto"/>
              <w:right w:val="single" w:sz="4" w:space="0" w:color="auto"/>
            </w:tcBorders>
            <w:shd w:val="clear" w:color="auto" w:fill="auto"/>
            <w:noWrap/>
            <w:vAlign w:val="bottom"/>
            <w:hideMark/>
          </w:tcPr>
          <w:p w14:paraId="3819E5DE" w14:textId="77777777" w:rsidR="00B607DA" w:rsidRPr="00580281" w:rsidRDefault="00B607DA" w:rsidP="00A965C1">
            <w:pPr>
              <w:tabs>
                <w:tab w:val="clear" w:pos="-3060"/>
                <w:tab w:val="clear" w:pos="-2340"/>
                <w:tab w:val="clear" w:pos="6300"/>
              </w:tabs>
              <w:suppressAutoHyphens w:val="0"/>
              <w:spacing w:after="0"/>
              <w:jc w:val="center"/>
              <w:rPr>
                <w:rFonts w:ascii="Avenir Next LT Pro" w:hAnsi="Avenir Next LT Pro" w:cs="Calibri"/>
                <w:color w:val="000000"/>
              </w:rPr>
            </w:pPr>
            <w:r w:rsidRPr="00580281">
              <w:rPr>
                <w:rFonts w:ascii="Avenir Next LT Pro" w:hAnsi="Avenir Next LT Pro" w:cs="Calibri"/>
                <w:color w:val="000000"/>
              </w:rPr>
              <w:t>40</w:t>
            </w:r>
          </w:p>
        </w:tc>
        <w:tc>
          <w:tcPr>
            <w:tcW w:w="1559" w:type="dxa"/>
            <w:tcBorders>
              <w:top w:val="nil"/>
              <w:left w:val="nil"/>
              <w:bottom w:val="single" w:sz="4" w:space="0" w:color="auto"/>
              <w:right w:val="single" w:sz="4" w:space="0" w:color="auto"/>
            </w:tcBorders>
            <w:shd w:val="clear" w:color="auto" w:fill="auto"/>
            <w:noWrap/>
            <w:vAlign w:val="bottom"/>
            <w:hideMark/>
          </w:tcPr>
          <w:p w14:paraId="54945435" w14:textId="77777777" w:rsidR="00B607DA" w:rsidRPr="00580281" w:rsidRDefault="00B607DA" w:rsidP="00A965C1">
            <w:pPr>
              <w:tabs>
                <w:tab w:val="clear" w:pos="-3060"/>
                <w:tab w:val="clear" w:pos="-2340"/>
                <w:tab w:val="clear" w:pos="6300"/>
              </w:tabs>
              <w:suppressAutoHyphens w:val="0"/>
              <w:spacing w:after="0"/>
              <w:jc w:val="center"/>
              <w:rPr>
                <w:rFonts w:ascii="Avenir Next LT Pro" w:hAnsi="Avenir Next LT Pro" w:cs="Calibri"/>
                <w:color w:val="000000"/>
              </w:rPr>
            </w:pPr>
            <w:r w:rsidRPr="00580281">
              <w:rPr>
                <w:rFonts w:ascii="Avenir Next LT Pro" w:hAnsi="Avenir Next LT Pro" w:cs="Calibri"/>
                <w:color w:val="000000"/>
              </w:rPr>
              <w:t>27</w:t>
            </w:r>
          </w:p>
        </w:tc>
      </w:tr>
      <w:tr w:rsidR="005B42FB" w:rsidRPr="00580281" w14:paraId="06B3C74E" w14:textId="77777777" w:rsidTr="00A068B0">
        <w:trPr>
          <w:trHeight w:val="290"/>
        </w:trPr>
        <w:tc>
          <w:tcPr>
            <w:tcW w:w="1980" w:type="dxa"/>
            <w:vMerge/>
            <w:tcBorders>
              <w:left w:val="single" w:sz="4" w:space="0" w:color="auto"/>
              <w:bottom w:val="single" w:sz="4" w:space="0" w:color="auto"/>
              <w:right w:val="single" w:sz="4" w:space="0" w:color="auto"/>
            </w:tcBorders>
            <w:shd w:val="clear" w:color="auto" w:fill="auto"/>
            <w:vAlign w:val="center"/>
            <w:hideMark/>
          </w:tcPr>
          <w:p w14:paraId="1F8D4E22" w14:textId="77777777" w:rsidR="00B607DA" w:rsidRPr="00580281" w:rsidRDefault="00B607DA" w:rsidP="00A965C1">
            <w:pPr>
              <w:tabs>
                <w:tab w:val="clear" w:pos="-3060"/>
                <w:tab w:val="clear" w:pos="-2340"/>
                <w:tab w:val="clear" w:pos="6300"/>
              </w:tabs>
              <w:suppressAutoHyphens w:val="0"/>
              <w:spacing w:after="0"/>
              <w:rPr>
                <w:rFonts w:ascii="Calibri" w:hAnsi="Calibri" w:cs="Calibri"/>
                <w:color w:val="000000"/>
              </w:rPr>
            </w:pPr>
          </w:p>
        </w:tc>
        <w:tc>
          <w:tcPr>
            <w:tcW w:w="1701" w:type="dxa"/>
            <w:tcBorders>
              <w:top w:val="nil"/>
              <w:left w:val="nil"/>
              <w:bottom w:val="single" w:sz="4" w:space="0" w:color="auto"/>
              <w:right w:val="single" w:sz="4" w:space="0" w:color="auto"/>
            </w:tcBorders>
            <w:shd w:val="clear" w:color="auto" w:fill="E7E6E6" w:themeFill="background2"/>
            <w:noWrap/>
            <w:vAlign w:val="bottom"/>
            <w:hideMark/>
          </w:tcPr>
          <w:p w14:paraId="0AFB2DD2" w14:textId="77777777" w:rsidR="00B607DA" w:rsidRPr="00580281" w:rsidRDefault="00B607DA" w:rsidP="00A965C1">
            <w:pPr>
              <w:tabs>
                <w:tab w:val="clear" w:pos="-3060"/>
                <w:tab w:val="clear" w:pos="-2340"/>
                <w:tab w:val="clear" w:pos="6300"/>
              </w:tabs>
              <w:suppressAutoHyphens w:val="0"/>
              <w:spacing w:after="0"/>
              <w:jc w:val="center"/>
              <w:rPr>
                <w:rFonts w:ascii="Avenir Next LT Pro" w:hAnsi="Avenir Next LT Pro" w:cs="Calibri"/>
                <w:color w:val="000000"/>
              </w:rPr>
            </w:pPr>
            <w:r w:rsidRPr="00580281">
              <w:rPr>
                <w:rFonts w:ascii="Avenir Next LT Pro" w:hAnsi="Avenir Next LT Pro" w:cs="Calibri"/>
                <w:color w:val="000000"/>
              </w:rPr>
              <w:t>13.79%</w:t>
            </w:r>
          </w:p>
        </w:tc>
        <w:tc>
          <w:tcPr>
            <w:tcW w:w="1276" w:type="dxa"/>
            <w:tcBorders>
              <w:top w:val="nil"/>
              <w:left w:val="nil"/>
              <w:bottom w:val="single" w:sz="4" w:space="0" w:color="auto"/>
              <w:right w:val="single" w:sz="4" w:space="0" w:color="auto"/>
            </w:tcBorders>
            <w:shd w:val="clear" w:color="auto" w:fill="E7E6E6" w:themeFill="background2"/>
            <w:noWrap/>
            <w:vAlign w:val="bottom"/>
            <w:hideMark/>
          </w:tcPr>
          <w:p w14:paraId="61197EFE" w14:textId="77777777" w:rsidR="00B607DA" w:rsidRPr="00580281" w:rsidRDefault="00B607DA" w:rsidP="00A965C1">
            <w:pPr>
              <w:tabs>
                <w:tab w:val="clear" w:pos="-3060"/>
                <w:tab w:val="clear" w:pos="-2340"/>
                <w:tab w:val="clear" w:pos="6300"/>
              </w:tabs>
              <w:suppressAutoHyphens w:val="0"/>
              <w:spacing w:after="0"/>
              <w:jc w:val="center"/>
              <w:rPr>
                <w:rFonts w:ascii="Avenir Next LT Pro" w:hAnsi="Avenir Next LT Pro" w:cs="Calibri"/>
                <w:color w:val="000000"/>
              </w:rPr>
            </w:pPr>
            <w:r w:rsidRPr="00580281">
              <w:rPr>
                <w:rFonts w:ascii="Avenir Next LT Pro" w:hAnsi="Avenir Next LT Pro" w:cs="Calibri"/>
                <w:color w:val="000000"/>
              </w:rPr>
              <w:t>6.90%</w:t>
            </w:r>
          </w:p>
        </w:tc>
        <w:tc>
          <w:tcPr>
            <w:tcW w:w="1275" w:type="dxa"/>
            <w:tcBorders>
              <w:top w:val="nil"/>
              <w:left w:val="nil"/>
              <w:bottom w:val="single" w:sz="4" w:space="0" w:color="auto"/>
              <w:right w:val="single" w:sz="4" w:space="0" w:color="auto"/>
            </w:tcBorders>
            <w:shd w:val="clear" w:color="auto" w:fill="E7E6E6" w:themeFill="background2"/>
            <w:noWrap/>
            <w:vAlign w:val="bottom"/>
            <w:hideMark/>
          </w:tcPr>
          <w:p w14:paraId="2A29CED6" w14:textId="77777777" w:rsidR="00B607DA" w:rsidRPr="00580281" w:rsidRDefault="00B607DA" w:rsidP="00A965C1">
            <w:pPr>
              <w:tabs>
                <w:tab w:val="clear" w:pos="-3060"/>
                <w:tab w:val="clear" w:pos="-2340"/>
                <w:tab w:val="clear" w:pos="6300"/>
              </w:tabs>
              <w:suppressAutoHyphens w:val="0"/>
              <w:spacing w:after="0"/>
              <w:jc w:val="center"/>
              <w:rPr>
                <w:rFonts w:ascii="Avenir Next LT Pro" w:hAnsi="Avenir Next LT Pro" w:cs="Calibri"/>
                <w:color w:val="000000"/>
              </w:rPr>
            </w:pPr>
            <w:r w:rsidRPr="00580281">
              <w:rPr>
                <w:rFonts w:ascii="Avenir Next LT Pro" w:hAnsi="Avenir Next LT Pro" w:cs="Calibri"/>
                <w:color w:val="000000"/>
              </w:rPr>
              <w:t>21.55%</w:t>
            </w:r>
          </w:p>
        </w:tc>
        <w:tc>
          <w:tcPr>
            <w:tcW w:w="1276" w:type="dxa"/>
            <w:tcBorders>
              <w:top w:val="nil"/>
              <w:left w:val="nil"/>
              <w:bottom w:val="single" w:sz="4" w:space="0" w:color="auto"/>
              <w:right w:val="single" w:sz="4" w:space="0" w:color="auto"/>
            </w:tcBorders>
            <w:shd w:val="clear" w:color="auto" w:fill="E7E6E6" w:themeFill="background2"/>
            <w:noWrap/>
            <w:vAlign w:val="bottom"/>
            <w:hideMark/>
          </w:tcPr>
          <w:p w14:paraId="20F0A530" w14:textId="77777777" w:rsidR="00B607DA" w:rsidRPr="00580281" w:rsidRDefault="00B607DA" w:rsidP="00A965C1">
            <w:pPr>
              <w:tabs>
                <w:tab w:val="clear" w:pos="-3060"/>
                <w:tab w:val="clear" w:pos="-2340"/>
                <w:tab w:val="clear" w:pos="6300"/>
              </w:tabs>
              <w:suppressAutoHyphens w:val="0"/>
              <w:spacing w:after="0"/>
              <w:jc w:val="center"/>
              <w:rPr>
                <w:rFonts w:ascii="Avenir Next LT Pro" w:hAnsi="Avenir Next LT Pro" w:cs="Calibri"/>
                <w:color w:val="000000"/>
              </w:rPr>
            </w:pPr>
            <w:r w:rsidRPr="00580281">
              <w:rPr>
                <w:rFonts w:ascii="Avenir Next LT Pro" w:hAnsi="Avenir Next LT Pro" w:cs="Calibri"/>
                <w:color w:val="000000"/>
              </w:rPr>
              <w:t>34.48%</w:t>
            </w:r>
          </w:p>
        </w:tc>
        <w:tc>
          <w:tcPr>
            <w:tcW w:w="1559" w:type="dxa"/>
            <w:tcBorders>
              <w:top w:val="nil"/>
              <w:left w:val="nil"/>
              <w:bottom w:val="single" w:sz="4" w:space="0" w:color="auto"/>
              <w:right w:val="single" w:sz="4" w:space="0" w:color="auto"/>
            </w:tcBorders>
            <w:shd w:val="clear" w:color="auto" w:fill="E7E6E6" w:themeFill="background2"/>
            <w:noWrap/>
            <w:vAlign w:val="bottom"/>
            <w:hideMark/>
          </w:tcPr>
          <w:p w14:paraId="4AFDD3D1" w14:textId="77777777" w:rsidR="00B607DA" w:rsidRPr="00580281" w:rsidRDefault="00B607DA" w:rsidP="00A965C1">
            <w:pPr>
              <w:tabs>
                <w:tab w:val="clear" w:pos="-3060"/>
                <w:tab w:val="clear" w:pos="-2340"/>
                <w:tab w:val="clear" w:pos="6300"/>
              </w:tabs>
              <w:suppressAutoHyphens w:val="0"/>
              <w:spacing w:after="0"/>
              <w:jc w:val="center"/>
              <w:rPr>
                <w:rFonts w:ascii="Avenir Next LT Pro" w:hAnsi="Avenir Next LT Pro" w:cs="Calibri"/>
                <w:color w:val="000000"/>
              </w:rPr>
            </w:pPr>
            <w:r w:rsidRPr="00580281">
              <w:rPr>
                <w:rFonts w:ascii="Avenir Next LT Pro" w:hAnsi="Avenir Next LT Pro" w:cs="Calibri"/>
                <w:color w:val="000000"/>
              </w:rPr>
              <w:t>23.28%</w:t>
            </w:r>
          </w:p>
        </w:tc>
      </w:tr>
      <w:tr w:rsidR="00C85478" w:rsidRPr="00580281" w14:paraId="51965A9F" w14:textId="77777777" w:rsidTr="00C85478">
        <w:trPr>
          <w:trHeight w:val="290"/>
        </w:trPr>
        <w:tc>
          <w:tcPr>
            <w:tcW w:w="1980" w:type="dxa"/>
            <w:vMerge w:val="restart"/>
            <w:tcBorders>
              <w:top w:val="nil"/>
              <w:left w:val="single" w:sz="4" w:space="0" w:color="auto"/>
              <w:right w:val="single" w:sz="4" w:space="0" w:color="auto"/>
            </w:tcBorders>
            <w:shd w:val="clear" w:color="auto" w:fill="auto"/>
            <w:vAlign w:val="center"/>
            <w:hideMark/>
          </w:tcPr>
          <w:p w14:paraId="07C6737F" w14:textId="4357A064" w:rsidR="00B607DA" w:rsidRPr="00580281" w:rsidRDefault="00B607DA" w:rsidP="000D2CAF">
            <w:pPr>
              <w:tabs>
                <w:tab w:val="clear" w:pos="-3060"/>
                <w:tab w:val="clear" w:pos="-2340"/>
                <w:tab w:val="clear" w:pos="6300"/>
              </w:tabs>
              <w:suppressAutoHyphens w:val="0"/>
              <w:spacing w:after="0"/>
              <w:rPr>
                <w:rFonts w:ascii="Akrobat" w:hAnsi="Akrobat" w:cs="Calibri"/>
                <w:b/>
                <w:bCs/>
                <w:color w:val="000000"/>
              </w:rPr>
            </w:pPr>
            <w:r w:rsidRPr="00580281">
              <w:rPr>
                <w:rFonts w:ascii="Akrobat" w:hAnsi="Akrobat" w:cs="Calibri"/>
                <w:b/>
                <w:bCs/>
                <w:color w:val="000000"/>
              </w:rPr>
              <w:t>Businesses</w:t>
            </w:r>
            <w:r w:rsidRPr="00580281">
              <w:rPr>
                <w:rFonts w:ascii="Calibri" w:hAnsi="Calibri" w:cs="Calibri"/>
                <w:b/>
                <w:bCs/>
                <w:color w:val="000000"/>
              </w:rPr>
              <w:t> </w:t>
            </w:r>
          </w:p>
        </w:tc>
        <w:tc>
          <w:tcPr>
            <w:tcW w:w="1701" w:type="dxa"/>
            <w:tcBorders>
              <w:top w:val="nil"/>
              <w:left w:val="nil"/>
              <w:bottom w:val="single" w:sz="4" w:space="0" w:color="auto"/>
              <w:right w:val="single" w:sz="4" w:space="0" w:color="auto"/>
            </w:tcBorders>
            <w:shd w:val="clear" w:color="auto" w:fill="auto"/>
            <w:noWrap/>
            <w:vAlign w:val="bottom"/>
            <w:hideMark/>
          </w:tcPr>
          <w:p w14:paraId="63498A67" w14:textId="77777777" w:rsidR="00B607DA" w:rsidRPr="00580281" w:rsidRDefault="00B607DA" w:rsidP="00A965C1">
            <w:pPr>
              <w:tabs>
                <w:tab w:val="clear" w:pos="-3060"/>
                <w:tab w:val="clear" w:pos="-2340"/>
                <w:tab w:val="clear" w:pos="6300"/>
              </w:tabs>
              <w:suppressAutoHyphens w:val="0"/>
              <w:spacing w:after="0"/>
              <w:jc w:val="center"/>
              <w:rPr>
                <w:rFonts w:ascii="Avenir Next LT Pro" w:hAnsi="Avenir Next LT Pro" w:cs="Calibri"/>
                <w:color w:val="000000"/>
              </w:rPr>
            </w:pPr>
            <w:r w:rsidRPr="00580281">
              <w:rPr>
                <w:rFonts w:ascii="Avenir Next LT Pro" w:hAnsi="Avenir Next LT Pro" w:cs="Calibri"/>
                <w:color w:val="000000"/>
              </w:rPr>
              <w:t>7</w:t>
            </w:r>
          </w:p>
        </w:tc>
        <w:tc>
          <w:tcPr>
            <w:tcW w:w="1276" w:type="dxa"/>
            <w:tcBorders>
              <w:top w:val="nil"/>
              <w:left w:val="nil"/>
              <w:bottom w:val="single" w:sz="4" w:space="0" w:color="auto"/>
              <w:right w:val="single" w:sz="4" w:space="0" w:color="auto"/>
            </w:tcBorders>
            <w:shd w:val="clear" w:color="auto" w:fill="auto"/>
            <w:noWrap/>
            <w:vAlign w:val="bottom"/>
            <w:hideMark/>
          </w:tcPr>
          <w:p w14:paraId="174F8543" w14:textId="77777777" w:rsidR="00B607DA" w:rsidRPr="00580281" w:rsidRDefault="00B607DA" w:rsidP="00A965C1">
            <w:pPr>
              <w:tabs>
                <w:tab w:val="clear" w:pos="-3060"/>
                <w:tab w:val="clear" w:pos="-2340"/>
                <w:tab w:val="clear" w:pos="6300"/>
              </w:tabs>
              <w:suppressAutoHyphens w:val="0"/>
              <w:spacing w:after="0"/>
              <w:jc w:val="center"/>
              <w:rPr>
                <w:rFonts w:ascii="Avenir Next LT Pro" w:hAnsi="Avenir Next LT Pro" w:cs="Calibri"/>
                <w:color w:val="000000"/>
              </w:rPr>
            </w:pPr>
            <w:r w:rsidRPr="00580281">
              <w:rPr>
                <w:rFonts w:ascii="Avenir Next LT Pro" w:hAnsi="Avenir Next LT Pro" w:cs="Calibri"/>
                <w:color w:val="000000"/>
              </w:rPr>
              <w:t>4</w:t>
            </w:r>
          </w:p>
        </w:tc>
        <w:tc>
          <w:tcPr>
            <w:tcW w:w="1275" w:type="dxa"/>
            <w:tcBorders>
              <w:top w:val="nil"/>
              <w:left w:val="nil"/>
              <w:bottom w:val="single" w:sz="4" w:space="0" w:color="auto"/>
              <w:right w:val="single" w:sz="4" w:space="0" w:color="auto"/>
            </w:tcBorders>
            <w:shd w:val="clear" w:color="auto" w:fill="auto"/>
            <w:noWrap/>
            <w:vAlign w:val="bottom"/>
            <w:hideMark/>
          </w:tcPr>
          <w:p w14:paraId="60B807C5" w14:textId="77777777" w:rsidR="00B607DA" w:rsidRPr="00580281" w:rsidRDefault="00B607DA" w:rsidP="00A965C1">
            <w:pPr>
              <w:tabs>
                <w:tab w:val="clear" w:pos="-3060"/>
                <w:tab w:val="clear" w:pos="-2340"/>
                <w:tab w:val="clear" w:pos="6300"/>
              </w:tabs>
              <w:suppressAutoHyphens w:val="0"/>
              <w:spacing w:after="0"/>
              <w:jc w:val="center"/>
              <w:rPr>
                <w:rFonts w:ascii="Avenir Next LT Pro" w:hAnsi="Avenir Next LT Pro" w:cs="Calibri"/>
                <w:color w:val="000000"/>
              </w:rPr>
            </w:pPr>
            <w:r w:rsidRPr="00580281">
              <w:rPr>
                <w:rFonts w:ascii="Avenir Next LT Pro" w:hAnsi="Avenir Next LT Pro" w:cs="Calibri"/>
                <w:color w:val="000000"/>
              </w:rPr>
              <w:t>6</w:t>
            </w:r>
          </w:p>
        </w:tc>
        <w:tc>
          <w:tcPr>
            <w:tcW w:w="1276" w:type="dxa"/>
            <w:tcBorders>
              <w:top w:val="nil"/>
              <w:left w:val="nil"/>
              <w:bottom w:val="single" w:sz="4" w:space="0" w:color="auto"/>
              <w:right w:val="single" w:sz="4" w:space="0" w:color="auto"/>
            </w:tcBorders>
            <w:shd w:val="clear" w:color="auto" w:fill="auto"/>
            <w:noWrap/>
            <w:vAlign w:val="bottom"/>
            <w:hideMark/>
          </w:tcPr>
          <w:p w14:paraId="0F0F05C2" w14:textId="77777777" w:rsidR="00B607DA" w:rsidRPr="00580281" w:rsidRDefault="00B607DA" w:rsidP="00A965C1">
            <w:pPr>
              <w:tabs>
                <w:tab w:val="clear" w:pos="-3060"/>
                <w:tab w:val="clear" w:pos="-2340"/>
                <w:tab w:val="clear" w:pos="6300"/>
              </w:tabs>
              <w:suppressAutoHyphens w:val="0"/>
              <w:spacing w:after="0"/>
              <w:jc w:val="center"/>
              <w:rPr>
                <w:rFonts w:ascii="Avenir Next LT Pro" w:hAnsi="Avenir Next LT Pro" w:cs="Calibri"/>
                <w:color w:val="000000"/>
              </w:rPr>
            </w:pPr>
            <w:r w:rsidRPr="00580281">
              <w:rPr>
                <w:rFonts w:ascii="Avenir Next LT Pro" w:hAnsi="Avenir Next LT Pro" w:cs="Calibri"/>
                <w:color w:val="000000"/>
              </w:rPr>
              <w:t>14</w:t>
            </w:r>
          </w:p>
        </w:tc>
        <w:tc>
          <w:tcPr>
            <w:tcW w:w="1559" w:type="dxa"/>
            <w:tcBorders>
              <w:top w:val="nil"/>
              <w:left w:val="nil"/>
              <w:bottom w:val="single" w:sz="4" w:space="0" w:color="auto"/>
              <w:right w:val="single" w:sz="4" w:space="0" w:color="auto"/>
            </w:tcBorders>
            <w:shd w:val="clear" w:color="auto" w:fill="auto"/>
            <w:noWrap/>
            <w:vAlign w:val="bottom"/>
            <w:hideMark/>
          </w:tcPr>
          <w:p w14:paraId="4E5C9A40" w14:textId="77777777" w:rsidR="00B607DA" w:rsidRPr="00580281" w:rsidRDefault="00B607DA" w:rsidP="00A965C1">
            <w:pPr>
              <w:tabs>
                <w:tab w:val="clear" w:pos="-3060"/>
                <w:tab w:val="clear" w:pos="-2340"/>
                <w:tab w:val="clear" w:pos="6300"/>
              </w:tabs>
              <w:suppressAutoHyphens w:val="0"/>
              <w:spacing w:after="0"/>
              <w:jc w:val="center"/>
              <w:rPr>
                <w:rFonts w:ascii="Avenir Next LT Pro" w:hAnsi="Avenir Next LT Pro" w:cs="Calibri"/>
                <w:color w:val="000000"/>
              </w:rPr>
            </w:pPr>
            <w:r w:rsidRPr="00580281">
              <w:rPr>
                <w:rFonts w:ascii="Avenir Next LT Pro" w:hAnsi="Avenir Next LT Pro" w:cs="Calibri"/>
                <w:color w:val="000000"/>
              </w:rPr>
              <w:t>5</w:t>
            </w:r>
          </w:p>
        </w:tc>
      </w:tr>
      <w:tr w:rsidR="005B42FB" w:rsidRPr="00580281" w14:paraId="0C6F12FC" w14:textId="77777777" w:rsidTr="00A068B0">
        <w:trPr>
          <w:trHeight w:val="273"/>
        </w:trPr>
        <w:tc>
          <w:tcPr>
            <w:tcW w:w="1980" w:type="dxa"/>
            <w:vMerge/>
            <w:tcBorders>
              <w:left w:val="single" w:sz="4" w:space="0" w:color="auto"/>
              <w:bottom w:val="single" w:sz="4" w:space="0" w:color="auto"/>
              <w:right w:val="single" w:sz="4" w:space="0" w:color="auto"/>
            </w:tcBorders>
            <w:shd w:val="clear" w:color="auto" w:fill="auto"/>
            <w:hideMark/>
          </w:tcPr>
          <w:p w14:paraId="101F69A5" w14:textId="77777777" w:rsidR="00B607DA" w:rsidRPr="00580281" w:rsidRDefault="00B607DA" w:rsidP="00B607DA">
            <w:pPr>
              <w:tabs>
                <w:tab w:val="clear" w:pos="-3060"/>
                <w:tab w:val="clear" w:pos="-2340"/>
                <w:tab w:val="clear" w:pos="6300"/>
              </w:tabs>
              <w:suppressAutoHyphens w:val="0"/>
              <w:spacing w:after="0"/>
              <w:rPr>
                <w:rFonts w:ascii="Calibri" w:hAnsi="Calibri" w:cs="Calibri"/>
                <w:color w:val="000000"/>
              </w:rPr>
            </w:pPr>
          </w:p>
        </w:tc>
        <w:tc>
          <w:tcPr>
            <w:tcW w:w="1701" w:type="dxa"/>
            <w:tcBorders>
              <w:top w:val="nil"/>
              <w:left w:val="nil"/>
              <w:bottom w:val="single" w:sz="4" w:space="0" w:color="auto"/>
              <w:right w:val="single" w:sz="4" w:space="0" w:color="auto"/>
            </w:tcBorders>
            <w:shd w:val="clear" w:color="auto" w:fill="E7E6E6" w:themeFill="background2"/>
            <w:noWrap/>
            <w:vAlign w:val="bottom"/>
            <w:hideMark/>
          </w:tcPr>
          <w:p w14:paraId="2024974A" w14:textId="77777777" w:rsidR="00B607DA" w:rsidRPr="00CE4209" w:rsidRDefault="00B607DA" w:rsidP="00A965C1">
            <w:pPr>
              <w:tabs>
                <w:tab w:val="clear" w:pos="-3060"/>
                <w:tab w:val="clear" w:pos="-2340"/>
                <w:tab w:val="clear" w:pos="6300"/>
              </w:tabs>
              <w:suppressAutoHyphens w:val="0"/>
              <w:spacing w:after="0"/>
              <w:jc w:val="center"/>
              <w:rPr>
                <w:rFonts w:ascii="Avenir Next LT Pro" w:hAnsi="Avenir Next LT Pro" w:cs="Calibri"/>
                <w:color w:val="000000"/>
              </w:rPr>
            </w:pPr>
            <w:r w:rsidRPr="00CE4209">
              <w:rPr>
                <w:rFonts w:ascii="Avenir Next LT Pro" w:hAnsi="Avenir Next LT Pro" w:cs="Calibri"/>
                <w:color w:val="000000"/>
              </w:rPr>
              <w:t>6.03%</w:t>
            </w:r>
          </w:p>
        </w:tc>
        <w:tc>
          <w:tcPr>
            <w:tcW w:w="1276" w:type="dxa"/>
            <w:tcBorders>
              <w:top w:val="nil"/>
              <w:left w:val="nil"/>
              <w:bottom w:val="single" w:sz="4" w:space="0" w:color="auto"/>
              <w:right w:val="single" w:sz="4" w:space="0" w:color="auto"/>
            </w:tcBorders>
            <w:shd w:val="clear" w:color="auto" w:fill="E7E6E6" w:themeFill="background2"/>
            <w:noWrap/>
            <w:vAlign w:val="bottom"/>
            <w:hideMark/>
          </w:tcPr>
          <w:p w14:paraId="36CCBC23" w14:textId="77777777" w:rsidR="00B607DA" w:rsidRPr="00CE4209" w:rsidRDefault="00B607DA" w:rsidP="00A965C1">
            <w:pPr>
              <w:tabs>
                <w:tab w:val="clear" w:pos="-3060"/>
                <w:tab w:val="clear" w:pos="-2340"/>
                <w:tab w:val="clear" w:pos="6300"/>
              </w:tabs>
              <w:suppressAutoHyphens w:val="0"/>
              <w:spacing w:after="0"/>
              <w:jc w:val="center"/>
              <w:rPr>
                <w:rFonts w:ascii="Avenir Next LT Pro" w:hAnsi="Avenir Next LT Pro" w:cs="Calibri"/>
                <w:color w:val="000000"/>
              </w:rPr>
            </w:pPr>
            <w:r w:rsidRPr="00CE4209">
              <w:rPr>
                <w:rFonts w:ascii="Avenir Next LT Pro" w:hAnsi="Avenir Next LT Pro" w:cs="Calibri"/>
                <w:color w:val="000000"/>
              </w:rPr>
              <w:t>3.45%</w:t>
            </w:r>
          </w:p>
        </w:tc>
        <w:tc>
          <w:tcPr>
            <w:tcW w:w="1275" w:type="dxa"/>
            <w:tcBorders>
              <w:top w:val="nil"/>
              <w:left w:val="nil"/>
              <w:bottom w:val="single" w:sz="4" w:space="0" w:color="auto"/>
              <w:right w:val="single" w:sz="4" w:space="0" w:color="auto"/>
            </w:tcBorders>
            <w:shd w:val="clear" w:color="auto" w:fill="E7E6E6" w:themeFill="background2"/>
            <w:noWrap/>
            <w:vAlign w:val="bottom"/>
            <w:hideMark/>
          </w:tcPr>
          <w:p w14:paraId="675A64C7" w14:textId="77777777" w:rsidR="00B607DA" w:rsidRPr="00CE4209" w:rsidRDefault="00B607DA" w:rsidP="00A965C1">
            <w:pPr>
              <w:tabs>
                <w:tab w:val="clear" w:pos="-3060"/>
                <w:tab w:val="clear" w:pos="-2340"/>
                <w:tab w:val="clear" w:pos="6300"/>
              </w:tabs>
              <w:suppressAutoHyphens w:val="0"/>
              <w:spacing w:after="0"/>
              <w:jc w:val="center"/>
              <w:rPr>
                <w:rFonts w:ascii="Avenir Next LT Pro" w:hAnsi="Avenir Next LT Pro" w:cs="Calibri"/>
                <w:color w:val="000000"/>
              </w:rPr>
            </w:pPr>
            <w:r w:rsidRPr="00CE4209">
              <w:rPr>
                <w:rFonts w:ascii="Avenir Next LT Pro" w:hAnsi="Avenir Next LT Pro" w:cs="Calibri"/>
                <w:color w:val="000000"/>
              </w:rPr>
              <w:t>5.17%</w:t>
            </w:r>
          </w:p>
        </w:tc>
        <w:tc>
          <w:tcPr>
            <w:tcW w:w="1276" w:type="dxa"/>
            <w:tcBorders>
              <w:top w:val="nil"/>
              <w:left w:val="nil"/>
              <w:bottom w:val="single" w:sz="4" w:space="0" w:color="auto"/>
              <w:right w:val="single" w:sz="4" w:space="0" w:color="auto"/>
            </w:tcBorders>
            <w:shd w:val="clear" w:color="auto" w:fill="E7E6E6" w:themeFill="background2"/>
            <w:noWrap/>
            <w:vAlign w:val="bottom"/>
            <w:hideMark/>
          </w:tcPr>
          <w:p w14:paraId="11D90CDF" w14:textId="77777777" w:rsidR="00B607DA" w:rsidRPr="00CE4209" w:rsidRDefault="00B607DA" w:rsidP="00A965C1">
            <w:pPr>
              <w:tabs>
                <w:tab w:val="clear" w:pos="-3060"/>
                <w:tab w:val="clear" w:pos="-2340"/>
                <w:tab w:val="clear" w:pos="6300"/>
              </w:tabs>
              <w:suppressAutoHyphens w:val="0"/>
              <w:spacing w:after="0"/>
              <w:jc w:val="center"/>
              <w:rPr>
                <w:rFonts w:ascii="Avenir Next LT Pro" w:hAnsi="Avenir Next LT Pro" w:cs="Calibri"/>
                <w:color w:val="000000"/>
              </w:rPr>
            </w:pPr>
            <w:r w:rsidRPr="00CE4209">
              <w:rPr>
                <w:rFonts w:ascii="Avenir Next LT Pro" w:hAnsi="Avenir Next LT Pro" w:cs="Calibri"/>
                <w:color w:val="000000"/>
              </w:rPr>
              <w:t>12.07%</w:t>
            </w:r>
          </w:p>
        </w:tc>
        <w:tc>
          <w:tcPr>
            <w:tcW w:w="1559" w:type="dxa"/>
            <w:tcBorders>
              <w:top w:val="nil"/>
              <w:left w:val="nil"/>
              <w:bottom w:val="single" w:sz="4" w:space="0" w:color="auto"/>
              <w:right w:val="single" w:sz="4" w:space="0" w:color="auto"/>
            </w:tcBorders>
            <w:shd w:val="clear" w:color="auto" w:fill="E7E6E6" w:themeFill="background2"/>
            <w:noWrap/>
            <w:vAlign w:val="bottom"/>
            <w:hideMark/>
          </w:tcPr>
          <w:p w14:paraId="4ECF940A" w14:textId="77777777" w:rsidR="00B607DA" w:rsidRPr="00CE4209" w:rsidRDefault="00B607DA" w:rsidP="00A965C1">
            <w:pPr>
              <w:tabs>
                <w:tab w:val="clear" w:pos="-3060"/>
                <w:tab w:val="clear" w:pos="-2340"/>
                <w:tab w:val="clear" w:pos="6300"/>
              </w:tabs>
              <w:suppressAutoHyphens w:val="0"/>
              <w:spacing w:after="0"/>
              <w:jc w:val="center"/>
              <w:rPr>
                <w:rFonts w:ascii="Avenir Next LT Pro" w:hAnsi="Avenir Next LT Pro" w:cs="Calibri"/>
                <w:color w:val="000000"/>
              </w:rPr>
            </w:pPr>
            <w:r w:rsidRPr="00CE4209">
              <w:rPr>
                <w:rFonts w:ascii="Avenir Next LT Pro" w:hAnsi="Avenir Next LT Pro" w:cs="Calibri"/>
                <w:color w:val="000000"/>
              </w:rPr>
              <w:t>4.31%</w:t>
            </w:r>
          </w:p>
        </w:tc>
      </w:tr>
    </w:tbl>
    <w:p w14:paraId="4D1655DE" w14:textId="1219C513" w:rsidR="00DE2BD7" w:rsidRDefault="00DE2BD7" w:rsidP="009853E0">
      <w:pPr>
        <w:rPr>
          <w:rFonts w:ascii="Avenir Next LT Pro" w:eastAsia="ArialUnicodeMS" w:hAnsi="Avenir Next LT Pro"/>
          <w:b/>
          <w:bCs/>
          <w:i/>
          <w:iCs/>
        </w:rPr>
      </w:pPr>
    </w:p>
    <w:p w14:paraId="719AFC08" w14:textId="1E2AB9B4" w:rsidR="008E681B" w:rsidRDefault="008E681B" w:rsidP="009853E0">
      <w:pPr>
        <w:rPr>
          <w:rFonts w:ascii="Avenir Next LT Pro" w:eastAsia="ArialUnicodeMS" w:hAnsi="Avenir Next LT Pro"/>
          <w:b/>
          <w:bCs/>
          <w:i/>
          <w:iCs/>
        </w:rPr>
      </w:pPr>
    </w:p>
    <w:p w14:paraId="16554722" w14:textId="77777777" w:rsidR="004D745C" w:rsidRDefault="004D745C">
      <w:pPr>
        <w:tabs>
          <w:tab w:val="clear" w:pos="-3060"/>
          <w:tab w:val="clear" w:pos="-2340"/>
          <w:tab w:val="clear" w:pos="6300"/>
        </w:tabs>
        <w:suppressAutoHyphens w:val="0"/>
        <w:spacing w:after="160" w:line="259" w:lineRule="auto"/>
        <w:rPr>
          <w:rFonts w:ascii="Avenir Next LT Pro" w:eastAsia="ArialUnicodeMS" w:hAnsi="Avenir Next LT Pro"/>
          <w:b/>
          <w:bCs/>
          <w:i/>
          <w:iCs/>
        </w:rPr>
      </w:pPr>
    </w:p>
    <w:p w14:paraId="0B9B1AE6" w14:textId="77777777" w:rsidR="004D745C" w:rsidRDefault="004D745C">
      <w:pPr>
        <w:tabs>
          <w:tab w:val="clear" w:pos="-3060"/>
          <w:tab w:val="clear" w:pos="-2340"/>
          <w:tab w:val="clear" w:pos="6300"/>
        </w:tabs>
        <w:suppressAutoHyphens w:val="0"/>
        <w:spacing w:after="160" w:line="259" w:lineRule="auto"/>
        <w:rPr>
          <w:rFonts w:ascii="Avenir Next LT Pro" w:eastAsia="ArialUnicodeMS" w:hAnsi="Avenir Next LT Pro"/>
          <w:b/>
          <w:bCs/>
          <w:i/>
          <w:iCs/>
        </w:rPr>
      </w:pPr>
    </w:p>
    <w:p w14:paraId="376B968F" w14:textId="5AE19A87" w:rsidR="00EE1257" w:rsidRDefault="00EE1257" w:rsidP="00F0126F">
      <w:pPr>
        <w:rPr>
          <w:rFonts w:ascii="Avenir Next LT Pro" w:eastAsia="ArialUnicodeMS" w:hAnsi="Avenir Next LT Pro"/>
          <w:lang w:eastAsia="en-US"/>
        </w:rPr>
      </w:pPr>
      <w:r w:rsidRPr="00A05706">
        <w:rPr>
          <w:rFonts w:ascii="Avenir Next LT Pro" w:eastAsia="ArialUnicodeMS" w:hAnsi="Avenir Next LT Pro"/>
          <w:lang w:eastAsia="en-US"/>
        </w:rPr>
        <w:t xml:space="preserve">Respondents were </w:t>
      </w:r>
      <w:r w:rsidR="00CB7DE7">
        <w:rPr>
          <w:rFonts w:ascii="Avenir Next LT Pro" w:eastAsia="ArialUnicodeMS" w:hAnsi="Avenir Next LT Pro"/>
          <w:lang w:eastAsia="en-US"/>
        </w:rPr>
        <w:t xml:space="preserve">then </w:t>
      </w:r>
      <w:r w:rsidRPr="00A05706">
        <w:rPr>
          <w:rFonts w:ascii="Avenir Next LT Pro" w:eastAsia="ArialUnicodeMS" w:hAnsi="Avenir Next LT Pro"/>
          <w:lang w:eastAsia="en-US"/>
        </w:rPr>
        <w:t xml:space="preserve">asked a </w:t>
      </w:r>
      <w:r w:rsidR="00CB7DE7" w:rsidRPr="00A05706">
        <w:rPr>
          <w:rFonts w:ascii="Avenir Next LT Pro" w:eastAsia="ArialUnicodeMS" w:hAnsi="Avenir Next LT Pro"/>
          <w:lang w:eastAsia="en-US"/>
        </w:rPr>
        <w:t>follow</w:t>
      </w:r>
      <w:r w:rsidR="00CB7DE7">
        <w:rPr>
          <w:rFonts w:ascii="Avenir Next LT Pro" w:eastAsia="ArialUnicodeMS" w:hAnsi="Avenir Next LT Pro"/>
          <w:lang w:eastAsia="en-US"/>
        </w:rPr>
        <w:t>-</w:t>
      </w:r>
      <w:r w:rsidRPr="00A05706">
        <w:rPr>
          <w:rFonts w:ascii="Avenir Next LT Pro" w:eastAsia="ArialUnicodeMS" w:hAnsi="Avenir Next LT Pro"/>
          <w:lang w:eastAsia="en-US"/>
        </w:rPr>
        <w:t xml:space="preserve">up question </w:t>
      </w:r>
      <w:r w:rsidR="00CB7DE7">
        <w:rPr>
          <w:rFonts w:ascii="Avenir Next LT Pro" w:eastAsia="ArialUnicodeMS" w:hAnsi="Avenir Next LT Pro"/>
          <w:lang w:eastAsia="en-US"/>
        </w:rPr>
        <w:t xml:space="preserve">about </w:t>
      </w:r>
      <w:r w:rsidRPr="00A05706">
        <w:rPr>
          <w:rFonts w:ascii="Avenir Next LT Pro" w:eastAsia="ArialUnicodeMS" w:hAnsi="Avenir Next LT Pro"/>
          <w:lang w:eastAsia="en-US"/>
        </w:rPr>
        <w:t xml:space="preserve">how </w:t>
      </w:r>
      <w:r w:rsidR="00CB7DE7">
        <w:rPr>
          <w:rFonts w:ascii="Avenir Next LT Pro" w:eastAsia="ArialUnicodeMS" w:hAnsi="Avenir Next LT Pro"/>
          <w:lang w:eastAsia="en-US"/>
        </w:rPr>
        <w:t xml:space="preserve">Council </w:t>
      </w:r>
      <w:r w:rsidRPr="00A05706">
        <w:rPr>
          <w:rFonts w:ascii="Avenir Next LT Pro" w:eastAsia="ArialUnicodeMS" w:hAnsi="Avenir Next LT Pro"/>
          <w:lang w:eastAsia="en-US"/>
        </w:rPr>
        <w:t xml:space="preserve">could </w:t>
      </w:r>
      <w:r w:rsidR="005C64AF">
        <w:rPr>
          <w:rFonts w:ascii="Avenir Next LT Pro" w:eastAsia="ArialUnicodeMS" w:hAnsi="Avenir Next LT Pro"/>
          <w:lang w:eastAsia="en-US"/>
        </w:rPr>
        <w:t xml:space="preserve">have </w:t>
      </w:r>
      <w:r w:rsidR="005C64AF" w:rsidRPr="00A05706">
        <w:rPr>
          <w:rFonts w:ascii="Avenir Next LT Pro" w:eastAsia="ArialUnicodeMS" w:hAnsi="Avenir Next LT Pro"/>
          <w:lang w:eastAsia="en-US"/>
        </w:rPr>
        <w:t>ma</w:t>
      </w:r>
      <w:r w:rsidR="005C64AF">
        <w:rPr>
          <w:rFonts w:ascii="Avenir Next LT Pro" w:eastAsia="ArialUnicodeMS" w:hAnsi="Avenir Next LT Pro"/>
          <w:lang w:eastAsia="en-US"/>
        </w:rPr>
        <w:t>d</w:t>
      </w:r>
      <w:r w:rsidR="005C64AF" w:rsidRPr="00A05706">
        <w:rPr>
          <w:rFonts w:ascii="Avenir Next LT Pro" w:eastAsia="ArialUnicodeMS" w:hAnsi="Avenir Next LT Pro"/>
          <w:lang w:eastAsia="en-US"/>
        </w:rPr>
        <w:t xml:space="preserve">e </w:t>
      </w:r>
      <w:r w:rsidRPr="00A05706">
        <w:rPr>
          <w:rFonts w:ascii="Avenir Next LT Pro" w:eastAsia="ArialUnicodeMS" w:hAnsi="Avenir Next LT Pro"/>
          <w:lang w:eastAsia="en-US"/>
        </w:rPr>
        <w:t xml:space="preserve">their </w:t>
      </w:r>
      <w:r w:rsidR="005C64AF">
        <w:rPr>
          <w:rFonts w:ascii="Avenir Next LT Pro" w:eastAsia="ArialUnicodeMS" w:hAnsi="Avenir Next LT Pro"/>
          <w:lang w:eastAsia="en-US"/>
        </w:rPr>
        <w:t xml:space="preserve">engagement </w:t>
      </w:r>
      <w:r w:rsidRPr="00A05706">
        <w:rPr>
          <w:rFonts w:ascii="Avenir Next LT Pro" w:eastAsia="ArialUnicodeMS" w:hAnsi="Avenir Next LT Pro"/>
          <w:lang w:eastAsia="en-US"/>
        </w:rPr>
        <w:t>experience better.</w:t>
      </w:r>
    </w:p>
    <w:p w14:paraId="09D410D3" w14:textId="279613E5" w:rsidR="00F0126F" w:rsidRPr="00F0126F" w:rsidRDefault="00F0126F" w:rsidP="00F0126F">
      <w:pPr>
        <w:rPr>
          <w:rFonts w:ascii="Avenir Next LT Pro" w:eastAsia="ArialUnicodeMS" w:hAnsi="Avenir Next LT Pro"/>
          <w:lang w:eastAsia="en-US"/>
        </w:rPr>
      </w:pPr>
      <w:r w:rsidRPr="00F0126F">
        <w:rPr>
          <w:rStyle w:val="eop"/>
          <w:rFonts w:ascii="Avenir Next LT Pro" w:hAnsi="Avenir Next LT Pro" w:cs="Segoe UI"/>
          <w:color w:val="000000"/>
        </w:rPr>
        <w:t xml:space="preserve">Fifty-five respondents provided an answer to this open text question. Thirty-seven responses were from community respondents and </w:t>
      </w:r>
      <w:r w:rsidRPr="00F0126F">
        <w:rPr>
          <w:rFonts w:ascii="Avenir Next LT Pro" w:hAnsi="Avenir Next LT Pro"/>
        </w:rPr>
        <w:t>18 were from business respondents.</w:t>
      </w:r>
    </w:p>
    <w:p w14:paraId="7D3389DE" w14:textId="61A82A43" w:rsidR="003F2E97" w:rsidRPr="00F0126F" w:rsidRDefault="00CB7DE7" w:rsidP="00F0126F">
      <w:pPr>
        <w:pStyle w:val="Normalbold"/>
        <w:rPr>
          <w:rFonts w:eastAsia="ArialUnicodeMS"/>
          <w:i/>
          <w:iCs/>
        </w:rPr>
      </w:pPr>
      <w:r>
        <w:t>Q. How could we have made your experience better?</w:t>
      </w:r>
      <w:r w:rsidR="000A7E50">
        <w:rPr>
          <w:rFonts w:eastAsia="ArialUnicodeMS"/>
          <w:b w:val="0"/>
          <w:bCs w:val="0"/>
          <w:lang w:eastAsia="en-US"/>
        </w:rPr>
        <w:t>)</w:t>
      </w:r>
    </w:p>
    <w:p w14:paraId="5B347F1A" w14:textId="742058BB" w:rsidR="00D32C15" w:rsidRDefault="00EE514D" w:rsidP="00D32C15">
      <w:pPr>
        <w:rPr>
          <w:rFonts w:ascii="Avenir Next LT Pro" w:eastAsia="ArialUnicodeMS" w:hAnsi="Avenir Next LT Pro"/>
          <w:lang w:eastAsia="en-US"/>
        </w:rPr>
      </w:pPr>
      <w:r>
        <w:rPr>
          <w:rFonts w:ascii="Avenir Next LT Pro" w:eastAsia="ArialUnicodeMS" w:hAnsi="Avenir Next LT Pro"/>
          <w:lang w:eastAsia="en-US"/>
        </w:rPr>
        <w:t>A number of respondents</w:t>
      </w:r>
      <w:r w:rsidR="0022448C">
        <w:rPr>
          <w:rFonts w:ascii="Avenir Next LT Pro" w:eastAsia="ArialUnicodeMS" w:hAnsi="Avenir Next LT Pro"/>
          <w:lang w:eastAsia="en-US"/>
        </w:rPr>
        <w:t xml:space="preserve"> </w:t>
      </w:r>
      <w:r w:rsidR="009F6397">
        <w:rPr>
          <w:rFonts w:ascii="Avenir Next LT Pro" w:eastAsia="ArialUnicodeMS" w:hAnsi="Avenir Next LT Pro"/>
          <w:lang w:eastAsia="en-US"/>
        </w:rPr>
        <w:t xml:space="preserve">indicated </w:t>
      </w:r>
      <w:r>
        <w:rPr>
          <w:rFonts w:ascii="Avenir Next LT Pro" w:eastAsia="ArialUnicodeMS" w:hAnsi="Avenir Next LT Pro"/>
          <w:lang w:eastAsia="en-US"/>
        </w:rPr>
        <w:t xml:space="preserve">that had no feedback and </w:t>
      </w:r>
      <w:r w:rsidR="0022448C">
        <w:rPr>
          <w:rFonts w:ascii="Avenir Next LT Pro" w:eastAsia="ArialUnicodeMS" w:hAnsi="Avenir Next LT Pro"/>
          <w:lang w:eastAsia="en-US"/>
        </w:rPr>
        <w:t xml:space="preserve">found the process </w:t>
      </w:r>
      <w:r w:rsidR="009F6397">
        <w:rPr>
          <w:rFonts w:ascii="Avenir Next LT Pro" w:eastAsia="ArialUnicodeMS" w:hAnsi="Avenir Next LT Pro"/>
          <w:lang w:eastAsia="en-US"/>
        </w:rPr>
        <w:t>satisfactory</w:t>
      </w:r>
      <w:r w:rsidR="00C32C97">
        <w:rPr>
          <w:rFonts w:ascii="Avenir Next LT Pro" w:eastAsia="ArialUnicodeMS" w:hAnsi="Avenir Next LT Pro"/>
          <w:lang w:eastAsia="en-US"/>
        </w:rPr>
        <w:t xml:space="preserve"> (11)</w:t>
      </w:r>
      <w:r w:rsidR="009F6397">
        <w:rPr>
          <w:rFonts w:ascii="Avenir Next LT Pro" w:eastAsia="ArialUnicodeMS" w:hAnsi="Avenir Next LT Pro"/>
          <w:lang w:eastAsia="en-US"/>
        </w:rPr>
        <w:t>.</w:t>
      </w:r>
    </w:p>
    <w:p w14:paraId="09333011" w14:textId="13B0EF80" w:rsidR="003E7C45" w:rsidRDefault="005402B9" w:rsidP="007608FC">
      <w:pPr>
        <w:rPr>
          <w:rFonts w:ascii="Avenir Next LT Pro" w:eastAsia="ArialUnicodeMS" w:hAnsi="Avenir Next LT Pro"/>
          <w:lang w:eastAsia="en-US"/>
        </w:rPr>
      </w:pPr>
      <w:r>
        <w:rPr>
          <w:rFonts w:ascii="Avenir Next LT Pro" w:eastAsia="ArialUnicodeMS" w:hAnsi="Avenir Next LT Pro"/>
          <w:lang w:eastAsia="en-US"/>
        </w:rPr>
        <w:t xml:space="preserve">A number of </w:t>
      </w:r>
      <w:r w:rsidR="005A4FBF">
        <w:rPr>
          <w:rFonts w:ascii="Avenir Next LT Pro" w:eastAsia="ArialUnicodeMS" w:hAnsi="Avenir Next LT Pro"/>
          <w:lang w:eastAsia="en-US"/>
        </w:rPr>
        <w:t xml:space="preserve">respondents </w:t>
      </w:r>
      <w:r w:rsidR="004C5CFC">
        <w:rPr>
          <w:rFonts w:ascii="Avenir Next LT Pro" w:eastAsia="ArialUnicodeMS" w:hAnsi="Avenir Next LT Pro"/>
          <w:lang w:eastAsia="en-US"/>
        </w:rPr>
        <w:t xml:space="preserve">referred </w:t>
      </w:r>
      <w:r>
        <w:rPr>
          <w:rFonts w:ascii="Avenir Next LT Pro" w:eastAsia="ArialUnicodeMS" w:hAnsi="Avenir Next LT Pro"/>
          <w:lang w:eastAsia="en-US"/>
        </w:rPr>
        <w:t xml:space="preserve">to </w:t>
      </w:r>
      <w:r w:rsidR="004C5CFC">
        <w:rPr>
          <w:rFonts w:ascii="Avenir Next LT Pro" w:eastAsia="ArialUnicodeMS" w:hAnsi="Avenir Next LT Pro"/>
          <w:lang w:eastAsia="en-US"/>
        </w:rPr>
        <w:t xml:space="preserve">promotion of this </w:t>
      </w:r>
      <w:r w:rsidR="00302765">
        <w:rPr>
          <w:rFonts w:ascii="Avenir Next LT Pro" w:eastAsia="ArialUnicodeMS" w:hAnsi="Avenir Next LT Pro"/>
          <w:lang w:eastAsia="en-US"/>
        </w:rPr>
        <w:t>consultation</w:t>
      </w:r>
      <w:r w:rsidR="004C5CFC">
        <w:rPr>
          <w:rFonts w:ascii="Avenir Next LT Pro" w:eastAsia="ArialUnicodeMS" w:hAnsi="Avenir Next LT Pro"/>
          <w:lang w:eastAsia="en-US"/>
        </w:rPr>
        <w:t>,</w:t>
      </w:r>
      <w:r>
        <w:rPr>
          <w:rFonts w:ascii="Avenir Next LT Pro" w:eastAsia="ArialUnicodeMS" w:hAnsi="Avenir Next LT Pro"/>
          <w:lang w:eastAsia="en-US"/>
        </w:rPr>
        <w:t xml:space="preserve"> </w:t>
      </w:r>
      <w:r w:rsidR="00CF12F5">
        <w:rPr>
          <w:rFonts w:ascii="Avenir Next LT Pro" w:eastAsia="ArialUnicodeMS" w:hAnsi="Avenir Next LT Pro"/>
          <w:lang w:eastAsia="en-US"/>
        </w:rPr>
        <w:t>stating they had</w:t>
      </w:r>
      <w:r w:rsidR="00DA70FD">
        <w:rPr>
          <w:rFonts w:ascii="Avenir Next LT Pro" w:eastAsia="ArialUnicodeMS" w:hAnsi="Avenir Next LT Pro"/>
          <w:lang w:eastAsia="en-US"/>
        </w:rPr>
        <w:t xml:space="preserve"> not found out about the consultation through Council</w:t>
      </w:r>
      <w:r w:rsidR="006833EA">
        <w:rPr>
          <w:rFonts w:ascii="Avenir Next LT Pro" w:eastAsia="ArialUnicodeMS" w:hAnsi="Avenir Next LT Pro"/>
          <w:lang w:eastAsia="en-US"/>
        </w:rPr>
        <w:t xml:space="preserve"> </w:t>
      </w:r>
      <w:r w:rsidR="00C32C97">
        <w:rPr>
          <w:rFonts w:ascii="Avenir Next LT Pro" w:eastAsia="ArialUnicodeMS" w:hAnsi="Avenir Next LT Pro"/>
          <w:lang w:eastAsia="en-US"/>
        </w:rPr>
        <w:t>communications (7)</w:t>
      </w:r>
      <w:r w:rsidR="001D5011">
        <w:rPr>
          <w:rFonts w:ascii="Avenir Next LT Pro" w:eastAsia="ArialUnicodeMS" w:hAnsi="Avenir Next LT Pro"/>
          <w:lang w:eastAsia="en-US"/>
        </w:rPr>
        <w:t>. A number of suggestions</w:t>
      </w:r>
      <w:r w:rsidR="00B23C0D">
        <w:rPr>
          <w:rFonts w:ascii="Avenir Next LT Pro" w:eastAsia="ArialUnicodeMS" w:hAnsi="Avenir Next LT Pro"/>
          <w:lang w:eastAsia="en-US"/>
        </w:rPr>
        <w:t xml:space="preserve"> were </w:t>
      </w:r>
      <w:r w:rsidR="00EF1685">
        <w:rPr>
          <w:rFonts w:ascii="Avenir Next LT Pro" w:eastAsia="ArialUnicodeMS" w:hAnsi="Avenir Next LT Pro"/>
          <w:lang w:eastAsia="en-US"/>
        </w:rPr>
        <w:t>put forward,</w:t>
      </w:r>
      <w:r w:rsidR="001D5011">
        <w:rPr>
          <w:rFonts w:ascii="Avenir Next LT Pro" w:eastAsia="ArialUnicodeMS" w:hAnsi="Avenir Next LT Pro"/>
          <w:lang w:eastAsia="en-US"/>
        </w:rPr>
        <w:t xml:space="preserve"> includ</w:t>
      </w:r>
      <w:r w:rsidR="00B23C0D">
        <w:rPr>
          <w:rFonts w:ascii="Avenir Next LT Pro" w:eastAsia="ArialUnicodeMS" w:hAnsi="Avenir Next LT Pro"/>
          <w:lang w:eastAsia="en-US"/>
        </w:rPr>
        <w:t>ing</w:t>
      </w:r>
      <w:r w:rsidR="001D5011">
        <w:rPr>
          <w:rFonts w:ascii="Avenir Next LT Pro" w:eastAsia="ArialUnicodeMS" w:hAnsi="Avenir Next LT Pro"/>
          <w:lang w:eastAsia="en-US"/>
        </w:rPr>
        <w:t xml:space="preserve"> </w:t>
      </w:r>
      <w:r w:rsidR="00F21BBA">
        <w:rPr>
          <w:rFonts w:ascii="Avenir Next LT Pro" w:eastAsia="ArialUnicodeMS" w:hAnsi="Avenir Next LT Pro"/>
          <w:lang w:eastAsia="en-US"/>
        </w:rPr>
        <w:t>notifying busines</w:t>
      </w:r>
      <w:r w:rsidR="00B8140B">
        <w:rPr>
          <w:rFonts w:ascii="Avenir Next LT Pro" w:eastAsia="ArialUnicodeMS" w:hAnsi="Avenir Next LT Pro"/>
          <w:lang w:eastAsia="en-US"/>
        </w:rPr>
        <w:t>se</w:t>
      </w:r>
      <w:r w:rsidR="00F21BBA">
        <w:rPr>
          <w:rFonts w:ascii="Avenir Next LT Pro" w:eastAsia="ArialUnicodeMS" w:hAnsi="Avenir Next LT Pro"/>
          <w:lang w:eastAsia="en-US"/>
        </w:rPr>
        <w:t xml:space="preserve">s adjoining parklets, </w:t>
      </w:r>
      <w:r w:rsidR="004715DC">
        <w:rPr>
          <w:rFonts w:ascii="Avenir Next LT Pro" w:eastAsia="ArialUnicodeMS" w:hAnsi="Avenir Next LT Pro"/>
          <w:lang w:eastAsia="en-US"/>
        </w:rPr>
        <w:t>letterbox dropping</w:t>
      </w:r>
      <w:r w:rsidR="001D5011">
        <w:rPr>
          <w:rFonts w:ascii="Avenir Next LT Pro" w:eastAsia="ArialUnicodeMS" w:hAnsi="Avenir Next LT Pro"/>
          <w:lang w:eastAsia="en-US"/>
        </w:rPr>
        <w:t xml:space="preserve"> residential areas</w:t>
      </w:r>
      <w:r w:rsidR="004715DC">
        <w:rPr>
          <w:rFonts w:ascii="Avenir Next LT Pro" w:eastAsia="ArialUnicodeMS" w:hAnsi="Avenir Next LT Pro"/>
          <w:lang w:eastAsia="en-US"/>
        </w:rPr>
        <w:t xml:space="preserve"> with parklets</w:t>
      </w:r>
      <w:r w:rsidR="00F21BBA">
        <w:rPr>
          <w:rFonts w:ascii="Avenir Next LT Pro" w:eastAsia="ArialUnicodeMS" w:hAnsi="Avenir Next LT Pro"/>
          <w:lang w:eastAsia="en-US"/>
        </w:rPr>
        <w:t xml:space="preserve"> </w:t>
      </w:r>
      <w:r w:rsidR="001D5011">
        <w:rPr>
          <w:rFonts w:ascii="Avenir Next LT Pro" w:eastAsia="ArialUnicodeMS" w:hAnsi="Avenir Next LT Pro"/>
          <w:lang w:eastAsia="en-US"/>
        </w:rPr>
        <w:t xml:space="preserve">and </w:t>
      </w:r>
      <w:r w:rsidR="00AD59D3">
        <w:rPr>
          <w:rFonts w:ascii="Avenir Next LT Pro" w:eastAsia="ArialUnicodeMS" w:hAnsi="Avenir Next LT Pro"/>
          <w:lang w:eastAsia="en-US"/>
        </w:rPr>
        <w:t>writing to every ratepayer.</w:t>
      </w:r>
    </w:p>
    <w:p w14:paraId="041989E4" w14:textId="2B99A194" w:rsidR="007B6A61" w:rsidRDefault="007B6A61" w:rsidP="007B6A61">
      <w:pPr>
        <w:rPr>
          <w:rFonts w:ascii="Avenir Next LT Pro" w:eastAsia="ArialUnicodeMS" w:hAnsi="Avenir Next LT Pro"/>
          <w:lang w:eastAsia="en-US"/>
        </w:rPr>
      </w:pPr>
      <w:r>
        <w:rPr>
          <w:rFonts w:ascii="Avenir Next LT Pro" w:eastAsia="ArialUnicodeMS" w:hAnsi="Avenir Next LT Pro"/>
          <w:lang w:eastAsia="en-US"/>
        </w:rPr>
        <w:t>A few</w:t>
      </w:r>
      <w:r w:rsidRPr="005402B9">
        <w:rPr>
          <w:rFonts w:ascii="Avenir Next LT Pro" w:eastAsia="ArialUnicodeMS" w:hAnsi="Avenir Next LT Pro"/>
          <w:lang w:eastAsia="en-US"/>
        </w:rPr>
        <w:t xml:space="preserve"> respondents</w:t>
      </w:r>
      <w:r w:rsidR="00EF1685">
        <w:rPr>
          <w:rFonts w:ascii="Avenir Next LT Pro" w:eastAsia="ArialUnicodeMS" w:hAnsi="Avenir Next LT Pro"/>
          <w:lang w:eastAsia="en-US"/>
        </w:rPr>
        <w:t xml:space="preserve"> indicated </w:t>
      </w:r>
      <w:r w:rsidRPr="005402B9">
        <w:rPr>
          <w:rFonts w:ascii="Avenir Next LT Pro" w:eastAsia="ArialUnicodeMS" w:hAnsi="Avenir Next LT Pro"/>
          <w:lang w:eastAsia="en-US"/>
        </w:rPr>
        <w:t xml:space="preserve">concern that Council </w:t>
      </w:r>
      <w:r>
        <w:rPr>
          <w:rFonts w:ascii="Avenir Next LT Pro" w:eastAsia="ArialUnicodeMS" w:hAnsi="Avenir Next LT Pro"/>
          <w:lang w:eastAsia="en-US"/>
        </w:rPr>
        <w:t>was seeking feedback that would not be genuinely considered.</w:t>
      </w:r>
    </w:p>
    <w:p w14:paraId="78360F0D" w14:textId="64945C55" w:rsidR="007608FC" w:rsidRDefault="007608FC" w:rsidP="00832D9F">
      <w:pPr>
        <w:rPr>
          <w:rFonts w:ascii="Avenir Next LT Pro" w:eastAsia="ArialUnicodeMS" w:hAnsi="Avenir Next LT Pro"/>
          <w:lang w:eastAsia="en-US"/>
        </w:rPr>
      </w:pPr>
      <w:r>
        <w:rPr>
          <w:rFonts w:ascii="Avenir Next LT Pro" w:eastAsia="ArialUnicodeMS" w:hAnsi="Avenir Next LT Pro"/>
          <w:lang w:eastAsia="en-US"/>
        </w:rPr>
        <w:t xml:space="preserve">One respondent suggested </w:t>
      </w:r>
      <w:r w:rsidR="00F1156C">
        <w:rPr>
          <w:rFonts w:ascii="Avenir Next LT Pro" w:eastAsia="ArialUnicodeMS" w:hAnsi="Avenir Next LT Pro"/>
          <w:lang w:eastAsia="en-US"/>
        </w:rPr>
        <w:t>a meeting with interested parties to hear all feedback.</w:t>
      </w:r>
    </w:p>
    <w:p w14:paraId="0ACC5381" w14:textId="0D94F028" w:rsidR="007D13E9" w:rsidRDefault="009F6397" w:rsidP="003F2E97">
      <w:pPr>
        <w:rPr>
          <w:rFonts w:ascii="Avenir Next LT Pro" w:eastAsia="ArialUnicodeMS" w:hAnsi="Avenir Next LT Pro"/>
          <w:lang w:eastAsia="en-US"/>
        </w:rPr>
      </w:pPr>
      <w:r>
        <w:rPr>
          <w:rFonts w:ascii="Avenir Next LT Pro" w:eastAsia="ArialUnicodeMS" w:hAnsi="Avenir Next LT Pro"/>
          <w:lang w:eastAsia="en-US"/>
        </w:rPr>
        <w:t xml:space="preserve">Some responses related to the </w:t>
      </w:r>
      <w:r w:rsidR="00EF1685">
        <w:rPr>
          <w:rFonts w:ascii="Avenir Next LT Pro" w:eastAsia="ArialUnicodeMS" w:hAnsi="Avenir Next LT Pro"/>
          <w:lang w:eastAsia="en-US"/>
        </w:rPr>
        <w:t xml:space="preserve">consultation </w:t>
      </w:r>
      <w:r w:rsidR="00EE514D">
        <w:rPr>
          <w:rFonts w:ascii="Avenir Next LT Pro" w:eastAsia="ArialUnicodeMS" w:hAnsi="Avenir Next LT Pro"/>
          <w:lang w:eastAsia="en-US"/>
        </w:rPr>
        <w:t>page</w:t>
      </w:r>
      <w:r>
        <w:rPr>
          <w:rFonts w:ascii="Avenir Next LT Pro" w:eastAsia="ArialUnicodeMS" w:hAnsi="Avenir Next LT Pro"/>
          <w:lang w:eastAsia="en-US"/>
        </w:rPr>
        <w:t xml:space="preserve"> </w:t>
      </w:r>
      <w:r w:rsidR="00E2289B">
        <w:rPr>
          <w:rFonts w:ascii="Avenir Next LT Pro" w:eastAsia="ArialUnicodeMS" w:hAnsi="Avenir Next LT Pro"/>
          <w:lang w:eastAsia="en-US"/>
        </w:rPr>
        <w:t>layout</w:t>
      </w:r>
      <w:r w:rsidR="00EF1685">
        <w:rPr>
          <w:rFonts w:ascii="Avenir Next LT Pro" w:eastAsia="ArialUnicodeMS" w:hAnsi="Avenir Next LT Pro"/>
          <w:lang w:eastAsia="en-US"/>
        </w:rPr>
        <w:t>,</w:t>
      </w:r>
      <w:r w:rsidR="00E2289B">
        <w:rPr>
          <w:rFonts w:ascii="Avenir Next LT Pro" w:eastAsia="ArialUnicodeMS" w:hAnsi="Avenir Next LT Pro"/>
          <w:lang w:eastAsia="en-US"/>
        </w:rPr>
        <w:t xml:space="preserve"> suggesting the link to the survey needed </w:t>
      </w:r>
      <w:r w:rsidR="003F2E97">
        <w:rPr>
          <w:rFonts w:ascii="Avenir Next LT Pro" w:eastAsia="ArialUnicodeMS" w:hAnsi="Avenir Next LT Pro"/>
          <w:lang w:eastAsia="en-US"/>
        </w:rPr>
        <w:t xml:space="preserve">to be </w:t>
      </w:r>
      <w:r w:rsidR="00E2289B">
        <w:rPr>
          <w:rFonts w:ascii="Avenir Next LT Pro" w:eastAsia="ArialUnicodeMS" w:hAnsi="Avenir Next LT Pro"/>
          <w:lang w:eastAsia="en-US"/>
        </w:rPr>
        <w:t>more prominen</w:t>
      </w:r>
      <w:r w:rsidR="003F2E97">
        <w:rPr>
          <w:rFonts w:ascii="Avenir Next LT Pro" w:eastAsia="ArialUnicodeMS" w:hAnsi="Avenir Next LT Pro"/>
          <w:lang w:eastAsia="en-US"/>
        </w:rPr>
        <w:t>t</w:t>
      </w:r>
      <w:r w:rsidR="00EF1685">
        <w:rPr>
          <w:rFonts w:ascii="Avenir Next LT Pro" w:eastAsia="ArialUnicodeMS" w:hAnsi="Avenir Next LT Pro"/>
          <w:lang w:eastAsia="en-US"/>
        </w:rPr>
        <w:t>ly displayed</w:t>
      </w:r>
      <w:r w:rsidR="003F2E97">
        <w:rPr>
          <w:rFonts w:ascii="Avenir Next LT Pro" w:eastAsia="ArialUnicodeMS" w:hAnsi="Avenir Next LT Pro"/>
          <w:lang w:eastAsia="en-US"/>
        </w:rPr>
        <w:t xml:space="preserve"> </w:t>
      </w:r>
      <w:r w:rsidR="00FF48B5">
        <w:rPr>
          <w:rFonts w:ascii="Avenir Next LT Pro" w:eastAsia="ArialUnicodeMS" w:hAnsi="Avenir Next LT Pro"/>
          <w:lang w:eastAsia="en-US"/>
        </w:rPr>
        <w:t xml:space="preserve">on the page. </w:t>
      </w:r>
      <w:r w:rsidR="00D74DBB">
        <w:rPr>
          <w:rFonts w:ascii="Avenir Next LT Pro" w:eastAsia="ArialUnicodeMS" w:hAnsi="Avenir Next LT Pro"/>
          <w:lang w:eastAsia="en-US"/>
        </w:rPr>
        <w:t>Another respondent suggested that the accessibility widget should be easier to move or hide.</w:t>
      </w:r>
    </w:p>
    <w:p w14:paraId="1AB36EA2" w14:textId="1C636042" w:rsidR="00EB3F81" w:rsidRDefault="00B74625" w:rsidP="00BE7BFF">
      <w:pPr>
        <w:rPr>
          <w:rFonts w:ascii="Avenir Next LT Pro" w:eastAsia="ArialUnicodeMS" w:hAnsi="Avenir Next LT Pro"/>
          <w:lang w:eastAsia="en-US"/>
        </w:rPr>
      </w:pPr>
      <w:r>
        <w:rPr>
          <w:rFonts w:ascii="Avenir Next LT Pro" w:eastAsia="ArialUnicodeMS" w:hAnsi="Avenir Next LT Pro"/>
          <w:lang w:eastAsia="en-US"/>
        </w:rPr>
        <w:t>A few respondents</w:t>
      </w:r>
      <w:r w:rsidR="003E7CB4">
        <w:rPr>
          <w:rFonts w:ascii="Avenir Next LT Pro" w:eastAsia="ArialUnicodeMS" w:hAnsi="Avenir Next LT Pro"/>
          <w:lang w:eastAsia="en-US"/>
        </w:rPr>
        <w:t xml:space="preserve"> w</w:t>
      </w:r>
      <w:r>
        <w:rPr>
          <w:rFonts w:ascii="Avenir Next LT Pro" w:eastAsia="ArialUnicodeMS" w:hAnsi="Avenir Next LT Pro"/>
          <w:lang w:eastAsia="en-US"/>
        </w:rPr>
        <w:t>ere</w:t>
      </w:r>
      <w:r w:rsidR="003E7CB4">
        <w:rPr>
          <w:rFonts w:ascii="Avenir Next LT Pro" w:eastAsia="ArialUnicodeMS" w:hAnsi="Avenir Next LT Pro"/>
          <w:lang w:eastAsia="en-US"/>
        </w:rPr>
        <w:t xml:space="preserve"> concerned </w:t>
      </w:r>
      <w:r w:rsidR="00CE7140">
        <w:rPr>
          <w:rFonts w:ascii="Avenir Next LT Pro" w:eastAsia="ArialUnicodeMS" w:hAnsi="Avenir Next LT Pro"/>
          <w:lang w:eastAsia="en-US"/>
        </w:rPr>
        <w:t>about the</w:t>
      </w:r>
      <w:r w:rsidR="00256BCA">
        <w:rPr>
          <w:rFonts w:ascii="Avenir Next LT Pro" w:eastAsia="ArialUnicodeMS" w:hAnsi="Avenir Next LT Pro"/>
          <w:lang w:eastAsia="en-US"/>
        </w:rPr>
        <w:t xml:space="preserve"> amount of </w:t>
      </w:r>
      <w:r w:rsidR="000318EE">
        <w:rPr>
          <w:rFonts w:ascii="Avenir Next LT Pro" w:eastAsia="ArialUnicodeMS" w:hAnsi="Avenir Next LT Pro"/>
          <w:lang w:eastAsia="en-US"/>
        </w:rPr>
        <w:t xml:space="preserve">information </w:t>
      </w:r>
      <w:r w:rsidR="00BE7BFF">
        <w:rPr>
          <w:rFonts w:ascii="Avenir Next LT Pro" w:eastAsia="ArialUnicodeMS" w:hAnsi="Avenir Next LT Pro"/>
          <w:lang w:eastAsia="en-US"/>
        </w:rPr>
        <w:t>required</w:t>
      </w:r>
      <w:r w:rsidR="000318EE">
        <w:rPr>
          <w:rFonts w:ascii="Avenir Next LT Pro" w:eastAsia="ArialUnicodeMS" w:hAnsi="Avenir Next LT Pro"/>
          <w:lang w:eastAsia="en-US"/>
        </w:rPr>
        <w:t xml:space="preserve"> </w:t>
      </w:r>
      <w:r w:rsidR="00CE7140">
        <w:rPr>
          <w:rFonts w:ascii="Avenir Next LT Pro" w:eastAsia="ArialUnicodeMS" w:hAnsi="Avenir Next LT Pro"/>
          <w:lang w:eastAsia="en-US"/>
        </w:rPr>
        <w:t>to review</w:t>
      </w:r>
      <w:r w:rsidR="00E57E3A">
        <w:rPr>
          <w:rFonts w:ascii="Avenir Next LT Pro" w:eastAsia="ArialUnicodeMS" w:hAnsi="Avenir Next LT Pro"/>
          <w:lang w:eastAsia="en-US"/>
        </w:rPr>
        <w:t xml:space="preserve"> in order</w:t>
      </w:r>
      <w:r w:rsidR="00BE7BFF">
        <w:rPr>
          <w:rFonts w:ascii="Avenir Next LT Pro" w:eastAsia="ArialUnicodeMS" w:hAnsi="Avenir Next LT Pro"/>
          <w:lang w:eastAsia="en-US"/>
        </w:rPr>
        <w:t xml:space="preserve"> to</w:t>
      </w:r>
      <w:r w:rsidR="00CE7140">
        <w:rPr>
          <w:rFonts w:ascii="Avenir Next LT Pro" w:eastAsia="ArialUnicodeMS" w:hAnsi="Avenir Next LT Pro"/>
          <w:lang w:eastAsia="en-US"/>
        </w:rPr>
        <w:t xml:space="preserve"> provide feedback</w:t>
      </w:r>
      <w:r w:rsidR="00BE7BFF">
        <w:rPr>
          <w:rFonts w:ascii="Avenir Next LT Pro" w:eastAsia="ArialUnicodeMS" w:hAnsi="Avenir Next LT Pro"/>
          <w:lang w:eastAsia="en-US"/>
        </w:rPr>
        <w:t xml:space="preserve">, </w:t>
      </w:r>
      <w:r w:rsidR="00E57E3A">
        <w:rPr>
          <w:rFonts w:ascii="Avenir Next LT Pro" w:eastAsia="ArialUnicodeMS" w:hAnsi="Avenir Next LT Pro"/>
          <w:lang w:eastAsia="en-US"/>
        </w:rPr>
        <w:t xml:space="preserve">with </w:t>
      </w:r>
      <w:r w:rsidR="00BE7BFF">
        <w:rPr>
          <w:rFonts w:ascii="Avenir Next LT Pro" w:eastAsia="ArialUnicodeMS" w:hAnsi="Avenir Next LT Pro"/>
          <w:lang w:eastAsia="en-US"/>
        </w:rPr>
        <w:t xml:space="preserve">one respondent </w:t>
      </w:r>
      <w:r w:rsidR="00CE7140">
        <w:rPr>
          <w:rFonts w:ascii="Avenir Next LT Pro" w:eastAsia="ArialUnicodeMS" w:hAnsi="Avenir Next LT Pro"/>
          <w:lang w:eastAsia="en-US"/>
        </w:rPr>
        <w:t>suggest</w:t>
      </w:r>
      <w:r w:rsidR="00C173EF">
        <w:rPr>
          <w:rFonts w:ascii="Avenir Next LT Pro" w:eastAsia="ArialUnicodeMS" w:hAnsi="Avenir Next LT Pro"/>
          <w:lang w:eastAsia="en-US"/>
        </w:rPr>
        <w:t>ing</w:t>
      </w:r>
      <w:r w:rsidR="00CE7140">
        <w:rPr>
          <w:rFonts w:ascii="Avenir Next LT Pro" w:eastAsia="ArialUnicodeMS" w:hAnsi="Avenir Next LT Pro"/>
          <w:lang w:eastAsia="en-US"/>
        </w:rPr>
        <w:t xml:space="preserve"> this process </w:t>
      </w:r>
      <w:r w:rsidR="00BB4919">
        <w:rPr>
          <w:rFonts w:ascii="Avenir Next LT Pro" w:eastAsia="ArialUnicodeMS" w:hAnsi="Avenir Next LT Pro"/>
          <w:lang w:eastAsia="en-US"/>
        </w:rPr>
        <w:t xml:space="preserve">could be better streamlined. </w:t>
      </w:r>
      <w:r w:rsidR="00EB3F81">
        <w:rPr>
          <w:rFonts w:ascii="Avenir Next LT Pro" w:eastAsia="ArialUnicodeMS" w:hAnsi="Avenir Next LT Pro"/>
          <w:lang w:eastAsia="en-US"/>
        </w:rPr>
        <w:t>Another respondent suggested si</w:t>
      </w:r>
      <w:r w:rsidR="00EB3F81" w:rsidRPr="00EB3F81">
        <w:rPr>
          <w:rFonts w:ascii="Avenir Next LT Pro" w:eastAsia="ArialUnicodeMS" w:hAnsi="Avenir Next LT Pro"/>
          <w:lang w:eastAsia="en-US"/>
        </w:rPr>
        <w:t>mplify</w:t>
      </w:r>
      <w:r w:rsidR="00EB3F81">
        <w:rPr>
          <w:rFonts w:ascii="Avenir Next LT Pro" w:eastAsia="ArialUnicodeMS" w:hAnsi="Avenir Next LT Pro"/>
          <w:lang w:eastAsia="en-US"/>
        </w:rPr>
        <w:t>ing</w:t>
      </w:r>
      <w:r w:rsidR="00EB3F81" w:rsidRPr="00EB3F81">
        <w:rPr>
          <w:rFonts w:ascii="Avenir Next LT Pro" w:eastAsia="ArialUnicodeMS" w:hAnsi="Avenir Next LT Pro"/>
          <w:lang w:eastAsia="en-US"/>
        </w:rPr>
        <w:t xml:space="preserve"> the document outcomes </w:t>
      </w:r>
      <w:r w:rsidR="007A538D">
        <w:rPr>
          <w:rFonts w:ascii="Avenir Next LT Pro" w:eastAsia="ArialUnicodeMS" w:hAnsi="Avenir Next LT Pro"/>
          <w:lang w:eastAsia="en-US"/>
        </w:rPr>
        <w:t>in</w:t>
      </w:r>
      <w:r w:rsidR="00EB3F81" w:rsidRPr="00EB3F81">
        <w:rPr>
          <w:rFonts w:ascii="Avenir Next LT Pro" w:eastAsia="ArialUnicodeMS" w:hAnsi="Avenir Next LT Pro"/>
          <w:lang w:eastAsia="en-US"/>
        </w:rPr>
        <w:t>to a paragraph.</w:t>
      </w:r>
    </w:p>
    <w:p w14:paraId="0589BC46" w14:textId="0FF7C467" w:rsidR="00FF48B5" w:rsidRDefault="003F2E97" w:rsidP="00BE7BFF">
      <w:pPr>
        <w:rPr>
          <w:rFonts w:ascii="Avenir Next LT Pro" w:eastAsia="ArialUnicodeMS" w:hAnsi="Avenir Next LT Pro"/>
          <w:lang w:eastAsia="en-US"/>
        </w:rPr>
      </w:pPr>
      <w:r>
        <w:rPr>
          <w:rFonts w:ascii="Avenir Next LT Pro" w:eastAsia="ArialUnicodeMS" w:hAnsi="Avenir Next LT Pro"/>
          <w:lang w:eastAsia="en-US"/>
        </w:rPr>
        <w:t>One</w:t>
      </w:r>
      <w:r w:rsidR="00E57E3A">
        <w:rPr>
          <w:rFonts w:ascii="Avenir Next LT Pro" w:eastAsia="ArialUnicodeMS" w:hAnsi="Avenir Next LT Pro"/>
          <w:lang w:eastAsia="en-US"/>
        </w:rPr>
        <w:t xml:space="preserve"> respondent suggested that </w:t>
      </w:r>
      <w:r>
        <w:rPr>
          <w:rFonts w:ascii="Avenir Next LT Pro" w:eastAsia="ArialUnicodeMS" w:hAnsi="Avenir Next LT Pro"/>
          <w:lang w:eastAsia="en-US"/>
        </w:rPr>
        <w:t xml:space="preserve">the survey should have </w:t>
      </w:r>
      <w:r w:rsidR="005C10E6">
        <w:rPr>
          <w:rFonts w:ascii="Avenir Next LT Pro" w:eastAsia="ArialUnicodeMS" w:hAnsi="Avenir Next LT Pro"/>
          <w:lang w:eastAsia="en-US"/>
        </w:rPr>
        <w:t>multiple choice answers</w:t>
      </w:r>
      <w:r w:rsidR="00AC7782">
        <w:rPr>
          <w:rFonts w:ascii="Avenir Next LT Pro" w:eastAsia="ArialUnicodeMS" w:hAnsi="Avenir Next LT Pro"/>
          <w:lang w:eastAsia="en-US"/>
        </w:rPr>
        <w:t xml:space="preserve"> and provide an indication of the type of </w:t>
      </w:r>
      <w:r w:rsidR="0055102A">
        <w:rPr>
          <w:rFonts w:ascii="Avenir Next LT Pro" w:eastAsia="ArialUnicodeMS" w:hAnsi="Avenir Next LT Pro"/>
          <w:lang w:eastAsia="en-US"/>
        </w:rPr>
        <w:t>feedback</w:t>
      </w:r>
      <w:r w:rsidR="00461EE9">
        <w:rPr>
          <w:rFonts w:ascii="Avenir Next LT Pro" w:eastAsia="ArialUnicodeMS" w:hAnsi="Avenir Next LT Pro"/>
          <w:lang w:eastAsia="en-US"/>
        </w:rPr>
        <w:t xml:space="preserve"> </w:t>
      </w:r>
      <w:r w:rsidR="00C05126">
        <w:rPr>
          <w:rFonts w:ascii="Avenir Next LT Pro" w:eastAsia="ArialUnicodeMS" w:hAnsi="Avenir Next LT Pro"/>
          <w:lang w:eastAsia="en-US"/>
        </w:rPr>
        <w:t xml:space="preserve">Council is seeking to allow </w:t>
      </w:r>
      <w:r w:rsidR="00312DB5">
        <w:rPr>
          <w:rFonts w:ascii="Avenir Next LT Pro" w:eastAsia="ArialUnicodeMS" w:hAnsi="Avenir Next LT Pro"/>
          <w:lang w:eastAsia="en-US"/>
        </w:rPr>
        <w:t xml:space="preserve">adequate </w:t>
      </w:r>
      <w:r w:rsidR="00C05126">
        <w:rPr>
          <w:rFonts w:ascii="Avenir Next LT Pro" w:eastAsia="ArialUnicodeMS" w:hAnsi="Avenir Next LT Pro"/>
          <w:lang w:eastAsia="en-US"/>
        </w:rPr>
        <w:t>preparedness</w:t>
      </w:r>
      <w:r w:rsidR="0040754E">
        <w:rPr>
          <w:rFonts w:ascii="Avenir Next LT Pro" w:eastAsia="ArialUnicodeMS" w:hAnsi="Avenir Next LT Pro"/>
          <w:lang w:eastAsia="en-US"/>
        </w:rPr>
        <w:t xml:space="preserve"> for questions.</w:t>
      </w:r>
    </w:p>
    <w:p w14:paraId="2F36661B" w14:textId="27C433AA" w:rsidR="00312DB5" w:rsidRDefault="00312DB5" w:rsidP="00BE7BFF">
      <w:pPr>
        <w:rPr>
          <w:rFonts w:ascii="Avenir Next LT Pro" w:eastAsia="ArialUnicodeMS" w:hAnsi="Avenir Next LT Pro"/>
          <w:lang w:eastAsia="en-US"/>
        </w:rPr>
      </w:pPr>
      <w:r>
        <w:rPr>
          <w:rFonts w:ascii="Avenir Next LT Pro" w:eastAsia="ArialUnicodeMS" w:hAnsi="Avenir Next LT Pro"/>
          <w:lang w:eastAsia="en-US"/>
        </w:rPr>
        <w:t xml:space="preserve">All </w:t>
      </w:r>
      <w:r w:rsidR="00FC344A">
        <w:rPr>
          <w:rFonts w:ascii="Avenir Next LT Pro" w:eastAsia="ArialUnicodeMS" w:hAnsi="Avenir Next LT Pro"/>
          <w:lang w:eastAsia="en-US"/>
        </w:rPr>
        <w:t xml:space="preserve">feedback and </w:t>
      </w:r>
      <w:r>
        <w:rPr>
          <w:rFonts w:ascii="Avenir Next LT Pro" w:eastAsia="ArialUnicodeMS" w:hAnsi="Avenir Next LT Pro"/>
          <w:lang w:eastAsia="en-US"/>
        </w:rPr>
        <w:t xml:space="preserve">suggestions </w:t>
      </w:r>
      <w:r w:rsidR="00160668">
        <w:rPr>
          <w:rFonts w:ascii="Avenir Next LT Pro" w:eastAsia="ArialUnicodeMS" w:hAnsi="Avenir Next LT Pro"/>
          <w:lang w:eastAsia="en-US"/>
        </w:rPr>
        <w:t xml:space="preserve">for improving the engagement experience are welcome and </w:t>
      </w:r>
      <w:r w:rsidR="00FC344A">
        <w:rPr>
          <w:rFonts w:ascii="Avenir Next LT Pro" w:eastAsia="ArialUnicodeMS" w:hAnsi="Avenir Next LT Pro"/>
          <w:lang w:eastAsia="en-US"/>
        </w:rPr>
        <w:t>have been gratef</w:t>
      </w:r>
      <w:r w:rsidR="005B6123">
        <w:rPr>
          <w:rFonts w:ascii="Avenir Next LT Pro" w:eastAsia="ArialUnicodeMS" w:hAnsi="Avenir Next LT Pro"/>
          <w:lang w:eastAsia="en-US"/>
        </w:rPr>
        <w:t>ully received</w:t>
      </w:r>
      <w:r w:rsidR="00F0126F">
        <w:rPr>
          <w:rFonts w:ascii="Avenir Next LT Pro" w:eastAsia="ArialUnicodeMS" w:hAnsi="Avenir Next LT Pro"/>
          <w:lang w:eastAsia="en-US"/>
        </w:rPr>
        <w:t xml:space="preserve"> </w:t>
      </w:r>
      <w:r w:rsidR="00974EC9">
        <w:rPr>
          <w:rFonts w:ascii="Avenir Next LT Pro" w:eastAsia="ArialUnicodeMS" w:hAnsi="Avenir Next LT Pro"/>
          <w:lang w:eastAsia="en-US"/>
        </w:rPr>
        <w:t xml:space="preserve">are being considered </w:t>
      </w:r>
      <w:r w:rsidR="005B6123">
        <w:rPr>
          <w:rFonts w:ascii="Avenir Next LT Pro" w:eastAsia="ArialUnicodeMS" w:hAnsi="Avenir Next LT Pro"/>
          <w:lang w:eastAsia="en-US"/>
        </w:rPr>
        <w:t xml:space="preserve">by Council’s Strategic Engagement team, and will be considered </w:t>
      </w:r>
      <w:r w:rsidR="00160668">
        <w:rPr>
          <w:rFonts w:ascii="Avenir Next LT Pro" w:eastAsia="ArialUnicodeMS" w:hAnsi="Avenir Next LT Pro"/>
          <w:lang w:eastAsia="en-US"/>
        </w:rPr>
        <w:t>by Council as</w:t>
      </w:r>
      <w:r w:rsidR="005B6123">
        <w:rPr>
          <w:rFonts w:ascii="Avenir Next LT Pro" w:eastAsia="ArialUnicodeMS" w:hAnsi="Avenir Next LT Pro"/>
          <w:lang w:eastAsia="en-US"/>
        </w:rPr>
        <w:t xml:space="preserve"> part of </w:t>
      </w:r>
      <w:r w:rsidR="00160668">
        <w:rPr>
          <w:rFonts w:ascii="Avenir Next LT Pro" w:eastAsia="ArialUnicodeMS" w:hAnsi="Avenir Next LT Pro"/>
          <w:lang w:eastAsia="en-US"/>
        </w:rPr>
        <w:t>its</w:t>
      </w:r>
      <w:r w:rsidR="005B6123">
        <w:rPr>
          <w:rFonts w:ascii="Avenir Next LT Pro" w:eastAsia="ArialUnicodeMS" w:hAnsi="Avenir Next LT Pro"/>
          <w:lang w:eastAsia="en-US"/>
        </w:rPr>
        <w:t xml:space="preserve"> commitment to </w:t>
      </w:r>
      <w:r w:rsidR="00634378">
        <w:rPr>
          <w:rFonts w:ascii="Avenir Next LT Pro" w:eastAsia="ArialUnicodeMS" w:hAnsi="Avenir Next LT Pro"/>
          <w:lang w:eastAsia="en-US"/>
        </w:rPr>
        <w:t xml:space="preserve">improving its community engagement practices and including </w:t>
      </w:r>
      <w:r w:rsidR="00974EC9">
        <w:rPr>
          <w:rFonts w:ascii="Avenir Next LT Pro" w:eastAsia="ArialUnicodeMS" w:hAnsi="Avenir Next LT Pro"/>
          <w:lang w:eastAsia="en-US"/>
        </w:rPr>
        <w:t>the community in its decision-making processes.</w:t>
      </w:r>
    </w:p>
    <w:p w14:paraId="1B8159E1" w14:textId="467339EB" w:rsidR="00D32C15" w:rsidRPr="006833EA" w:rsidRDefault="00D32C15" w:rsidP="00A965C1">
      <w:pPr>
        <w:pStyle w:val="Heading2a"/>
        <w:rPr>
          <w:rFonts w:eastAsia="ArialUnicodeMS"/>
          <w:lang w:eastAsia="en-US"/>
        </w:rPr>
      </w:pPr>
      <w:r w:rsidRPr="00D87116">
        <w:rPr>
          <w:rFonts w:eastAsia="ArialUnicodeMS"/>
          <w:sz w:val="24"/>
          <w:szCs w:val="24"/>
          <w:lang w:eastAsia="en-US"/>
        </w:rPr>
        <w:t>Other comments</w:t>
      </w:r>
    </w:p>
    <w:p w14:paraId="164FD002" w14:textId="091F1961" w:rsidR="00A23893" w:rsidRDefault="00EE6461" w:rsidP="00A965C1">
      <w:pPr>
        <w:pStyle w:val="Listparagraphtablecontent"/>
        <w:rPr>
          <w:rFonts w:eastAsia="ArialUnicodeMS"/>
          <w:lang w:eastAsia="en-US"/>
        </w:rPr>
      </w:pPr>
      <w:r>
        <w:rPr>
          <w:rFonts w:eastAsia="ArialUnicodeMS"/>
          <w:lang w:eastAsia="en-US"/>
        </w:rPr>
        <w:t xml:space="preserve">Felt the feedback </w:t>
      </w:r>
      <w:r w:rsidR="00A76B63">
        <w:rPr>
          <w:rFonts w:eastAsia="ArialUnicodeMS"/>
          <w:lang w:eastAsia="en-US"/>
        </w:rPr>
        <w:t>presented from previous consultation</w:t>
      </w:r>
      <w:r>
        <w:rPr>
          <w:rFonts w:eastAsia="ArialUnicodeMS"/>
          <w:lang w:eastAsia="en-US"/>
        </w:rPr>
        <w:t xml:space="preserve"> was </w:t>
      </w:r>
      <w:r w:rsidR="0074282F">
        <w:rPr>
          <w:rFonts w:eastAsia="ArialUnicodeMS"/>
          <w:lang w:eastAsia="en-US"/>
        </w:rPr>
        <w:t>related</w:t>
      </w:r>
      <w:r w:rsidR="00D74DBB">
        <w:rPr>
          <w:rFonts w:eastAsia="ArialUnicodeMS"/>
          <w:lang w:eastAsia="en-US"/>
        </w:rPr>
        <w:t xml:space="preserve"> to</w:t>
      </w:r>
      <w:r>
        <w:rPr>
          <w:rFonts w:eastAsia="ArialUnicodeMS"/>
          <w:lang w:eastAsia="en-US"/>
        </w:rPr>
        <w:t xml:space="preserve"> parklets </w:t>
      </w:r>
      <w:r w:rsidR="00160668">
        <w:rPr>
          <w:rFonts w:eastAsia="ArialUnicodeMS"/>
          <w:lang w:eastAsia="en-US"/>
        </w:rPr>
        <w:t xml:space="preserve">located </w:t>
      </w:r>
      <w:r>
        <w:rPr>
          <w:rFonts w:eastAsia="ArialUnicodeMS"/>
          <w:lang w:eastAsia="en-US"/>
        </w:rPr>
        <w:t>in shopping strips as opposed to residential areas</w:t>
      </w:r>
      <w:r w:rsidR="001D04A8">
        <w:rPr>
          <w:rFonts w:eastAsia="ArialUnicodeMS"/>
          <w:lang w:eastAsia="en-US"/>
        </w:rPr>
        <w:t>.</w:t>
      </w:r>
    </w:p>
    <w:p w14:paraId="054CC89F" w14:textId="1C1DC35E" w:rsidR="00C74CCF" w:rsidRDefault="00C74CCF" w:rsidP="00A965C1">
      <w:pPr>
        <w:pStyle w:val="Listparagraphtablecontent"/>
        <w:rPr>
          <w:rFonts w:eastAsia="ArialUnicodeMS"/>
          <w:lang w:eastAsia="en-US"/>
        </w:rPr>
      </w:pPr>
      <w:r w:rsidRPr="00C74CCF">
        <w:rPr>
          <w:rFonts w:eastAsia="ArialUnicodeMS"/>
          <w:lang w:eastAsia="en-US"/>
        </w:rPr>
        <w:t xml:space="preserve">Prior to </w:t>
      </w:r>
      <w:r>
        <w:rPr>
          <w:rFonts w:eastAsia="ArialUnicodeMS"/>
          <w:lang w:eastAsia="en-US"/>
        </w:rPr>
        <w:t>installing the</w:t>
      </w:r>
      <w:r w:rsidRPr="00C74CCF">
        <w:rPr>
          <w:rFonts w:eastAsia="ArialUnicodeMS"/>
          <w:lang w:eastAsia="en-US"/>
        </w:rPr>
        <w:t xml:space="preserve"> current parklets surrounding business</w:t>
      </w:r>
      <w:r w:rsidR="00125DD4">
        <w:rPr>
          <w:rFonts w:eastAsia="ArialUnicodeMS"/>
          <w:lang w:eastAsia="en-US"/>
        </w:rPr>
        <w:t>es</w:t>
      </w:r>
      <w:r w:rsidRPr="00C74CCF">
        <w:rPr>
          <w:rFonts w:eastAsia="ArialUnicodeMS"/>
          <w:lang w:eastAsia="en-US"/>
        </w:rPr>
        <w:t xml:space="preserve"> should have been consulted</w:t>
      </w:r>
    </w:p>
    <w:p w14:paraId="46CD432F" w14:textId="79C71B72" w:rsidR="00C05126" w:rsidRPr="00C05126" w:rsidRDefault="00A76B63" w:rsidP="00A965C1">
      <w:pPr>
        <w:pStyle w:val="Listparagraphtablecontent"/>
        <w:rPr>
          <w:rFonts w:eastAsia="ArialUnicodeMS"/>
          <w:lang w:eastAsia="en-US"/>
        </w:rPr>
      </w:pPr>
      <w:r>
        <w:rPr>
          <w:rFonts w:eastAsia="ArialUnicodeMS"/>
          <w:lang w:eastAsia="en-US"/>
        </w:rPr>
        <w:t xml:space="preserve">Provide summary of </w:t>
      </w:r>
      <w:r w:rsidR="00C173EF">
        <w:rPr>
          <w:rFonts w:eastAsia="ArialUnicodeMS"/>
          <w:lang w:eastAsia="en-US"/>
        </w:rPr>
        <w:t>businesses</w:t>
      </w:r>
      <w:r w:rsidR="00C05126">
        <w:rPr>
          <w:rFonts w:eastAsia="ArialUnicodeMS"/>
          <w:lang w:eastAsia="en-US"/>
        </w:rPr>
        <w:t xml:space="preserve"> input</w:t>
      </w:r>
      <w:r>
        <w:rPr>
          <w:rFonts w:eastAsia="ArialUnicodeMS"/>
          <w:lang w:eastAsia="en-US"/>
        </w:rPr>
        <w:t xml:space="preserve"> into the draft documents.</w:t>
      </w:r>
      <w:r w:rsidR="00C05126">
        <w:rPr>
          <w:rFonts w:eastAsia="ArialUnicodeMS"/>
          <w:lang w:eastAsia="en-US"/>
        </w:rPr>
        <w:t xml:space="preserve"> </w:t>
      </w:r>
    </w:p>
    <w:p w14:paraId="6CB7C195" w14:textId="3CDCC065" w:rsidR="00CE783F" w:rsidRDefault="00CE783F" w:rsidP="00A965C1">
      <w:pPr>
        <w:pStyle w:val="Listparagraphtablecontent"/>
        <w:rPr>
          <w:rFonts w:eastAsia="ArialUnicodeMS"/>
          <w:lang w:eastAsia="en-US"/>
        </w:rPr>
      </w:pPr>
      <w:r>
        <w:rPr>
          <w:rFonts w:eastAsia="ArialUnicodeMS"/>
          <w:lang w:eastAsia="en-US"/>
        </w:rPr>
        <w:t xml:space="preserve">Survey </w:t>
      </w:r>
      <w:r w:rsidR="007D13E9" w:rsidRPr="007D13E9">
        <w:rPr>
          <w:rFonts w:eastAsia="ArialUnicodeMS"/>
          <w:lang w:eastAsia="en-US"/>
        </w:rPr>
        <w:t xml:space="preserve">hasn't </w:t>
      </w:r>
      <w:r w:rsidR="00C05126" w:rsidRPr="007D13E9">
        <w:rPr>
          <w:rFonts w:eastAsia="ArialUnicodeMS"/>
          <w:lang w:eastAsia="en-US"/>
        </w:rPr>
        <w:t>consider</w:t>
      </w:r>
      <w:r w:rsidR="00141BDD">
        <w:rPr>
          <w:rFonts w:eastAsia="ArialUnicodeMS"/>
          <w:lang w:eastAsia="en-US"/>
        </w:rPr>
        <w:t>ed</w:t>
      </w:r>
      <w:r w:rsidR="007D13E9" w:rsidRPr="007D13E9">
        <w:rPr>
          <w:rFonts w:eastAsia="ArialUnicodeMS"/>
          <w:lang w:eastAsia="en-US"/>
        </w:rPr>
        <w:t xml:space="preserve"> previous concerns raised by Elwood businesses</w:t>
      </w:r>
    </w:p>
    <w:p w14:paraId="36E6AA02" w14:textId="743BD813" w:rsidR="00DE029B" w:rsidRDefault="00A12615" w:rsidP="00A965C1">
      <w:pPr>
        <w:pStyle w:val="Listparagraphtablecontent"/>
        <w:rPr>
          <w:rFonts w:eastAsia="ArialUnicodeMS"/>
          <w:lang w:eastAsia="en-US"/>
        </w:rPr>
      </w:pPr>
      <w:r>
        <w:rPr>
          <w:rFonts w:eastAsia="ArialUnicodeMS"/>
          <w:lang w:eastAsia="en-US"/>
        </w:rPr>
        <w:t>Would like to know</w:t>
      </w:r>
      <w:r w:rsidR="000D6A1C">
        <w:rPr>
          <w:rFonts w:eastAsia="ArialUnicodeMS"/>
          <w:lang w:eastAsia="en-US"/>
        </w:rPr>
        <w:t xml:space="preserve"> C</w:t>
      </w:r>
      <w:r w:rsidR="00BF755D" w:rsidRPr="00BF755D">
        <w:rPr>
          <w:rFonts w:eastAsia="ArialUnicodeMS"/>
          <w:lang w:eastAsia="en-US"/>
        </w:rPr>
        <w:t>ouncillors</w:t>
      </w:r>
      <w:r w:rsidR="00125DD4">
        <w:rPr>
          <w:rFonts w:eastAsia="ArialUnicodeMS"/>
          <w:lang w:eastAsia="en-US"/>
        </w:rPr>
        <w:t>’</w:t>
      </w:r>
      <w:r w:rsidR="00BF755D" w:rsidRPr="00BF755D">
        <w:rPr>
          <w:rFonts w:eastAsia="ArialUnicodeMS"/>
          <w:lang w:eastAsia="en-US"/>
        </w:rPr>
        <w:t xml:space="preserve"> </w:t>
      </w:r>
      <w:r w:rsidR="00DE029B">
        <w:rPr>
          <w:rFonts w:eastAsia="ArialUnicodeMS"/>
          <w:lang w:eastAsia="en-US"/>
        </w:rPr>
        <w:t>position</w:t>
      </w:r>
      <w:r w:rsidR="007A538D">
        <w:rPr>
          <w:rFonts w:eastAsia="ArialUnicodeMS"/>
          <w:lang w:eastAsia="en-US"/>
        </w:rPr>
        <w:t>.</w:t>
      </w:r>
    </w:p>
    <w:p w14:paraId="07364DD9" w14:textId="2F8641C4" w:rsidR="000D6A1C" w:rsidRDefault="000D6A1C" w:rsidP="00A965C1">
      <w:pPr>
        <w:pStyle w:val="Listparagraphtablecontent"/>
        <w:rPr>
          <w:rFonts w:eastAsia="ArialUnicodeMS"/>
          <w:lang w:eastAsia="en-US"/>
        </w:rPr>
      </w:pPr>
      <w:r>
        <w:rPr>
          <w:rFonts w:eastAsia="ArialUnicodeMS"/>
          <w:lang w:eastAsia="en-US"/>
        </w:rPr>
        <w:t>P</w:t>
      </w:r>
      <w:r w:rsidRPr="000D6A1C">
        <w:rPr>
          <w:rFonts w:eastAsia="ArialUnicodeMS"/>
          <w:lang w:eastAsia="en-US"/>
        </w:rPr>
        <w:t xml:space="preserve">rovide transparency on </w:t>
      </w:r>
      <w:r>
        <w:rPr>
          <w:rFonts w:eastAsia="ArialUnicodeMS"/>
          <w:lang w:eastAsia="en-US"/>
        </w:rPr>
        <w:t>Council</w:t>
      </w:r>
      <w:r w:rsidRPr="000D6A1C">
        <w:rPr>
          <w:rFonts w:eastAsia="ArialUnicodeMS"/>
          <w:lang w:eastAsia="en-US"/>
        </w:rPr>
        <w:t xml:space="preserve"> define as 'Public Consultation"</w:t>
      </w:r>
    </w:p>
    <w:p w14:paraId="4570AE88" w14:textId="3E3E34C6" w:rsidR="00DE029B" w:rsidRPr="00DE029B" w:rsidRDefault="00D772F6" w:rsidP="00A965C1">
      <w:pPr>
        <w:pStyle w:val="Listparagraphtablecontent"/>
        <w:rPr>
          <w:rFonts w:eastAsia="ArialUnicodeMS"/>
          <w:lang w:eastAsia="en-US"/>
        </w:rPr>
      </w:pPr>
      <w:r>
        <w:rPr>
          <w:rFonts w:eastAsia="ArialUnicodeMS"/>
          <w:lang w:eastAsia="en-US"/>
        </w:rPr>
        <w:t>S</w:t>
      </w:r>
      <w:r w:rsidR="00DE029B" w:rsidRPr="00DE029B">
        <w:rPr>
          <w:rFonts w:eastAsia="ArialUnicodeMS"/>
          <w:lang w:eastAsia="en-US"/>
        </w:rPr>
        <w:t>peak to community leaders</w:t>
      </w:r>
      <w:r w:rsidR="00BF755D">
        <w:rPr>
          <w:rFonts w:eastAsia="ArialUnicodeMS"/>
          <w:lang w:eastAsia="en-US"/>
        </w:rPr>
        <w:t xml:space="preserve"> </w:t>
      </w:r>
    </w:p>
    <w:p w14:paraId="5E17A424" w14:textId="737B65A5" w:rsidR="00D32C15" w:rsidRPr="001550D2" w:rsidRDefault="009F6397" w:rsidP="00A965C1">
      <w:pPr>
        <w:pStyle w:val="Listparagraphtablecontent"/>
        <w:rPr>
          <w:rFonts w:eastAsia="ArialUnicodeMS"/>
          <w:lang w:eastAsia="en-US"/>
        </w:rPr>
      </w:pPr>
      <w:r>
        <w:rPr>
          <w:rFonts w:eastAsia="ArialUnicodeMS"/>
          <w:lang w:eastAsia="en-US"/>
        </w:rPr>
        <w:t>Little reference in document to community input</w:t>
      </w:r>
      <w:r w:rsidR="00D02976">
        <w:rPr>
          <w:rFonts w:eastAsia="ArialUnicodeMS"/>
          <w:lang w:eastAsia="en-US"/>
        </w:rPr>
        <w:t xml:space="preserve"> </w:t>
      </w:r>
    </w:p>
    <w:p w14:paraId="194E0AD6" w14:textId="2A2BEBF7" w:rsidR="00BD16FA" w:rsidRDefault="00BD16FA">
      <w:pPr>
        <w:tabs>
          <w:tab w:val="clear" w:pos="-3060"/>
          <w:tab w:val="clear" w:pos="-2340"/>
          <w:tab w:val="clear" w:pos="6300"/>
        </w:tabs>
        <w:suppressAutoHyphens w:val="0"/>
        <w:spacing w:after="160" w:line="259" w:lineRule="auto"/>
        <w:rPr>
          <w:rFonts w:ascii="Avenir Next LT Pro" w:eastAsia="ArialUnicodeMS" w:hAnsi="Avenir Next LT Pro"/>
          <w:b/>
          <w:bCs/>
          <w:lang w:eastAsia="en-US"/>
        </w:rPr>
      </w:pPr>
      <w:r>
        <w:rPr>
          <w:rFonts w:ascii="Avenir Next LT Pro" w:eastAsia="ArialUnicodeMS" w:hAnsi="Avenir Next LT Pro"/>
          <w:b/>
          <w:bCs/>
          <w:lang w:eastAsia="en-US"/>
        </w:rPr>
        <w:br w:type="page"/>
      </w:r>
    </w:p>
    <w:p w14:paraId="0F89C172" w14:textId="48EBBF93" w:rsidR="00A76B63" w:rsidRPr="00A76B63" w:rsidRDefault="00960142" w:rsidP="00A76B63">
      <w:pPr>
        <w:pStyle w:val="Heading2"/>
        <w:rPr>
          <w:rFonts w:ascii="Calibri" w:hAnsi="Calibri" w:cs="Calibri"/>
        </w:rPr>
      </w:pPr>
      <w:bookmarkStart w:id="71" w:name="_Toc81492695"/>
      <w:bookmarkStart w:id="72" w:name="_Hlk82676921"/>
      <w:r w:rsidRPr="00960142">
        <w:rPr>
          <w:rStyle w:val="normaltextrun"/>
        </w:rPr>
        <w:t xml:space="preserve">Appendix A: </w:t>
      </w:r>
      <w:r w:rsidR="00853EAC">
        <w:rPr>
          <w:rStyle w:val="normaltextrun"/>
        </w:rPr>
        <w:t>Community s</w:t>
      </w:r>
      <w:r w:rsidRPr="00960142">
        <w:rPr>
          <w:rStyle w:val="normaltextrun"/>
        </w:rPr>
        <w:t>urvey respondent demographic data</w:t>
      </w:r>
      <w:bookmarkEnd w:id="71"/>
      <w:r w:rsidRPr="00960142">
        <w:rPr>
          <w:rStyle w:val="eop"/>
          <w:rFonts w:ascii="Calibri" w:hAnsi="Calibri" w:cs="Calibri"/>
        </w:rPr>
        <w:t> </w:t>
      </w:r>
    </w:p>
    <w:p w14:paraId="798433DF" w14:textId="507D0876" w:rsidR="00960142" w:rsidRDefault="004D745C" w:rsidP="00853EAC">
      <w:pPr>
        <w:pStyle w:val="Heading4"/>
      </w:pPr>
      <w:r>
        <w:drawing>
          <wp:anchor distT="0" distB="0" distL="114300" distR="114300" simplePos="0" relativeHeight="251658245" behindDoc="0" locked="0" layoutInCell="1" allowOverlap="1" wp14:anchorId="0C0105FE" wp14:editId="2A8BD98A">
            <wp:simplePos x="0" y="0"/>
            <wp:positionH relativeFrom="column">
              <wp:posOffset>2747010</wp:posOffset>
            </wp:positionH>
            <wp:positionV relativeFrom="paragraph">
              <wp:posOffset>370205</wp:posOffset>
            </wp:positionV>
            <wp:extent cx="3686175" cy="3031490"/>
            <wp:effectExtent l="0" t="0" r="9525" b="16510"/>
            <wp:wrapSquare wrapText="bothSides"/>
            <wp:docPr id="31" name="Chart 31">
              <a:extLst xmlns:a="http://schemas.openxmlformats.org/drawingml/2006/main">
                <a:ext uri="{FF2B5EF4-FFF2-40B4-BE49-F238E27FC236}">
                  <a16:creationId xmlns:a16="http://schemas.microsoft.com/office/drawing/2014/main" id="{F234EA89-62C0-40DF-8B46-7705B70C04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960142" w:rsidRPr="000C417E">
        <w:t>Q. How did you hear about this consultation?</w:t>
      </w:r>
    </w:p>
    <w:tbl>
      <w:tblPr>
        <w:tblW w:w="4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6"/>
        <w:gridCol w:w="960"/>
        <w:gridCol w:w="1194"/>
      </w:tblGrid>
      <w:tr w:rsidR="00FE1828" w:rsidRPr="00FE1828" w14:paraId="2860F23A" w14:textId="77777777" w:rsidTr="00905177">
        <w:trPr>
          <w:trHeight w:val="290"/>
        </w:trPr>
        <w:tc>
          <w:tcPr>
            <w:tcW w:w="1906" w:type="dxa"/>
            <w:shd w:val="clear" w:color="auto" w:fill="E7E6E6" w:themeFill="background2"/>
            <w:vAlign w:val="bottom"/>
            <w:hideMark/>
          </w:tcPr>
          <w:p w14:paraId="407E7E0D" w14:textId="6EF503B7" w:rsidR="00FE1828" w:rsidRPr="00FE1828" w:rsidRDefault="00FE1828" w:rsidP="00FE1828">
            <w:pPr>
              <w:tabs>
                <w:tab w:val="clear" w:pos="-3060"/>
                <w:tab w:val="clear" w:pos="-2340"/>
                <w:tab w:val="clear" w:pos="6300"/>
              </w:tabs>
              <w:suppressAutoHyphens w:val="0"/>
              <w:spacing w:after="0"/>
              <w:rPr>
                <w:rFonts w:ascii="Akrobat" w:hAnsi="Akrobat" w:cs="Times New Roman"/>
                <w:b/>
                <w:bCs/>
                <w:color w:val="auto"/>
                <w:sz w:val="24"/>
                <w:szCs w:val="24"/>
              </w:rPr>
            </w:pPr>
            <w:r w:rsidRPr="00FE1828">
              <w:rPr>
                <w:rFonts w:ascii="Akrobat" w:hAnsi="Akrobat" w:cs="Times New Roman"/>
                <w:b/>
                <w:bCs/>
                <w:color w:val="auto"/>
                <w:sz w:val="24"/>
                <w:szCs w:val="24"/>
              </w:rPr>
              <w:t>Channel</w:t>
            </w:r>
          </w:p>
        </w:tc>
        <w:tc>
          <w:tcPr>
            <w:tcW w:w="960" w:type="dxa"/>
            <w:shd w:val="clear" w:color="auto" w:fill="E7E6E6" w:themeFill="background2"/>
            <w:noWrap/>
            <w:vAlign w:val="bottom"/>
            <w:hideMark/>
          </w:tcPr>
          <w:p w14:paraId="4FB69EB3" w14:textId="77777777" w:rsidR="00FE1828" w:rsidRPr="00FE1828" w:rsidRDefault="00FE1828" w:rsidP="00FE1828">
            <w:pPr>
              <w:tabs>
                <w:tab w:val="clear" w:pos="-3060"/>
                <w:tab w:val="clear" w:pos="-2340"/>
                <w:tab w:val="clear" w:pos="6300"/>
              </w:tabs>
              <w:suppressAutoHyphens w:val="0"/>
              <w:spacing w:after="0"/>
              <w:rPr>
                <w:rFonts w:ascii="Akrobat" w:hAnsi="Akrobat"/>
                <w:b/>
                <w:bCs/>
                <w:color w:val="000000"/>
              </w:rPr>
            </w:pPr>
            <w:r w:rsidRPr="00FE1828">
              <w:rPr>
                <w:rFonts w:ascii="Akrobat" w:hAnsi="Akrobat"/>
                <w:b/>
                <w:bCs/>
                <w:color w:val="000000"/>
              </w:rPr>
              <w:t>count</w:t>
            </w:r>
          </w:p>
        </w:tc>
        <w:tc>
          <w:tcPr>
            <w:tcW w:w="1194" w:type="dxa"/>
            <w:shd w:val="clear" w:color="auto" w:fill="E7E6E6" w:themeFill="background2"/>
            <w:noWrap/>
            <w:vAlign w:val="bottom"/>
            <w:hideMark/>
          </w:tcPr>
          <w:p w14:paraId="2BF31B09" w14:textId="77777777" w:rsidR="00FE1828" w:rsidRPr="00FE1828" w:rsidRDefault="00FE1828" w:rsidP="00FE1828">
            <w:pPr>
              <w:tabs>
                <w:tab w:val="clear" w:pos="-3060"/>
                <w:tab w:val="clear" w:pos="-2340"/>
                <w:tab w:val="clear" w:pos="6300"/>
              </w:tabs>
              <w:suppressAutoHyphens w:val="0"/>
              <w:spacing w:after="0"/>
              <w:rPr>
                <w:rFonts w:ascii="Akrobat" w:hAnsi="Akrobat"/>
                <w:b/>
                <w:bCs/>
                <w:color w:val="000000"/>
              </w:rPr>
            </w:pPr>
            <w:r w:rsidRPr="00FE1828">
              <w:rPr>
                <w:rFonts w:ascii="Akrobat" w:hAnsi="Akrobat"/>
                <w:b/>
                <w:bCs/>
                <w:color w:val="000000"/>
              </w:rPr>
              <w:t>percentage</w:t>
            </w:r>
          </w:p>
        </w:tc>
      </w:tr>
      <w:tr w:rsidR="00FE1828" w:rsidRPr="00FE1828" w14:paraId="13ADF155" w14:textId="77777777" w:rsidTr="00905177">
        <w:trPr>
          <w:trHeight w:val="560"/>
        </w:trPr>
        <w:tc>
          <w:tcPr>
            <w:tcW w:w="1906" w:type="dxa"/>
            <w:shd w:val="clear" w:color="auto" w:fill="auto"/>
            <w:hideMark/>
          </w:tcPr>
          <w:p w14:paraId="2A395943" w14:textId="77777777" w:rsidR="00FE1828" w:rsidRPr="00D320C9" w:rsidRDefault="00FE1828" w:rsidP="00FE1828">
            <w:pPr>
              <w:tabs>
                <w:tab w:val="clear" w:pos="-3060"/>
                <w:tab w:val="clear" w:pos="-2340"/>
                <w:tab w:val="clear" w:pos="6300"/>
              </w:tabs>
              <w:suppressAutoHyphens w:val="0"/>
              <w:spacing w:after="0"/>
              <w:rPr>
                <w:rFonts w:ascii="Akrobat" w:hAnsi="Akrobat"/>
                <w:b/>
                <w:bCs/>
                <w:color w:val="000000"/>
                <w:sz w:val="20"/>
                <w:szCs w:val="20"/>
              </w:rPr>
            </w:pPr>
            <w:r w:rsidRPr="00D320C9">
              <w:rPr>
                <w:rFonts w:ascii="Akrobat" w:hAnsi="Akrobat"/>
                <w:b/>
                <w:bCs/>
                <w:color w:val="000000"/>
                <w:sz w:val="20"/>
                <w:szCs w:val="20"/>
                <w:lang w:eastAsia="en-US"/>
              </w:rPr>
              <w:t xml:space="preserve">Have Your Say e-newsletter </w:t>
            </w:r>
          </w:p>
        </w:tc>
        <w:tc>
          <w:tcPr>
            <w:tcW w:w="960" w:type="dxa"/>
            <w:shd w:val="clear" w:color="auto" w:fill="auto"/>
            <w:noWrap/>
            <w:vAlign w:val="bottom"/>
            <w:hideMark/>
          </w:tcPr>
          <w:p w14:paraId="75223009" w14:textId="77777777" w:rsidR="00FE1828" w:rsidRPr="00FE1828" w:rsidRDefault="00FE1828" w:rsidP="00FE1828">
            <w:pPr>
              <w:tabs>
                <w:tab w:val="clear" w:pos="-3060"/>
                <w:tab w:val="clear" w:pos="-2340"/>
                <w:tab w:val="clear" w:pos="6300"/>
              </w:tabs>
              <w:suppressAutoHyphens w:val="0"/>
              <w:spacing w:after="0"/>
              <w:jc w:val="right"/>
              <w:rPr>
                <w:rFonts w:ascii="Avenir Next LT Pro" w:hAnsi="Avenir Next LT Pro" w:cs="Calibri"/>
                <w:color w:val="000000"/>
              </w:rPr>
            </w:pPr>
            <w:r w:rsidRPr="00FE1828">
              <w:rPr>
                <w:rFonts w:ascii="Avenir Next LT Pro" w:hAnsi="Avenir Next LT Pro" w:cs="Calibri"/>
                <w:color w:val="000000"/>
              </w:rPr>
              <w:t>20</w:t>
            </w:r>
          </w:p>
        </w:tc>
        <w:tc>
          <w:tcPr>
            <w:tcW w:w="1194" w:type="dxa"/>
            <w:shd w:val="clear" w:color="auto" w:fill="auto"/>
            <w:noWrap/>
            <w:vAlign w:val="bottom"/>
            <w:hideMark/>
          </w:tcPr>
          <w:p w14:paraId="3B99BB29" w14:textId="77777777" w:rsidR="00FE1828" w:rsidRPr="00FE1828" w:rsidRDefault="00FE1828" w:rsidP="00FE1828">
            <w:pPr>
              <w:tabs>
                <w:tab w:val="clear" w:pos="-3060"/>
                <w:tab w:val="clear" w:pos="-2340"/>
                <w:tab w:val="clear" w:pos="6300"/>
              </w:tabs>
              <w:suppressAutoHyphens w:val="0"/>
              <w:spacing w:after="0"/>
              <w:jc w:val="right"/>
              <w:rPr>
                <w:rFonts w:ascii="Avenir Next LT Pro" w:hAnsi="Avenir Next LT Pro" w:cs="Calibri"/>
                <w:color w:val="000000"/>
              </w:rPr>
            </w:pPr>
            <w:r w:rsidRPr="00FE1828">
              <w:rPr>
                <w:rFonts w:ascii="Avenir Next LT Pro" w:hAnsi="Avenir Next LT Pro" w:cs="Calibri"/>
                <w:color w:val="000000"/>
              </w:rPr>
              <w:t>17.24%</w:t>
            </w:r>
          </w:p>
        </w:tc>
      </w:tr>
      <w:tr w:rsidR="00FE1828" w:rsidRPr="00FE1828" w14:paraId="1FA26AE5" w14:textId="77777777" w:rsidTr="00905177">
        <w:trPr>
          <w:trHeight w:val="560"/>
        </w:trPr>
        <w:tc>
          <w:tcPr>
            <w:tcW w:w="1906" w:type="dxa"/>
            <w:shd w:val="clear" w:color="auto" w:fill="auto"/>
            <w:hideMark/>
          </w:tcPr>
          <w:p w14:paraId="131010C4" w14:textId="77777777" w:rsidR="00FE1828" w:rsidRPr="00D320C9" w:rsidRDefault="00FE1828" w:rsidP="00FE1828">
            <w:pPr>
              <w:tabs>
                <w:tab w:val="clear" w:pos="-3060"/>
                <w:tab w:val="clear" w:pos="-2340"/>
                <w:tab w:val="clear" w:pos="6300"/>
              </w:tabs>
              <w:suppressAutoHyphens w:val="0"/>
              <w:spacing w:after="0"/>
              <w:rPr>
                <w:rFonts w:ascii="Akrobat" w:hAnsi="Akrobat"/>
                <w:b/>
                <w:bCs/>
                <w:color w:val="000000"/>
                <w:sz w:val="20"/>
                <w:szCs w:val="20"/>
              </w:rPr>
            </w:pPr>
            <w:r w:rsidRPr="00D320C9">
              <w:rPr>
                <w:rFonts w:ascii="Akrobat" w:hAnsi="Akrobat"/>
                <w:b/>
                <w:bCs/>
                <w:color w:val="000000"/>
                <w:sz w:val="20"/>
                <w:szCs w:val="20"/>
                <w:lang w:eastAsia="en-US"/>
              </w:rPr>
              <w:t xml:space="preserve">Other Council email/e-newsletter </w:t>
            </w:r>
          </w:p>
        </w:tc>
        <w:tc>
          <w:tcPr>
            <w:tcW w:w="960" w:type="dxa"/>
            <w:shd w:val="clear" w:color="auto" w:fill="auto"/>
            <w:noWrap/>
            <w:vAlign w:val="bottom"/>
            <w:hideMark/>
          </w:tcPr>
          <w:p w14:paraId="6A5FDC3C" w14:textId="77777777" w:rsidR="00FE1828" w:rsidRPr="00FE1828" w:rsidRDefault="00FE1828" w:rsidP="00FE1828">
            <w:pPr>
              <w:tabs>
                <w:tab w:val="clear" w:pos="-3060"/>
                <w:tab w:val="clear" w:pos="-2340"/>
                <w:tab w:val="clear" w:pos="6300"/>
              </w:tabs>
              <w:suppressAutoHyphens w:val="0"/>
              <w:spacing w:after="0"/>
              <w:jc w:val="right"/>
              <w:rPr>
                <w:rFonts w:ascii="Avenir Next LT Pro" w:hAnsi="Avenir Next LT Pro" w:cs="Calibri"/>
                <w:color w:val="000000"/>
              </w:rPr>
            </w:pPr>
            <w:r w:rsidRPr="00FE1828">
              <w:rPr>
                <w:rFonts w:ascii="Avenir Next LT Pro" w:hAnsi="Avenir Next LT Pro" w:cs="Calibri"/>
                <w:color w:val="000000"/>
              </w:rPr>
              <w:t>12</w:t>
            </w:r>
          </w:p>
        </w:tc>
        <w:tc>
          <w:tcPr>
            <w:tcW w:w="1194" w:type="dxa"/>
            <w:shd w:val="clear" w:color="auto" w:fill="auto"/>
            <w:noWrap/>
            <w:vAlign w:val="bottom"/>
            <w:hideMark/>
          </w:tcPr>
          <w:p w14:paraId="7A90CA00" w14:textId="77777777" w:rsidR="00FE1828" w:rsidRPr="00FE1828" w:rsidRDefault="00FE1828" w:rsidP="00FE1828">
            <w:pPr>
              <w:tabs>
                <w:tab w:val="clear" w:pos="-3060"/>
                <w:tab w:val="clear" w:pos="-2340"/>
                <w:tab w:val="clear" w:pos="6300"/>
              </w:tabs>
              <w:suppressAutoHyphens w:val="0"/>
              <w:spacing w:after="0"/>
              <w:jc w:val="right"/>
              <w:rPr>
                <w:rFonts w:ascii="Avenir Next LT Pro" w:hAnsi="Avenir Next LT Pro" w:cs="Calibri"/>
                <w:color w:val="000000"/>
              </w:rPr>
            </w:pPr>
            <w:r w:rsidRPr="00FE1828">
              <w:rPr>
                <w:rFonts w:ascii="Avenir Next LT Pro" w:hAnsi="Avenir Next LT Pro" w:cs="Calibri"/>
                <w:color w:val="000000"/>
              </w:rPr>
              <w:t>10.34%</w:t>
            </w:r>
          </w:p>
        </w:tc>
      </w:tr>
      <w:tr w:rsidR="00FE1828" w:rsidRPr="00FE1828" w14:paraId="0E174E29" w14:textId="77777777" w:rsidTr="00905177">
        <w:trPr>
          <w:trHeight w:val="560"/>
        </w:trPr>
        <w:tc>
          <w:tcPr>
            <w:tcW w:w="1906" w:type="dxa"/>
            <w:shd w:val="clear" w:color="auto" w:fill="auto"/>
            <w:hideMark/>
          </w:tcPr>
          <w:p w14:paraId="34EBA7A3" w14:textId="77777777" w:rsidR="00FE1828" w:rsidRPr="00D320C9" w:rsidRDefault="00FE1828" w:rsidP="00FE1828">
            <w:pPr>
              <w:tabs>
                <w:tab w:val="clear" w:pos="-3060"/>
                <w:tab w:val="clear" w:pos="-2340"/>
                <w:tab w:val="clear" w:pos="6300"/>
              </w:tabs>
              <w:suppressAutoHyphens w:val="0"/>
              <w:spacing w:after="0"/>
              <w:rPr>
                <w:rFonts w:ascii="Akrobat" w:hAnsi="Akrobat"/>
                <w:b/>
                <w:bCs/>
                <w:color w:val="000000"/>
                <w:sz w:val="20"/>
                <w:szCs w:val="20"/>
              </w:rPr>
            </w:pPr>
            <w:r w:rsidRPr="00D320C9">
              <w:rPr>
                <w:rFonts w:ascii="Akrobat" w:hAnsi="Akrobat"/>
                <w:b/>
                <w:bCs/>
                <w:color w:val="000000"/>
                <w:sz w:val="20"/>
                <w:szCs w:val="20"/>
                <w:lang w:eastAsia="en-US"/>
              </w:rPr>
              <w:t xml:space="preserve">Community email/e-newsletter </w:t>
            </w:r>
          </w:p>
        </w:tc>
        <w:tc>
          <w:tcPr>
            <w:tcW w:w="960" w:type="dxa"/>
            <w:shd w:val="clear" w:color="auto" w:fill="auto"/>
            <w:noWrap/>
            <w:vAlign w:val="bottom"/>
            <w:hideMark/>
          </w:tcPr>
          <w:p w14:paraId="4F8AE6E4" w14:textId="77777777" w:rsidR="00FE1828" w:rsidRPr="00FE1828" w:rsidRDefault="00FE1828" w:rsidP="00FE1828">
            <w:pPr>
              <w:tabs>
                <w:tab w:val="clear" w:pos="-3060"/>
                <w:tab w:val="clear" w:pos="-2340"/>
                <w:tab w:val="clear" w:pos="6300"/>
              </w:tabs>
              <w:suppressAutoHyphens w:val="0"/>
              <w:spacing w:after="0"/>
              <w:jc w:val="right"/>
              <w:rPr>
                <w:rFonts w:ascii="Avenir Next LT Pro" w:hAnsi="Avenir Next LT Pro" w:cs="Calibri"/>
                <w:color w:val="000000"/>
              </w:rPr>
            </w:pPr>
            <w:r w:rsidRPr="00FE1828">
              <w:rPr>
                <w:rFonts w:ascii="Avenir Next LT Pro" w:hAnsi="Avenir Next LT Pro" w:cs="Calibri"/>
                <w:color w:val="000000"/>
              </w:rPr>
              <w:t>6</w:t>
            </w:r>
          </w:p>
        </w:tc>
        <w:tc>
          <w:tcPr>
            <w:tcW w:w="1194" w:type="dxa"/>
            <w:shd w:val="clear" w:color="auto" w:fill="auto"/>
            <w:noWrap/>
            <w:vAlign w:val="bottom"/>
            <w:hideMark/>
          </w:tcPr>
          <w:p w14:paraId="1EC88808" w14:textId="77777777" w:rsidR="00FE1828" w:rsidRPr="00FE1828" w:rsidRDefault="00FE1828" w:rsidP="00FE1828">
            <w:pPr>
              <w:tabs>
                <w:tab w:val="clear" w:pos="-3060"/>
                <w:tab w:val="clear" w:pos="-2340"/>
                <w:tab w:val="clear" w:pos="6300"/>
              </w:tabs>
              <w:suppressAutoHyphens w:val="0"/>
              <w:spacing w:after="0"/>
              <w:jc w:val="right"/>
              <w:rPr>
                <w:rFonts w:ascii="Avenir Next LT Pro" w:hAnsi="Avenir Next LT Pro" w:cs="Calibri"/>
                <w:color w:val="000000"/>
              </w:rPr>
            </w:pPr>
            <w:r w:rsidRPr="00FE1828">
              <w:rPr>
                <w:rFonts w:ascii="Avenir Next LT Pro" w:hAnsi="Avenir Next LT Pro" w:cs="Calibri"/>
                <w:color w:val="000000"/>
              </w:rPr>
              <w:t>5.17%</w:t>
            </w:r>
          </w:p>
        </w:tc>
      </w:tr>
      <w:tr w:rsidR="00FE1828" w:rsidRPr="00FE1828" w14:paraId="1B42349A" w14:textId="77777777" w:rsidTr="00905177">
        <w:trPr>
          <w:trHeight w:val="290"/>
        </w:trPr>
        <w:tc>
          <w:tcPr>
            <w:tcW w:w="1906" w:type="dxa"/>
            <w:shd w:val="clear" w:color="auto" w:fill="auto"/>
            <w:hideMark/>
          </w:tcPr>
          <w:p w14:paraId="2F1E37AA" w14:textId="77777777" w:rsidR="00FE1828" w:rsidRPr="00D320C9" w:rsidRDefault="00FE1828" w:rsidP="00FE1828">
            <w:pPr>
              <w:tabs>
                <w:tab w:val="clear" w:pos="-3060"/>
                <w:tab w:val="clear" w:pos="-2340"/>
                <w:tab w:val="clear" w:pos="6300"/>
              </w:tabs>
              <w:suppressAutoHyphens w:val="0"/>
              <w:spacing w:after="0"/>
              <w:rPr>
                <w:rFonts w:ascii="Akrobat" w:hAnsi="Akrobat"/>
                <w:b/>
                <w:bCs/>
                <w:color w:val="000000"/>
                <w:sz w:val="20"/>
                <w:szCs w:val="20"/>
              </w:rPr>
            </w:pPr>
            <w:r w:rsidRPr="00D320C9">
              <w:rPr>
                <w:rFonts w:ascii="Akrobat" w:hAnsi="Akrobat"/>
                <w:b/>
                <w:bCs/>
                <w:color w:val="000000"/>
                <w:sz w:val="20"/>
                <w:szCs w:val="20"/>
                <w:lang w:eastAsia="en-US"/>
              </w:rPr>
              <w:t xml:space="preserve">Council staff </w:t>
            </w:r>
          </w:p>
        </w:tc>
        <w:tc>
          <w:tcPr>
            <w:tcW w:w="960" w:type="dxa"/>
            <w:shd w:val="clear" w:color="auto" w:fill="auto"/>
            <w:noWrap/>
            <w:vAlign w:val="bottom"/>
            <w:hideMark/>
          </w:tcPr>
          <w:p w14:paraId="354A3426" w14:textId="77777777" w:rsidR="00FE1828" w:rsidRPr="00FE1828" w:rsidRDefault="00FE1828" w:rsidP="00FE1828">
            <w:pPr>
              <w:tabs>
                <w:tab w:val="clear" w:pos="-3060"/>
                <w:tab w:val="clear" w:pos="-2340"/>
                <w:tab w:val="clear" w:pos="6300"/>
              </w:tabs>
              <w:suppressAutoHyphens w:val="0"/>
              <w:spacing w:after="0"/>
              <w:jc w:val="right"/>
              <w:rPr>
                <w:rFonts w:ascii="Avenir Next LT Pro" w:hAnsi="Avenir Next LT Pro" w:cs="Calibri"/>
                <w:color w:val="000000"/>
              </w:rPr>
            </w:pPr>
            <w:r w:rsidRPr="00FE1828">
              <w:rPr>
                <w:rFonts w:ascii="Avenir Next LT Pro" w:hAnsi="Avenir Next LT Pro" w:cs="Calibri"/>
                <w:color w:val="000000"/>
              </w:rPr>
              <w:t>2</w:t>
            </w:r>
          </w:p>
        </w:tc>
        <w:tc>
          <w:tcPr>
            <w:tcW w:w="1194" w:type="dxa"/>
            <w:shd w:val="clear" w:color="auto" w:fill="auto"/>
            <w:noWrap/>
            <w:vAlign w:val="bottom"/>
            <w:hideMark/>
          </w:tcPr>
          <w:p w14:paraId="7ABF62E7" w14:textId="77777777" w:rsidR="00FE1828" w:rsidRPr="00FE1828" w:rsidRDefault="00FE1828" w:rsidP="00FE1828">
            <w:pPr>
              <w:tabs>
                <w:tab w:val="clear" w:pos="-3060"/>
                <w:tab w:val="clear" w:pos="-2340"/>
                <w:tab w:val="clear" w:pos="6300"/>
              </w:tabs>
              <w:suppressAutoHyphens w:val="0"/>
              <w:spacing w:after="0"/>
              <w:jc w:val="right"/>
              <w:rPr>
                <w:rFonts w:ascii="Avenir Next LT Pro" w:hAnsi="Avenir Next LT Pro" w:cs="Calibri"/>
                <w:color w:val="000000"/>
              </w:rPr>
            </w:pPr>
            <w:r w:rsidRPr="00FE1828">
              <w:rPr>
                <w:rFonts w:ascii="Avenir Next LT Pro" w:hAnsi="Avenir Next LT Pro" w:cs="Calibri"/>
                <w:color w:val="000000"/>
              </w:rPr>
              <w:t>1.72%</w:t>
            </w:r>
          </w:p>
        </w:tc>
      </w:tr>
      <w:tr w:rsidR="00FE1828" w:rsidRPr="00FE1828" w14:paraId="49D10EAA" w14:textId="77777777" w:rsidTr="00905177">
        <w:trPr>
          <w:trHeight w:val="290"/>
        </w:trPr>
        <w:tc>
          <w:tcPr>
            <w:tcW w:w="1906" w:type="dxa"/>
            <w:shd w:val="clear" w:color="auto" w:fill="auto"/>
            <w:hideMark/>
          </w:tcPr>
          <w:p w14:paraId="55E8B503" w14:textId="77777777" w:rsidR="00FE1828" w:rsidRPr="00D320C9" w:rsidRDefault="00FE1828" w:rsidP="00FE1828">
            <w:pPr>
              <w:tabs>
                <w:tab w:val="clear" w:pos="-3060"/>
                <w:tab w:val="clear" w:pos="-2340"/>
                <w:tab w:val="clear" w:pos="6300"/>
              </w:tabs>
              <w:suppressAutoHyphens w:val="0"/>
              <w:spacing w:after="0"/>
              <w:rPr>
                <w:rFonts w:ascii="Akrobat" w:hAnsi="Akrobat"/>
                <w:b/>
                <w:bCs/>
                <w:color w:val="000000"/>
                <w:sz w:val="20"/>
                <w:szCs w:val="20"/>
              </w:rPr>
            </w:pPr>
            <w:r w:rsidRPr="00D320C9">
              <w:rPr>
                <w:rFonts w:ascii="Akrobat" w:hAnsi="Akrobat"/>
                <w:b/>
                <w:bCs/>
                <w:color w:val="000000"/>
                <w:sz w:val="20"/>
                <w:szCs w:val="20"/>
                <w:lang w:eastAsia="en-US"/>
              </w:rPr>
              <w:t xml:space="preserve">Poster </w:t>
            </w:r>
          </w:p>
        </w:tc>
        <w:tc>
          <w:tcPr>
            <w:tcW w:w="960" w:type="dxa"/>
            <w:shd w:val="clear" w:color="auto" w:fill="auto"/>
            <w:noWrap/>
            <w:vAlign w:val="bottom"/>
            <w:hideMark/>
          </w:tcPr>
          <w:p w14:paraId="5B750F5A" w14:textId="77777777" w:rsidR="00FE1828" w:rsidRPr="00FE1828" w:rsidRDefault="00FE1828" w:rsidP="00FE1828">
            <w:pPr>
              <w:tabs>
                <w:tab w:val="clear" w:pos="-3060"/>
                <w:tab w:val="clear" w:pos="-2340"/>
                <w:tab w:val="clear" w:pos="6300"/>
              </w:tabs>
              <w:suppressAutoHyphens w:val="0"/>
              <w:spacing w:after="0"/>
              <w:jc w:val="right"/>
              <w:rPr>
                <w:rFonts w:ascii="Avenir Next LT Pro" w:hAnsi="Avenir Next LT Pro" w:cs="Calibri"/>
                <w:color w:val="000000"/>
              </w:rPr>
            </w:pPr>
            <w:r w:rsidRPr="00FE1828">
              <w:rPr>
                <w:rFonts w:ascii="Avenir Next LT Pro" w:hAnsi="Avenir Next LT Pro" w:cs="Calibri"/>
                <w:color w:val="000000"/>
              </w:rPr>
              <w:t>1</w:t>
            </w:r>
          </w:p>
        </w:tc>
        <w:tc>
          <w:tcPr>
            <w:tcW w:w="1194" w:type="dxa"/>
            <w:shd w:val="clear" w:color="auto" w:fill="auto"/>
            <w:noWrap/>
            <w:vAlign w:val="bottom"/>
            <w:hideMark/>
          </w:tcPr>
          <w:p w14:paraId="34DAD2AD" w14:textId="77777777" w:rsidR="00FE1828" w:rsidRPr="00FE1828" w:rsidRDefault="00FE1828" w:rsidP="00FE1828">
            <w:pPr>
              <w:tabs>
                <w:tab w:val="clear" w:pos="-3060"/>
                <w:tab w:val="clear" w:pos="-2340"/>
                <w:tab w:val="clear" w:pos="6300"/>
              </w:tabs>
              <w:suppressAutoHyphens w:val="0"/>
              <w:spacing w:after="0"/>
              <w:jc w:val="right"/>
              <w:rPr>
                <w:rFonts w:ascii="Avenir Next LT Pro" w:hAnsi="Avenir Next LT Pro" w:cs="Calibri"/>
                <w:color w:val="000000"/>
              </w:rPr>
            </w:pPr>
            <w:r w:rsidRPr="00FE1828">
              <w:rPr>
                <w:rFonts w:ascii="Avenir Next LT Pro" w:hAnsi="Avenir Next LT Pro" w:cs="Calibri"/>
                <w:color w:val="000000"/>
              </w:rPr>
              <w:t>0.86%</w:t>
            </w:r>
          </w:p>
        </w:tc>
      </w:tr>
      <w:tr w:rsidR="00FE1828" w:rsidRPr="00FE1828" w14:paraId="3CC8C72A" w14:textId="77777777" w:rsidTr="00905177">
        <w:trPr>
          <w:trHeight w:val="560"/>
        </w:trPr>
        <w:tc>
          <w:tcPr>
            <w:tcW w:w="1906" w:type="dxa"/>
            <w:shd w:val="clear" w:color="auto" w:fill="auto"/>
            <w:hideMark/>
          </w:tcPr>
          <w:p w14:paraId="742C6519" w14:textId="77777777" w:rsidR="00FE1828" w:rsidRPr="00D320C9" w:rsidRDefault="00FE1828" w:rsidP="00FE1828">
            <w:pPr>
              <w:tabs>
                <w:tab w:val="clear" w:pos="-3060"/>
                <w:tab w:val="clear" w:pos="-2340"/>
                <w:tab w:val="clear" w:pos="6300"/>
              </w:tabs>
              <w:suppressAutoHyphens w:val="0"/>
              <w:spacing w:after="0"/>
              <w:rPr>
                <w:rFonts w:ascii="Akrobat" w:hAnsi="Akrobat"/>
                <w:b/>
                <w:bCs/>
                <w:color w:val="000000"/>
                <w:sz w:val="20"/>
                <w:szCs w:val="20"/>
              </w:rPr>
            </w:pPr>
            <w:r w:rsidRPr="00D320C9">
              <w:rPr>
                <w:rFonts w:ascii="Akrobat" w:hAnsi="Akrobat"/>
                <w:b/>
                <w:bCs/>
                <w:color w:val="000000"/>
                <w:sz w:val="20"/>
                <w:szCs w:val="20"/>
                <w:lang w:eastAsia="en-US"/>
              </w:rPr>
              <w:t xml:space="preserve">Council Social Media </w:t>
            </w:r>
          </w:p>
        </w:tc>
        <w:tc>
          <w:tcPr>
            <w:tcW w:w="960" w:type="dxa"/>
            <w:shd w:val="clear" w:color="auto" w:fill="auto"/>
            <w:noWrap/>
            <w:vAlign w:val="bottom"/>
            <w:hideMark/>
          </w:tcPr>
          <w:p w14:paraId="662F6C03" w14:textId="77777777" w:rsidR="00FE1828" w:rsidRPr="00FE1828" w:rsidRDefault="00FE1828" w:rsidP="00FE1828">
            <w:pPr>
              <w:tabs>
                <w:tab w:val="clear" w:pos="-3060"/>
                <w:tab w:val="clear" w:pos="-2340"/>
                <w:tab w:val="clear" w:pos="6300"/>
              </w:tabs>
              <w:suppressAutoHyphens w:val="0"/>
              <w:spacing w:after="0"/>
              <w:jc w:val="right"/>
              <w:rPr>
                <w:rFonts w:ascii="Avenir Next LT Pro" w:hAnsi="Avenir Next LT Pro" w:cs="Calibri"/>
                <w:color w:val="000000"/>
              </w:rPr>
            </w:pPr>
            <w:r w:rsidRPr="00FE1828">
              <w:rPr>
                <w:rFonts w:ascii="Avenir Next LT Pro" w:hAnsi="Avenir Next LT Pro" w:cs="Calibri"/>
                <w:color w:val="000000"/>
              </w:rPr>
              <w:t>22</w:t>
            </w:r>
          </w:p>
        </w:tc>
        <w:tc>
          <w:tcPr>
            <w:tcW w:w="1194" w:type="dxa"/>
            <w:shd w:val="clear" w:color="auto" w:fill="auto"/>
            <w:noWrap/>
            <w:vAlign w:val="bottom"/>
            <w:hideMark/>
          </w:tcPr>
          <w:p w14:paraId="444F99B6" w14:textId="77777777" w:rsidR="00FE1828" w:rsidRPr="00FE1828" w:rsidRDefault="00FE1828" w:rsidP="00FE1828">
            <w:pPr>
              <w:tabs>
                <w:tab w:val="clear" w:pos="-3060"/>
                <w:tab w:val="clear" w:pos="-2340"/>
                <w:tab w:val="clear" w:pos="6300"/>
              </w:tabs>
              <w:suppressAutoHyphens w:val="0"/>
              <w:spacing w:after="0"/>
              <w:jc w:val="right"/>
              <w:rPr>
                <w:rFonts w:ascii="Avenir Next LT Pro" w:hAnsi="Avenir Next LT Pro" w:cs="Calibri"/>
                <w:color w:val="000000"/>
              </w:rPr>
            </w:pPr>
            <w:r w:rsidRPr="00FE1828">
              <w:rPr>
                <w:rFonts w:ascii="Avenir Next LT Pro" w:hAnsi="Avenir Next LT Pro" w:cs="Calibri"/>
                <w:color w:val="000000"/>
              </w:rPr>
              <w:t>18.97%</w:t>
            </w:r>
          </w:p>
        </w:tc>
      </w:tr>
      <w:tr w:rsidR="00FE1828" w:rsidRPr="00FE1828" w14:paraId="5CCB0C62" w14:textId="77777777" w:rsidTr="00905177">
        <w:trPr>
          <w:trHeight w:val="70"/>
        </w:trPr>
        <w:tc>
          <w:tcPr>
            <w:tcW w:w="1906" w:type="dxa"/>
            <w:shd w:val="clear" w:color="auto" w:fill="auto"/>
            <w:hideMark/>
          </w:tcPr>
          <w:p w14:paraId="7D8D6D3F" w14:textId="77777777" w:rsidR="00FE1828" w:rsidRPr="00D320C9" w:rsidRDefault="00FE1828" w:rsidP="00FE1828">
            <w:pPr>
              <w:tabs>
                <w:tab w:val="clear" w:pos="-3060"/>
                <w:tab w:val="clear" w:pos="-2340"/>
                <w:tab w:val="clear" w:pos="6300"/>
              </w:tabs>
              <w:suppressAutoHyphens w:val="0"/>
              <w:spacing w:after="0"/>
              <w:rPr>
                <w:rFonts w:ascii="Akrobat" w:hAnsi="Akrobat"/>
                <w:b/>
                <w:bCs/>
                <w:color w:val="000000"/>
                <w:sz w:val="20"/>
                <w:szCs w:val="20"/>
              </w:rPr>
            </w:pPr>
            <w:r w:rsidRPr="00D320C9">
              <w:rPr>
                <w:rFonts w:ascii="Akrobat" w:hAnsi="Akrobat"/>
                <w:b/>
                <w:bCs/>
                <w:color w:val="000000"/>
                <w:sz w:val="20"/>
                <w:szCs w:val="20"/>
                <w:lang w:eastAsia="en-US"/>
              </w:rPr>
              <w:t xml:space="preserve">Word of mouth </w:t>
            </w:r>
          </w:p>
        </w:tc>
        <w:tc>
          <w:tcPr>
            <w:tcW w:w="960" w:type="dxa"/>
            <w:shd w:val="clear" w:color="auto" w:fill="auto"/>
            <w:noWrap/>
            <w:vAlign w:val="bottom"/>
            <w:hideMark/>
          </w:tcPr>
          <w:p w14:paraId="35A505AB" w14:textId="77777777" w:rsidR="00FE1828" w:rsidRPr="00FE1828" w:rsidRDefault="00FE1828" w:rsidP="00FE1828">
            <w:pPr>
              <w:tabs>
                <w:tab w:val="clear" w:pos="-3060"/>
                <w:tab w:val="clear" w:pos="-2340"/>
                <w:tab w:val="clear" w:pos="6300"/>
              </w:tabs>
              <w:suppressAutoHyphens w:val="0"/>
              <w:spacing w:after="0"/>
              <w:jc w:val="right"/>
              <w:rPr>
                <w:rFonts w:ascii="Avenir Next LT Pro" w:hAnsi="Avenir Next LT Pro" w:cs="Calibri"/>
                <w:color w:val="000000"/>
              </w:rPr>
            </w:pPr>
            <w:r w:rsidRPr="00FE1828">
              <w:rPr>
                <w:rFonts w:ascii="Avenir Next LT Pro" w:hAnsi="Avenir Next LT Pro" w:cs="Calibri"/>
                <w:color w:val="000000"/>
              </w:rPr>
              <w:t>36</w:t>
            </w:r>
          </w:p>
        </w:tc>
        <w:tc>
          <w:tcPr>
            <w:tcW w:w="1194" w:type="dxa"/>
            <w:shd w:val="clear" w:color="auto" w:fill="auto"/>
            <w:noWrap/>
            <w:vAlign w:val="bottom"/>
            <w:hideMark/>
          </w:tcPr>
          <w:p w14:paraId="16D74DA9" w14:textId="77777777" w:rsidR="00FE1828" w:rsidRPr="00FE1828" w:rsidRDefault="00FE1828" w:rsidP="00FE1828">
            <w:pPr>
              <w:tabs>
                <w:tab w:val="clear" w:pos="-3060"/>
                <w:tab w:val="clear" w:pos="-2340"/>
                <w:tab w:val="clear" w:pos="6300"/>
              </w:tabs>
              <w:suppressAutoHyphens w:val="0"/>
              <w:spacing w:after="0"/>
              <w:jc w:val="right"/>
              <w:rPr>
                <w:rFonts w:ascii="Avenir Next LT Pro" w:hAnsi="Avenir Next LT Pro" w:cs="Calibri"/>
                <w:color w:val="000000"/>
              </w:rPr>
            </w:pPr>
            <w:r w:rsidRPr="00FE1828">
              <w:rPr>
                <w:rFonts w:ascii="Avenir Next LT Pro" w:hAnsi="Avenir Next LT Pro" w:cs="Calibri"/>
                <w:color w:val="000000"/>
              </w:rPr>
              <w:t>31.03%</w:t>
            </w:r>
          </w:p>
        </w:tc>
      </w:tr>
      <w:tr w:rsidR="00FE1828" w:rsidRPr="00FE1828" w14:paraId="354E6B61" w14:textId="77777777" w:rsidTr="00905177">
        <w:trPr>
          <w:trHeight w:val="290"/>
        </w:trPr>
        <w:tc>
          <w:tcPr>
            <w:tcW w:w="1906" w:type="dxa"/>
            <w:shd w:val="clear" w:color="auto" w:fill="auto"/>
            <w:hideMark/>
          </w:tcPr>
          <w:p w14:paraId="74A6EA15" w14:textId="77777777" w:rsidR="00FE1828" w:rsidRPr="00D320C9" w:rsidRDefault="00FE1828" w:rsidP="00FE1828">
            <w:pPr>
              <w:tabs>
                <w:tab w:val="clear" w:pos="-3060"/>
                <w:tab w:val="clear" w:pos="-2340"/>
                <w:tab w:val="clear" w:pos="6300"/>
              </w:tabs>
              <w:suppressAutoHyphens w:val="0"/>
              <w:spacing w:after="0"/>
              <w:rPr>
                <w:rFonts w:ascii="Akrobat" w:hAnsi="Akrobat"/>
                <w:b/>
                <w:bCs/>
                <w:color w:val="000000"/>
                <w:sz w:val="20"/>
                <w:szCs w:val="20"/>
              </w:rPr>
            </w:pPr>
            <w:r w:rsidRPr="00D320C9">
              <w:rPr>
                <w:rFonts w:ascii="Akrobat" w:hAnsi="Akrobat"/>
                <w:b/>
                <w:bCs/>
                <w:color w:val="000000"/>
                <w:sz w:val="20"/>
                <w:szCs w:val="20"/>
                <w:lang w:eastAsia="en-US"/>
              </w:rPr>
              <w:t xml:space="preserve">Other </w:t>
            </w:r>
          </w:p>
        </w:tc>
        <w:tc>
          <w:tcPr>
            <w:tcW w:w="960" w:type="dxa"/>
            <w:shd w:val="clear" w:color="auto" w:fill="auto"/>
            <w:noWrap/>
            <w:vAlign w:val="bottom"/>
            <w:hideMark/>
          </w:tcPr>
          <w:p w14:paraId="426F29B4" w14:textId="77777777" w:rsidR="00FE1828" w:rsidRPr="00FE1828" w:rsidRDefault="00FE1828" w:rsidP="00FE1828">
            <w:pPr>
              <w:tabs>
                <w:tab w:val="clear" w:pos="-3060"/>
                <w:tab w:val="clear" w:pos="-2340"/>
                <w:tab w:val="clear" w:pos="6300"/>
              </w:tabs>
              <w:suppressAutoHyphens w:val="0"/>
              <w:spacing w:after="0"/>
              <w:jc w:val="right"/>
              <w:rPr>
                <w:rFonts w:ascii="Avenir Next LT Pro" w:hAnsi="Avenir Next LT Pro" w:cs="Calibri"/>
                <w:color w:val="000000"/>
              </w:rPr>
            </w:pPr>
            <w:r w:rsidRPr="00FE1828">
              <w:rPr>
                <w:rFonts w:ascii="Avenir Next LT Pro" w:hAnsi="Avenir Next LT Pro" w:cs="Calibri"/>
                <w:color w:val="000000"/>
              </w:rPr>
              <w:t>17</w:t>
            </w:r>
          </w:p>
        </w:tc>
        <w:tc>
          <w:tcPr>
            <w:tcW w:w="1194" w:type="dxa"/>
            <w:shd w:val="clear" w:color="auto" w:fill="auto"/>
            <w:noWrap/>
            <w:vAlign w:val="bottom"/>
            <w:hideMark/>
          </w:tcPr>
          <w:p w14:paraId="3D9FC4D1" w14:textId="77777777" w:rsidR="00FE1828" w:rsidRPr="00FE1828" w:rsidRDefault="00FE1828" w:rsidP="00FE1828">
            <w:pPr>
              <w:tabs>
                <w:tab w:val="clear" w:pos="-3060"/>
                <w:tab w:val="clear" w:pos="-2340"/>
                <w:tab w:val="clear" w:pos="6300"/>
              </w:tabs>
              <w:suppressAutoHyphens w:val="0"/>
              <w:spacing w:after="0"/>
              <w:jc w:val="right"/>
              <w:rPr>
                <w:rFonts w:ascii="Avenir Next LT Pro" w:hAnsi="Avenir Next LT Pro" w:cs="Calibri"/>
                <w:color w:val="000000"/>
              </w:rPr>
            </w:pPr>
            <w:r w:rsidRPr="00FE1828">
              <w:rPr>
                <w:rFonts w:ascii="Avenir Next LT Pro" w:hAnsi="Avenir Next LT Pro" w:cs="Calibri"/>
                <w:color w:val="000000"/>
              </w:rPr>
              <w:t>14.66%</w:t>
            </w:r>
          </w:p>
        </w:tc>
      </w:tr>
    </w:tbl>
    <w:p w14:paraId="58D2CF0B" w14:textId="4A2FD2D1" w:rsidR="00FE1828" w:rsidRPr="006833EA" w:rsidRDefault="00905177" w:rsidP="00A965C1">
      <w:r w:rsidRPr="006833EA">
        <w:t>Other included: Facebook, St Ali Instagram</w:t>
      </w:r>
    </w:p>
    <w:p w14:paraId="1858CF4A" w14:textId="77777777" w:rsidR="00DD2168" w:rsidRPr="00DD2168" w:rsidRDefault="00DD2168" w:rsidP="00DD2168">
      <w:pPr>
        <w:rPr>
          <w:lang w:eastAsia="en-US"/>
        </w:rPr>
      </w:pPr>
    </w:p>
    <w:p w14:paraId="33A8E0D7" w14:textId="2AADAFC6" w:rsidR="00C822F4" w:rsidRDefault="00BD16FA" w:rsidP="00853EAC">
      <w:pPr>
        <w:pStyle w:val="Heading4"/>
      </w:pPr>
      <w:r>
        <w:drawing>
          <wp:anchor distT="0" distB="0" distL="114300" distR="114300" simplePos="0" relativeHeight="251658244" behindDoc="1" locked="0" layoutInCell="1" allowOverlap="1" wp14:anchorId="338416A2" wp14:editId="633A90EC">
            <wp:simplePos x="0" y="0"/>
            <wp:positionH relativeFrom="margin">
              <wp:posOffset>2680335</wp:posOffset>
            </wp:positionH>
            <wp:positionV relativeFrom="paragraph">
              <wp:posOffset>508000</wp:posOffset>
            </wp:positionV>
            <wp:extent cx="3762375" cy="3676650"/>
            <wp:effectExtent l="0" t="0" r="9525" b="0"/>
            <wp:wrapTight wrapText="bothSides">
              <wp:wrapPolygon edited="0">
                <wp:start x="0" y="0"/>
                <wp:lineTo x="0" y="21488"/>
                <wp:lineTo x="21545" y="21488"/>
                <wp:lineTo x="21545" y="0"/>
                <wp:lineTo x="0" y="0"/>
              </wp:wrapPolygon>
            </wp:wrapTight>
            <wp:docPr id="32" name="Chart 32">
              <a:extLst xmlns:a="http://schemas.openxmlformats.org/drawingml/2006/main">
                <a:ext uri="{FF2B5EF4-FFF2-40B4-BE49-F238E27FC236}">
                  <a16:creationId xmlns:a16="http://schemas.microsoft.com/office/drawing/2014/main" id="{6FF751AA-4017-48CF-AAB3-40719623A8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00960142" w:rsidRPr="000C417E">
        <w:t>Q. Which of the following describes your connection to the City of Port Phillip?</w:t>
      </w:r>
    </w:p>
    <w:tbl>
      <w:tblPr>
        <w:tblW w:w="3775" w:type="dxa"/>
        <w:tblLook w:val="04A0" w:firstRow="1" w:lastRow="0" w:firstColumn="1" w:lastColumn="0" w:noHBand="0" w:noVBand="1"/>
      </w:tblPr>
      <w:tblGrid>
        <w:gridCol w:w="1173"/>
        <w:gridCol w:w="713"/>
        <w:gridCol w:w="1653"/>
        <w:gridCol w:w="236"/>
      </w:tblGrid>
      <w:tr w:rsidR="00D60F79" w:rsidRPr="00D60F79" w14:paraId="2F940A6D" w14:textId="77777777" w:rsidTr="00D60F79">
        <w:trPr>
          <w:gridAfter w:val="1"/>
          <w:wAfter w:w="236" w:type="dxa"/>
          <w:trHeight w:val="550"/>
        </w:trPr>
        <w:tc>
          <w:tcPr>
            <w:tcW w:w="1173" w:type="dxa"/>
            <w:tcBorders>
              <w:top w:val="single" w:sz="4" w:space="0" w:color="000000"/>
              <w:left w:val="single" w:sz="4" w:space="0" w:color="000000"/>
              <w:bottom w:val="single" w:sz="8" w:space="0" w:color="auto"/>
              <w:right w:val="single" w:sz="8" w:space="0" w:color="auto"/>
            </w:tcBorders>
            <w:shd w:val="clear" w:color="000000" w:fill="E7E6E6"/>
            <w:vAlign w:val="center"/>
            <w:hideMark/>
          </w:tcPr>
          <w:p w14:paraId="53C57303" w14:textId="77777777" w:rsidR="00D60F79" w:rsidRPr="00D60F79" w:rsidRDefault="00D60F79" w:rsidP="00D60F79">
            <w:pPr>
              <w:tabs>
                <w:tab w:val="clear" w:pos="-3060"/>
                <w:tab w:val="clear" w:pos="-2340"/>
                <w:tab w:val="clear" w:pos="6300"/>
              </w:tabs>
              <w:suppressAutoHyphens w:val="0"/>
              <w:spacing w:after="0"/>
              <w:rPr>
                <w:rFonts w:ascii="Akrobat" w:hAnsi="Akrobat" w:cs="Times New Roman"/>
                <w:b/>
                <w:bCs/>
                <w:color w:val="000000"/>
              </w:rPr>
            </w:pPr>
            <w:r w:rsidRPr="00D60F79">
              <w:rPr>
                <w:rFonts w:ascii="Akrobat" w:hAnsi="Akrobat" w:cs="Times New Roman"/>
                <w:b/>
                <w:bCs/>
                <w:color w:val="000000"/>
              </w:rPr>
              <w:t xml:space="preserve">Connection </w:t>
            </w:r>
          </w:p>
        </w:tc>
        <w:tc>
          <w:tcPr>
            <w:tcW w:w="713" w:type="dxa"/>
            <w:tcBorders>
              <w:top w:val="single" w:sz="4" w:space="0" w:color="000000"/>
              <w:left w:val="nil"/>
              <w:bottom w:val="single" w:sz="8" w:space="0" w:color="auto"/>
              <w:right w:val="single" w:sz="8" w:space="0" w:color="auto"/>
            </w:tcBorders>
            <w:shd w:val="clear" w:color="000000" w:fill="E7E6E6"/>
            <w:vAlign w:val="center"/>
            <w:hideMark/>
          </w:tcPr>
          <w:p w14:paraId="58DA2756" w14:textId="77777777" w:rsidR="00D60F79" w:rsidRPr="00D60F79" w:rsidRDefault="00D60F79" w:rsidP="00D60F79">
            <w:pPr>
              <w:tabs>
                <w:tab w:val="clear" w:pos="-3060"/>
                <w:tab w:val="clear" w:pos="-2340"/>
                <w:tab w:val="clear" w:pos="6300"/>
              </w:tabs>
              <w:suppressAutoHyphens w:val="0"/>
              <w:spacing w:after="0"/>
              <w:rPr>
                <w:rFonts w:ascii="Akrobat" w:hAnsi="Akrobat" w:cs="Times New Roman"/>
                <w:b/>
                <w:bCs/>
                <w:color w:val="000000"/>
              </w:rPr>
            </w:pPr>
            <w:r w:rsidRPr="00D60F79">
              <w:rPr>
                <w:rFonts w:ascii="Akrobat" w:hAnsi="Akrobat" w:cs="Times New Roman"/>
                <w:b/>
                <w:bCs/>
                <w:color w:val="000000"/>
              </w:rPr>
              <w:t xml:space="preserve"> Count</w:t>
            </w:r>
          </w:p>
        </w:tc>
        <w:tc>
          <w:tcPr>
            <w:tcW w:w="1653" w:type="dxa"/>
            <w:tcBorders>
              <w:top w:val="single" w:sz="4" w:space="0" w:color="000000"/>
              <w:left w:val="nil"/>
              <w:bottom w:val="single" w:sz="8" w:space="0" w:color="auto"/>
              <w:right w:val="single" w:sz="4" w:space="0" w:color="000000"/>
            </w:tcBorders>
            <w:shd w:val="clear" w:color="000000" w:fill="E7E6E6"/>
            <w:vAlign w:val="center"/>
            <w:hideMark/>
          </w:tcPr>
          <w:p w14:paraId="4423E1A3" w14:textId="77777777" w:rsidR="00D60F79" w:rsidRPr="00D60F79" w:rsidRDefault="00D60F79" w:rsidP="00D60F79">
            <w:pPr>
              <w:tabs>
                <w:tab w:val="clear" w:pos="-3060"/>
                <w:tab w:val="clear" w:pos="-2340"/>
                <w:tab w:val="clear" w:pos="6300"/>
              </w:tabs>
              <w:suppressAutoHyphens w:val="0"/>
              <w:spacing w:after="0"/>
              <w:rPr>
                <w:rFonts w:ascii="Akrobat" w:hAnsi="Akrobat" w:cs="Times New Roman"/>
                <w:b/>
                <w:bCs/>
                <w:color w:val="000000"/>
              </w:rPr>
            </w:pPr>
            <w:r w:rsidRPr="00D60F79">
              <w:rPr>
                <w:rFonts w:ascii="Akrobat" w:hAnsi="Akrobat" w:cs="Times New Roman"/>
                <w:b/>
                <w:bCs/>
                <w:color w:val="000000"/>
              </w:rPr>
              <w:t xml:space="preserve">Percentage </w:t>
            </w:r>
          </w:p>
        </w:tc>
      </w:tr>
      <w:tr w:rsidR="00D60F79" w:rsidRPr="00D60F79" w14:paraId="11F4C27F" w14:textId="77777777" w:rsidTr="00D60F79">
        <w:trPr>
          <w:gridAfter w:val="1"/>
          <w:wAfter w:w="236" w:type="dxa"/>
          <w:trHeight w:val="300"/>
        </w:trPr>
        <w:tc>
          <w:tcPr>
            <w:tcW w:w="1173" w:type="dxa"/>
            <w:tcBorders>
              <w:top w:val="nil"/>
              <w:left w:val="single" w:sz="4" w:space="0" w:color="000000"/>
              <w:bottom w:val="single" w:sz="8" w:space="0" w:color="auto"/>
              <w:right w:val="single" w:sz="8" w:space="0" w:color="auto"/>
            </w:tcBorders>
            <w:shd w:val="clear" w:color="000000" w:fill="FFFFFF"/>
            <w:vAlign w:val="center"/>
            <w:hideMark/>
          </w:tcPr>
          <w:p w14:paraId="5D60B3C3" w14:textId="77777777" w:rsidR="00D60F79" w:rsidRPr="00D60F79" w:rsidRDefault="00D60F79" w:rsidP="00D60F79">
            <w:pPr>
              <w:tabs>
                <w:tab w:val="clear" w:pos="-3060"/>
                <w:tab w:val="clear" w:pos="-2340"/>
                <w:tab w:val="clear" w:pos="6300"/>
              </w:tabs>
              <w:suppressAutoHyphens w:val="0"/>
              <w:spacing w:after="0"/>
              <w:rPr>
                <w:rFonts w:ascii="Akrobat Bold" w:hAnsi="Akrobat Bold" w:cs="Times New Roman"/>
                <w:color w:val="000000"/>
                <w:sz w:val="20"/>
                <w:szCs w:val="20"/>
              </w:rPr>
            </w:pPr>
            <w:r w:rsidRPr="00D60F79">
              <w:rPr>
                <w:rFonts w:ascii="Akrobat Bold" w:hAnsi="Akrobat Bold" w:cs="Times New Roman"/>
                <w:color w:val="000000"/>
                <w:sz w:val="20"/>
                <w:szCs w:val="20"/>
              </w:rPr>
              <w:t>Resident</w:t>
            </w:r>
            <w:r w:rsidRPr="00D60F79">
              <w:rPr>
                <w:rFonts w:ascii="Calibri" w:hAnsi="Calibri" w:cs="Times New Roman"/>
                <w:color w:val="000000"/>
                <w:sz w:val="20"/>
                <w:szCs w:val="20"/>
              </w:rPr>
              <w:t>  </w:t>
            </w:r>
          </w:p>
        </w:tc>
        <w:tc>
          <w:tcPr>
            <w:tcW w:w="713" w:type="dxa"/>
            <w:tcBorders>
              <w:top w:val="nil"/>
              <w:left w:val="nil"/>
              <w:bottom w:val="single" w:sz="8" w:space="0" w:color="auto"/>
              <w:right w:val="single" w:sz="8" w:space="0" w:color="auto"/>
            </w:tcBorders>
            <w:shd w:val="clear" w:color="000000" w:fill="FFFFFF"/>
            <w:vAlign w:val="center"/>
            <w:hideMark/>
          </w:tcPr>
          <w:p w14:paraId="61DD3A92" w14:textId="77777777" w:rsidR="00D60F79" w:rsidRPr="00D60F79" w:rsidRDefault="00D60F79" w:rsidP="00D60F79">
            <w:pPr>
              <w:tabs>
                <w:tab w:val="clear" w:pos="-3060"/>
                <w:tab w:val="clear" w:pos="-2340"/>
                <w:tab w:val="clear" w:pos="6300"/>
              </w:tabs>
              <w:suppressAutoHyphens w:val="0"/>
              <w:spacing w:after="0"/>
              <w:jc w:val="right"/>
              <w:rPr>
                <w:rFonts w:ascii="Avenir Next LT Pro" w:hAnsi="Avenir Next LT Pro" w:cs="Times New Roman"/>
                <w:color w:val="000000"/>
              </w:rPr>
            </w:pPr>
            <w:r w:rsidRPr="00D60F79">
              <w:rPr>
                <w:rFonts w:ascii="Avenir Next LT Pro" w:hAnsi="Avenir Next LT Pro" w:cs="Times New Roman"/>
                <w:color w:val="000000"/>
              </w:rPr>
              <w:t>89</w:t>
            </w:r>
          </w:p>
        </w:tc>
        <w:tc>
          <w:tcPr>
            <w:tcW w:w="1653" w:type="dxa"/>
            <w:tcBorders>
              <w:top w:val="nil"/>
              <w:left w:val="nil"/>
              <w:bottom w:val="single" w:sz="8" w:space="0" w:color="auto"/>
              <w:right w:val="single" w:sz="4" w:space="0" w:color="000000"/>
            </w:tcBorders>
            <w:shd w:val="clear" w:color="000000" w:fill="FFFFFF"/>
            <w:vAlign w:val="center"/>
            <w:hideMark/>
          </w:tcPr>
          <w:p w14:paraId="7F1CE11B" w14:textId="77777777" w:rsidR="00D60F79" w:rsidRPr="00D60F79" w:rsidRDefault="00D60F79" w:rsidP="00D60F79">
            <w:pPr>
              <w:tabs>
                <w:tab w:val="clear" w:pos="-3060"/>
                <w:tab w:val="clear" w:pos="-2340"/>
                <w:tab w:val="clear" w:pos="6300"/>
              </w:tabs>
              <w:suppressAutoHyphens w:val="0"/>
              <w:spacing w:after="0"/>
              <w:jc w:val="right"/>
              <w:rPr>
                <w:rFonts w:ascii="Avenir Next LT Pro" w:hAnsi="Avenir Next LT Pro" w:cs="Times New Roman"/>
                <w:color w:val="000000"/>
              </w:rPr>
            </w:pPr>
            <w:r w:rsidRPr="00D60F79">
              <w:rPr>
                <w:rFonts w:ascii="Avenir Next LT Pro" w:hAnsi="Avenir Next LT Pro" w:cs="Times New Roman"/>
                <w:color w:val="000000"/>
              </w:rPr>
              <w:t>52.05%</w:t>
            </w:r>
          </w:p>
        </w:tc>
      </w:tr>
      <w:tr w:rsidR="00D60F79" w:rsidRPr="00D60F79" w14:paraId="6F492DC8" w14:textId="77777777" w:rsidTr="00D60F79">
        <w:trPr>
          <w:gridAfter w:val="1"/>
          <w:wAfter w:w="236" w:type="dxa"/>
          <w:trHeight w:val="300"/>
        </w:trPr>
        <w:tc>
          <w:tcPr>
            <w:tcW w:w="1173" w:type="dxa"/>
            <w:tcBorders>
              <w:top w:val="nil"/>
              <w:left w:val="single" w:sz="4" w:space="0" w:color="000000"/>
              <w:bottom w:val="single" w:sz="8" w:space="0" w:color="auto"/>
              <w:right w:val="single" w:sz="8" w:space="0" w:color="auto"/>
            </w:tcBorders>
            <w:shd w:val="clear" w:color="000000" w:fill="FFFFFF"/>
            <w:vAlign w:val="center"/>
            <w:hideMark/>
          </w:tcPr>
          <w:p w14:paraId="75D63503" w14:textId="77777777" w:rsidR="00D60F79" w:rsidRPr="00D60F79" w:rsidRDefault="00D60F79" w:rsidP="00D60F79">
            <w:pPr>
              <w:tabs>
                <w:tab w:val="clear" w:pos="-3060"/>
                <w:tab w:val="clear" w:pos="-2340"/>
                <w:tab w:val="clear" w:pos="6300"/>
              </w:tabs>
              <w:suppressAutoHyphens w:val="0"/>
              <w:spacing w:after="0"/>
              <w:rPr>
                <w:rFonts w:ascii="Akrobat Bold" w:hAnsi="Akrobat Bold" w:cs="Times New Roman"/>
                <w:color w:val="000000"/>
                <w:sz w:val="20"/>
                <w:szCs w:val="20"/>
              </w:rPr>
            </w:pPr>
            <w:r w:rsidRPr="00D60F79">
              <w:rPr>
                <w:rFonts w:ascii="Akrobat Bold" w:hAnsi="Akrobat Bold" w:cs="Times New Roman"/>
                <w:color w:val="000000"/>
                <w:sz w:val="20"/>
                <w:szCs w:val="20"/>
              </w:rPr>
              <w:t>Ratepayer</w:t>
            </w:r>
            <w:r w:rsidRPr="00D60F79">
              <w:rPr>
                <w:rFonts w:ascii="Calibri" w:hAnsi="Calibri" w:cs="Times New Roman"/>
                <w:color w:val="000000"/>
                <w:sz w:val="20"/>
                <w:szCs w:val="20"/>
              </w:rPr>
              <w:t> </w:t>
            </w:r>
          </w:p>
        </w:tc>
        <w:tc>
          <w:tcPr>
            <w:tcW w:w="713" w:type="dxa"/>
            <w:tcBorders>
              <w:top w:val="nil"/>
              <w:left w:val="nil"/>
              <w:bottom w:val="single" w:sz="8" w:space="0" w:color="auto"/>
              <w:right w:val="single" w:sz="8" w:space="0" w:color="auto"/>
            </w:tcBorders>
            <w:shd w:val="clear" w:color="000000" w:fill="FFFFFF"/>
            <w:vAlign w:val="center"/>
            <w:hideMark/>
          </w:tcPr>
          <w:p w14:paraId="35BC9ABE" w14:textId="77777777" w:rsidR="00D60F79" w:rsidRPr="00D60F79" w:rsidRDefault="00D60F79" w:rsidP="00D60F79">
            <w:pPr>
              <w:tabs>
                <w:tab w:val="clear" w:pos="-3060"/>
                <w:tab w:val="clear" w:pos="-2340"/>
                <w:tab w:val="clear" w:pos="6300"/>
              </w:tabs>
              <w:suppressAutoHyphens w:val="0"/>
              <w:spacing w:after="0"/>
              <w:jc w:val="right"/>
              <w:rPr>
                <w:rFonts w:ascii="Avenir Next LT Pro" w:hAnsi="Avenir Next LT Pro" w:cs="Times New Roman"/>
                <w:color w:val="000000"/>
              </w:rPr>
            </w:pPr>
            <w:r w:rsidRPr="00D60F79">
              <w:rPr>
                <w:rFonts w:ascii="Avenir Next LT Pro" w:hAnsi="Avenir Next LT Pro" w:cs="Times New Roman"/>
                <w:color w:val="000000"/>
              </w:rPr>
              <w:t>40</w:t>
            </w:r>
          </w:p>
        </w:tc>
        <w:tc>
          <w:tcPr>
            <w:tcW w:w="1653" w:type="dxa"/>
            <w:tcBorders>
              <w:top w:val="nil"/>
              <w:left w:val="nil"/>
              <w:bottom w:val="single" w:sz="8" w:space="0" w:color="auto"/>
              <w:right w:val="single" w:sz="4" w:space="0" w:color="000000"/>
            </w:tcBorders>
            <w:shd w:val="clear" w:color="000000" w:fill="FFFFFF"/>
            <w:vAlign w:val="center"/>
            <w:hideMark/>
          </w:tcPr>
          <w:p w14:paraId="1F893F2C" w14:textId="77777777" w:rsidR="00D60F79" w:rsidRPr="00D60F79" w:rsidRDefault="00D60F79" w:rsidP="00D60F79">
            <w:pPr>
              <w:tabs>
                <w:tab w:val="clear" w:pos="-3060"/>
                <w:tab w:val="clear" w:pos="-2340"/>
                <w:tab w:val="clear" w:pos="6300"/>
              </w:tabs>
              <w:suppressAutoHyphens w:val="0"/>
              <w:spacing w:after="0"/>
              <w:jc w:val="right"/>
              <w:rPr>
                <w:rFonts w:ascii="Avenir Next LT Pro" w:hAnsi="Avenir Next LT Pro" w:cs="Times New Roman"/>
                <w:color w:val="000000"/>
              </w:rPr>
            </w:pPr>
            <w:r w:rsidRPr="00D60F79">
              <w:rPr>
                <w:rFonts w:ascii="Avenir Next LT Pro" w:hAnsi="Avenir Next LT Pro" w:cs="Times New Roman"/>
                <w:color w:val="000000"/>
              </w:rPr>
              <w:t>23.39%</w:t>
            </w:r>
          </w:p>
        </w:tc>
      </w:tr>
      <w:tr w:rsidR="00D60F79" w:rsidRPr="00D60F79" w14:paraId="39238E9B" w14:textId="77777777" w:rsidTr="00D60F79">
        <w:trPr>
          <w:gridAfter w:val="1"/>
          <w:wAfter w:w="236" w:type="dxa"/>
          <w:trHeight w:val="520"/>
        </w:trPr>
        <w:tc>
          <w:tcPr>
            <w:tcW w:w="1173" w:type="dxa"/>
            <w:tcBorders>
              <w:top w:val="nil"/>
              <w:left w:val="single" w:sz="4" w:space="0" w:color="000000"/>
              <w:bottom w:val="single" w:sz="8" w:space="0" w:color="auto"/>
              <w:right w:val="single" w:sz="8" w:space="0" w:color="auto"/>
            </w:tcBorders>
            <w:shd w:val="clear" w:color="000000" w:fill="FFFFFF"/>
            <w:vAlign w:val="center"/>
            <w:hideMark/>
          </w:tcPr>
          <w:p w14:paraId="656E57B3" w14:textId="77777777" w:rsidR="00D60F79" w:rsidRPr="00D60F79" w:rsidRDefault="00D60F79" w:rsidP="00D60F79">
            <w:pPr>
              <w:tabs>
                <w:tab w:val="clear" w:pos="-3060"/>
                <w:tab w:val="clear" w:pos="-2340"/>
                <w:tab w:val="clear" w:pos="6300"/>
              </w:tabs>
              <w:suppressAutoHyphens w:val="0"/>
              <w:spacing w:after="0"/>
              <w:rPr>
                <w:rFonts w:ascii="Akrobat Bold" w:hAnsi="Akrobat Bold" w:cs="Times New Roman"/>
                <w:color w:val="000000"/>
                <w:sz w:val="20"/>
                <w:szCs w:val="20"/>
              </w:rPr>
            </w:pPr>
            <w:r w:rsidRPr="00D60F79">
              <w:rPr>
                <w:rFonts w:ascii="Akrobat Bold" w:hAnsi="Akrobat Bold" w:cs="Times New Roman"/>
                <w:color w:val="000000"/>
                <w:sz w:val="20"/>
                <w:szCs w:val="20"/>
              </w:rPr>
              <w:t>Business owner</w:t>
            </w:r>
            <w:r w:rsidRPr="00D60F79">
              <w:rPr>
                <w:rFonts w:ascii="Calibri" w:hAnsi="Calibri" w:cs="Times New Roman"/>
                <w:color w:val="000000"/>
                <w:sz w:val="20"/>
                <w:szCs w:val="20"/>
              </w:rPr>
              <w:t>  </w:t>
            </w:r>
          </w:p>
        </w:tc>
        <w:tc>
          <w:tcPr>
            <w:tcW w:w="713" w:type="dxa"/>
            <w:tcBorders>
              <w:top w:val="nil"/>
              <w:left w:val="nil"/>
              <w:bottom w:val="single" w:sz="8" w:space="0" w:color="auto"/>
              <w:right w:val="single" w:sz="8" w:space="0" w:color="auto"/>
            </w:tcBorders>
            <w:shd w:val="clear" w:color="000000" w:fill="FFFFFF"/>
            <w:vAlign w:val="center"/>
            <w:hideMark/>
          </w:tcPr>
          <w:p w14:paraId="55276C95" w14:textId="77777777" w:rsidR="00D60F79" w:rsidRPr="00D60F79" w:rsidRDefault="00D60F79" w:rsidP="00D60F79">
            <w:pPr>
              <w:tabs>
                <w:tab w:val="clear" w:pos="-3060"/>
                <w:tab w:val="clear" w:pos="-2340"/>
                <w:tab w:val="clear" w:pos="6300"/>
              </w:tabs>
              <w:suppressAutoHyphens w:val="0"/>
              <w:spacing w:after="0"/>
              <w:jc w:val="right"/>
              <w:rPr>
                <w:rFonts w:ascii="Avenir Next LT Pro" w:hAnsi="Avenir Next LT Pro" w:cs="Times New Roman"/>
                <w:color w:val="000000"/>
              </w:rPr>
            </w:pPr>
            <w:r w:rsidRPr="00D60F79">
              <w:rPr>
                <w:rFonts w:ascii="Avenir Next LT Pro" w:hAnsi="Avenir Next LT Pro" w:cs="Times New Roman"/>
                <w:color w:val="000000"/>
              </w:rPr>
              <w:t>9</w:t>
            </w:r>
          </w:p>
        </w:tc>
        <w:tc>
          <w:tcPr>
            <w:tcW w:w="1653" w:type="dxa"/>
            <w:tcBorders>
              <w:top w:val="nil"/>
              <w:left w:val="nil"/>
              <w:bottom w:val="single" w:sz="8" w:space="0" w:color="auto"/>
              <w:right w:val="single" w:sz="4" w:space="0" w:color="000000"/>
            </w:tcBorders>
            <w:shd w:val="clear" w:color="000000" w:fill="FFFFFF"/>
            <w:vAlign w:val="center"/>
            <w:hideMark/>
          </w:tcPr>
          <w:p w14:paraId="647D61F3" w14:textId="77777777" w:rsidR="00D60F79" w:rsidRPr="00D60F79" w:rsidRDefault="00D60F79" w:rsidP="00D60F79">
            <w:pPr>
              <w:tabs>
                <w:tab w:val="clear" w:pos="-3060"/>
                <w:tab w:val="clear" w:pos="-2340"/>
                <w:tab w:val="clear" w:pos="6300"/>
              </w:tabs>
              <w:suppressAutoHyphens w:val="0"/>
              <w:spacing w:after="0"/>
              <w:jc w:val="right"/>
              <w:rPr>
                <w:rFonts w:ascii="Avenir Next LT Pro" w:hAnsi="Avenir Next LT Pro" w:cs="Times New Roman"/>
                <w:color w:val="000000"/>
              </w:rPr>
            </w:pPr>
            <w:r w:rsidRPr="00D60F79">
              <w:rPr>
                <w:rFonts w:ascii="Avenir Next LT Pro" w:hAnsi="Avenir Next LT Pro" w:cs="Times New Roman"/>
                <w:color w:val="000000"/>
              </w:rPr>
              <w:t>5.26%</w:t>
            </w:r>
          </w:p>
        </w:tc>
      </w:tr>
      <w:tr w:rsidR="00D60F79" w:rsidRPr="00D60F79" w14:paraId="3B1B389C" w14:textId="77777777" w:rsidTr="00D60F79">
        <w:trPr>
          <w:gridAfter w:val="1"/>
          <w:wAfter w:w="236" w:type="dxa"/>
          <w:trHeight w:val="300"/>
        </w:trPr>
        <w:tc>
          <w:tcPr>
            <w:tcW w:w="1173" w:type="dxa"/>
            <w:tcBorders>
              <w:top w:val="nil"/>
              <w:left w:val="single" w:sz="4" w:space="0" w:color="000000"/>
              <w:bottom w:val="single" w:sz="8" w:space="0" w:color="auto"/>
              <w:right w:val="single" w:sz="8" w:space="0" w:color="auto"/>
            </w:tcBorders>
            <w:shd w:val="clear" w:color="000000" w:fill="FFFFFF"/>
            <w:vAlign w:val="center"/>
            <w:hideMark/>
          </w:tcPr>
          <w:p w14:paraId="2422964B" w14:textId="77777777" w:rsidR="00D60F79" w:rsidRPr="00D60F79" w:rsidRDefault="00D60F79" w:rsidP="00D60F79">
            <w:pPr>
              <w:tabs>
                <w:tab w:val="clear" w:pos="-3060"/>
                <w:tab w:val="clear" w:pos="-2340"/>
                <w:tab w:val="clear" w:pos="6300"/>
              </w:tabs>
              <w:suppressAutoHyphens w:val="0"/>
              <w:spacing w:after="0"/>
              <w:rPr>
                <w:rFonts w:ascii="Akrobat Bold" w:hAnsi="Akrobat Bold" w:cs="Times New Roman"/>
                <w:color w:val="000000"/>
                <w:sz w:val="20"/>
                <w:szCs w:val="20"/>
              </w:rPr>
            </w:pPr>
            <w:r w:rsidRPr="00D60F79">
              <w:rPr>
                <w:rFonts w:ascii="Akrobat Bold" w:hAnsi="Akrobat Bold" w:cs="Times New Roman"/>
                <w:color w:val="000000"/>
                <w:sz w:val="20"/>
                <w:szCs w:val="20"/>
              </w:rPr>
              <w:t>Worker</w:t>
            </w:r>
          </w:p>
        </w:tc>
        <w:tc>
          <w:tcPr>
            <w:tcW w:w="713" w:type="dxa"/>
            <w:tcBorders>
              <w:top w:val="nil"/>
              <w:left w:val="nil"/>
              <w:bottom w:val="single" w:sz="8" w:space="0" w:color="auto"/>
              <w:right w:val="single" w:sz="8" w:space="0" w:color="auto"/>
            </w:tcBorders>
            <w:shd w:val="clear" w:color="000000" w:fill="FFFFFF"/>
            <w:vAlign w:val="center"/>
            <w:hideMark/>
          </w:tcPr>
          <w:p w14:paraId="5DEC87BF" w14:textId="77777777" w:rsidR="00D60F79" w:rsidRPr="00D60F79" w:rsidRDefault="00D60F79" w:rsidP="00D60F79">
            <w:pPr>
              <w:tabs>
                <w:tab w:val="clear" w:pos="-3060"/>
                <w:tab w:val="clear" w:pos="-2340"/>
                <w:tab w:val="clear" w:pos="6300"/>
              </w:tabs>
              <w:suppressAutoHyphens w:val="0"/>
              <w:spacing w:after="0"/>
              <w:jc w:val="right"/>
              <w:rPr>
                <w:rFonts w:ascii="Avenir Next LT Pro" w:hAnsi="Avenir Next LT Pro" w:cs="Times New Roman"/>
                <w:color w:val="000000"/>
              </w:rPr>
            </w:pPr>
            <w:r w:rsidRPr="00D60F79">
              <w:rPr>
                <w:rFonts w:ascii="Avenir Next LT Pro" w:hAnsi="Avenir Next LT Pro" w:cs="Times New Roman"/>
                <w:color w:val="000000"/>
              </w:rPr>
              <w:t>13</w:t>
            </w:r>
          </w:p>
        </w:tc>
        <w:tc>
          <w:tcPr>
            <w:tcW w:w="1653" w:type="dxa"/>
            <w:tcBorders>
              <w:top w:val="nil"/>
              <w:left w:val="nil"/>
              <w:bottom w:val="single" w:sz="8" w:space="0" w:color="auto"/>
              <w:right w:val="single" w:sz="4" w:space="0" w:color="000000"/>
            </w:tcBorders>
            <w:shd w:val="clear" w:color="000000" w:fill="FFFFFF"/>
            <w:vAlign w:val="center"/>
            <w:hideMark/>
          </w:tcPr>
          <w:p w14:paraId="562095AF" w14:textId="77777777" w:rsidR="00D60F79" w:rsidRPr="00D60F79" w:rsidRDefault="00D60F79" w:rsidP="00D60F79">
            <w:pPr>
              <w:tabs>
                <w:tab w:val="clear" w:pos="-3060"/>
                <w:tab w:val="clear" w:pos="-2340"/>
                <w:tab w:val="clear" w:pos="6300"/>
              </w:tabs>
              <w:suppressAutoHyphens w:val="0"/>
              <w:spacing w:after="0"/>
              <w:jc w:val="right"/>
              <w:rPr>
                <w:rFonts w:ascii="Avenir Next LT Pro" w:hAnsi="Avenir Next LT Pro" w:cs="Times New Roman"/>
                <w:color w:val="000000"/>
              </w:rPr>
            </w:pPr>
            <w:r w:rsidRPr="00D60F79">
              <w:rPr>
                <w:rFonts w:ascii="Avenir Next LT Pro" w:hAnsi="Avenir Next LT Pro" w:cs="Times New Roman"/>
                <w:color w:val="000000"/>
              </w:rPr>
              <w:t>7.60%</w:t>
            </w:r>
          </w:p>
        </w:tc>
      </w:tr>
      <w:tr w:rsidR="00D60F79" w:rsidRPr="00D60F79" w14:paraId="790FDBE6" w14:textId="77777777" w:rsidTr="00D60F79">
        <w:trPr>
          <w:gridAfter w:val="1"/>
          <w:wAfter w:w="236" w:type="dxa"/>
          <w:trHeight w:val="300"/>
        </w:trPr>
        <w:tc>
          <w:tcPr>
            <w:tcW w:w="1173" w:type="dxa"/>
            <w:tcBorders>
              <w:top w:val="nil"/>
              <w:left w:val="single" w:sz="4" w:space="0" w:color="000000"/>
              <w:bottom w:val="single" w:sz="8" w:space="0" w:color="auto"/>
              <w:right w:val="single" w:sz="8" w:space="0" w:color="auto"/>
            </w:tcBorders>
            <w:shd w:val="clear" w:color="000000" w:fill="FFFFFF"/>
            <w:vAlign w:val="center"/>
            <w:hideMark/>
          </w:tcPr>
          <w:p w14:paraId="1E5790F1" w14:textId="77777777" w:rsidR="00D60F79" w:rsidRPr="00D60F79" w:rsidRDefault="00D60F79" w:rsidP="00D60F79">
            <w:pPr>
              <w:tabs>
                <w:tab w:val="clear" w:pos="-3060"/>
                <w:tab w:val="clear" w:pos="-2340"/>
                <w:tab w:val="clear" w:pos="6300"/>
              </w:tabs>
              <w:suppressAutoHyphens w:val="0"/>
              <w:spacing w:after="0"/>
              <w:rPr>
                <w:rFonts w:ascii="Akrobat Bold" w:hAnsi="Akrobat Bold" w:cs="Times New Roman"/>
                <w:color w:val="000000"/>
                <w:sz w:val="20"/>
                <w:szCs w:val="20"/>
              </w:rPr>
            </w:pPr>
            <w:r w:rsidRPr="00D60F79">
              <w:rPr>
                <w:rFonts w:ascii="Akrobat Bold" w:hAnsi="Akrobat Bold" w:cs="Times New Roman"/>
                <w:color w:val="000000"/>
                <w:sz w:val="20"/>
                <w:szCs w:val="20"/>
              </w:rPr>
              <w:t>Student</w:t>
            </w:r>
            <w:r w:rsidRPr="00D60F79">
              <w:rPr>
                <w:rFonts w:ascii="Calibri" w:hAnsi="Calibri" w:cs="Times New Roman"/>
                <w:color w:val="000000"/>
                <w:sz w:val="20"/>
                <w:szCs w:val="20"/>
              </w:rPr>
              <w:t>  </w:t>
            </w:r>
          </w:p>
        </w:tc>
        <w:tc>
          <w:tcPr>
            <w:tcW w:w="713" w:type="dxa"/>
            <w:tcBorders>
              <w:top w:val="nil"/>
              <w:left w:val="nil"/>
              <w:bottom w:val="single" w:sz="8" w:space="0" w:color="auto"/>
              <w:right w:val="single" w:sz="8" w:space="0" w:color="auto"/>
            </w:tcBorders>
            <w:shd w:val="clear" w:color="000000" w:fill="FFFFFF"/>
            <w:vAlign w:val="center"/>
            <w:hideMark/>
          </w:tcPr>
          <w:p w14:paraId="20601FFB" w14:textId="77777777" w:rsidR="00D60F79" w:rsidRPr="00D60F79" w:rsidRDefault="00D60F79" w:rsidP="00D60F79">
            <w:pPr>
              <w:tabs>
                <w:tab w:val="clear" w:pos="-3060"/>
                <w:tab w:val="clear" w:pos="-2340"/>
                <w:tab w:val="clear" w:pos="6300"/>
              </w:tabs>
              <w:suppressAutoHyphens w:val="0"/>
              <w:spacing w:after="0"/>
              <w:jc w:val="right"/>
              <w:rPr>
                <w:rFonts w:ascii="Avenir Next LT Pro" w:hAnsi="Avenir Next LT Pro" w:cs="Times New Roman"/>
                <w:color w:val="000000"/>
              </w:rPr>
            </w:pPr>
            <w:r w:rsidRPr="00D60F79">
              <w:rPr>
                <w:rFonts w:ascii="Avenir Next LT Pro" w:hAnsi="Avenir Next LT Pro" w:cs="Times New Roman"/>
                <w:color w:val="000000"/>
              </w:rPr>
              <w:t>1</w:t>
            </w:r>
          </w:p>
        </w:tc>
        <w:tc>
          <w:tcPr>
            <w:tcW w:w="1653" w:type="dxa"/>
            <w:tcBorders>
              <w:top w:val="nil"/>
              <w:left w:val="nil"/>
              <w:bottom w:val="single" w:sz="8" w:space="0" w:color="auto"/>
              <w:right w:val="single" w:sz="4" w:space="0" w:color="000000"/>
            </w:tcBorders>
            <w:shd w:val="clear" w:color="000000" w:fill="FFFFFF"/>
            <w:vAlign w:val="center"/>
            <w:hideMark/>
          </w:tcPr>
          <w:p w14:paraId="22B79D07" w14:textId="77777777" w:rsidR="00D60F79" w:rsidRPr="00D60F79" w:rsidRDefault="00D60F79" w:rsidP="00D60F79">
            <w:pPr>
              <w:tabs>
                <w:tab w:val="clear" w:pos="-3060"/>
                <w:tab w:val="clear" w:pos="-2340"/>
                <w:tab w:val="clear" w:pos="6300"/>
              </w:tabs>
              <w:suppressAutoHyphens w:val="0"/>
              <w:spacing w:after="0"/>
              <w:jc w:val="right"/>
              <w:rPr>
                <w:rFonts w:ascii="Avenir Next LT Pro" w:hAnsi="Avenir Next LT Pro" w:cs="Times New Roman"/>
                <w:color w:val="000000"/>
              </w:rPr>
            </w:pPr>
            <w:r w:rsidRPr="00D60F79">
              <w:rPr>
                <w:rFonts w:ascii="Avenir Next LT Pro" w:hAnsi="Avenir Next LT Pro" w:cs="Times New Roman"/>
                <w:color w:val="000000"/>
              </w:rPr>
              <w:t>0.58%</w:t>
            </w:r>
          </w:p>
        </w:tc>
      </w:tr>
      <w:tr w:rsidR="00D60F79" w:rsidRPr="00D60F79" w14:paraId="4E1C236B" w14:textId="77777777" w:rsidTr="00D60F79">
        <w:trPr>
          <w:gridAfter w:val="1"/>
          <w:wAfter w:w="236" w:type="dxa"/>
          <w:trHeight w:val="300"/>
        </w:trPr>
        <w:tc>
          <w:tcPr>
            <w:tcW w:w="1173" w:type="dxa"/>
            <w:tcBorders>
              <w:top w:val="nil"/>
              <w:left w:val="single" w:sz="4" w:space="0" w:color="000000"/>
              <w:bottom w:val="single" w:sz="8" w:space="0" w:color="auto"/>
              <w:right w:val="single" w:sz="8" w:space="0" w:color="auto"/>
            </w:tcBorders>
            <w:shd w:val="clear" w:color="000000" w:fill="FFFFFF"/>
            <w:vAlign w:val="center"/>
            <w:hideMark/>
          </w:tcPr>
          <w:p w14:paraId="7073F5E5" w14:textId="77777777" w:rsidR="00D60F79" w:rsidRPr="00D60F79" w:rsidRDefault="00D60F79" w:rsidP="00D60F79">
            <w:pPr>
              <w:tabs>
                <w:tab w:val="clear" w:pos="-3060"/>
                <w:tab w:val="clear" w:pos="-2340"/>
                <w:tab w:val="clear" w:pos="6300"/>
              </w:tabs>
              <w:suppressAutoHyphens w:val="0"/>
              <w:spacing w:after="0"/>
              <w:rPr>
                <w:rFonts w:ascii="Akrobat Bold" w:hAnsi="Akrobat Bold" w:cs="Times New Roman"/>
                <w:color w:val="000000"/>
                <w:sz w:val="20"/>
                <w:szCs w:val="20"/>
              </w:rPr>
            </w:pPr>
            <w:r w:rsidRPr="00D60F79">
              <w:rPr>
                <w:rFonts w:ascii="Akrobat Bold" w:hAnsi="Akrobat Bold" w:cs="Times New Roman"/>
                <w:color w:val="000000"/>
                <w:sz w:val="20"/>
                <w:szCs w:val="20"/>
              </w:rPr>
              <w:t>Visitor</w:t>
            </w:r>
            <w:r w:rsidRPr="00D60F79">
              <w:rPr>
                <w:rFonts w:ascii="Calibri" w:hAnsi="Calibri" w:cs="Times New Roman"/>
                <w:color w:val="000000"/>
                <w:sz w:val="20"/>
                <w:szCs w:val="20"/>
              </w:rPr>
              <w:t>  </w:t>
            </w:r>
          </w:p>
        </w:tc>
        <w:tc>
          <w:tcPr>
            <w:tcW w:w="713" w:type="dxa"/>
            <w:tcBorders>
              <w:top w:val="nil"/>
              <w:left w:val="nil"/>
              <w:bottom w:val="single" w:sz="8" w:space="0" w:color="auto"/>
              <w:right w:val="single" w:sz="8" w:space="0" w:color="auto"/>
            </w:tcBorders>
            <w:shd w:val="clear" w:color="000000" w:fill="FFFFFF"/>
            <w:vAlign w:val="center"/>
            <w:hideMark/>
          </w:tcPr>
          <w:p w14:paraId="2BAD4F66" w14:textId="77777777" w:rsidR="00D60F79" w:rsidRPr="00D60F79" w:rsidRDefault="00D60F79" w:rsidP="00D60F79">
            <w:pPr>
              <w:tabs>
                <w:tab w:val="clear" w:pos="-3060"/>
                <w:tab w:val="clear" w:pos="-2340"/>
                <w:tab w:val="clear" w:pos="6300"/>
              </w:tabs>
              <w:suppressAutoHyphens w:val="0"/>
              <w:spacing w:after="0"/>
              <w:jc w:val="right"/>
              <w:rPr>
                <w:rFonts w:ascii="Avenir Next LT Pro" w:hAnsi="Avenir Next LT Pro" w:cs="Times New Roman"/>
                <w:color w:val="000000"/>
              </w:rPr>
            </w:pPr>
            <w:r w:rsidRPr="00D60F79">
              <w:rPr>
                <w:rFonts w:ascii="Avenir Next LT Pro" w:hAnsi="Avenir Next LT Pro" w:cs="Times New Roman"/>
                <w:color w:val="000000"/>
              </w:rPr>
              <w:t>17</w:t>
            </w:r>
          </w:p>
        </w:tc>
        <w:tc>
          <w:tcPr>
            <w:tcW w:w="1653" w:type="dxa"/>
            <w:tcBorders>
              <w:top w:val="nil"/>
              <w:left w:val="nil"/>
              <w:bottom w:val="single" w:sz="8" w:space="0" w:color="auto"/>
              <w:right w:val="single" w:sz="4" w:space="0" w:color="000000"/>
            </w:tcBorders>
            <w:shd w:val="clear" w:color="000000" w:fill="FFFFFF"/>
            <w:vAlign w:val="center"/>
            <w:hideMark/>
          </w:tcPr>
          <w:p w14:paraId="32CBC39D" w14:textId="77777777" w:rsidR="00D60F79" w:rsidRPr="00D60F79" w:rsidRDefault="00D60F79" w:rsidP="00D60F79">
            <w:pPr>
              <w:tabs>
                <w:tab w:val="clear" w:pos="-3060"/>
                <w:tab w:val="clear" w:pos="-2340"/>
                <w:tab w:val="clear" w:pos="6300"/>
              </w:tabs>
              <w:suppressAutoHyphens w:val="0"/>
              <w:spacing w:after="0"/>
              <w:jc w:val="right"/>
              <w:rPr>
                <w:rFonts w:ascii="Avenir Next LT Pro" w:hAnsi="Avenir Next LT Pro" w:cs="Times New Roman"/>
                <w:color w:val="000000"/>
              </w:rPr>
            </w:pPr>
            <w:r w:rsidRPr="00D60F79">
              <w:rPr>
                <w:rFonts w:ascii="Avenir Next LT Pro" w:hAnsi="Avenir Next LT Pro" w:cs="Times New Roman"/>
                <w:color w:val="000000"/>
              </w:rPr>
              <w:t>9.94%</w:t>
            </w:r>
          </w:p>
        </w:tc>
      </w:tr>
      <w:tr w:rsidR="00D60F79" w:rsidRPr="00D60F79" w14:paraId="1A5360EA" w14:textId="77777777" w:rsidTr="00D60F79">
        <w:trPr>
          <w:gridAfter w:val="1"/>
          <w:wAfter w:w="236" w:type="dxa"/>
          <w:trHeight w:val="450"/>
        </w:trPr>
        <w:tc>
          <w:tcPr>
            <w:tcW w:w="1173" w:type="dxa"/>
            <w:vMerge w:val="restart"/>
            <w:tcBorders>
              <w:top w:val="nil"/>
              <w:left w:val="single" w:sz="4" w:space="0" w:color="000000"/>
              <w:bottom w:val="single" w:sz="8" w:space="0" w:color="000000"/>
              <w:right w:val="single" w:sz="8" w:space="0" w:color="auto"/>
            </w:tcBorders>
            <w:shd w:val="clear" w:color="000000" w:fill="FFFFFF"/>
            <w:vAlign w:val="center"/>
            <w:hideMark/>
          </w:tcPr>
          <w:p w14:paraId="2887A15B" w14:textId="77777777" w:rsidR="00D60F79" w:rsidRPr="00D60F79" w:rsidRDefault="00D60F79" w:rsidP="00D60F79">
            <w:pPr>
              <w:tabs>
                <w:tab w:val="clear" w:pos="-3060"/>
                <w:tab w:val="clear" w:pos="-2340"/>
                <w:tab w:val="clear" w:pos="6300"/>
              </w:tabs>
              <w:suppressAutoHyphens w:val="0"/>
              <w:spacing w:after="0"/>
              <w:rPr>
                <w:rFonts w:ascii="Akrobat Bold" w:hAnsi="Akrobat Bold" w:cs="Times New Roman"/>
                <w:color w:val="000000"/>
                <w:sz w:val="20"/>
                <w:szCs w:val="20"/>
              </w:rPr>
            </w:pPr>
            <w:r w:rsidRPr="00D60F79">
              <w:rPr>
                <w:rFonts w:ascii="Akrobat Bold" w:hAnsi="Akrobat Bold" w:cs="Times New Roman"/>
                <w:color w:val="000000"/>
                <w:sz w:val="20"/>
                <w:szCs w:val="20"/>
              </w:rPr>
              <w:t>Other</w:t>
            </w:r>
          </w:p>
        </w:tc>
        <w:tc>
          <w:tcPr>
            <w:tcW w:w="71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645DF98" w14:textId="77777777" w:rsidR="00D60F79" w:rsidRPr="00D60F79" w:rsidRDefault="00D60F79" w:rsidP="00D60F79">
            <w:pPr>
              <w:tabs>
                <w:tab w:val="clear" w:pos="-3060"/>
                <w:tab w:val="clear" w:pos="-2340"/>
                <w:tab w:val="clear" w:pos="6300"/>
              </w:tabs>
              <w:suppressAutoHyphens w:val="0"/>
              <w:spacing w:after="0"/>
              <w:jc w:val="right"/>
              <w:rPr>
                <w:rFonts w:ascii="Avenir Next LT Pro" w:hAnsi="Avenir Next LT Pro" w:cs="Times New Roman"/>
                <w:color w:val="000000"/>
              </w:rPr>
            </w:pPr>
            <w:r w:rsidRPr="00D60F79">
              <w:rPr>
                <w:rFonts w:ascii="Avenir Next LT Pro" w:hAnsi="Avenir Next LT Pro" w:cs="Times New Roman"/>
                <w:color w:val="000000"/>
              </w:rPr>
              <w:t>1</w:t>
            </w:r>
          </w:p>
        </w:tc>
        <w:tc>
          <w:tcPr>
            <w:tcW w:w="1653" w:type="dxa"/>
            <w:vMerge w:val="restart"/>
            <w:tcBorders>
              <w:top w:val="nil"/>
              <w:left w:val="single" w:sz="8" w:space="0" w:color="auto"/>
              <w:bottom w:val="single" w:sz="8" w:space="0" w:color="000000"/>
              <w:right w:val="single" w:sz="4" w:space="0" w:color="000000"/>
            </w:tcBorders>
            <w:shd w:val="clear" w:color="000000" w:fill="FFFFFF"/>
            <w:vAlign w:val="center"/>
            <w:hideMark/>
          </w:tcPr>
          <w:p w14:paraId="719FCB9E" w14:textId="77777777" w:rsidR="00D60F79" w:rsidRPr="00D60F79" w:rsidRDefault="00D60F79" w:rsidP="00D60F79">
            <w:pPr>
              <w:tabs>
                <w:tab w:val="clear" w:pos="-3060"/>
                <w:tab w:val="clear" w:pos="-2340"/>
                <w:tab w:val="clear" w:pos="6300"/>
              </w:tabs>
              <w:suppressAutoHyphens w:val="0"/>
              <w:spacing w:after="0"/>
              <w:jc w:val="right"/>
              <w:rPr>
                <w:rFonts w:ascii="Avenir Next LT Pro" w:hAnsi="Avenir Next LT Pro" w:cs="Times New Roman"/>
                <w:color w:val="000000"/>
              </w:rPr>
            </w:pPr>
            <w:r w:rsidRPr="00D60F79">
              <w:rPr>
                <w:rFonts w:ascii="Avenir Next LT Pro" w:hAnsi="Avenir Next LT Pro" w:cs="Times New Roman"/>
                <w:color w:val="000000"/>
              </w:rPr>
              <w:t>0.58%</w:t>
            </w:r>
          </w:p>
        </w:tc>
      </w:tr>
      <w:tr w:rsidR="00D60F79" w:rsidRPr="00D60F79" w14:paraId="53578969" w14:textId="77777777" w:rsidTr="00D60F79">
        <w:trPr>
          <w:trHeight w:val="300"/>
        </w:trPr>
        <w:tc>
          <w:tcPr>
            <w:tcW w:w="1173" w:type="dxa"/>
            <w:vMerge/>
            <w:tcBorders>
              <w:top w:val="nil"/>
              <w:left w:val="single" w:sz="4" w:space="0" w:color="000000"/>
              <w:bottom w:val="single" w:sz="8" w:space="0" w:color="000000"/>
              <w:right w:val="single" w:sz="8" w:space="0" w:color="auto"/>
            </w:tcBorders>
            <w:vAlign w:val="center"/>
            <w:hideMark/>
          </w:tcPr>
          <w:p w14:paraId="0BB9B5DF" w14:textId="77777777" w:rsidR="00D60F79" w:rsidRPr="00D60F79" w:rsidRDefault="00D60F79" w:rsidP="00D60F79">
            <w:pPr>
              <w:tabs>
                <w:tab w:val="clear" w:pos="-3060"/>
                <w:tab w:val="clear" w:pos="-2340"/>
                <w:tab w:val="clear" w:pos="6300"/>
              </w:tabs>
              <w:suppressAutoHyphens w:val="0"/>
              <w:spacing w:after="0"/>
              <w:rPr>
                <w:rFonts w:ascii="Akrobat Bold" w:hAnsi="Akrobat Bold" w:cs="Times New Roman"/>
                <w:color w:val="000000"/>
                <w:sz w:val="20"/>
                <w:szCs w:val="20"/>
              </w:rPr>
            </w:pPr>
          </w:p>
        </w:tc>
        <w:tc>
          <w:tcPr>
            <w:tcW w:w="713" w:type="dxa"/>
            <w:vMerge/>
            <w:tcBorders>
              <w:top w:val="nil"/>
              <w:left w:val="single" w:sz="8" w:space="0" w:color="auto"/>
              <w:bottom w:val="single" w:sz="8" w:space="0" w:color="000000"/>
              <w:right w:val="single" w:sz="8" w:space="0" w:color="auto"/>
            </w:tcBorders>
            <w:vAlign w:val="center"/>
            <w:hideMark/>
          </w:tcPr>
          <w:p w14:paraId="6E82DCB6" w14:textId="77777777" w:rsidR="00D60F79" w:rsidRPr="00D60F79" w:rsidRDefault="00D60F79" w:rsidP="00D60F79">
            <w:pPr>
              <w:tabs>
                <w:tab w:val="clear" w:pos="-3060"/>
                <w:tab w:val="clear" w:pos="-2340"/>
                <w:tab w:val="clear" w:pos="6300"/>
              </w:tabs>
              <w:suppressAutoHyphens w:val="0"/>
              <w:spacing w:after="0"/>
              <w:rPr>
                <w:rFonts w:ascii="Avenir Next LT Pro" w:hAnsi="Avenir Next LT Pro" w:cs="Times New Roman"/>
                <w:color w:val="000000"/>
              </w:rPr>
            </w:pPr>
          </w:p>
        </w:tc>
        <w:tc>
          <w:tcPr>
            <w:tcW w:w="1653" w:type="dxa"/>
            <w:vMerge/>
            <w:tcBorders>
              <w:top w:val="nil"/>
              <w:left w:val="single" w:sz="8" w:space="0" w:color="auto"/>
              <w:bottom w:val="single" w:sz="8" w:space="0" w:color="000000"/>
              <w:right w:val="single" w:sz="4" w:space="0" w:color="000000"/>
            </w:tcBorders>
            <w:vAlign w:val="center"/>
            <w:hideMark/>
          </w:tcPr>
          <w:p w14:paraId="2D5A34DE" w14:textId="77777777" w:rsidR="00D60F79" w:rsidRPr="00D60F79" w:rsidRDefault="00D60F79" w:rsidP="00D60F79">
            <w:pPr>
              <w:tabs>
                <w:tab w:val="clear" w:pos="-3060"/>
                <w:tab w:val="clear" w:pos="-2340"/>
                <w:tab w:val="clear" w:pos="6300"/>
              </w:tabs>
              <w:suppressAutoHyphens w:val="0"/>
              <w:spacing w:after="0"/>
              <w:rPr>
                <w:rFonts w:ascii="Avenir Next LT Pro" w:hAnsi="Avenir Next LT Pro" w:cs="Times New Roman"/>
                <w:color w:val="000000"/>
              </w:rPr>
            </w:pPr>
          </w:p>
        </w:tc>
        <w:tc>
          <w:tcPr>
            <w:tcW w:w="236" w:type="dxa"/>
            <w:tcBorders>
              <w:top w:val="nil"/>
              <w:left w:val="nil"/>
              <w:bottom w:val="nil"/>
              <w:right w:val="nil"/>
            </w:tcBorders>
            <w:shd w:val="clear" w:color="auto" w:fill="auto"/>
            <w:noWrap/>
            <w:vAlign w:val="bottom"/>
            <w:hideMark/>
          </w:tcPr>
          <w:p w14:paraId="78AB0123" w14:textId="77777777" w:rsidR="00D60F79" w:rsidRPr="00D60F79" w:rsidRDefault="00D60F79" w:rsidP="00D60F79">
            <w:pPr>
              <w:tabs>
                <w:tab w:val="clear" w:pos="-3060"/>
                <w:tab w:val="clear" w:pos="-2340"/>
                <w:tab w:val="clear" w:pos="6300"/>
              </w:tabs>
              <w:suppressAutoHyphens w:val="0"/>
              <w:spacing w:after="0"/>
              <w:jc w:val="right"/>
              <w:rPr>
                <w:rFonts w:ascii="Akrobat Bold" w:hAnsi="Akrobat Bold" w:cs="Times New Roman"/>
                <w:b/>
                <w:bCs/>
                <w:color w:val="000000"/>
                <w:sz w:val="20"/>
                <w:szCs w:val="20"/>
              </w:rPr>
            </w:pPr>
          </w:p>
        </w:tc>
      </w:tr>
      <w:tr w:rsidR="00D60F79" w:rsidRPr="00D60F79" w14:paraId="260A338C" w14:textId="77777777" w:rsidTr="00D60F79">
        <w:trPr>
          <w:trHeight w:val="510"/>
        </w:trPr>
        <w:tc>
          <w:tcPr>
            <w:tcW w:w="1173" w:type="dxa"/>
            <w:tcBorders>
              <w:top w:val="nil"/>
              <w:left w:val="single" w:sz="4" w:space="0" w:color="000000"/>
              <w:bottom w:val="single" w:sz="4" w:space="0" w:color="000000"/>
              <w:right w:val="single" w:sz="8" w:space="0" w:color="auto"/>
            </w:tcBorders>
            <w:shd w:val="clear" w:color="000000" w:fill="FFFFFF"/>
            <w:vAlign w:val="center"/>
            <w:hideMark/>
          </w:tcPr>
          <w:p w14:paraId="603F57FC" w14:textId="77777777" w:rsidR="00D60F79" w:rsidRPr="00D60F79" w:rsidRDefault="00D60F79" w:rsidP="00D60F79">
            <w:pPr>
              <w:tabs>
                <w:tab w:val="clear" w:pos="-3060"/>
                <w:tab w:val="clear" w:pos="-2340"/>
                <w:tab w:val="clear" w:pos="6300"/>
              </w:tabs>
              <w:suppressAutoHyphens w:val="0"/>
              <w:spacing w:after="0"/>
              <w:rPr>
                <w:rFonts w:ascii="Akrobat Bold" w:hAnsi="Akrobat Bold" w:cs="Times New Roman"/>
                <w:color w:val="000000"/>
                <w:sz w:val="20"/>
                <w:szCs w:val="20"/>
              </w:rPr>
            </w:pPr>
            <w:r w:rsidRPr="00D60F79">
              <w:rPr>
                <w:rFonts w:ascii="Akrobat Bold" w:hAnsi="Akrobat Bold" w:cs="Times New Roman"/>
                <w:color w:val="000000"/>
                <w:sz w:val="20"/>
                <w:szCs w:val="20"/>
              </w:rPr>
              <w:t>Prefer not to say</w:t>
            </w:r>
            <w:r w:rsidRPr="00D60F79">
              <w:rPr>
                <w:rFonts w:ascii="Calibri" w:hAnsi="Calibri" w:cs="Times New Roman"/>
                <w:color w:val="000000"/>
                <w:sz w:val="20"/>
                <w:szCs w:val="20"/>
              </w:rPr>
              <w:t> </w:t>
            </w:r>
          </w:p>
        </w:tc>
        <w:tc>
          <w:tcPr>
            <w:tcW w:w="713" w:type="dxa"/>
            <w:tcBorders>
              <w:top w:val="nil"/>
              <w:left w:val="nil"/>
              <w:bottom w:val="single" w:sz="4" w:space="0" w:color="000000"/>
              <w:right w:val="single" w:sz="8" w:space="0" w:color="auto"/>
            </w:tcBorders>
            <w:shd w:val="clear" w:color="000000" w:fill="FFFFFF"/>
            <w:vAlign w:val="center"/>
            <w:hideMark/>
          </w:tcPr>
          <w:p w14:paraId="791F4C63" w14:textId="77777777" w:rsidR="00D60F79" w:rsidRPr="00D60F79" w:rsidRDefault="00D60F79" w:rsidP="00D60F79">
            <w:pPr>
              <w:tabs>
                <w:tab w:val="clear" w:pos="-3060"/>
                <w:tab w:val="clear" w:pos="-2340"/>
                <w:tab w:val="clear" w:pos="6300"/>
              </w:tabs>
              <w:suppressAutoHyphens w:val="0"/>
              <w:spacing w:after="0"/>
              <w:jc w:val="right"/>
              <w:rPr>
                <w:rFonts w:ascii="Avenir Next LT Pro" w:hAnsi="Avenir Next LT Pro" w:cs="Times New Roman"/>
                <w:color w:val="000000"/>
              </w:rPr>
            </w:pPr>
            <w:r w:rsidRPr="00D60F79">
              <w:rPr>
                <w:rFonts w:ascii="Avenir Next LT Pro" w:hAnsi="Avenir Next LT Pro" w:cs="Times New Roman"/>
                <w:color w:val="000000"/>
              </w:rPr>
              <w:t>1</w:t>
            </w:r>
          </w:p>
        </w:tc>
        <w:tc>
          <w:tcPr>
            <w:tcW w:w="1653" w:type="dxa"/>
            <w:tcBorders>
              <w:top w:val="nil"/>
              <w:left w:val="nil"/>
              <w:bottom w:val="single" w:sz="4" w:space="0" w:color="000000"/>
              <w:right w:val="single" w:sz="4" w:space="0" w:color="000000"/>
            </w:tcBorders>
            <w:shd w:val="clear" w:color="000000" w:fill="FFFFFF"/>
            <w:vAlign w:val="center"/>
            <w:hideMark/>
          </w:tcPr>
          <w:p w14:paraId="40C27D1B" w14:textId="7C830A51" w:rsidR="00D60F79" w:rsidRPr="00D60F79" w:rsidRDefault="00D60F79" w:rsidP="00DD2168">
            <w:pPr>
              <w:tabs>
                <w:tab w:val="clear" w:pos="-3060"/>
                <w:tab w:val="clear" w:pos="-2340"/>
                <w:tab w:val="clear" w:pos="6300"/>
              </w:tabs>
              <w:suppressAutoHyphens w:val="0"/>
              <w:spacing w:after="0"/>
              <w:jc w:val="right"/>
              <w:rPr>
                <w:rFonts w:ascii="Avenir Next LT Pro" w:hAnsi="Avenir Next LT Pro" w:cs="Times New Roman"/>
                <w:color w:val="000000"/>
              </w:rPr>
            </w:pPr>
            <w:r w:rsidRPr="00D60F79">
              <w:rPr>
                <w:rFonts w:ascii="Avenir Next LT Pro" w:hAnsi="Avenir Next LT Pro" w:cs="Calibri"/>
                <w:color w:val="000000"/>
              </w:rPr>
              <w:t> </w:t>
            </w:r>
            <w:r w:rsidR="00DD2168" w:rsidRPr="00DD2168">
              <w:rPr>
                <w:rFonts w:ascii="Avenir Next LT Pro" w:hAnsi="Avenir Next LT Pro" w:cs="Calibri"/>
                <w:color w:val="000000"/>
              </w:rPr>
              <w:t>0.58%</w:t>
            </w:r>
          </w:p>
        </w:tc>
        <w:tc>
          <w:tcPr>
            <w:tcW w:w="236" w:type="dxa"/>
            <w:vAlign w:val="center"/>
            <w:hideMark/>
          </w:tcPr>
          <w:p w14:paraId="00465A7E" w14:textId="77777777" w:rsidR="00D60F79" w:rsidRPr="00D60F79" w:rsidRDefault="00D60F79" w:rsidP="00D60F79">
            <w:pPr>
              <w:tabs>
                <w:tab w:val="clear" w:pos="-3060"/>
                <w:tab w:val="clear" w:pos="-2340"/>
                <w:tab w:val="clear" w:pos="6300"/>
              </w:tabs>
              <w:suppressAutoHyphens w:val="0"/>
              <w:spacing w:after="0"/>
              <w:rPr>
                <w:rFonts w:ascii="Times New Roman" w:hAnsi="Times New Roman" w:cs="Times New Roman"/>
                <w:color w:val="auto"/>
                <w:sz w:val="20"/>
                <w:szCs w:val="20"/>
              </w:rPr>
            </w:pPr>
          </w:p>
        </w:tc>
      </w:tr>
    </w:tbl>
    <w:p w14:paraId="3670FDC0" w14:textId="77777777" w:rsidR="00D60F79" w:rsidRPr="00D60F79" w:rsidRDefault="00D60F79" w:rsidP="00D60F79">
      <w:pPr>
        <w:rPr>
          <w:rFonts w:eastAsiaTheme="majorEastAsia"/>
          <w:lang w:eastAsia="en-US"/>
        </w:rPr>
      </w:pPr>
    </w:p>
    <w:p w14:paraId="6A138D26" w14:textId="7B7FE510" w:rsidR="000C417E" w:rsidRPr="00204F80" w:rsidRDefault="000A337D" w:rsidP="00853EAC">
      <w:pPr>
        <w:pStyle w:val="Heading4"/>
      </w:pPr>
      <w:r>
        <w:drawing>
          <wp:anchor distT="0" distB="0" distL="114300" distR="114300" simplePos="0" relativeHeight="251658242" behindDoc="0" locked="0" layoutInCell="1" allowOverlap="1" wp14:anchorId="0209A52D" wp14:editId="7D5713A7">
            <wp:simplePos x="0" y="0"/>
            <wp:positionH relativeFrom="column">
              <wp:posOffset>2461260</wp:posOffset>
            </wp:positionH>
            <wp:positionV relativeFrom="paragraph">
              <wp:posOffset>222250</wp:posOffset>
            </wp:positionV>
            <wp:extent cx="3125470" cy="6457950"/>
            <wp:effectExtent l="0" t="0" r="17780" b="0"/>
            <wp:wrapSquare wrapText="bothSides"/>
            <wp:docPr id="28" name="Chart 28">
              <a:extLst xmlns:a="http://schemas.openxmlformats.org/drawingml/2006/main">
                <a:ext uri="{FF2B5EF4-FFF2-40B4-BE49-F238E27FC236}">
                  <a16:creationId xmlns:a16="http://schemas.microsoft.com/office/drawing/2014/main" id="{4990289E-4C7E-4D04-B2E6-5D20119916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00960142" w:rsidRPr="000C417E">
        <w:t>Q. What is your residential suburb?</w:t>
      </w:r>
    </w:p>
    <w:tbl>
      <w:tblPr>
        <w:tblW w:w="3277" w:type="dxa"/>
        <w:tblLook w:val="04A0" w:firstRow="1" w:lastRow="0" w:firstColumn="1" w:lastColumn="0" w:noHBand="0" w:noVBand="1"/>
      </w:tblPr>
      <w:tblGrid>
        <w:gridCol w:w="1119"/>
        <w:gridCol w:w="960"/>
        <w:gridCol w:w="1198"/>
      </w:tblGrid>
      <w:tr w:rsidR="006D483D" w:rsidRPr="006D483D" w14:paraId="4BD05D36" w14:textId="77777777" w:rsidTr="00204F80">
        <w:trPr>
          <w:trHeight w:val="428"/>
        </w:trPr>
        <w:tc>
          <w:tcPr>
            <w:tcW w:w="111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D146FF1" w14:textId="5512167F" w:rsidR="006D483D" w:rsidRPr="006D483D" w:rsidRDefault="006D483D" w:rsidP="006D483D">
            <w:pPr>
              <w:tabs>
                <w:tab w:val="clear" w:pos="-3060"/>
                <w:tab w:val="clear" w:pos="-2340"/>
                <w:tab w:val="clear" w:pos="6300"/>
              </w:tabs>
              <w:suppressAutoHyphens w:val="0"/>
              <w:spacing w:after="0"/>
              <w:rPr>
                <w:rFonts w:ascii="Akrobat" w:hAnsi="Akrobat" w:cs="Calibri"/>
                <w:b/>
                <w:bCs/>
                <w:color w:val="000000"/>
              </w:rPr>
            </w:pPr>
            <w:r w:rsidRPr="006D483D">
              <w:rPr>
                <w:rFonts w:ascii="Akrobat" w:hAnsi="Akrobat" w:cs="Calibri"/>
                <w:b/>
                <w:bCs/>
                <w:color w:val="000000"/>
              </w:rPr>
              <w:t>Location</w:t>
            </w:r>
          </w:p>
        </w:tc>
        <w:tc>
          <w:tcPr>
            <w:tcW w:w="96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54173E2D" w14:textId="359B06D7" w:rsidR="006D483D" w:rsidRPr="006D483D" w:rsidRDefault="006D483D" w:rsidP="006D483D">
            <w:pPr>
              <w:tabs>
                <w:tab w:val="clear" w:pos="-3060"/>
                <w:tab w:val="clear" w:pos="-2340"/>
                <w:tab w:val="clear" w:pos="6300"/>
              </w:tabs>
              <w:suppressAutoHyphens w:val="0"/>
              <w:spacing w:after="0"/>
              <w:jc w:val="right"/>
              <w:rPr>
                <w:rFonts w:ascii="Akrobat" w:hAnsi="Akrobat" w:cs="Calibri"/>
                <w:b/>
                <w:bCs/>
                <w:color w:val="000000"/>
              </w:rPr>
            </w:pPr>
            <w:r w:rsidRPr="006D483D">
              <w:rPr>
                <w:rFonts w:ascii="Akrobat" w:hAnsi="Akrobat" w:cs="Calibri"/>
                <w:b/>
                <w:bCs/>
                <w:color w:val="000000"/>
              </w:rPr>
              <w:t>Count</w:t>
            </w:r>
          </w:p>
        </w:tc>
        <w:tc>
          <w:tcPr>
            <w:tcW w:w="1198"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1AB92515" w14:textId="58EC0A91" w:rsidR="006D483D" w:rsidRPr="006D483D" w:rsidRDefault="006D483D" w:rsidP="006D483D">
            <w:pPr>
              <w:tabs>
                <w:tab w:val="clear" w:pos="-3060"/>
                <w:tab w:val="clear" w:pos="-2340"/>
                <w:tab w:val="clear" w:pos="6300"/>
              </w:tabs>
              <w:suppressAutoHyphens w:val="0"/>
              <w:spacing w:after="0"/>
              <w:jc w:val="right"/>
              <w:rPr>
                <w:rFonts w:ascii="Akrobat" w:hAnsi="Akrobat" w:cs="Calibri"/>
                <w:b/>
                <w:bCs/>
                <w:color w:val="000000"/>
              </w:rPr>
            </w:pPr>
            <w:r w:rsidRPr="006D483D">
              <w:rPr>
                <w:rFonts w:ascii="Akrobat" w:hAnsi="Akrobat" w:cs="Calibri"/>
                <w:b/>
                <w:bCs/>
                <w:color w:val="000000"/>
              </w:rPr>
              <w:t xml:space="preserve">Percentage </w:t>
            </w:r>
          </w:p>
        </w:tc>
      </w:tr>
      <w:tr w:rsidR="006D483D" w:rsidRPr="006D483D" w14:paraId="375D2416" w14:textId="77777777" w:rsidTr="00204F80">
        <w:trPr>
          <w:trHeight w:val="692"/>
        </w:trPr>
        <w:tc>
          <w:tcPr>
            <w:tcW w:w="1119"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0D82A437" w14:textId="77777777" w:rsidR="006D483D" w:rsidRPr="006D483D" w:rsidRDefault="006D483D" w:rsidP="006D483D">
            <w:pPr>
              <w:tabs>
                <w:tab w:val="clear" w:pos="-3060"/>
                <w:tab w:val="clear" w:pos="-2340"/>
                <w:tab w:val="clear" w:pos="6300"/>
              </w:tabs>
              <w:suppressAutoHyphens w:val="0"/>
              <w:spacing w:after="0"/>
              <w:rPr>
                <w:rFonts w:ascii="Akrobat" w:hAnsi="Akrobat" w:cs="Calibri"/>
                <w:b/>
                <w:bCs/>
                <w:color w:val="000000"/>
              </w:rPr>
            </w:pPr>
            <w:r w:rsidRPr="006D483D">
              <w:rPr>
                <w:rFonts w:ascii="Akrobat" w:hAnsi="Akrobat" w:cs="Calibri"/>
                <w:b/>
                <w:bCs/>
                <w:color w:val="000000"/>
              </w:rPr>
              <w:t xml:space="preserve">Albert Park </w:t>
            </w:r>
          </w:p>
        </w:tc>
        <w:tc>
          <w:tcPr>
            <w:tcW w:w="960" w:type="dxa"/>
            <w:tcBorders>
              <w:top w:val="single" w:sz="4" w:space="0" w:color="auto"/>
              <w:left w:val="nil"/>
              <w:bottom w:val="single" w:sz="8" w:space="0" w:color="auto"/>
              <w:right w:val="single" w:sz="8" w:space="0" w:color="auto"/>
            </w:tcBorders>
            <w:shd w:val="clear" w:color="auto" w:fill="auto"/>
            <w:noWrap/>
            <w:vAlign w:val="center"/>
            <w:hideMark/>
          </w:tcPr>
          <w:p w14:paraId="67E28F7F" w14:textId="77777777" w:rsidR="006D483D" w:rsidRPr="006D483D" w:rsidRDefault="006D483D" w:rsidP="006D483D">
            <w:pPr>
              <w:tabs>
                <w:tab w:val="clear" w:pos="-3060"/>
                <w:tab w:val="clear" w:pos="-2340"/>
                <w:tab w:val="clear" w:pos="6300"/>
              </w:tabs>
              <w:suppressAutoHyphens w:val="0"/>
              <w:spacing w:after="0"/>
              <w:jc w:val="right"/>
              <w:rPr>
                <w:rFonts w:ascii="Avenir Next LT Pro" w:hAnsi="Avenir Next LT Pro" w:cs="Calibri"/>
                <w:color w:val="000000"/>
              </w:rPr>
            </w:pPr>
            <w:r w:rsidRPr="006D483D">
              <w:rPr>
                <w:rFonts w:ascii="Avenir Next LT Pro" w:hAnsi="Avenir Next LT Pro" w:cs="Calibri"/>
                <w:color w:val="000000"/>
              </w:rPr>
              <w:t>11</w:t>
            </w:r>
          </w:p>
        </w:tc>
        <w:tc>
          <w:tcPr>
            <w:tcW w:w="1198" w:type="dxa"/>
            <w:tcBorders>
              <w:top w:val="single" w:sz="4" w:space="0" w:color="auto"/>
              <w:left w:val="nil"/>
              <w:bottom w:val="single" w:sz="8" w:space="0" w:color="auto"/>
              <w:right w:val="single" w:sz="8" w:space="0" w:color="auto"/>
            </w:tcBorders>
            <w:shd w:val="clear" w:color="auto" w:fill="auto"/>
            <w:noWrap/>
            <w:vAlign w:val="center"/>
            <w:hideMark/>
          </w:tcPr>
          <w:p w14:paraId="79A7D9D8" w14:textId="77777777" w:rsidR="006D483D" w:rsidRPr="006D483D" w:rsidRDefault="006D483D" w:rsidP="006D483D">
            <w:pPr>
              <w:tabs>
                <w:tab w:val="clear" w:pos="-3060"/>
                <w:tab w:val="clear" w:pos="-2340"/>
                <w:tab w:val="clear" w:pos="6300"/>
              </w:tabs>
              <w:suppressAutoHyphens w:val="0"/>
              <w:spacing w:after="0"/>
              <w:jc w:val="right"/>
              <w:rPr>
                <w:rFonts w:ascii="Avenir Next LT Pro" w:hAnsi="Avenir Next LT Pro" w:cs="Calibri"/>
                <w:color w:val="000000"/>
              </w:rPr>
            </w:pPr>
            <w:r w:rsidRPr="006D483D">
              <w:rPr>
                <w:rFonts w:ascii="Avenir Next LT Pro" w:hAnsi="Avenir Next LT Pro" w:cs="Calibri"/>
                <w:color w:val="000000"/>
              </w:rPr>
              <w:t>9.48%</w:t>
            </w:r>
          </w:p>
        </w:tc>
      </w:tr>
      <w:tr w:rsidR="006D483D" w:rsidRPr="006D483D" w14:paraId="5F5305A5" w14:textId="77777777" w:rsidTr="00204F80">
        <w:trPr>
          <w:trHeight w:val="290"/>
        </w:trPr>
        <w:tc>
          <w:tcPr>
            <w:tcW w:w="1119" w:type="dxa"/>
            <w:tcBorders>
              <w:top w:val="nil"/>
              <w:left w:val="single" w:sz="8" w:space="0" w:color="auto"/>
              <w:bottom w:val="single" w:sz="8" w:space="0" w:color="auto"/>
              <w:right w:val="single" w:sz="8" w:space="0" w:color="auto"/>
            </w:tcBorders>
            <w:shd w:val="clear" w:color="auto" w:fill="auto"/>
            <w:vAlign w:val="center"/>
            <w:hideMark/>
          </w:tcPr>
          <w:p w14:paraId="0B3E3A22" w14:textId="77777777" w:rsidR="006D483D" w:rsidRPr="006D483D" w:rsidRDefault="006D483D" w:rsidP="006D483D">
            <w:pPr>
              <w:tabs>
                <w:tab w:val="clear" w:pos="-3060"/>
                <w:tab w:val="clear" w:pos="-2340"/>
                <w:tab w:val="clear" w:pos="6300"/>
              </w:tabs>
              <w:suppressAutoHyphens w:val="0"/>
              <w:spacing w:after="0"/>
              <w:rPr>
                <w:rFonts w:ascii="Akrobat" w:hAnsi="Akrobat" w:cs="Calibri"/>
                <w:b/>
                <w:bCs/>
                <w:color w:val="000000"/>
              </w:rPr>
            </w:pPr>
            <w:r w:rsidRPr="006D483D">
              <w:rPr>
                <w:rFonts w:ascii="Akrobat" w:hAnsi="Akrobat" w:cs="Calibri"/>
                <w:b/>
                <w:bCs/>
                <w:color w:val="000000"/>
              </w:rPr>
              <w:t xml:space="preserve">Balaclava </w:t>
            </w:r>
          </w:p>
        </w:tc>
        <w:tc>
          <w:tcPr>
            <w:tcW w:w="960" w:type="dxa"/>
            <w:tcBorders>
              <w:top w:val="nil"/>
              <w:left w:val="nil"/>
              <w:bottom w:val="single" w:sz="8" w:space="0" w:color="auto"/>
              <w:right w:val="single" w:sz="8" w:space="0" w:color="auto"/>
            </w:tcBorders>
            <w:shd w:val="clear" w:color="auto" w:fill="auto"/>
            <w:noWrap/>
            <w:vAlign w:val="center"/>
            <w:hideMark/>
          </w:tcPr>
          <w:p w14:paraId="6D48F188" w14:textId="77777777" w:rsidR="006D483D" w:rsidRPr="006D483D" w:rsidRDefault="006D483D" w:rsidP="006D483D">
            <w:pPr>
              <w:tabs>
                <w:tab w:val="clear" w:pos="-3060"/>
                <w:tab w:val="clear" w:pos="-2340"/>
                <w:tab w:val="clear" w:pos="6300"/>
              </w:tabs>
              <w:suppressAutoHyphens w:val="0"/>
              <w:spacing w:after="0"/>
              <w:jc w:val="right"/>
              <w:rPr>
                <w:rFonts w:ascii="Avenir Next LT Pro" w:hAnsi="Avenir Next LT Pro" w:cs="Calibri"/>
                <w:color w:val="000000"/>
              </w:rPr>
            </w:pPr>
            <w:r w:rsidRPr="006D483D">
              <w:rPr>
                <w:rFonts w:ascii="Avenir Next LT Pro" w:hAnsi="Avenir Next LT Pro" w:cs="Calibri"/>
                <w:color w:val="000000"/>
              </w:rPr>
              <w:t>5</w:t>
            </w:r>
          </w:p>
        </w:tc>
        <w:tc>
          <w:tcPr>
            <w:tcW w:w="1198" w:type="dxa"/>
            <w:tcBorders>
              <w:top w:val="nil"/>
              <w:left w:val="nil"/>
              <w:bottom w:val="single" w:sz="8" w:space="0" w:color="auto"/>
              <w:right w:val="single" w:sz="8" w:space="0" w:color="auto"/>
            </w:tcBorders>
            <w:shd w:val="clear" w:color="auto" w:fill="auto"/>
            <w:noWrap/>
            <w:vAlign w:val="center"/>
            <w:hideMark/>
          </w:tcPr>
          <w:p w14:paraId="2266DDAD" w14:textId="77777777" w:rsidR="006D483D" w:rsidRPr="006D483D" w:rsidRDefault="006D483D" w:rsidP="006D483D">
            <w:pPr>
              <w:tabs>
                <w:tab w:val="clear" w:pos="-3060"/>
                <w:tab w:val="clear" w:pos="-2340"/>
                <w:tab w:val="clear" w:pos="6300"/>
              </w:tabs>
              <w:suppressAutoHyphens w:val="0"/>
              <w:spacing w:after="0"/>
              <w:jc w:val="right"/>
              <w:rPr>
                <w:rFonts w:ascii="Avenir Next LT Pro" w:hAnsi="Avenir Next LT Pro" w:cs="Calibri"/>
                <w:color w:val="000000"/>
              </w:rPr>
            </w:pPr>
            <w:r w:rsidRPr="006D483D">
              <w:rPr>
                <w:rFonts w:ascii="Avenir Next LT Pro" w:hAnsi="Avenir Next LT Pro" w:cs="Calibri"/>
                <w:color w:val="000000"/>
              </w:rPr>
              <w:t>4.31%</w:t>
            </w:r>
          </w:p>
        </w:tc>
      </w:tr>
      <w:tr w:rsidR="006D483D" w:rsidRPr="006D483D" w14:paraId="34433217" w14:textId="77777777" w:rsidTr="00204F80">
        <w:trPr>
          <w:trHeight w:val="300"/>
        </w:trPr>
        <w:tc>
          <w:tcPr>
            <w:tcW w:w="1119" w:type="dxa"/>
            <w:tcBorders>
              <w:top w:val="nil"/>
              <w:left w:val="single" w:sz="8" w:space="0" w:color="auto"/>
              <w:bottom w:val="single" w:sz="8" w:space="0" w:color="auto"/>
              <w:right w:val="single" w:sz="8" w:space="0" w:color="auto"/>
            </w:tcBorders>
            <w:shd w:val="clear" w:color="auto" w:fill="auto"/>
            <w:vAlign w:val="center"/>
            <w:hideMark/>
          </w:tcPr>
          <w:p w14:paraId="0F0C75F1" w14:textId="7D7195D8" w:rsidR="006D483D" w:rsidRPr="006D483D" w:rsidRDefault="006D483D" w:rsidP="006D483D">
            <w:pPr>
              <w:tabs>
                <w:tab w:val="clear" w:pos="-3060"/>
                <w:tab w:val="clear" w:pos="-2340"/>
                <w:tab w:val="clear" w:pos="6300"/>
              </w:tabs>
              <w:suppressAutoHyphens w:val="0"/>
              <w:spacing w:after="0"/>
              <w:rPr>
                <w:rFonts w:ascii="Akrobat" w:hAnsi="Akrobat" w:cs="Calibri"/>
                <w:b/>
                <w:bCs/>
                <w:color w:val="000000"/>
              </w:rPr>
            </w:pPr>
            <w:r w:rsidRPr="006D483D">
              <w:rPr>
                <w:rFonts w:ascii="Akrobat" w:hAnsi="Akrobat" w:cs="Calibri"/>
                <w:b/>
                <w:bCs/>
                <w:color w:val="000000"/>
              </w:rPr>
              <w:t>Elwood</w:t>
            </w:r>
          </w:p>
        </w:tc>
        <w:tc>
          <w:tcPr>
            <w:tcW w:w="960" w:type="dxa"/>
            <w:tcBorders>
              <w:top w:val="nil"/>
              <w:left w:val="nil"/>
              <w:bottom w:val="single" w:sz="8" w:space="0" w:color="auto"/>
              <w:right w:val="single" w:sz="8" w:space="0" w:color="auto"/>
            </w:tcBorders>
            <w:shd w:val="clear" w:color="auto" w:fill="auto"/>
            <w:noWrap/>
            <w:vAlign w:val="center"/>
            <w:hideMark/>
          </w:tcPr>
          <w:p w14:paraId="6C1560B6" w14:textId="77777777" w:rsidR="006D483D" w:rsidRPr="006D483D" w:rsidRDefault="006D483D" w:rsidP="006D483D">
            <w:pPr>
              <w:tabs>
                <w:tab w:val="clear" w:pos="-3060"/>
                <w:tab w:val="clear" w:pos="-2340"/>
                <w:tab w:val="clear" w:pos="6300"/>
              </w:tabs>
              <w:suppressAutoHyphens w:val="0"/>
              <w:spacing w:after="0"/>
              <w:jc w:val="right"/>
              <w:rPr>
                <w:rFonts w:ascii="Avenir Next LT Pro" w:hAnsi="Avenir Next LT Pro" w:cs="Calibri"/>
                <w:color w:val="000000"/>
              </w:rPr>
            </w:pPr>
            <w:r w:rsidRPr="006D483D">
              <w:rPr>
                <w:rFonts w:ascii="Avenir Next LT Pro" w:hAnsi="Avenir Next LT Pro" w:cs="Calibri"/>
                <w:color w:val="000000"/>
              </w:rPr>
              <w:t>12</w:t>
            </w:r>
          </w:p>
        </w:tc>
        <w:tc>
          <w:tcPr>
            <w:tcW w:w="1198" w:type="dxa"/>
            <w:tcBorders>
              <w:top w:val="nil"/>
              <w:left w:val="nil"/>
              <w:bottom w:val="single" w:sz="8" w:space="0" w:color="auto"/>
              <w:right w:val="single" w:sz="8" w:space="0" w:color="auto"/>
            </w:tcBorders>
            <w:shd w:val="clear" w:color="auto" w:fill="auto"/>
            <w:noWrap/>
            <w:vAlign w:val="center"/>
            <w:hideMark/>
          </w:tcPr>
          <w:p w14:paraId="0B2C0EDF" w14:textId="77777777" w:rsidR="006D483D" w:rsidRPr="006D483D" w:rsidRDefault="006D483D" w:rsidP="006D483D">
            <w:pPr>
              <w:tabs>
                <w:tab w:val="clear" w:pos="-3060"/>
                <w:tab w:val="clear" w:pos="-2340"/>
                <w:tab w:val="clear" w:pos="6300"/>
              </w:tabs>
              <w:suppressAutoHyphens w:val="0"/>
              <w:spacing w:after="0"/>
              <w:jc w:val="right"/>
              <w:rPr>
                <w:rFonts w:ascii="Avenir Next LT Pro" w:hAnsi="Avenir Next LT Pro" w:cs="Calibri"/>
                <w:color w:val="000000"/>
              </w:rPr>
            </w:pPr>
            <w:r w:rsidRPr="006D483D">
              <w:rPr>
                <w:rFonts w:ascii="Avenir Next LT Pro" w:hAnsi="Avenir Next LT Pro" w:cs="Calibri"/>
                <w:color w:val="000000"/>
              </w:rPr>
              <w:t>10.34%</w:t>
            </w:r>
          </w:p>
        </w:tc>
      </w:tr>
      <w:tr w:rsidR="006D483D" w:rsidRPr="006D483D" w14:paraId="075587F2" w14:textId="77777777" w:rsidTr="00204F80">
        <w:trPr>
          <w:trHeight w:val="332"/>
        </w:trPr>
        <w:tc>
          <w:tcPr>
            <w:tcW w:w="1119" w:type="dxa"/>
            <w:tcBorders>
              <w:top w:val="nil"/>
              <w:left w:val="single" w:sz="8" w:space="0" w:color="auto"/>
              <w:bottom w:val="single" w:sz="8" w:space="0" w:color="auto"/>
              <w:right w:val="single" w:sz="8" w:space="0" w:color="auto"/>
            </w:tcBorders>
            <w:shd w:val="clear" w:color="auto" w:fill="auto"/>
            <w:vAlign w:val="center"/>
            <w:hideMark/>
          </w:tcPr>
          <w:p w14:paraId="10E57539" w14:textId="77777777" w:rsidR="006D483D" w:rsidRPr="006D483D" w:rsidRDefault="006D483D" w:rsidP="006D483D">
            <w:pPr>
              <w:tabs>
                <w:tab w:val="clear" w:pos="-3060"/>
                <w:tab w:val="clear" w:pos="-2340"/>
                <w:tab w:val="clear" w:pos="6300"/>
              </w:tabs>
              <w:suppressAutoHyphens w:val="0"/>
              <w:spacing w:after="0"/>
              <w:rPr>
                <w:rFonts w:ascii="Akrobat" w:hAnsi="Akrobat" w:cs="Calibri"/>
                <w:b/>
                <w:bCs/>
                <w:color w:val="000000"/>
              </w:rPr>
            </w:pPr>
            <w:r w:rsidRPr="006D483D">
              <w:rPr>
                <w:rFonts w:ascii="Akrobat" w:hAnsi="Akrobat" w:cs="Calibri"/>
                <w:b/>
                <w:bCs/>
                <w:color w:val="000000"/>
              </w:rPr>
              <w:t xml:space="preserve">Melbourne </w:t>
            </w:r>
          </w:p>
        </w:tc>
        <w:tc>
          <w:tcPr>
            <w:tcW w:w="960" w:type="dxa"/>
            <w:tcBorders>
              <w:top w:val="nil"/>
              <w:left w:val="nil"/>
              <w:bottom w:val="single" w:sz="8" w:space="0" w:color="auto"/>
              <w:right w:val="single" w:sz="8" w:space="0" w:color="auto"/>
            </w:tcBorders>
            <w:shd w:val="clear" w:color="auto" w:fill="auto"/>
            <w:noWrap/>
            <w:vAlign w:val="center"/>
            <w:hideMark/>
          </w:tcPr>
          <w:p w14:paraId="4DCECF84" w14:textId="77777777" w:rsidR="006D483D" w:rsidRPr="006D483D" w:rsidRDefault="006D483D" w:rsidP="006D483D">
            <w:pPr>
              <w:tabs>
                <w:tab w:val="clear" w:pos="-3060"/>
                <w:tab w:val="clear" w:pos="-2340"/>
                <w:tab w:val="clear" w:pos="6300"/>
              </w:tabs>
              <w:suppressAutoHyphens w:val="0"/>
              <w:spacing w:after="0"/>
              <w:jc w:val="right"/>
              <w:rPr>
                <w:rFonts w:ascii="Avenir Next LT Pro" w:hAnsi="Avenir Next LT Pro" w:cs="Calibri"/>
                <w:color w:val="000000"/>
              </w:rPr>
            </w:pPr>
            <w:r w:rsidRPr="006D483D">
              <w:rPr>
                <w:rFonts w:ascii="Avenir Next LT Pro" w:hAnsi="Avenir Next LT Pro" w:cs="Calibri"/>
                <w:color w:val="000000"/>
              </w:rPr>
              <w:t>9</w:t>
            </w:r>
          </w:p>
        </w:tc>
        <w:tc>
          <w:tcPr>
            <w:tcW w:w="1198" w:type="dxa"/>
            <w:tcBorders>
              <w:top w:val="nil"/>
              <w:left w:val="nil"/>
              <w:bottom w:val="single" w:sz="8" w:space="0" w:color="auto"/>
              <w:right w:val="single" w:sz="8" w:space="0" w:color="auto"/>
            </w:tcBorders>
            <w:shd w:val="clear" w:color="auto" w:fill="auto"/>
            <w:noWrap/>
            <w:vAlign w:val="center"/>
            <w:hideMark/>
          </w:tcPr>
          <w:p w14:paraId="11FBE38E" w14:textId="77777777" w:rsidR="006D483D" w:rsidRPr="006D483D" w:rsidRDefault="006D483D" w:rsidP="006D483D">
            <w:pPr>
              <w:tabs>
                <w:tab w:val="clear" w:pos="-3060"/>
                <w:tab w:val="clear" w:pos="-2340"/>
                <w:tab w:val="clear" w:pos="6300"/>
              </w:tabs>
              <w:suppressAutoHyphens w:val="0"/>
              <w:spacing w:after="0"/>
              <w:jc w:val="right"/>
              <w:rPr>
                <w:rFonts w:ascii="Avenir Next LT Pro" w:hAnsi="Avenir Next LT Pro" w:cs="Calibri"/>
                <w:color w:val="000000"/>
              </w:rPr>
            </w:pPr>
            <w:r w:rsidRPr="006D483D">
              <w:rPr>
                <w:rFonts w:ascii="Avenir Next LT Pro" w:hAnsi="Avenir Next LT Pro" w:cs="Calibri"/>
                <w:color w:val="000000"/>
              </w:rPr>
              <w:t>7.76%</w:t>
            </w:r>
          </w:p>
        </w:tc>
      </w:tr>
      <w:tr w:rsidR="006D483D" w:rsidRPr="006D483D" w14:paraId="57736560" w14:textId="77777777" w:rsidTr="00204F80">
        <w:trPr>
          <w:trHeight w:val="660"/>
        </w:trPr>
        <w:tc>
          <w:tcPr>
            <w:tcW w:w="1119" w:type="dxa"/>
            <w:tcBorders>
              <w:top w:val="nil"/>
              <w:left w:val="single" w:sz="8" w:space="0" w:color="auto"/>
              <w:bottom w:val="single" w:sz="8" w:space="0" w:color="auto"/>
              <w:right w:val="single" w:sz="8" w:space="0" w:color="auto"/>
            </w:tcBorders>
            <w:shd w:val="clear" w:color="auto" w:fill="auto"/>
            <w:vAlign w:val="center"/>
            <w:hideMark/>
          </w:tcPr>
          <w:p w14:paraId="774CFBB8" w14:textId="77777777" w:rsidR="006D483D" w:rsidRPr="006D483D" w:rsidRDefault="006D483D" w:rsidP="006D483D">
            <w:pPr>
              <w:tabs>
                <w:tab w:val="clear" w:pos="-3060"/>
                <w:tab w:val="clear" w:pos="-2340"/>
                <w:tab w:val="clear" w:pos="6300"/>
              </w:tabs>
              <w:suppressAutoHyphens w:val="0"/>
              <w:spacing w:after="0"/>
              <w:rPr>
                <w:rFonts w:ascii="Akrobat" w:hAnsi="Akrobat" w:cs="Calibri"/>
                <w:b/>
                <w:bCs/>
                <w:color w:val="000000"/>
              </w:rPr>
            </w:pPr>
            <w:r w:rsidRPr="006D483D">
              <w:rPr>
                <w:rFonts w:ascii="Akrobat" w:hAnsi="Akrobat" w:cs="Calibri"/>
                <w:b/>
                <w:bCs/>
                <w:color w:val="000000"/>
              </w:rPr>
              <w:t xml:space="preserve">Middle Park </w:t>
            </w:r>
          </w:p>
        </w:tc>
        <w:tc>
          <w:tcPr>
            <w:tcW w:w="960" w:type="dxa"/>
            <w:tcBorders>
              <w:top w:val="nil"/>
              <w:left w:val="nil"/>
              <w:bottom w:val="single" w:sz="8" w:space="0" w:color="auto"/>
              <w:right w:val="single" w:sz="8" w:space="0" w:color="auto"/>
            </w:tcBorders>
            <w:shd w:val="clear" w:color="auto" w:fill="auto"/>
            <w:noWrap/>
            <w:vAlign w:val="center"/>
            <w:hideMark/>
          </w:tcPr>
          <w:p w14:paraId="5F61B382" w14:textId="77777777" w:rsidR="006D483D" w:rsidRPr="006D483D" w:rsidRDefault="006D483D" w:rsidP="006D483D">
            <w:pPr>
              <w:tabs>
                <w:tab w:val="clear" w:pos="-3060"/>
                <w:tab w:val="clear" w:pos="-2340"/>
                <w:tab w:val="clear" w:pos="6300"/>
              </w:tabs>
              <w:suppressAutoHyphens w:val="0"/>
              <w:spacing w:after="0"/>
              <w:jc w:val="right"/>
              <w:rPr>
                <w:rFonts w:ascii="Avenir Next LT Pro" w:hAnsi="Avenir Next LT Pro" w:cs="Calibri"/>
                <w:color w:val="000000"/>
              </w:rPr>
            </w:pPr>
            <w:r w:rsidRPr="006D483D">
              <w:rPr>
                <w:rFonts w:ascii="Avenir Next LT Pro" w:hAnsi="Avenir Next LT Pro" w:cs="Calibri"/>
                <w:color w:val="000000"/>
              </w:rPr>
              <w:t>2</w:t>
            </w:r>
          </w:p>
        </w:tc>
        <w:tc>
          <w:tcPr>
            <w:tcW w:w="1198" w:type="dxa"/>
            <w:tcBorders>
              <w:top w:val="nil"/>
              <w:left w:val="nil"/>
              <w:bottom w:val="single" w:sz="8" w:space="0" w:color="auto"/>
              <w:right w:val="single" w:sz="8" w:space="0" w:color="auto"/>
            </w:tcBorders>
            <w:shd w:val="clear" w:color="auto" w:fill="auto"/>
            <w:noWrap/>
            <w:vAlign w:val="center"/>
            <w:hideMark/>
          </w:tcPr>
          <w:p w14:paraId="42307132" w14:textId="77777777" w:rsidR="006D483D" w:rsidRPr="006D483D" w:rsidRDefault="006D483D" w:rsidP="006D483D">
            <w:pPr>
              <w:tabs>
                <w:tab w:val="clear" w:pos="-3060"/>
                <w:tab w:val="clear" w:pos="-2340"/>
                <w:tab w:val="clear" w:pos="6300"/>
              </w:tabs>
              <w:suppressAutoHyphens w:val="0"/>
              <w:spacing w:after="0"/>
              <w:jc w:val="right"/>
              <w:rPr>
                <w:rFonts w:ascii="Avenir Next LT Pro" w:hAnsi="Avenir Next LT Pro" w:cs="Calibri"/>
                <w:color w:val="000000"/>
              </w:rPr>
            </w:pPr>
            <w:r w:rsidRPr="006D483D">
              <w:rPr>
                <w:rFonts w:ascii="Avenir Next LT Pro" w:hAnsi="Avenir Next LT Pro" w:cs="Calibri"/>
                <w:color w:val="000000"/>
              </w:rPr>
              <w:t>1.72%</w:t>
            </w:r>
          </w:p>
        </w:tc>
      </w:tr>
      <w:tr w:rsidR="006D483D" w:rsidRPr="006D483D" w14:paraId="4CF16BD3" w14:textId="77777777" w:rsidTr="00204F80">
        <w:trPr>
          <w:trHeight w:val="465"/>
        </w:trPr>
        <w:tc>
          <w:tcPr>
            <w:tcW w:w="1119" w:type="dxa"/>
            <w:tcBorders>
              <w:top w:val="nil"/>
              <w:left w:val="single" w:sz="8" w:space="0" w:color="auto"/>
              <w:bottom w:val="single" w:sz="8" w:space="0" w:color="auto"/>
              <w:right w:val="single" w:sz="8" w:space="0" w:color="auto"/>
            </w:tcBorders>
            <w:shd w:val="clear" w:color="auto" w:fill="auto"/>
            <w:vAlign w:val="center"/>
            <w:hideMark/>
          </w:tcPr>
          <w:p w14:paraId="01050865" w14:textId="77777777" w:rsidR="006D483D" w:rsidRPr="006D483D" w:rsidRDefault="006D483D" w:rsidP="006D483D">
            <w:pPr>
              <w:tabs>
                <w:tab w:val="clear" w:pos="-3060"/>
                <w:tab w:val="clear" w:pos="-2340"/>
                <w:tab w:val="clear" w:pos="6300"/>
              </w:tabs>
              <w:suppressAutoHyphens w:val="0"/>
              <w:spacing w:after="0"/>
              <w:rPr>
                <w:rFonts w:ascii="Akrobat" w:hAnsi="Akrobat" w:cs="Calibri"/>
                <w:b/>
                <w:bCs/>
                <w:color w:val="000000"/>
              </w:rPr>
            </w:pPr>
            <w:r w:rsidRPr="006D483D">
              <w:rPr>
                <w:rFonts w:ascii="Akrobat" w:hAnsi="Akrobat" w:cs="Calibri"/>
                <w:b/>
                <w:bCs/>
                <w:color w:val="000000"/>
              </w:rPr>
              <w:t xml:space="preserve">Port Melbourne </w:t>
            </w:r>
          </w:p>
        </w:tc>
        <w:tc>
          <w:tcPr>
            <w:tcW w:w="960" w:type="dxa"/>
            <w:tcBorders>
              <w:top w:val="nil"/>
              <w:left w:val="nil"/>
              <w:bottom w:val="single" w:sz="8" w:space="0" w:color="auto"/>
              <w:right w:val="single" w:sz="8" w:space="0" w:color="auto"/>
            </w:tcBorders>
            <w:shd w:val="clear" w:color="auto" w:fill="auto"/>
            <w:noWrap/>
            <w:vAlign w:val="center"/>
            <w:hideMark/>
          </w:tcPr>
          <w:p w14:paraId="391FA91D" w14:textId="77777777" w:rsidR="006D483D" w:rsidRPr="006D483D" w:rsidRDefault="006D483D" w:rsidP="006D483D">
            <w:pPr>
              <w:tabs>
                <w:tab w:val="clear" w:pos="-3060"/>
                <w:tab w:val="clear" w:pos="-2340"/>
                <w:tab w:val="clear" w:pos="6300"/>
              </w:tabs>
              <w:suppressAutoHyphens w:val="0"/>
              <w:spacing w:after="0"/>
              <w:jc w:val="right"/>
              <w:rPr>
                <w:rFonts w:ascii="Avenir Next LT Pro" w:hAnsi="Avenir Next LT Pro" w:cs="Calibri"/>
                <w:color w:val="000000"/>
              </w:rPr>
            </w:pPr>
            <w:r w:rsidRPr="006D483D">
              <w:rPr>
                <w:rFonts w:ascii="Avenir Next LT Pro" w:hAnsi="Avenir Next LT Pro" w:cs="Calibri"/>
                <w:color w:val="000000"/>
              </w:rPr>
              <w:t>18</w:t>
            </w:r>
          </w:p>
        </w:tc>
        <w:tc>
          <w:tcPr>
            <w:tcW w:w="1198" w:type="dxa"/>
            <w:tcBorders>
              <w:top w:val="nil"/>
              <w:left w:val="nil"/>
              <w:bottom w:val="single" w:sz="8" w:space="0" w:color="auto"/>
              <w:right w:val="single" w:sz="8" w:space="0" w:color="auto"/>
            </w:tcBorders>
            <w:shd w:val="clear" w:color="auto" w:fill="auto"/>
            <w:noWrap/>
            <w:vAlign w:val="center"/>
            <w:hideMark/>
          </w:tcPr>
          <w:p w14:paraId="0EA78DA3" w14:textId="77777777" w:rsidR="006D483D" w:rsidRPr="006D483D" w:rsidRDefault="006D483D" w:rsidP="006D483D">
            <w:pPr>
              <w:tabs>
                <w:tab w:val="clear" w:pos="-3060"/>
                <w:tab w:val="clear" w:pos="-2340"/>
                <w:tab w:val="clear" w:pos="6300"/>
              </w:tabs>
              <w:suppressAutoHyphens w:val="0"/>
              <w:spacing w:after="0"/>
              <w:jc w:val="right"/>
              <w:rPr>
                <w:rFonts w:ascii="Avenir Next LT Pro" w:hAnsi="Avenir Next LT Pro" w:cs="Calibri"/>
                <w:color w:val="000000"/>
              </w:rPr>
            </w:pPr>
            <w:r w:rsidRPr="006D483D">
              <w:rPr>
                <w:rFonts w:ascii="Avenir Next LT Pro" w:hAnsi="Avenir Next LT Pro" w:cs="Calibri"/>
                <w:color w:val="000000"/>
              </w:rPr>
              <w:t>15.52%</w:t>
            </w:r>
          </w:p>
        </w:tc>
      </w:tr>
      <w:tr w:rsidR="006D483D" w:rsidRPr="006D483D" w14:paraId="7720567F" w14:textId="77777777" w:rsidTr="00204F80">
        <w:trPr>
          <w:trHeight w:val="477"/>
        </w:trPr>
        <w:tc>
          <w:tcPr>
            <w:tcW w:w="1119" w:type="dxa"/>
            <w:tcBorders>
              <w:top w:val="nil"/>
              <w:left w:val="single" w:sz="8" w:space="0" w:color="auto"/>
              <w:bottom w:val="single" w:sz="8" w:space="0" w:color="auto"/>
              <w:right w:val="single" w:sz="8" w:space="0" w:color="auto"/>
            </w:tcBorders>
            <w:shd w:val="clear" w:color="auto" w:fill="auto"/>
            <w:vAlign w:val="center"/>
            <w:hideMark/>
          </w:tcPr>
          <w:p w14:paraId="64C24DAD" w14:textId="77777777" w:rsidR="006D483D" w:rsidRPr="006D483D" w:rsidRDefault="006D483D" w:rsidP="006D483D">
            <w:pPr>
              <w:tabs>
                <w:tab w:val="clear" w:pos="-3060"/>
                <w:tab w:val="clear" w:pos="-2340"/>
                <w:tab w:val="clear" w:pos="6300"/>
              </w:tabs>
              <w:suppressAutoHyphens w:val="0"/>
              <w:spacing w:after="0"/>
              <w:rPr>
                <w:rFonts w:ascii="Akrobat" w:hAnsi="Akrobat" w:cs="Calibri"/>
                <w:b/>
                <w:bCs/>
                <w:color w:val="000000"/>
              </w:rPr>
            </w:pPr>
            <w:r w:rsidRPr="006D483D">
              <w:rPr>
                <w:rFonts w:ascii="Akrobat" w:hAnsi="Akrobat" w:cs="Calibri"/>
                <w:b/>
                <w:bCs/>
                <w:color w:val="000000"/>
              </w:rPr>
              <w:t xml:space="preserve">Ripponlea </w:t>
            </w:r>
          </w:p>
        </w:tc>
        <w:tc>
          <w:tcPr>
            <w:tcW w:w="960" w:type="dxa"/>
            <w:tcBorders>
              <w:top w:val="nil"/>
              <w:left w:val="nil"/>
              <w:bottom w:val="single" w:sz="8" w:space="0" w:color="auto"/>
              <w:right w:val="single" w:sz="8" w:space="0" w:color="auto"/>
            </w:tcBorders>
            <w:shd w:val="clear" w:color="auto" w:fill="auto"/>
            <w:noWrap/>
            <w:vAlign w:val="center"/>
            <w:hideMark/>
          </w:tcPr>
          <w:p w14:paraId="0D2ABF64" w14:textId="77777777" w:rsidR="006D483D" w:rsidRPr="006D483D" w:rsidRDefault="006D483D" w:rsidP="006D483D">
            <w:pPr>
              <w:tabs>
                <w:tab w:val="clear" w:pos="-3060"/>
                <w:tab w:val="clear" w:pos="-2340"/>
                <w:tab w:val="clear" w:pos="6300"/>
              </w:tabs>
              <w:suppressAutoHyphens w:val="0"/>
              <w:spacing w:after="0"/>
              <w:jc w:val="right"/>
              <w:rPr>
                <w:rFonts w:ascii="Avenir Next LT Pro" w:hAnsi="Avenir Next LT Pro" w:cs="Calibri"/>
                <w:color w:val="000000"/>
              </w:rPr>
            </w:pPr>
            <w:r w:rsidRPr="006D483D">
              <w:rPr>
                <w:rFonts w:ascii="Avenir Next LT Pro" w:hAnsi="Avenir Next LT Pro" w:cs="Calibri"/>
                <w:color w:val="000000"/>
              </w:rPr>
              <w:t>2</w:t>
            </w:r>
          </w:p>
        </w:tc>
        <w:tc>
          <w:tcPr>
            <w:tcW w:w="1198" w:type="dxa"/>
            <w:tcBorders>
              <w:top w:val="nil"/>
              <w:left w:val="nil"/>
              <w:bottom w:val="single" w:sz="8" w:space="0" w:color="auto"/>
              <w:right w:val="single" w:sz="8" w:space="0" w:color="auto"/>
            </w:tcBorders>
            <w:shd w:val="clear" w:color="auto" w:fill="auto"/>
            <w:noWrap/>
            <w:vAlign w:val="center"/>
            <w:hideMark/>
          </w:tcPr>
          <w:p w14:paraId="3BFD1521" w14:textId="77777777" w:rsidR="006D483D" w:rsidRPr="006D483D" w:rsidRDefault="006D483D" w:rsidP="006D483D">
            <w:pPr>
              <w:tabs>
                <w:tab w:val="clear" w:pos="-3060"/>
                <w:tab w:val="clear" w:pos="-2340"/>
                <w:tab w:val="clear" w:pos="6300"/>
              </w:tabs>
              <w:suppressAutoHyphens w:val="0"/>
              <w:spacing w:after="0"/>
              <w:jc w:val="right"/>
              <w:rPr>
                <w:rFonts w:ascii="Avenir Next LT Pro" w:hAnsi="Avenir Next LT Pro" w:cs="Calibri"/>
                <w:color w:val="000000"/>
              </w:rPr>
            </w:pPr>
            <w:r w:rsidRPr="006D483D">
              <w:rPr>
                <w:rFonts w:ascii="Avenir Next LT Pro" w:hAnsi="Avenir Next LT Pro" w:cs="Calibri"/>
                <w:color w:val="000000"/>
              </w:rPr>
              <w:t>1.72%</w:t>
            </w:r>
          </w:p>
        </w:tc>
      </w:tr>
      <w:tr w:rsidR="006D483D" w:rsidRPr="006D483D" w14:paraId="1ADBBFD1" w14:textId="77777777" w:rsidTr="00204F80">
        <w:trPr>
          <w:trHeight w:val="489"/>
        </w:trPr>
        <w:tc>
          <w:tcPr>
            <w:tcW w:w="1119" w:type="dxa"/>
            <w:tcBorders>
              <w:top w:val="nil"/>
              <w:left w:val="single" w:sz="8" w:space="0" w:color="auto"/>
              <w:bottom w:val="single" w:sz="8" w:space="0" w:color="auto"/>
              <w:right w:val="single" w:sz="8" w:space="0" w:color="auto"/>
            </w:tcBorders>
            <w:shd w:val="clear" w:color="auto" w:fill="auto"/>
            <w:vAlign w:val="center"/>
            <w:hideMark/>
          </w:tcPr>
          <w:p w14:paraId="2EA3393A" w14:textId="77777777" w:rsidR="006D483D" w:rsidRPr="006D483D" w:rsidRDefault="006D483D" w:rsidP="006D483D">
            <w:pPr>
              <w:tabs>
                <w:tab w:val="clear" w:pos="-3060"/>
                <w:tab w:val="clear" w:pos="-2340"/>
                <w:tab w:val="clear" w:pos="6300"/>
              </w:tabs>
              <w:suppressAutoHyphens w:val="0"/>
              <w:spacing w:after="0"/>
              <w:rPr>
                <w:rFonts w:ascii="Akrobat" w:hAnsi="Akrobat" w:cs="Calibri"/>
                <w:b/>
                <w:bCs/>
                <w:color w:val="000000"/>
              </w:rPr>
            </w:pPr>
            <w:r w:rsidRPr="006D483D">
              <w:rPr>
                <w:rFonts w:ascii="Akrobat" w:hAnsi="Akrobat" w:cs="Calibri"/>
                <w:b/>
                <w:bCs/>
                <w:color w:val="000000"/>
              </w:rPr>
              <w:t xml:space="preserve">South Melbourne </w:t>
            </w:r>
          </w:p>
        </w:tc>
        <w:tc>
          <w:tcPr>
            <w:tcW w:w="960" w:type="dxa"/>
            <w:tcBorders>
              <w:top w:val="nil"/>
              <w:left w:val="nil"/>
              <w:bottom w:val="single" w:sz="8" w:space="0" w:color="auto"/>
              <w:right w:val="single" w:sz="8" w:space="0" w:color="auto"/>
            </w:tcBorders>
            <w:shd w:val="clear" w:color="auto" w:fill="auto"/>
            <w:noWrap/>
            <w:vAlign w:val="center"/>
            <w:hideMark/>
          </w:tcPr>
          <w:p w14:paraId="46D73FE9" w14:textId="77777777" w:rsidR="006D483D" w:rsidRPr="006D483D" w:rsidRDefault="006D483D" w:rsidP="006D483D">
            <w:pPr>
              <w:tabs>
                <w:tab w:val="clear" w:pos="-3060"/>
                <w:tab w:val="clear" w:pos="-2340"/>
                <w:tab w:val="clear" w:pos="6300"/>
              </w:tabs>
              <w:suppressAutoHyphens w:val="0"/>
              <w:spacing w:after="0"/>
              <w:jc w:val="right"/>
              <w:rPr>
                <w:rFonts w:ascii="Avenir Next LT Pro" w:hAnsi="Avenir Next LT Pro" w:cs="Calibri"/>
                <w:color w:val="000000"/>
              </w:rPr>
            </w:pPr>
            <w:r w:rsidRPr="006D483D">
              <w:rPr>
                <w:rFonts w:ascii="Avenir Next LT Pro" w:hAnsi="Avenir Next LT Pro" w:cs="Calibri"/>
                <w:color w:val="000000"/>
              </w:rPr>
              <w:t>21</w:t>
            </w:r>
          </w:p>
        </w:tc>
        <w:tc>
          <w:tcPr>
            <w:tcW w:w="1198" w:type="dxa"/>
            <w:tcBorders>
              <w:top w:val="nil"/>
              <w:left w:val="nil"/>
              <w:bottom w:val="single" w:sz="8" w:space="0" w:color="auto"/>
              <w:right w:val="single" w:sz="8" w:space="0" w:color="auto"/>
            </w:tcBorders>
            <w:shd w:val="clear" w:color="auto" w:fill="auto"/>
            <w:noWrap/>
            <w:vAlign w:val="center"/>
            <w:hideMark/>
          </w:tcPr>
          <w:p w14:paraId="4ABB9F51" w14:textId="77777777" w:rsidR="006D483D" w:rsidRPr="006D483D" w:rsidRDefault="006D483D" w:rsidP="006D483D">
            <w:pPr>
              <w:tabs>
                <w:tab w:val="clear" w:pos="-3060"/>
                <w:tab w:val="clear" w:pos="-2340"/>
                <w:tab w:val="clear" w:pos="6300"/>
              </w:tabs>
              <w:suppressAutoHyphens w:val="0"/>
              <w:spacing w:after="0"/>
              <w:jc w:val="right"/>
              <w:rPr>
                <w:rFonts w:ascii="Avenir Next LT Pro" w:hAnsi="Avenir Next LT Pro" w:cs="Calibri"/>
                <w:color w:val="000000"/>
              </w:rPr>
            </w:pPr>
            <w:r w:rsidRPr="006D483D">
              <w:rPr>
                <w:rFonts w:ascii="Avenir Next LT Pro" w:hAnsi="Avenir Next LT Pro" w:cs="Calibri"/>
                <w:color w:val="000000"/>
              </w:rPr>
              <w:t>18.10%</w:t>
            </w:r>
          </w:p>
        </w:tc>
      </w:tr>
      <w:tr w:rsidR="006D483D" w:rsidRPr="006D483D" w14:paraId="5AD575DE" w14:textId="77777777" w:rsidTr="00204F80">
        <w:trPr>
          <w:trHeight w:val="399"/>
        </w:trPr>
        <w:tc>
          <w:tcPr>
            <w:tcW w:w="1119" w:type="dxa"/>
            <w:tcBorders>
              <w:top w:val="nil"/>
              <w:left w:val="single" w:sz="8" w:space="0" w:color="auto"/>
              <w:bottom w:val="single" w:sz="8" w:space="0" w:color="auto"/>
              <w:right w:val="single" w:sz="8" w:space="0" w:color="auto"/>
            </w:tcBorders>
            <w:shd w:val="clear" w:color="auto" w:fill="auto"/>
            <w:vAlign w:val="center"/>
            <w:hideMark/>
          </w:tcPr>
          <w:p w14:paraId="7B5A8326" w14:textId="77777777" w:rsidR="006D483D" w:rsidRPr="006D483D" w:rsidRDefault="006D483D" w:rsidP="006D483D">
            <w:pPr>
              <w:tabs>
                <w:tab w:val="clear" w:pos="-3060"/>
                <w:tab w:val="clear" w:pos="-2340"/>
                <w:tab w:val="clear" w:pos="6300"/>
              </w:tabs>
              <w:suppressAutoHyphens w:val="0"/>
              <w:spacing w:after="0"/>
              <w:rPr>
                <w:rFonts w:ascii="Akrobat" w:hAnsi="Akrobat" w:cs="Calibri"/>
                <w:b/>
                <w:bCs/>
                <w:color w:val="000000"/>
              </w:rPr>
            </w:pPr>
            <w:r w:rsidRPr="006D483D">
              <w:rPr>
                <w:rFonts w:ascii="Akrobat" w:hAnsi="Akrobat" w:cs="Calibri"/>
                <w:b/>
                <w:bCs/>
                <w:color w:val="000000"/>
              </w:rPr>
              <w:t>Southbank</w:t>
            </w:r>
          </w:p>
        </w:tc>
        <w:tc>
          <w:tcPr>
            <w:tcW w:w="960" w:type="dxa"/>
            <w:tcBorders>
              <w:top w:val="nil"/>
              <w:left w:val="nil"/>
              <w:bottom w:val="single" w:sz="8" w:space="0" w:color="auto"/>
              <w:right w:val="single" w:sz="8" w:space="0" w:color="auto"/>
            </w:tcBorders>
            <w:shd w:val="clear" w:color="auto" w:fill="auto"/>
            <w:noWrap/>
            <w:vAlign w:val="center"/>
            <w:hideMark/>
          </w:tcPr>
          <w:p w14:paraId="5A663AEB" w14:textId="77777777" w:rsidR="006D483D" w:rsidRPr="006D483D" w:rsidRDefault="006D483D" w:rsidP="006D483D">
            <w:pPr>
              <w:tabs>
                <w:tab w:val="clear" w:pos="-3060"/>
                <w:tab w:val="clear" w:pos="-2340"/>
                <w:tab w:val="clear" w:pos="6300"/>
              </w:tabs>
              <w:suppressAutoHyphens w:val="0"/>
              <w:spacing w:after="0"/>
              <w:jc w:val="right"/>
              <w:rPr>
                <w:rFonts w:ascii="Avenir Next LT Pro" w:hAnsi="Avenir Next LT Pro" w:cs="Calibri"/>
                <w:color w:val="000000"/>
              </w:rPr>
            </w:pPr>
            <w:r w:rsidRPr="006D483D">
              <w:rPr>
                <w:rFonts w:ascii="Avenir Next LT Pro" w:hAnsi="Avenir Next LT Pro" w:cs="Calibri"/>
                <w:color w:val="000000"/>
              </w:rPr>
              <w:t>0</w:t>
            </w:r>
          </w:p>
        </w:tc>
        <w:tc>
          <w:tcPr>
            <w:tcW w:w="1198" w:type="dxa"/>
            <w:tcBorders>
              <w:top w:val="nil"/>
              <w:left w:val="nil"/>
              <w:bottom w:val="single" w:sz="8" w:space="0" w:color="auto"/>
              <w:right w:val="single" w:sz="8" w:space="0" w:color="auto"/>
            </w:tcBorders>
            <w:shd w:val="clear" w:color="auto" w:fill="auto"/>
            <w:noWrap/>
            <w:vAlign w:val="center"/>
            <w:hideMark/>
          </w:tcPr>
          <w:p w14:paraId="1EEF3BCA" w14:textId="77777777" w:rsidR="006D483D" w:rsidRPr="006D483D" w:rsidRDefault="006D483D" w:rsidP="006D483D">
            <w:pPr>
              <w:tabs>
                <w:tab w:val="clear" w:pos="-3060"/>
                <w:tab w:val="clear" w:pos="-2340"/>
                <w:tab w:val="clear" w:pos="6300"/>
              </w:tabs>
              <w:suppressAutoHyphens w:val="0"/>
              <w:spacing w:after="0"/>
              <w:jc w:val="right"/>
              <w:rPr>
                <w:rFonts w:ascii="Avenir Next LT Pro" w:hAnsi="Avenir Next LT Pro" w:cs="Calibri"/>
                <w:color w:val="000000"/>
              </w:rPr>
            </w:pPr>
            <w:r w:rsidRPr="006D483D">
              <w:rPr>
                <w:rFonts w:ascii="Avenir Next LT Pro" w:hAnsi="Avenir Next LT Pro" w:cs="Calibri"/>
                <w:color w:val="000000"/>
              </w:rPr>
              <w:t>0.00%</w:t>
            </w:r>
          </w:p>
        </w:tc>
      </w:tr>
      <w:tr w:rsidR="006D483D" w:rsidRPr="006D483D" w14:paraId="0654EF50" w14:textId="77777777" w:rsidTr="00204F80">
        <w:trPr>
          <w:trHeight w:val="590"/>
        </w:trPr>
        <w:tc>
          <w:tcPr>
            <w:tcW w:w="1119" w:type="dxa"/>
            <w:tcBorders>
              <w:top w:val="nil"/>
              <w:left w:val="single" w:sz="8" w:space="0" w:color="auto"/>
              <w:bottom w:val="single" w:sz="8" w:space="0" w:color="auto"/>
              <w:right w:val="single" w:sz="8" w:space="0" w:color="auto"/>
            </w:tcBorders>
            <w:shd w:val="clear" w:color="auto" w:fill="auto"/>
            <w:vAlign w:val="center"/>
            <w:hideMark/>
          </w:tcPr>
          <w:p w14:paraId="4A17BC69" w14:textId="77777777" w:rsidR="006D483D" w:rsidRPr="006D483D" w:rsidRDefault="006D483D" w:rsidP="006D483D">
            <w:pPr>
              <w:tabs>
                <w:tab w:val="clear" w:pos="-3060"/>
                <w:tab w:val="clear" w:pos="-2340"/>
                <w:tab w:val="clear" w:pos="6300"/>
              </w:tabs>
              <w:suppressAutoHyphens w:val="0"/>
              <w:spacing w:after="0"/>
              <w:rPr>
                <w:rFonts w:ascii="Akrobat" w:hAnsi="Akrobat" w:cs="Calibri"/>
                <w:b/>
                <w:bCs/>
                <w:color w:val="000000"/>
              </w:rPr>
            </w:pPr>
            <w:r w:rsidRPr="006D483D">
              <w:rPr>
                <w:rFonts w:ascii="Akrobat" w:hAnsi="Akrobat" w:cs="Calibri"/>
                <w:b/>
                <w:bCs/>
                <w:color w:val="000000"/>
              </w:rPr>
              <w:t xml:space="preserve">St Kilda </w:t>
            </w:r>
          </w:p>
        </w:tc>
        <w:tc>
          <w:tcPr>
            <w:tcW w:w="960" w:type="dxa"/>
            <w:tcBorders>
              <w:top w:val="nil"/>
              <w:left w:val="nil"/>
              <w:bottom w:val="single" w:sz="8" w:space="0" w:color="auto"/>
              <w:right w:val="single" w:sz="8" w:space="0" w:color="auto"/>
            </w:tcBorders>
            <w:shd w:val="clear" w:color="auto" w:fill="auto"/>
            <w:noWrap/>
            <w:vAlign w:val="center"/>
            <w:hideMark/>
          </w:tcPr>
          <w:p w14:paraId="0BA3DE2A" w14:textId="77777777" w:rsidR="006D483D" w:rsidRPr="006D483D" w:rsidRDefault="006D483D" w:rsidP="006D483D">
            <w:pPr>
              <w:tabs>
                <w:tab w:val="clear" w:pos="-3060"/>
                <w:tab w:val="clear" w:pos="-2340"/>
                <w:tab w:val="clear" w:pos="6300"/>
              </w:tabs>
              <w:suppressAutoHyphens w:val="0"/>
              <w:spacing w:after="0"/>
              <w:jc w:val="right"/>
              <w:rPr>
                <w:rFonts w:ascii="Avenir Next LT Pro" w:hAnsi="Avenir Next LT Pro" w:cs="Calibri"/>
                <w:color w:val="000000"/>
              </w:rPr>
            </w:pPr>
            <w:r w:rsidRPr="006D483D">
              <w:rPr>
                <w:rFonts w:ascii="Avenir Next LT Pro" w:hAnsi="Avenir Next LT Pro" w:cs="Calibri"/>
                <w:color w:val="000000"/>
              </w:rPr>
              <w:t>11</w:t>
            </w:r>
          </w:p>
        </w:tc>
        <w:tc>
          <w:tcPr>
            <w:tcW w:w="1198" w:type="dxa"/>
            <w:tcBorders>
              <w:top w:val="nil"/>
              <w:left w:val="nil"/>
              <w:bottom w:val="single" w:sz="8" w:space="0" w:color="auto"/>
              <w:right w:val="single" w:sz="8" w:space="0" w:color="auto"/>
            </w:tcBorders>
            <w:shd w:val="clear" w:color="auto" w:fill="auto"/>
            <w:noWrap/>
            <w:vAlign w:val="center"/>
            <w:hideMark/>
          </w:tcPr>
          <w:p w14:paraId="288EB8D1" w14:textId="77777777" w:rsidR="006D483D" w:rsidRPr="006D483D" w:rsidRDefault="006D483D" w:rsidP="006D483D">
            <w:pPr>
              <w:tabs>
                <w:tab w:val="clear" w:pos="-3060"/>
                <w:tab w:val="clear" w:pos="-2340"/>
                <w:tab w:val="clear" w:pos="6300"/>
              </w:tabs>
              <w:suppressAutoHyphens w:val="0"/>
              <w:spacing w:after="0"/>
              <w:jc w:val="right"/>
              <w:rPr>
                <w:rFonts w:ascii="Avenir Next LT Pro" w:hAnsi="Avenir Next LT Pro" w:cs="Calibri"/>
                <w:color w:val="000000"/>
              </w:rPr>
            </w:pPr>
            <w:r w:rsidRPr="006D483D">
              <w:rPr>
                <w:rFonts w:ascii="Avenir Next LT Pro" w:hAnsi="Avenir Next LT Pro" w:cs="Calibri"/>
                <w:color w:val="000000"/>
              </w:rPr>
              <w:t>9.48%</w:t>
            </w:r>
          </w:p>
        </w:tc>
      </w:tr>
      <w:tr w:rsidR="006D483D" w:rsidRPr="006D483D" w14:paraId="293A91FB" w14:textId="77777777" w:rsidTr="00204F80">
        <w:trPr>
          <w:trHeight w:val="550"/>
        </w:trPr>
        <w:tc>
          <w:tcPr>
            <w:tcW w:w="1119" w:type="dxa"/>
            <w:tcBorders>
              <w:top w:val="nil"/>
              <w:left w:val="single" w:sz="8" w:space="0" w:color="auto"/>
              <w:bottom w:val="single" w:sz="8" w:space="0" w:color="auto"/>
              <w:right w:val="single" w:sz="8" w:space="0" w:color="auto"/>
            </w:tcBorders>
            <w:shd w:val="clear" w:color="auto" w:fill="auto"/>
            <w:vAlign w:val="center"/>
            <w:hideMark/>
          </w:tcPr>
          <w:p w14:paraId="036D8B2F" w14:textId="77777777" w:rsidR="006D483D" w:rsidRPr="006D483D" w:rsidRDefault="006D483D" w:rsidP="006D483D">
            <w:pPr>
              <w:tabs>
                <w:tab w:val="clear" w:pos="-3060"/>
                <w:tab w:val="clear" w:pos="-2340"/>
                <w:tab w:val="clear" w:pos="6300"/>
              </w:tabs>
              <w:suppressAutoHyphens w:val="0"/>
              <w:spacing w:after="0"/>
              <w:rPr>
                <w:rFonts w:ascii="Akrobat" w:hAnsi="Akrobat" w:cs="Calibri"/>
                <w:b/>
                <w:bCs/>
                <w:color w:val="000000"/>
              </w:rPr>
            </w:pPr>
            <w:r w:rsidRPr="006D483D">
              <w:rPr>
                <w:rFonts w:ascii="Akrobat" w:hAnsi="Akrobat" w:cs="Calibri"/>
                <w:b/>
                <w:bCs/>
                <w:color w:val="000000"/>
              </w:rPr>
              <w:t xml:space="preserve">St Kilda East </w:t>
            </w:r>
          </w:p>
        </w:tc>
        <w:tc>
          <w:tcPr>
            <w:tcW w:w="960" w:type="dxa"/>
            <w:tcBorders>
              <w:top w:val="nil"/>
              <w:left w:val="nil"/>
              <w:bottom w:val="single" w:sz="8" w:space="0" w:color="auto"/>
              <w:right w:val="single" w:sz="8" w:space="0" w:color="auto"/>
            </w:tcBorders>
            <w:shd w:val="clear" w:color="auto" w:fill="auto"/>
            <w:noWrap/>
            <w:vAlign w:val="center"/>
            <w:hideMark/>
          </w:tcPr>
          <w:p w14:paraId="1C81499E" w14:textId="77777777" w:rsidR="006D483D" w:rsidRPr="006D483D" w:rsidRDefault="006D483D" w:rsidP="006D483D">
            <w:pPr>
              <w:tabs>
                <w:tab w:val="clear" w:pos="-3060"/>
                <w:tab w:val="clear" w:pos="-2340"/>
                <w:tab w:val="clear" w:pos="6300"/>
              </w:tabs>
              <w:suppressAutoHyphens w:val="0"/>
              <w:spacing w:after="0"/>
              <w:jc w:val="right"/>
              <w:rPr>
                <w:rFonts w:ascii="Avenir Next LT Pro" w:hAnsi="Avenir Next LT Pro" w:cs="Calibri"/>
                <w:color w:val="000000"/>
              </w:rPr>
            </w:pPr>
            <w:r w:rsidRPr="006D483D">
              <w:rPr>
                <w:rFonts w:ascii="Avenir Next LT Pro" w:hAnsi="Avenir Next LT Pro" w:cs="Calibri"/>
                <w:color w:val="000000"/>
              </w:rPr>
              <w:t>4</w:t>
            </w:r>
          </w:p>
        </w:tc>
        <w:tc>
          <w:tcPr>
            <w:tcW w:w="1198" w:type="dxa"/>
            <w:tcBorders>
              <w:top w:val="nil"/>
              <w:left w:val="nil"/>
              <w:bottom w:val="single" w:sz="8" w:space="0" w:color="auto"/>
              <w:right w:val="single" w:sz="8" w:space="0" w:color="auto"/>
            </w:tcBorders>
            <w:shd w:val="clear" w:color="auto" w:fill="auto"/>
            <w:noWrap/>
            <w:vAlign w:val="center"/>
            <w:hideMark/>
          </w:tcPr>
          <w:p w14:paraId="26F1E713" w14:textId="77777777" w:rsidR="006D483D" w:rsidRPr="006D483D" w:rsidRDefault="006D483D" w:rsidP="006D483D">
            <w:pPr>
              <w:tabs>
                <w:tab w:val="clear" w:pos="-3060"/>
                <w:tab w:val="clear" w:pos="-2340"/>
                <w:tab w:val="clear" w:pos="6300"/>
              </w:tabs>
              <w:suppressAutoHyphens w:val="0"/>
              <w:spacing w:after="0"/>
              <w:jc w:val="right"/>
              <w:rPr>
                <w:rFonts w:ascii="Avenir Next LT Pro" w:hAnsi="Avenir Next LT Pro" w:cs="Calibri"/>
                <w:color w:val="000000"/>
              </w:rPr>
            </w:pPr>
            <w:r w:rsidRPr="006D483D">
              <w:rPr>
                <w:rFonts w:ascii="Avenir Next LT Pro" w:hAnsi="Avenir Next LT Pro" w:cs="Calibri"/>
                <w:color w:val="000000"/>
              </w:rPr>
              <w:t>3.45%</w:t>
            </w:r>
          </w:p>
        </w:tc>
      </w:tr>
      <w:tr w:rsidR="006D483D" w:rsidRPr="006D483D" w14:paraId="34C273E2" w14:textId="77777777" w:rsidTr="00204F80">
        <w:trPr>
          <w:trHeight w:val="300"/>
        </w:trPr>
        <w:tc>
          <w:tcPr>
            <w:tcW w:w="1119" w:type="dxa"/>
            <w:tcBorders>
              <w:top w:val="nil"/>
              <w:left w:val="single" w:sz="8" w:space="0" w:color="auto"/>
              <w:bottom w:val="single" w:sz="8" w:space="0" w:color="auto"/>
              <w:right w:val="single" w:sz="8" w:space="0" w:color="auto"/>
            </w:tcBorders>
            <w:shd w:val="clear" w:color="auto" w:fill="auto"/>
            <w:vAlign w:val="center"/>
            <w:hideMark/>
          </w:tcPr>
          <w:p w14:paraId="46FF0800" w14:textId="77777777" w:rsidR="006D483D" w:rsidRPr="006D483D" w:rsidRDefault="006D483D" w:rsidP="006D483D">
            <w:pPr>
              <w:tabs>
                <w:tab w:val="clear" w:pos="-3060"/>
                <w:tab w:val="clear" w:pos="-2340"/>
                <w:tab w:val="clear" w:pos="6300"/>
              </w:tabs>
              <w:suppressAutoHyphens w:val="0"/>
              <w:spacing w:after="0"/>
              <w:rPr>
                <w:rFonts w:ascii="Akrobat" w:hAnsi="Akrobat" w:cs="Calibri"/>
                <w:b/>
                <w:bCs/>
                <w:color w:val="000000"/>
              </w:rPr>
            </w:pPr>
            <w:r w:rsidRPr="006D483D">
              <w:rPr>
                <w:rFonts w:ascii="Akrobat" w:hAnsi="Akrobat" w:cs="Calibri"/>
                <w:b/>
                <w:bCs/>
                <w:color w:val="000000"/>
              </w:rPr>
              <w:t xml:space="preserve">St Kilda West </w:t>
            </w:r>
          </w:p>
        </w:tc>
        <w:tc>
          <w:tcPr>
            <w:tcW w:w="960" w:type="dxa"/>
            <w:tcBorders>
              <w:top w:val="nil"/>
              <w:left w:val="nil"/>
              <w:bottom w:val="single" w:sz="8" w:space="0" w:color="auto"/>
              <w:right w:val="single" w:sz="8" w:space="0" w:color="auto"/>
            </w:tcBorders>
            <w:shd w:val="clear" w:color="auto" w:fill="auto"/>
            <w:noWrap/>
            <w:vAlign w:val="center"/>
            <w:hideMark/>
          </w:tcPr>
          <w:p w14:paraId="40E2BC38" w14:textId="77777777" w:rsidR="006D483D" w:rsidRPr="006D483D" w:rsidRDefault="006D483D" w:rsidP="006D483D">
            <w:pPr>
              <w:tabs>
                <w:tab w:val="clear" w:pos="-3060"/>
                <w:tab w:val="clear" w:pos="-2340"/>
                <w:tab w:val="clear" w:pos="6300"/>
              </w:tabs>
              <w:suppressAutoHyphens w:val="0"/>
              <w:spacing w:after="0"/>
              <w:jc w:val="right"/>
              <w:rPr>
                <w:rFonts w:ascii="Avenir Next LT Pro" w:hAnsi="Avenir Next LT Pro" w:cs="Calibri"/>
                <w:color w:val="000000"/>
              </w:rPr>
            </w:pPr>
            <w:r w:rsidRPr="006D483D">
              <w:rPr>
                <w:rFonts w:ascii="Avenir Next LT Pro" w:hAnsi="Avenir Next LT Pro" w:cs="Calibri"/>
                <w:color w:val="000000"/>
              </w:rPr>
              <w:t>1</w:t>
            </w:r>
          </w:p>
        </w:tc>
        <w:tc>
          <w:tcPr>
            <w:tcW w:w="1198" w:type="dxa"/>
            <w:tcBorders>
              <w:top w:val="nil"/>
              <w:left w:val="nil"/>
              <w:bottom w:val="single" w:sz="8" w:space="0" w:color="auto"/>
              <w:right w:val="single" w:sz="8" w:space="0" w:color="auto"/>
            </w:tcBorders>
            <w:shd w:val="clear" w:color="auto" w:fill="auto"/>
            <w:noWrap/>
            <w:vAlign w:val="center"/>
            <w:hideMark/>
          </w:tcPr>
          <w:p w14:paraId="555B907A" w14:textId="77777777" w:rsidR="006D483D" w:rsidRPr="006D483D" w:rsidRDefault="006D483D" w:rsidP="006D483D">
            <w:pPr>
              <w:tabs>
                <w:tab w:val="clear" w:pos="-3060"/>
                <w:tab w:val="clear" w:pos="-2340"/>
                <w:tab w:val="clear" w:pos="6300"/>
              </w:tabs>
              <w:suppressAutoHyphens w:val="0"/>
              <w:spacing w:after="0"/>
              <w:jc w:val="right"/>
              <w:rPr>
                <w:rFonts w:ascii="Avenir Next LT Pro" w:hAnsi="Avenir Next LT Pro" w:cs="Calibri"/>
                <w:color w:val="000000"/>
              </w:rPr>
            </w:pPr>
            <w:r w:rsidRPr="006D483D">
              <w:rPr>
                <w:rFonts w:ascii="Avenir Next LT Pro" w:hAnsi="Avenir Next LT Pro" w:cs="Calibri"/>
                <w:color w:val="000000"/>
              </w:rPr>
              <w:t>0.86%</w:t>
            </w:r>
          </w:p>
        </w:tc>
      </w:tr>
      <w:tr w:rsidR="006D483D" w:rsidRPr="006D483D" w14:paraId="39155AA8" w14:textId="77777777" w:rsidTr="00204F80">
        <w:trPr>
          <w:trHeight w:val="550"/>
        </w:trPr>
        <w:tc>
          <w:tcPr>
            <w:tcW w:w="1119" w:type="dxa"/>
            <w:tcBorders>
              <w:top w:val="nil"/>
              <w:left w:val="single" w:sz="8" w:space="0" w:color="auto"/>
              <w:bottom w:val="single" w:sz="8" w:space="0" w:color="auto"/>
              <w:right w:val="single" w:sz="8" w:space="0" w:color="auto"/>
            </w:tcBorders>
            <w:shd w:val="clear" w:color="auto" w:fill="auto"/>
            <w:vAlign w:val="center"/>
            <w:hideMark/>
          </w:tcPr>
          <w:p w14:paraId="22E47D98" w14:textId="77777777" w:rsidR="006D483D" w:rsidRPr="006D483D" w:rsidRDefault="006D483D" w:rsidP="006D483D">
            <w:pPr>
              <w:tabs>
                <w:tab w:val="clear" w:pos="-3060"/>
                <w:tab w:val="clear" w:pos="-2340"/>
                <w:tab w:val="clear" w:pos="6300"/>
              </w:tabs>
              <w:suppressAutoHyphens w:val="0"/>
              <w:spacing w:after="0"/>
              <w:rPr>
                <w:rFonts w:ascii="Akrobat" w:hAnsi="Akrobat" w:cs="Calibri"/>
                <w:b/>
                <w:bCs/>
                <w:color w:val="000000"/>
              </w:rPr>
            </w:pPr>
            <w:r w:rsidRPr="006D483D">
              <w:rPr>
                <w:rFonts w:ascii="Akrobat" w:hAnsi="Akrobat" w:cs="Calibri"/>
                <w:b/>
                <w:bCs/>
                <w:color w:val="000000"/>
              </w:rPr>
              <w:t xml:space="preserve">Windsor </w:t>
            </w:r>
          </w:p>
        </w:tc>
        <w:tc>
          <w:tcPr>
            <w:tcW w:w="960" w:type="dxa"/>
            <w:tcBorders>
              <w:top w:val="nil"/>
              <w:left w:val="nil"/>
              <w:bottom w:val="single" w:sz="8" w:space="0" w:color="auto"/>
              <w:right w:val="single" w:sz="8" w:space="0" w:color="auto"/>
            </w:tcBorders>
            <w:shd w:val="clear" w:color="auto" w:fill="auto"/>
            <w:noWrap/>
            <w:vAlign w:val="center"/>
            <w:hideMark/>
          </w:tcPr>
          <w:p w14:paraId="32B2F78D" w14:textId="77777777" w:rsidR="006D483D" w:rsidRPr="006D483D" w:rsidRDefault="006D483D" w:rsidP="006D483D">
            <w:pPr>
              <w:tabs>
                <w:tab w:val="clear" w:pos="-3060"/>
                <w:tab w:val="clear" w:pos="-2340"/>
                <w:tab w:val="clear" w:pos="6300"/>
              </w:tabs>
              <w:suppressAutoHyphens w:val="0"/>
              <w:spacing w:after="0"/>
              <w:jc w:val="right"/>
              <w:rPr>
                <w:rFonts w:ascii="Avenir Next LT Pro" w:hAnsi="Avenir Next LT Pro" w:cs="Calibri"/>
                <w:color w:val="000000"/>
              </w:rPr>
            </w:pPr>
            <w:r w:rsidRPr="006D483D">
              <w:rPr>
                <w:rFonts w:ascii="Avenir Next LT Pro" w:hAnsi="Avenir Next LT Pro" w:cs="Calibri"/>
                <w:color w:val="000000"/>
              </w:rPr>
              <w:t>3</w:t>
            </w:r>
          </w:p>
        </w:tc>
        <w:tc>
          <w:tcPr>
            <w:tcW w:w="1198" w:type="dxa"/>
            <w:tcBorders>
              <w:top w:val="nil"/>
              <w:left w:val="nil"/>
              <w:bottom w:val="single" w:sz="8" w:space="0" w:color="auto"/>
              <w:right w:val="single" w:sz="8" w:space="0" w:color="auto"/>
            </w:tcBorders>
            <w:shd w:val="clear" w:color="auto" w:fill="auto"/>
            <w:noWrap/>
            <w:vAlign w:val="center"/>
            <w:hideMark/>
          </w:tcPr>
          <w:p w14:paraId="16CFB311" w14:textId="77777777" w:rsidR="006D483D" w:rsidRPr="006D483D" w:rsidRDefault="006D483D" w:rsidP="006D483D">
            <w:pPr>
              <w:tabs>
                <w:tab w:val="clear" w:pos="-3060"/>
                <w:tab w:val="clear" w:pos="-2340"/>
                <w:tab w:val="clear" w:pos="6300"/>
              </w:tabs>
              <w:suppressAutoHyphens w:val="0"/>
              <w:spacing w:after="0"/>
              <w:jc w:val="right"/>
              <w:rPr>
                <w:rFonts w:ascii="Avenir Next LT Pro" w:hAnsi="Avenir Next LT Pro" w:cs="Calibri"/>
                <w:color w:val="000000"/>
              </w:rPr>
            </w:pPr>
            <w:r w:rsidRPr="006D483D">
              <w:rPr>
                <w:rFonts w:ascii="Avenir Next LT Pro" w:hAnsi="Avenir Next LT Pro" w:cs="Calibri"/>
                <w:color w:val="000000"/>
              </w:rPr>
              <w:t>0.86%</w:t>
            </w:r>
          </w:p>
        </w:tc>
      </w:tr>
      <w:tr w:rsidR="006D483D" w:rsidRPr="006D483D" w14:paraId="0ACEA859" w14:textId="77777777" w:rsidTr="00204F80">
        <w:trPr>
          <w:trHeight w:val="550"/>
        </w:trPr>
        <w:tc>
          <w:tcPr>
            <w:tcW w:w="1119" w:type="dxa"/>
            <w:tcBorders>
              <w:top w:val="nil"/>
              <w:left w:val="single" w:sz="8" w:space="0" w:color="auto"/>
              <w:bottom w:val="single" w:sz="8" w:space="0" w:color="auto"/>
              <w:right w:val="single" w:sz="8" w:space="0" w:color="auto"/>
            </w:tcBorders>
            <w:shd w:val="clear" w:color="auto" w:fill="auto"/>
            <w:vAlign w:val="center"/>
          </w:tcPr>
          <w:p w14:paraId="7AAA7F59" w14:textId="1D9DEDD3" w:rsidR="006D483D" w:rsidRPr="006D483D" w:rsidRDefault="006D483D" w:rsidP="006D483D">
            <w:pPr>
              <w:tabs>
                <w:tab w:val="clear" w:pos="-3060"/>
                <w:tab w:val="clear" w:pos="-2340"/>
                <w:tab w:val="clear" w:pos="6300"/>
              </w:tabs>
              <w:suppressAutoHyphens w:val="0"/>
              <w:spacing w:after="0"/>
              <w:rPr>
                <w:rFonts w:ascii="Akrobat" w:hAnsi="Akrobat" w:cs="Calibri"/>
                <w:b/>
                <w:bCs/>
                <w:color w:val="000000"/>
              </w:rPr>
            </w:pPr>
            <w:r>
              <w:rPr>
                <w:rFonts w:ascii="Akrobat" w:hAnsi="Akrobat" w:cs="Calibri"/>
                <w:b/>
                <w:bCs/>
                <w:color w:val="000000"/>
              </w:rPr>
              <w:t xml:space="preserve">Other </w:t>
            </w:r>
          </w:p>
        </w:tc>
        <w:tc>
          <w:tcPr>
            <w:tcW w:w="960" w:type="dxa"/>
            <w:tcBorders>
              <w:top w:val="nil"/>
              <w:left w:val="nil"/>
              <w:bottom w:val="single" w:sz="8" w:space="0" w:color="auto"/>
              <w:right w:val="single" w:sz="8" w:space="0" w:color="auto"/>
            </w:tcBorders>
            <w:shd w:val="clear" w:color="auto" w:fill="auto"/>
            <w:noWrap/>
            <w:vAlign w:val="center"/>
          </w:tcPr>
          <w:p w14:paraId="79E46500" w14:textId="3B8054F4" w:rsidR="006D483D" w:rsidRPr="006D483D" w:rsidRDefault="006D483D" w:rsidP="006D483D">
            <w:pPr>
              <w:tabs>
                <w:tab w:val="clear" w:pos="-3060"/>
                <w:tab w:val="clear" w:pos="-2340"/>
                <w:tab w:val="clear" w:pos="6300"/>
              </w:tabs>
              <w:suppressAutoHyphens w:val="0"/>
              <w:spacing w:after="0"/>
              <w:jc w:val="right"/>
              <w:rPr>
                <w:rFonts w:ascii="Avenir Next LT Pro" w:hAnsi="Avenir Next LT Pro" w:cs="Calibri"/>
                <w:color w:val="000000"/>
              </w:rPr>
            </w:pPr>
            <w:r>
              <w:rPr>
                <w:rFonts w:ascii="Avenir Next LT Pro" w:hAnsi="Avenir Next LT Pro" w:cs="Calibri"/>
                <w:color w:val="000000"/>
              </w:rPr>
              <w:t>15</w:t>
            </w:r>
          </w:p>
        </w:tc>
        <w:tc>
          <w:tcPr>
            <w:tcW w:w="1198" w:type="dxa"/>
            <w:tcBorders>
              <w:top w:val="nil"/>
              <w:left w:val="nil"/>
              <w:bottom w:val="single" w:sz="8" w:space="0" w:color="auto"/>
              <w:right w:val="single" w:sz="8" w:space="0" w:color="auto"/>
            </w:tcBorders>
            <w:shd w:val="clear" w:color="auto" w:fill="auto"/>
            <w:noWrap/>
            <w:vAlign w:val="center"/>
          </w:tcPr>
          <w:p w14:paraId="4A03B1F4" w14:textId="637929DA" w:rsidR="006D483D" w:rsidRPr="006D483D" w:rsidRDefault="006D483D" w:rsidP="006D483D">
            <w:pPr>
              <w:tabs>
                <w:tab w:val="clear" w:pos="-3060"/>
                <w:tab w:val="clear" w:pos="-2340"/>
                <w:tab w:val="clear" w:pos="6300"/>
              </w:tabs>
              <w:suppressAutoHyphens w:val="0"/>
              <w:spacing w:after="0"/>
              <w:jc w:val="right"/>
              <w:rPr>
                <w:rFonts w:ascii="Avenir Next LT Pro" w:hAnsi="Avenir Next LT Pro" w:cs="Calibri"/>
                <w:color w:val="000000"/>
              </w:rPr>
            </w:pPr>
            <w:r>
              <w:rPr>
                <w:rFonts w:ascii="Avenir Next LT Pro" w:hAnsi="Avenir Next LT Pro" w:cs="Calibri"/>
                <w:color w:val="000000"/>
              </w:rPr>
              <w:t>12.93%</w:t>
            </w:r>
          </w:p>
        </w:tc>
      </w:tr>
      <w:tr w:rsidR="006D483D" w:rsidRPr="006D483D" w14:paraId="0440E491" w14:textId="77777777" w:rsidTr="00204F80">
        <w:trPr>
          <w:trHeight w:val="880"/>
        </w:trPr>
        <w:tc>
          <w:tcPr>
            <w:tcW w:w="1119" w:type="dxa"/>
            <w:tcBorders>
              <w:top w:val="nil"/>
              <w:left w:val="single" w:sz="8" w:space="0" w:color="auto"/>
              <w:bottom w:val="single" w:sz="8" w:space="0" w:color="auto"/>
              <w:right w:val="single" w:sz="8" w:space="0" w:color="auto"/>
            </w:tcBorders>
            <w:shd w:val="clear" w:color="auto" w:fill="auto"/>
            <w:vAlign w:val="center"/>
            <w:hideMark/>
          </w:tcPr>
          <w:p w14:paraId="0343C3D0" w14:textId="77777777" w:rsidR="006D483D" w:rsidRPr="006D483D" w:rsidRDefault="006D483D" w:rsidP="006D483D">
            <w:pPr>
              <w:tabs>
                <w:tab w:val="clear" w:pos="-3060"/>
                <w:tab w:val="clear" w:pos="-2340"/>
                <w:tab w:val="clear" w:pos="6300"/>
              </w:tabs>
              <w:suppressAutoHyphens w:val="0"/>
              <w:spacing w:after="0"/>
              <w:rPr>
                <w:rFonts w:ascii="Akrobat" w:hAnsi="Akrobat" w:cs="Calibri"/>
                <w:b/>
                <w:bCs/>
                <w:color w:val="000000"/>
              </w:rPr>
            </w:pPr>
            <w:r w:rsidRPr="006D483D">
              <w:rPr>
                <w:rFonts w:ascii="Akrobat" w:hAnsi="Akrobat" w:cs="Calibri"/>
                <w:b/>
                <w:bCs/>
                <w:color w:val="000000"/>
              </w:rPr>
              <w:t xml:space="preserve">Prefer not to say </w:t>
            </w:r>
          </w:p>
        </w:tc>
        <w:tc>
          <w:tcPr>
            <w:tcW w:w="960" w:type="dxa"/>
            <w:tcBorders>
              <w:top w:val="nil"/>
              <w:left w:val="nil"/>
              <w:bottom w:val="single" w:sz="8" w:space="0" w:color="auto"/>
              <w:right w:val="single" w:sz="8" w:space="0" w:color="auto"/>
            </w:tcBorders>
            <w:shd w:val="clear" w:color="auto" w:fill="auto"/>
            <w:noWrap/>
            <w:vAlign w:val="center"/>
            <w:hideMark/>
          </w:tcPr>
          <w:p w14:paraId="59BBC1CD" w14:textId="77777777" w:rsidR="006D483D" w:rsidRPr="006D483D" w:rsidRDefault="006D483D" w:rsidP="006D483D">
            <w:pPr>
              <w:tabs>
                <w:tab w:val="clear" w:pos="-3060"/>
                <w:tab w:val="clear" w:pos="-2340"/>
                <w:tab w:val="clear" w:pos="6300"/>
              </w:tabs>
              <w:suppressAutoHyphens w:val="0"/>
              <w:spacing w:after="0"/>
              <w:jc w:val="right"/>
              <w:rPr>
                <w:rFonts w:ascii="Avenir Next LT Pro" w:hAnsi="Avenir Next LT Pro" w:cs="Calibri"/>
                <w:color w:val="000000"/>
              </w:rPr>
            </w:pPr>
            <w:r w:rsidRPr="006D483D">
              <w:rPr>
                <w:rFonts w:ascii="Avenir Next LT Pro" w:hAnsi="Avenir Next LT Pro" w:cs="Calibri"/>
                <w:color w:val="000000"/>
              </w:rPr>
              <w:t>2</w:t>
            </w:r>
          </w:p>
        </w:tc>
        <w:tc>
          <w:tcPr>
            <w:tcW w:w="1198" w:type="dxa"/>
            <w:tcBorders>
              <w:top w:val="nil"/>
              <w:left w:val="nil"/>
              <w:bottom w:val="single" w:sz="8" w:space="0" w:color="auto"/>
              <w:right w:val="single" w:sz="8" w:space="0" w:color="auto"/>
            </w:tcBorders>
            <w:shd w:val="clear" w:color="auto" w:fill="auto"/>
            <w:noWrap/>
            <w:vAlign w:val="center"/>
            <w:hideMark/>
          </w:tcPr>
          <w:p w14:paraId="1306BB02" w14:textId="77777777" w:rsidR="006D483D" w:rsidRPr="006D483D" w:rsidRDefault="006D483D" w:rsidP="006D483D">
            <w:pPr>
              <w:tabs>
                <w:tab w:val="clear" w:pos="-3060"/>
                <w:tab w:val="clear" w:pos="-2340"/>
                <w:tab w:val="clear" w:pos="6300"/>
              </w:tabs>
              <w:suppressAutoHyphens w:val="0"/>
              <w:spacing w:after="0"/>
              <w:jc w:val="right"/>
              <w:rPr>
                <w:rFonts w:ascii="Avenir Next LT Pro" w:hAnsi="Avenir Next LT Pro" w:cs="Calibri"/>
                <w:color w:val="000000"/>
              </w:rPr>
            </w:pPr>
            <w:r w:rsidRPr="006D483D">
              <w:rPr>
                <w:rFonts w:ascii="Avenir Next LT Pro" w:hAnsi="Avenir Next LT Pro" w:cs="Calibri"/>
                <w:color w:val="000000"/>
              </w:rPr>
              <w:t>1.72%</w:t>
            </w:r>
          </w:p>
        </w:tc>
      </w:tr>
    </w:tbl>
    <w:p w14:paraId="21E786B6" w14:textId="054558D6" w:rsidR="000C417E" w:rsidRDefault="000C417E" w:rsidP="000C417E">
      <w:pPr>
        <w:rPr>
          <w:lang w:eastAsia="en-US"/>
        </w:rPr>
      </w:pPr>
    </w:p>
    <w:p w14:paraId="506DC28A" w14:textId="185DF3B1" w:rsidR="00D320C9" w:rsidRDefault="00D320C9">
      <w:pPr>
        <w:tabs>
          <w:tab w:val="clear" w:pos="-3060"/>
          <w:tab w:val="clear" w:pos="-2340"/>
          <w:tab w:val="clear" w:pos="6300"/>
        </w:tabs>
        <w:suppressAutoHyphens w:val="0"/>
        <w:spacing w:after="160" w:line="259" w:lineRule="auto"/>
        <w:rPr>
          <w:rFonts w:ascii="Akrobat" w:eastAsiaTheme="majorEastAsia" w:hAnsi="Akrobat" w:cs="Segoe UI"/>
          <w:b/>
          <w:color w:val="000000"/>
          <w:lang w:eastAsia="en-US"/>
        </w:rPr>
      </w:pPr>
      <w:r>
        <w:br w:type="page"/>
      </w:r>
    </w:p>
    <w:p w14:paraId="675A9574" w14:textId="3582DD3F" w:rsidR="00204F80" w:rsidRPr="00204F80" w:rsidRDefault="00204F80" w:rsidP="00853EAC">
      <w:pPr>
        <w:pStyle w:val="Heading4"/>
      </w:pPr>
    </w:p>
    <w:p w14:paraId="00ABEF2C" w14:textId="6245ECE7" w:rsidR="00460678" w:rsidRPr="00460678" w:rsidRDefault="00204F80" w:rsidP="00853EAC">
      <w:pPr>
        <w:pStyle w:val="Heading4"/>
      </w:pPr>
      <w:r w:rsidRPr="00853EAC">
        <w:t>Q. Please indicate your age group</w:t>
      </w:r>
      <w:r w:rsidR="00853EAC">
        <w:drawing>
          <wp:anchor distT="0" distB="0" distL="114300" distR="114300" simplePos="0" relativeHeight="251658253" behindDoc="0" locked="0" layoutInCell="1" allowOverlap="1" wp14:anchorId="210A5A9E" wp14:editId="4A6E9BFD">
            <wp:simplePos x="0" y="0"/>
            <wp:positionH relativeFrom="column">
              <wp:posOffset>2453005</wp:posOffset>
            </wp:positionH>
            <wp:positionV relativeFrom="paragraph">
              <wp:posOffset>360045</wp:posOffset>
            </wp:positionV>
            <wp:extent cx="4006850" cy="3912870"/>
            <wp:effectExtent l="0" t="0" r="12700" b="11430"/>
            <wp:wrapSquare wrapText="bothSides"/>
            <wp:docPr id="59" name="Chart 59">
              <a:extLst xmlns:a="http://schemas.openxmlformats.org/drawingml/2006/main">
                <a:ext uri="{FF2B5EF4-FFF2-40B4-BE49-F238E27FC236}">
                  <a16:creationId xmlns:a16="http://schemas.microsoft.com/office/drawing/2014/main" id="{EC75B5FB-671C-47C9-85A5-098A9AA787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tbl>
      <w:tblPr>
        <w:tblW w:w="3480" w:type="dxa"/>
        <w:tblLook w:val="04A0" w:firstRow="1" w:lastRow="0" w:firstColumn="1" w:lastColumn="0" w:noHBand="0" w:noVBand="1"/>
      </w:tblPr>
      <w:tblGrid>
        <w:gridCol w:w="1085"/>
        <w:gridCol w:w="960"/>
        <w:gridCol w:w="1435"/>
      </w:tblGrid>
      <w:tr w:rsidR="003171FF" w:rsidRPr="003171FF" w14:paraId="44F524DB" w14:textId="77777777" w:rsidTr="00550B0D">
        <w:trPr>
          <w:trHeight w:val="300"/>
        </w:trPr>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14:paraId="3EF02F61" w14:textId="1F296451" w:rsidR="003171FF" w:rsidRPr="003171FF" w:rsidRDefault="003171FF" w:rsidP="003171FF">
            <w:pPr>
              <w:tabs>
                <w:tab w:val="clear" w:pos="-3060"/>
                <w:tab w:val="clear" w:pos="-2340"/>
                <w:tab w:val="clear" w:pos="6300"/>
              </w:tabs>
              <w:suppressAutoHyphens w:val="0"/>
              <w:spacing w:after="0"/>
              <w:rPr>
                <w:rFonts w:ascii="Avenir Next LT Pro" w:hAnsi="Avenir Next LT Pro"/>
                <w:b/>
                <w:bCs/>
                <w:color w:val="000000"/>
              </w:rPr>
            </w:pPr>
            <w:r w:rsidRPr="003171FF">
              <w:rPr>
                <w:rFonts w:ascii="Avenir Next LT Pro" w:hAnsi="Avenir Next LT Pro"/>
                <w:b/>
                <w:bCs/>
                <w:color w:val="000000"/>
              </w:rPr>
              <w:t>Age</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1F566F09" w14:textId="5E17C27E" w:rsidR="003171FF" w:rsidRPr="003171FF" w:rsidRDefault="003171FF" w:rsidP="003171FF">
            <w:pPr>
              <w:tabs>
                <w:tab w:val="clear" w:pos="-3060"/>
                <w:tab w:val="clear" w:pos="-2340"/>
                <w:tab w:val="clear" w:pos="6300"/>
              </w:tabs>
              <w:suppressAutoHyphens w:val="0"/>
              <w:spacing w:after="0"/>
              <w:jc w:val="right"/>
              <w:rPr>
                <w:rFonts w:ascii="Avenir Next LT Pro" w:hAnsi="Avenir Next LT Pro" w:cs="Times New Roman"/>
                <w:b/>
                <w:bCs/>
                <w:color w:val="000000"/>
              </w:rPr>
            </w:pPr>
            <w:r w:rsidRPr="003171FF">
              <w:rPr>
                <w:rFonts w:ascii="Avenir Next LT Pro" w:hAnsi="Avenir Next LT Pro" w:cs="Times New Roman"/>
                <w:b/>
                <w:bCs/>
                <w:color w:val="000000"/>
              </w:rPr>
              <w:t xml:space="preserve">Count </w:t>
            </w:r>
          </w:p>
        </w:tc>
        <w:tc>
          <w:tcPr>
            <w:tcW w:w="1435" w:type="dxa"/>
            <w:tcBorders>
              <w:top w:val="single" w:sz="4" w:space="0" w:color="auto"/>
              <w:left w:val="nil"/>
              <w:bottom w:val="single" w:sz="4" w:space="0" w:color="auto"/>
              <w:right w:val="single" w:sz="4" w:space="0" w:color="auto"/>
            </w:tcBorders>
            <w:shd w:val="clear" w:color="auto" w:fill="auto"/>
            <w:noWrap/>
            <w:vAlign w:val="bottom"/>
          </w:tcPr>
          <w:p w14:paraId="51EE7B18" w14:textId="660924DC" w:rsidR="003171FF" w:rsidRPr="003171FF" w:rsidRDefault="003171FF" w:rsidP="003171FF">
            <w:pPr>
              <w:tabs>
                <w:tab w:val="clear" w:pos="-3060"/>
                <w:tab w:val="clear" w:pos="-2340"/>
                <w:tab w:val="clear" w:pos="6300"/>
              </w:tabs>
              <w:suppressAutoHyphens w:val="0"/>
              <w:spacing w:after="0"/>
              <w:jc w:val="center"/>
              <w:rPr>
                <w:rFonts w:ascii="Avenir Next LT Pro" w:hAnsi="Avenir Next LT Pro" w:cs="Times New Roman"/>
                <w:b/>
                <w:bCs/>
                <w:color w:val="000000"/>
              </w:rPr>
            </w:pPr>
            <w:r w:rsidRPr="003171FF">
              <w:rPr>
                <w:rFonts w:ascii="Avenir Next LT Pro" w:hAnsi="Avenir Next LT Pro" w:cs="Times New Roman"/>
                <w:b/>
                <w:bCs/>
                <w:color w:val="000000"/>
              </w:rPr>
              <w:t>Percentage</w:t>
            </w:r>
          </w:p>
        </w:tc>
      </w:tr>
      <w:tr w:rsidR="003171FF" w:rsidRPr="003171FF" w14:paraId="4417D21C" w14:textId="77777777" w:rsidTr="00550B0D">
        <w:trPr>
          <w:trHeight w:val="300"/>
        </w:trPr>
        <w:tc>
          <w:tcPr>
            <w:tcW w:w="108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2240E88" w14:textId="77777777" w:rsidR="003171FF" w:rsidRPr="003171FF" w:rsidRDefault="003171FF" w:rsidP="003171FF">
            <w:pPr>
              <w:tabs>
                <w:tab w:val="clear" w:pos="-3060"/>
                <w:tab w:val="clear" w:pos="-2340"/>
                <w:tab w:val="clear" w:pos="6300"/>
              </w:tabs>
              <w:suppressAutoHyphens w:val="0"/>
              <w:spacing w:after="0"/>
              <w:rPr>
                <w:rFonts w:ascii="Akrobat" w:hAnsi="Akrobat"/>
                <w:color w:val="000000"/>
              </w:rPr>
            </w:pPr>
            <w:r w:rsidRPr="003171FF">
              <w:rPr>
                <w:rFonts w:ascii="Akrobat" w:hAnsi="Akrobat"/>
                <w:color w:val="000000"/>
              </w:rPr>
              <w:t xml:space="preserve">Under 18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C4E1886" w14:textId="77777777" w:rsidR="003171FF" w:rsidRPr="003171FF" w:rsidRDefault="003171FF" w:rsidP="003171FF">
            <w:pPr>
              <w:tabs>
                <w:tab w:val="clear" w:pos="-3060"/>
                <w:tab w:val="clear" w:pos="-2340"/>
                <w:tab w:val="clear" w:pos="6300"/>
              </w:tabs>
              <w:suppressAutoHyphens w:val="0"/>
              <w:spacing w:after="0"/>
              <w:jc w:val="right"/>
              <w:rPr>
                <w:rFonts w:ascii="Avenir Next LT Pro" w:hAnsi="Avenir Next LT Pro" w:cs="Times New Roman"/>
                <w:color w:val="000000"/>
              </w:rPr>
            </w:pPr>
            <w:r w:rsidRPr="003171FF">
              <w:rPr>
                <w:rFonts w:ascii="Avenir Next LT Pro" w:hAnsi="Avenir Next LT Pro" w:cs="Times New Roman"/>
                <w:color w:val="000000"/>
              </w:rPr>
              <w:t>1</w:t>
            </w:r>
          </w:p>
        </w:tc>
        <w:tc>
          <w:tcPr>
            <w:tcW w:w="1435" w:type="dxa"/>
            <w:tcBorders>
              <w:top w:val="single" w:sz="4" w:space="0" w:color="auto"/>
              <w:left w:val="nil"/>
              <w:bottom w:val="single" w:sz="4" w:space="0" w:color="auto"/>
              <w:right w:val="single" w:sz="4" w:space="0" w:color="auto"/>
            </w:tcBorders>
            <w:shd w:val="clear" w:color="auto" w:fill="auto"/>
            <w:noWrap/>
            <w:vAlign w:val="bottom"/>
            <w:hideMark/>
          </w:tcPr>
          <w:p w14:paraId="1B0FB177" w14:textId="77777777" w:rsidR="003171FF" w:rsidRPr="003171FF" w:rsidRDefault="003171FF" w:rsidP="003171FF">
            <w:pPr>
              <w:tabs>
                <w:tab w:val="clear" w:pos="-3060"/>
                <w:tab w:val="clear" w:pos="-2340"/>
                <w:tab w:val="clear" w:pos="6300"/>
              </w:tabs>
              <w:suppressAutoHyphens w:val="0"/>
              <w:spacing w:after="0"/>
              <w:jc w:val="right"/>
              <w:rPr>
                <w:rFonts w:ascii="Avenir Next LT Pro" w:hAnsi="Avenir Next LT Pro" w:cs="Times New Roman"/>
                <w:color w:val="000000"/>
              </w:rPr>
            </w:pPr>
            <w:r w:rsidRPr="003171FF">
              <w:rPr>
                <w:rFonts w:ascii="Avenir Next LT Pro" w:hAnsi="Avenir Next LT Pro" w:cs="Times New Roman"/>
                <w:color w:val="000000"/>
              </w:rPr>
              <w:t>0.86%</w:t>
            </w:r>
          </w:p>
        </w:tc>
      </w:tr>
      <w:tr w:rsidR="003171FF" w:rsidRPr="003171FF" w14:paraId="19BD38C2" w14:textId="77777777" w:rsidTr="00550B0D">
        <w:trPr>
          <w:trHeight w:val="570"/>
        </w:trPr>
        <w:tc>
          <w:tcPr>
            <w:tcW w:w="1085" w:type="dxa"/>
            <w:tcBorders>
              <w:top w:val="nil"/>
              <w:left w:val="single" w:sz="4" w:space="0" w:color="auto"/>
              <w:bottom w:val="single" w:sz="4" w:space="0" w:color="auto"/>
              <w:right w:val="single" w:sz="4" w:space="0" w:color="auto"/>
            </w:tcBorders>
            <w:shd w:val="clear" w:color="auto" w:fill="E7E6E6" w:themeFill="background2"/>
            <w:vAlign w:val="center"/>
            <w:hideMark/>
          </w:tcPr>
          <w:p w14:paraId="60E458A2" w14:textId="77777777" w:rsidR="003171FF" w:rsidRPr="003171FF" w:rsidRDefault="003171FF" w:rsidP="003171FF">
            <w:pPr>
              <w:tabs>
                <w:tab w:val="clear" w:pos="-3060"/>
                <w:tab w:val="clear" w:pos="-2340"/>
                <w:tab w:val="clear" w:pos="6300"/>
              </w:tabs>
              <w:suppressAutoHyphens w:val="0"/>
              <w:spacing w:after="0"/>
              <w:rPr>
                <w:rFonts w:ascii="Akrobat" w:hAnsi="Akrobat"/>
                <w:color w:val="000000"/>
              </w:rPr>
            </w:pPr>
            <w:r w:rsidRPr="003171FF">
              <w:rPr>
                <w:rFonts w:ascii="Akrobat" w:hAnsi="Akrobat"/>
                <w:color w:val="000000"/>
              </w:rPr>
              <w:t xml:space="preserve">18 to 24 years </w:t>
            </w:r>
          </w:p>
        </w:tc>
        <w:tc>
          <w:tcPr>
            <w:tcW w:w="960" w:type="dxa"/>
            <w:tcBorders>
              <w:top w:val="nil"/>
              <w:left w:val="nil"/>
              <w:bottom w:val="single" w:sz="4" w:space="0" w:color="auto"/>
              <w:right w:val="single" w:sz="4" w:space="0" w:color="auto"/>
            </w:tcBorders>
            <w:shd w:val="clear" w:color="auto" w:fill="auto"/>
            <w:noWrap/>
            <w:vAlign w:val="bottom"/>
            <w:hideMark/>
          </w:tcPr>
          <w:p w14:paraId="33291E3D" w14:textId="77777777" w:rsidR="003171FF" w:rsidRPr="003171FF" w:rsidRDefault="003171FF" w:rsidP="003171FF">
            <w:pPr>
              <w:tabs>
                <w:tab w:val="clear" w:pos="-3060"/>
                <w:tab w:val="clear" w:pos="-2340"/>
                <w:tab w:val="clear" w:pos="6300"/>
              </w:tabs>
              <w:suppressAutoHyphens w:val="0"/>
              <w:spacing w:after="0"/>
              <w:jc w:val="right"/>
              <w:rPr>
                <w:rFonts w:ascii="Avenir Next LT Pro" w:hAnsi="Avenir Next LT Pro" w:cs="Times New Roman"/>
                <w:color w:val="000000"/>
              </w:rPr>
            </w:pPr>
            <w:r w:rsidRPr="003171FF">
              <w:rPr>
                <w:rFonts w:ascii="Avenir Next LT Pro" w:hAnsi="Avenir Next LT Pro" w:cs="Times New Roman"/>
                <w:color w:val="000000"/>
              </w:rPr>
              <w:t>3</w:t>
            </w:r>
          </w:p>
        </w:tc>
        <w:tc>
          <w:tcPr>
            <w:tcW w:w="1435" w:type="dxa"/>
            <w:tcBorders>
              <w:top w:val="nil"/>
              <w:left w:val="nil"/>
              <w:bottom w:val="single" w:sz="4" w:space="0" w:color="auto"/>
              <w:right w:val="single" w:sz="4" w:space="0" w:color="auto"/>
            </w:tcBorders>
            <w:shd w:val="clear" w:color="auto" w:fill="auto"/>
            <w:noWrap/>
            <w:vAlign w:val="bottom"/>
            <w:hideMark/>
          </w:tcPr>
          <w:p w14:paraId="4B79C667" w14:textId="77777777" w:rsidR="003171FF" w:rsidRPr="003171FF" w:rsidRDefault="003171FF" w:rsidP="003171FF">
            <w:pPr>
              <w:tabs>
                <w:tab w:val="clear" w:pos="-3060"/>
                <w:tab w:val="clear" w:pos="-2340"/>
                <w:tab w:val="clear" w:pos="6300"/>
              </w:tabs>
              <w:suppressAutoHyphens w:val="0"/>
              <w:spacing w:after="0"/>
              <w:jc w:val="right"/>
              <w:rPr>
                <w:rFonts w:ascii="Avenir Next LT Pro" w:hAnsi="Avenir Next LT Pro" w:cs="Times New Roman"/>
                <w:color w:val="000000"/>
              </w:rPr>
            </w:pPr>
            <w:r w:rsidRPr="003171FF">
              <w:rPr>
                <w:rFonts w:ascii="Avenir Next LT Pro" w:hAnsi="Avenir Next LT Pro" w:cs="Times New Roman"/>
                <w:color w:val="000000"/>
              </w:rPr>
              <w:t>2.59%</w:t>
            </w:r>
          </w:p>
        </w:tc>
      </w:tr>
      <w:tr w:rsidR="003171FF" w:rsidRPr="003171FF" w14:paraId="02DACCF7" w14:textId="77777777" w:rsidTr="00550B0D">
        <w:trPr>
          <w:trHeight w:val="570"/>
        </w:trPr>
        <w:tc>
          <w:tcPr>
            <w:tcW w:w="1085" w:type="dxa"/>
            <w:tcBorders>
              <w:top w:val="nil"/>
              <w:left w:val="single" w:sz="4" w:space="0" w:color="auto"/>
              <w:bottom w:val="single" w:sz="4" w:space="0" w:color="auto"/>
              <w:right w:val="single" w:sz="4" w:space="0" w:color="auto"/>
            </w:tcBorders>
            <w:shd w:val="clear" w:color="auto" w:fill="E7E6E6" w:themeFill="background2"/>
            <w:vAlign w:val="center"/>
            <w:hideMark/>
          </w:tcPr>
          <w:p w14:paraId="0B372E11" w14:textId="77777777" w:rsidR="003171FF" w:rsidRPr="003171FF" w:rsidRDefault="003171FF" w:rsidP="003171FF">
            <w:pPr>
              <w:tabs>
                <w:tab w:val="clear" w:pos="-3060"/>
                <w:tab w:val="clear" w:pos="-2340"/>
                <w:tab w:val="clear" w:pos="6300"/>
              </w:tabs>
              <w:suppressAutoHyphens w:val="0"/>
              <w:spacing w:after="0"/>
              <w:rPr>
                <w:rFonts w:ascii="Akrobat" w:hAnsi="Akrobat"/>
                <w:color w:val="000000"/>
              </w:rPr>
            </w:pPr>
            <w:r w:rsidRPr="003171FF">
              <w:rPr>
                <w:rFonts w:ascii="Akrobat" w:hAnsi="Akrobat"/>
                <w:color w:val="000000"/>
              </w:rPr>
              <w:t xml:space="preserve">25 to 34 years </w:t>
            </w:r>
          </w:p>
        </w:tc>
        <w:tc>
          <w:tcPr>
            <w:tcW w:w="960" w:type="dxa"/>
            <w:tcBorders>
              <w:top w:val="nil"/>
              <w:left w:val="nil"/>
              <w:bottom w:val="single" w:sz="4" w:space="0" w:color="auto"/>
              <w:right w:val="single" w:sz="4" w:space="0" w:color="auto"/>
            </w:tcBorders>
            <w:shd w:val="clear" w:color="auto" w:fill="auto"/>
            <w:noWrap/>
            <w:vAlign w:val="bottom"/>
            <w:hideMark/>
          </w:tcPr>
          <w:p w14:paraId="5EEEEF81" w14:textId="77777777" w:rsidR="003171FF" w:rsidRPr="003171FF" w:rsidRDefault="003171FF" w:rsidP="003171FF">
            <w:pPr>
              <w:tabs>
                <w:tab w:val="clear" w:pos="-3060"/>
                <w:tab w:val="clear" w:pos="-2340"/>
                <w:tab w:val="clear" w:pos="6300"/>
              </w:tabs>
              <w:suppressAutoHyphens w:val="0"/>
              <w:spacing w:after="0"/>
              <w:jc w:val="right"/>
              <w:rPr>
                <w:rFonts w:ascii="Avenir Next LT Pro" w:hAnsi="Avenir Next LT Pro" w:cs="Times New Roman"/>
                <w:color w:val="000000"/>
              </w:rPr>
            </w:pPr>
            <w:r w:rsidRPr="003171FF">
              <w:rPr>
                <w:rFonts w:ascii="Avenir Next LT Pro" w:hAnsi="Avenir Next LT Pro" w:cs="Times New Roman"/>
                <w:color w:val="000000"/>
              </w:rPr>
              <w:t>21</w:t>
            </w:r>
          </w:p>
        </w:tc>
        <w:tc>
          <w:tcPr>
            <w:tcW w:w="1435" w:type="dxa"/>
            <w:tcBorders>
              <w:top w:val="nil"/>
              <w:left w:val="nil"/>
              <w:bottom w:val="single" w:sz="4" w:space="0" w:color="auto"/>
              <w:right w:val="single" w:sz="4" w:space="0" w:color="auto"/>
            </w:tcBorders>
            <w:shd w:val="clear" w:color="auto" w:fill="auto"/>
            <w:noWrap/>
            <w:vAlign w:val="bottom"/>
            <w:hideMark/>
          </w:tcPr>
          <w:p w14:paraId="0F6723F3" w14:textId="77777777" w:rsidR="003171FF" w:rsidRPr="003171FF" w:rsidRDefault="003171FF" w:rsidP="003171FF">
            <w:pPr>
              <w:tabs>
                <w:tab w:val="clear" w:pos="-3060"/>
                <w:tab w:val="clear" w:pos="-2340"/>
                <w:tab w:val="clear" w:pos="6300"/>
              </w:tabs>
              <w:suppressAutoHyphens w:val="0"/>
              <w:spacing w:after="0"/>
              <w:jc w:val="right"/>
              <w:rPr>
                <w:rFonts w:ascii="Avenir Next LT Pro" w:hAnsi="Avenir Next LT Pro" w:cs="Times New Roman"/>
                <w:color w:val="000000"/>
              </w:rPr>
            </w:pPr>
            <w:r w:rsidRPr="003171FF">
              <w:rPr>
                <w:rFonts w:ascii="Avenir Next LT Pro" w:hAnsi="Avenir Next LT Pro" w:cs="Times New Roman"/>
                <w:color w:val="000000"/>
              </w:rPr>
              <w:t>18.10%</w:t>
            </w:r>
          </w:p>
        </w:tc>
      </w:tr>
      <w:tr w:rsidR="003171FF" w:rsidRPr="003171FF" w14:paraId="6350A12F" w14:textId="77777777" w:rsidTr="00550B0D">
        <w:trPr>
          <w:trHeight w:val="570"/>
        </w:trPr>
        <w:tc>
          <w:tcPr>
            <w:tcW w:w="1085" w:type="dxa"/>
            <w:tcBorders>
              <w:top w:val="nil"/>
              <w:left w:val="single" w:sz="4" w:space="0" w:color="auto"/>
              <w:bottom w:val="single" w:sz="4" w:space="0" w:color="auto"/>
              <w:right w:val="single" w:sz="4" w:space="0" w:color="auto"/>
            </w:tcBorders>
            <w:shd w:val="clear" w:color="auto" w:fill="E7E6E6" w:themeFill="background2"/>
            <w:vAlign w:val="center"/>
            <w:hideMark/>
          </w:tcPr>
          <w:p w14:paraId="1EF5CF3D" w14:textId="77777777" w:rsidR="003171FF" w:rsidRPr="003171FF" w:rsidRDefault="003171FF" w:rsidP="003171FF">
            <w:pPr>
              <w:tabs>
                <w:tab w:val="clear" w:pos="-3060"/>
                <w:tab w:val="clear" w:pos="-2340"/>
                <w:tab w:val="clear" w:pos="6300"/>
              </w:tabs>
              <w:suppressAutoHyphens w:val="0"/>
              <w:spacing w:after="0"/>
              <w:rPr>
                <w:rFonts w:ascii="Akrobat" w:hAnsi="Akrobat"/>
                <w:color w:val="000000"/>
              </w:rPr>
            </w:pPr>
            <w:r w:rsidRPr="003171FF">
              <w:rPr>
                <w:rFonts w:ascii="Akrobat" w:hAnsi="Akrobat"/>
                <w:color w:val="000000"/>
              </w:rPr>
              <w:t xml:space="preserve">35 to 49 years </w:t>
            </w:r>
          </w:p>
        </w:tc>
        <w:tc>
          <w:tcPr>
            <w:tcW w:w="960" w:type="dxa"/>
            <w:tcBorders>
              <w:top w:val="nil"/>
              <w:left w:val="nil"/>
              <w:bottom w:val="single" w:sz="4" w:space="0" w:color="auto"/>
              <w:right w:val="single" w:sz="4" w:space="0" w:color="auto"/>
            </w:tcBorders>
            <w:shd w:val="clear" w:color="auto" w:fill="auto"/>
            <w:noWrap/>
            <w:vAlign w:val="bottom"/>
            <w:hideMark/>
          </w:tcPr>
          <w:p w14:paraId="571C10C8" w14:textId="77777777" w:rsidR="003171FF" w:rsidRPr="003171FF" w:rsidRDefault="003171FF" w:rsidP="003171FF">
            <w:pPr>
              <w:tabs>
                <w:tab w:val="clear" w:pos="-3060"/>
                <w:tab w:val="clear" w:pos="-2340"/>
                <w:tab w:val="clear" w:pos="6300"/>
              </w:tabs>
              <w:suppressAutoHyphens w:val="0"/>
              <w:spacing w:after="0"/>
              <w:jc w:val="right"/>
              <w:rPr>
                <w:rFonts w:ascii="Avenir Next LT Pro" w:hAnsi="Avenir Next LT Pro" w:cs="Times New Roman"/>
                <w:color w:val="000000"/>
              </w:rPr>
            </w:pPr>
            <w:r w:rsidRPr="003171FF">
              <w:rPr>
                <w:rFonts w:ascii="Avenir Next LT Pro" w:hAnsi="Avenir Next LT Pro" w:cs="Times New Roman"/>
                <w:color w:val="000000"/>
              </w:rPr>
              <w:t>47</w:t>
            </w:r>
          </w:p>
        </w:tc>
        <w:tc>
          <w:tcPr>
            <w:tcW w:w="1435" w:type="dxa"/>
            <w:tcBorders>
              <w:top w:val="nil"/>
              <w:left w:val="nil"/>
              <w:bottom w:val="single" w:sz="4" w:space="0" w:color="auto"/>
              <w:right w:val="single" w:sz="4" w:space="0" w:color="auto"/>
            </w:tcBorders>
            <w:shd w:val="clear" w:color="auto" w:fill="auto"/>
            <w:noWrap/>
            <w:vAlign w:val="bottom"/>
            <w:hideMark/>
          </w:tcPr>
          <w:p w14:paraId="6ABCAD48" w14:textId="77777777" w:rsidR="003171FF" w:rsidRPr="003171FF" w:rsidRDefault="003171FF" w:rsidP="003171FF">
            <w:pPr>
              <w:tabs>
                <w:tab w:val="clear" w:pos="-3060"/>
                <w:tab w:val="clear" w:pos="-2340"/>
                <w:tab w:val="clear" w:pos="6300"/>
              </w:tabs>
              <w:suppressAutoHyphens w:val="0"/>
              <w:spacing w:after="0"/>
              <w:jc w:val="right"/>
              <w:rPr>
                <w:rFonts w:ascii="Avenir Next LT Pro" w:hAnsi="Avenir Next LT Pro" w:cs="Times New Roman"/>
                <w:color w:val="000000"/>
              </w:rPr>
            </w:pPr>
            <w:r w:rsidRPr="003171FF">
              <w:rPr>
                <w:rFonts w:ascii="Avenir Next LT Pro" w:hAnsi="Avenir Next LT Pro" w:cs="Times New Roman"/>
                <w:color w:val="000000"/>
              </w:rPr>
              <w:t>40.52%</w:t>
            </w:r>
          </w:p>
        </w:tc>
      </w:tr>
      <w:tr w:rsidR="003171FF" w:rsidRPr="003171FF" w14:paraId="202B4B1C" w14:textId="77777777" w:rsidTr="00550B0D">
        <w:trPr>
          <w:trHeight w:val="570"/>
        </w:trPr>
        <w:tc>
          <w:tcPr>
            <w:tcW w:w="1085" w:type="dxa"/>
            <w:tcBorders>
              <w:top w:val="nil"/>
              <w:left w:val="single" w:sz="4" w:space="0" w:color="auto"/>
              <w:bottom w:val="single" w:sz="4" w:space="0" w:color="auto"/>
              <w:right w:val="single" w:sz="4" w:space="0" w:color="auto"/>
            </w:tcBorders>
            <w:shd w:val="clear" w:color="auto" w:fill="E7E6E6" w:themeFill="background2"/>
            <w:vAlign w:val="center"/>
            <w:hideMark/>
          </w:tcPr>
          <w:p w14:paraId="274475D9" w14:textId="77777777" w:rsidR="003171FF" w:rsidRPr="003171FF" w:rsidRDefault="003171FF" w:rsidP="003171FF">
            <w:pPr>
              <w:tabs>
                <w:tab w:val="clear" w:pos="-3060"/>
                <w:tab w:val="clear" w:pos="-2340"/>
                <w:tab w:val="clear" w:pos="6300"/>
              </w:tabs>
              <w:suppressAutoHyphens w:val="0"/>
              <w:spacing w:after="0"/>
              <w:rPr>
                <w:rFonts w:ascii="Akrobat" w:hAnsi="Akrobat"/>
                <w:color w:val="000000"/>
              </w:rPr>
            </w:pPr>
            <w:r w:rsidRPr="003171FF">
              <w:rPr>
                <w:rFonts w:ascii="Akrobat" w:hAnsi="Akrobat"/>
                <w:color w:val="000000"/>
              </w:rPr>
              <w:t xml:space="preserve">50 to 59 years </w:t>
            </w:r>
          </w:p>
        </w:tc>
        <w:tc>
          <w:tcPr>
            <w:tcW w:w="960" w:type="dxa"/>
            <w:tcBorders>
              <w:top w:val="nil"/>
              <w:left w:val="nil"/>
              <w:bottom w:val="single" w:sz="4" w:space="0" w:color="auto"/>
              <w:right w:val="single" w:sz="4" w:space="0" w:color="auto"/>
            </w:tcBorders>
            <w:shd w:val="clear" w:color="auto" w:fill="auto"/>
            <w:noWrap/>
            <w:vAlign w:val="bottom"/>
            <w:hideMark/>
          </w:tcPr>
          <w:p w14:paraId="0869BD48" w14:textId="77777777" w:rsidR="003171FF" w:rsidRPr="003171FF" w:rsidRDefault="003171FF" w:rsidP="003171FF">
            <w:pPr>
              <w:tabs>
                <w:tab w:val="clear" w:pos="-3060"/>
                <w:tab w:val="clear" w:pos="-2340"/>
                <w:tab w:val="clear" w:pos="6300"/>
              </w:tabs>
              <w:suppressAutoHyphens w:val="0"/>
              <w:spacing w:after="0"/>
              <w:jc w:val="right"/>
              <w:rPr>
                <w:rFonts w:ascii="Avenir Next LT Pro" w:hAnsi="Avenir Next LT Pro" w:cs="Times New Roman"/>
                <w:color w:val="000000"/>
              </w:rPr>
            </w:pPr>
            <w:r w:rsidRPr="003171FF">
              <w:rPr>
                <w:rFonts w:ascii="Avenir Next LT Pro" w:hAnsi="Avenir Next LT Pro" w:cs="Times New Roman"/>
                <w:color w:val="000000"/>
              </w:rPr>
              <w:t>22</w:t>
            </w:r>
          </w:p>
        </w:tc>
        <w:tc>
          <w:tcPr>
            <w:tcW w:w="1435" w:type="dxa"/>
            <w:tcBorders>
              <w:top w:val="nil"/>
              <w:left w:val="nil"/>
              <w:bottom w:val="single" w:sz="4" w:space="0" w:color="auto"/>
              <w:right w:val="single" w:sz="4" w:space="0" w:color="auto"/>
            </w:tcBorders>
            <w:shd w:val="clear" w:color="auto" w:fill="auto"/>
            <w:noWrap/>
            <w:vAlign w:val="bottom"/>
            <w:hideMark/>
          </w:tcPr>
          <w:p w14:paraId="5B8F3684" w14:textId="77777777" w:rsidR="003171FF" w:rsidRPr="003171FF" w:rsidRDefault="003171FF" w:rsidP="003171FF">
            <w:pPr>
              <w:tabs>
                <w:tab w:val="clear" w:pos="-3060"/>
                <w:tab w:val="clear" w:pos="-2340"/>
                <w:tab w:val="clear" w:pos="6300"/>
              </w:tabs>
              <w:suppressAutoHyphens w:val="0"/>
              <w:spacing w:after="0"/>
              <w:jc w:val="right"/>
              <w:rPr>
                <w:rFonts w:ascii="Avenir Next LT Pro" w:hAnsi="Avenir Next LT Pro" w:cs="Times New Roman"/>
                <w:color w:val="000000"/>
              </w:rPr>
            </w:pPr>
            <w:r w:rsidRPr="003171FF">
              <w:rPr>
                <w:rFonts w:ascii="Avenir Next LT Pro" w:hAnsi="Avenir Next LT Pro" w:cs="Times New Roman"/>
                <w:color w:val="000000"/>
              </w:rPr>
              <w:t>18.97%</w:t>
            </w:r>
          </w:p>
        </w:tc>
      </w:tr>
      <w:tr w:rsidR="003171FF" w:rsidRPr="003171FF" w14:paraId="1A0D1926" w14:textId="77777777" w:rsidTr="00550B0D">
        <w:trPr>
          <w:trHeight w:val="570"/>
        </w:trPr>
        <w:tc>
          <w:tcPr>
            <w:tcW w:w="1085" w:type="dxa"/>
            <w:tcBorders>
              <w:top w:val="nil"/>
              <w:left w:val="single" w:sz="4" w:space="0" w:color="auto"/>
              <w:bottom w:val="single" w:sz="4" w:space="0" w:color="auto"/>
              <w:right w:val="single" w:sz="4" w:space="0" w:color="auto"/>
            </w:tcBorders>
            <w:shd w:val="clear" w:color="auto" w:fill="E7E6E6" w:themeFill="background2"/>
            <w:vAlign w:val="center"/>
            <w:hideMark/>
          </w:tcPr>
          <w:p w14:paraId="37ED2CE4" w14:textId="77777777" w:rsidR="003171FF" w:rsidRPr="003171FF" w:rsidRDefault="003171FF" w:rsidP="003171FF">
            <w:pPr>
              <w:tabs>
                <w:tab w:val="clear" w:pos="-3060"/>
                <w:tab w:val="clear" w:pos="-2340"/>
                <w:tab w:val="clear" w:pos="6300"/>
              </w:tabs>
              <w:suppressAutoHyphens w:val="0"/>
              <w:spacing w:after="0"/>
              <w:rPr>
                <w:rFonts w:ascii="Akrobat" w:hAnsi="Akrobat"/>
                <w:color w:val="000000"/>
              </w:rPr>
            </w:pPr>
            <w:r w:rsidRPr="003171FF">
              <w:rPr>
                <w:rFonts w:ascii="Akrobat" w:hAnsi="Akrobat"/>
                <w:color w:val="000000"/>
              </w:rPr>
              <w:t xml:space="preserve">60 to 69 years </w:t>
            </w:r>
          </w:p>
        </w:tc>
        <w:tc>
          <w:tcPr>
            <w:tcW w:w="960" w:type="dxa"/>
            <w:tcBorders>
              <w:top w:val="nil"/>
              <w:left w:val="nil"/>
              <w:bottom w:val="single" w:sz="4" w:space="0" w:color="auto"/>
              <w:right w:val="single" w:sz="4" w:space="0" w:color="auto"/>
            </w:tcBorders>
            <w:shd w:val="clear" w:color="auto" w:fill="auto"/>
            <w:noWrap/>
            <w:vAlign w:val="bottom"/>
            <w:hideMark/>
          </w:tcPr>
          <w:p w14:paraId="20DFF7C1" w14:textId="77777777" w:rsidR="003171FF" w:rsidRPr="003171FF" w:rsidRDefault="003171FF" w:rsidP="003171FF">
            <w:pPr>
              <w:tabs>
                <w:tab w:val="clear" w:pos="-3060"/>
                <w:tab w:val="clear" w:pos="-2340"/>
                <w:tab w:val="clear" w:pos="6300"/>
              </w:tabs>
              <w:suppressAutoHyphens w:val="0"/>
              <w:spacing w:after="0"/>
              <w:jc w:val="right"/>
              <w:rPr>
                <w:rFonts w:ascii="Avenir Next LT Pro" w:hAnsi="Avenir Next LT Pro" w:cs="Times New Roman"/>
                <w:color w:val="000000"/>
              </w:rPr>
            </w:pPr>
            <w:r w:rsidRPr="003171FF">
              <w:rPr>
                <w:rFonts w:ascii="Avenir Next LT Pro" w:hAnsi="Avenir Next LT Pro" w:cs="Times New Roman"/>
                <w:color w:val="000000"/>
              </w:rPr>
              <w:t>14</w:t>
            </w:r>
          </w:p>
        </w:tc>
        <w:tc>
          <w:tcPr>
            <w:tcW w:w="1435" w:type="dxa"/>
            <w:tcBorders>
              <w:top w:val="nil"/>
              <w:left w:val="nil"/>
              <w:bottom w:val="single" w:sz="4" w:space="0" w:color="auto"/>
              <w:right w:val="single" w:sz="4" w:space="0" w:color="auto"/>
            </w:tcBorders>
            <w:shd w:val="clear" w:color="auto" w:fill="auto"/>
            <w:noWrap/>
            <w:vAlign w:val="bottom"/>
            <w:hideMark/>
          </w:tcPr>
          <w:p w14:paraId="4B30612F" w14:textId="77777777" w:rsidR="003171FF" w:rsidRPr="003171FF" w:rsidRDefault="003171FF" w:rsidP="003171FF">
            <w:pPr>
              <w:tabs>
                <w:tab w:val="clear" w:pos="-3060"/>
                <w:tab w:val="clear" w:pos="-2340"/>
                <w:tab w:val="clear" w:pos="6300"/>
              </w:tabs>
              <w:suppressAutoHyphens w:val="0"/>
              <w:spacing w:after="0"/>
              <w:jc w:val="right"/>
              <w:rPr>
                <w:rFonts w:ascii="Avenir Next LT Pro" w:hAnsi="Avenir Next LT Pro" w:cs="Times New Roman"/>
                <w:color w:val="000000"/>
              </w:rPr>
            </w:pPr>
            <w:r w:rsidRPr="003171FF">
              <w:rPr>
                <w:rFonts w:ascii="Avenir Next LT Pro" w:hAnsi="Avenir Next LT Pro" w:cs="Times New Roman"/>
                <w:color w:val="000000"/>
              </w:rPr>
              <w:t>12.07%</w:t>
            </w:r>
          </w:p>
        </w:tc>
      </w:tr>
      <w:tr w:rsidR="003171FF" w:rsidRPr="003171FF" w14:paraId="486FB6A4" w14:textId="77777777" w:rsidTr="00550B0D">
        <w:trPr>
          <w:trHeight w:val="560"/>
        </w:trPr>
        <w:tc>
          <w:tcPr>
            <w:tcW w:w="1085" w:type="dxa"/>
            <w:tcBorders>
              <w:top w:val="nil"/>
              <w:left w:val="single" w:sz="4" w:space="0" w:color="auto"/>
              <w:bottom w:val="single" w:sz="4" w:space="0" w:color="auto"/>
              <w:right w:val="single" w:sz="4" w:space="0" w:color="auto"/>
            </w:tcBorders>
            <w:shd w:val="clear" w:color="auto" w:fill="E7E6E6" w:themeFill="background2"/>
            <w:vAlign w:val="center"/>
            <w:hideMark/>
          </w:tcPr>
          <w:p w14:paraId="038A8ED1" w14:textId="77777777" w:rsidR="003171FF" w:rsidRPr="003171FF" w:rsidRDefault="003171FF" w:rsidP="003171FF">
            <w:pPr>
              <w:tabs>
                <w:tab w:val="clear" w:pos="-3060"/>
                <w:tab w:val="clear" w:pos="-2340"/>
                <w:tab w:val="clear" w:pos="6300"/>
              </w:tabs>
              <w:suppressAutoHyphens w:val="0"/>
              <w:spacing w:after="0"/>
              <w:rPr>
                <w:rFonts w:ascii="Akrobat" w:hAnsi="Akrobat"/>
                <w:color w:val="000000"/>
              </w:rPr>
            </w:pPr>
            <w:r w:rsidRPr="003171FF">
              <w:rPr>
                <w:rFonts w:ascii="Akrobat" w:hAnsi="Akrobat"/>
                <w:color w:val="000000"/>
              </w:rPr>
              <w:t xml:space="preserve">70 to 74 years </w:t>
            </w:r>
          </w:p>
        </w:tc>
        <w:tc>
          <w:tcPr>
            <w:tcW w:w="960" w:type="dxa"/>
            <w:tcBorders>
              <w:top w:val="nil"/>
              <w:left w:val="nil"/>
              <w:bottom w:val="single" w:sz="4" w:space="0" w:color="auto"/>
              <w:right w:val="single" w:sz="4" w:space="0" w:color="auto"/>
            </w:tcBorders>
            <w:shd w:val="clear" w:color="auto" w:fill="auto"/>
            <w:noWrap/>
            <w:vAlign w:val="bottom"/>
            <w:hideMark/>
          </w:tcPr>
          <w:p w14:paraId="75958A64" w14:textId="77777777" w:rsidR="003171FF" w:rsidRPr="003171FF" w:rsidRDefault="003171FF" w:rsidP="003171FF">
            <w:pPr>
              <w:tabs>
                <w:tab w:val="clear" w:pos="-3060"/>
                <w:tab w:val="clear" w:pos="-2340"/>
                <w:tab w:val="clear" w:pos="6300"/>
              </w:tabs>
              <w:suppressAutoHyphens w:val="0"/>
              <w:spacing w:after="0"/>
              <w:jc w:val="right"/>
              <w:rPr>
                <w:rFonts w:ascii="Avenir Next LT Pro" w:hAnsi="Avenir Next LT Pro" w:cs="Times New Roman"/>
                <w:color w:val="000000"/>
              </w:rPr>
            </w:pPr>
            <w:r w:rsidRPr="003171FF">
              <w:rPr>
                <w:rFonts w:ascii="Avenir Next LT Pro" w:hAnsi="Avenir Next LT Pro" w:cs="Times New Roman"/>
                <w:color w:val="000000"/>
              </w:rPr>
              <w:t>3</w:t>
            </w:r>
          </w:p>
        </w:tc>
        <w:tc>
          <w:tcPr>
            <w:tcW w:w="1435" w:type="dxa"/>
            <w:tcBorders>
              <w:top w:val="nil"/>
              <w:left w:val="nil"/>
              <w:bottom w:val="single" w:sz="4" w:space="0" w:color="auto"/>
              <w:right w:val="single" w:sz="4" w:space="0" w:color="auto"/>
            </w:tcBorders>
            <w:shd w:val="clear" w:color="auto" w:fill="auto"/>
            <w:noWrap/>
            <w:vAlign w:val="bottom"/>
            <w:hideMark/>
          </w:tcPr>
          <w:p w14:paraId="04EB0D73" w14:textId="77777777" w:rsidR="003171FF" w:rsidRPr="003171FF" w:rsidRDefault="003171FF" w:rsidP="003171FF">
            <w:pPr>
              <w:tabs>
                <w:tab w:val="clear" w:pos="-3060"/>
                <w:tab w:val="clear" w:pos="-2340"/>
                <w:tab w:val="clear" w:pos="6300"/>
              </w:tabs>
              <w:suppressAutoHyphens w:val="0"/>
              <w:spacing w:after="0"/>
              <w:jc w:val="right"/>
              <w:rPr>
                <w:rFonts w:ascii="Avenir Next LT Pro" w:hAnsi="Avenir Next LT Pro" w:cs="Times New Roman"/>
                <w:color w:val="000000"/>
              </w:rPr>
            </w:pPr>
            <w:r w:rsidRPr="003171FF">
              <w:rPr>
                <w:rFonts w:ascii="Avenir Next LT Pro" w:hAnsi="Avenir Next LT Pro" w:cs="Times New Roman"/>
                <w:color w:val="000000"/>
              </w:rPr>
              <w:t>2.59%</w:t>
            </w:r>
          </w:p>
        </w:tc>
      </w:tr>
      <w:tr w:rsidR="003171FF" w:rsidRPr="003171FF" w14:paraId="6970651C" w14:textId="77777777" w:rsidTr="00550B0D">
        <w:trPr>
          <w:trHeight w:val="560"/>
        </w:trPr>
        <w:tc>
          <w:tcPr>
            <w:tcW w:w="1085" w:type="dxa"/>
            <w:tcBorders>
              <w:top w:val="nil"/>
              <w:left w:val="single" w:sz="4" w:space="0" w:color="auto"/>
              <w:bottom w:val="single" w:sz="4" w:space="0" w:color="auto"/>
              <w:right w:val="single" w:sz="4" w:space="0" w:color="auto"/>
            </w:tcBorders>
            <w:shd w:val="clear" w:color="auto" w:fill="E7E6E6" w:themeFill="background2"/>
            <w:vAlign w:val="center"/>
            <w:hideMark/>
          </w:tcPr>
          <w:p w14:paraId="00BE7E75" w14:textId="77777777" w:rsidR="003171FF" w:rsidRPr="003171FF" w:rsidRDefault="003171FF" w:rsidP="003171FF">
            <w:pPr>
              <w:tabs>
                <w:tab w:val="clear" w:pos="-3060"/>
                <w:tab w:val="clear" w:pos="-2340"/>
                <w:tab w:val="clear" w:pos="6300"/>
              </w:tabs>
              <w:suppressAutoHyphens w:val="0"/>
              <w:spacing w:after="0"/>
              <w:rPr>
                <w:rFonts w:ascii="Akrobat" w:hAnsi="Akrobat"/>
                <w:color w:val="000000"/>
              </w:rPr>
            </w:pPr>
            <w:r w:rsidRPr="003171FF">
              <w:rPr>
                <w:rFonts w:ascii="Akrobat" w:hAnsi="Akrobat"/>
                <w:color w:val="000000"/>
              </w:rPr>
              <w:t>75 to 79 years 0</w:t>
            </w:r>
          </w:p>
        </w:tc>
        <w:tc>
          <w:tcPr>
            <w:tcW w:w="960" w:type="dxa"/>
            <w:tcBorders>
              <w:top w:val="nil"/>
              <w:left w:val="nil"/>
              <w:bottom w:val="single" w:sz="4" w:space="0" w:color="auto"/>
              <w:right w:val="single" w:sz="4" w:space="0" w:color="auto"/>
            </w:tcBorders>
            <w:shd w:val="clear" w:color="auto" w:fill="auto"/>
            <w:noWrap/>
            <w:vAlign w:val="bottom"/>
            <w:hideMark/>
          </w:tcPr>
          <w:p w14:paraId="27060FEB" w14:textId="77777777" w:rsidR="003171FF" w:rsidRPr="003171FF" w:rsidRDefault="003171FF" w:rsidP="003171FF">
            <w:pPr>
              <w:tabs>
                <w:tab w:val="clear" w:pos="-3060"/>
                <w:tab w:val="clear" w:pos="-2340"/>
                <w:tab w:val="clear" w:pos="6300"/>
              </w:tabs>
              <w:suppressAutoHyphens w:val="0"/>
              <w:spacing w:after="0"/>
              <w:jc w:val="right"/>
              <w:rPr>
                <w:rFonts w:ascii="Avenir Next LT Pro" w:hAnsi="Avenir Next LT Pro" w:cs="Times New Roman"/>
                <w:color w:val="000000"/>
              </w:rPr>
            </w:pPr>
            <w:r w:rsidRPr="003171FF">
              <w:rPr>
                <w:rFonts w:ascii="Avenir Next LT Pro" w:hAnsi="Avenir Next LT Pro" w:cs="Times New Roman"/>
                <w:color w:val="000000"/>
              </w:rPr>
              <w:t>0</w:t>
            </w:r>
          </w:p>
        </w:tc>
        <w:tc>
          <w:tcPr>
            <w:tcW w:w="1435" w:type="dxa"/>
            <w:tcBorders>
              <w:top w:val="nil"/>
              <w:left w:val="nil"/>
              <w:bottom w:val="single" w:sz="4" w:space="0" w:color="auto"/>
              <w:right w:val="single" w:sz="4" w:space="0" w:color="auto"/>
            </w:tcBorders>
            <w:shd w:val="clear" w:color="auto" w:fill="auto"/>
            <w:noWrap/>
            <w:vAlign w:val="bottom"/>
            <w:hideMark/>
          </w:tcPr>
          <w:p w14:paraId="2E9D73CE" w14:textId="77777777" w:rsidR="003171FF" w:rsidRPr="003171FF" w:rsidRDefault="003171FF" w:rsidP="003171FF">
            <w:pPr>
              <w:tabs>
                <w:tab w:val="clear" w:pos="-3060"/>
                <w:tab w:val="clear" w:pos="-2340"/>
                <w:tab w:val="clear" w:pos="6300"/>
              </w:tabs>
              <w:suppressAutoHyphens w:val="0"/>
              <w:spacing w:after="0"/>
              <w:jc w:val="right"/>
              <w:rPr>
                <w:rFonts w:ascii="Avenir Next LT Pro" w:hAnsi="Avenir Next LT Pro" w:cs="Times New Roman"/>
                <w:color w:val="000000"/>
              </w:rPr>
            </w:pPr>
            <w:r w:rsidRPr="003171FF">
              <w:rPr>
                <w:rFonts w:ascii="Avenir Next LT Pro" w:hAnsi="Avenir Next LT Pro" w:cs="Times New Roman"/>
                <w:color w:val="000000"/>
              </w:rPr>
              <w:t>0.00%</w:t>
            </w:r>
          </w:p>
        </w:tc>
      </w:tr>
      <w:tr w:rsidR="003171FF" w:rsidRPr="003171FF" w14:paraId="17CDB4AF" w14:textId="77777777" w:rsidTr="00550B0D">
        <w:trPr>
          <w:trHeight w:val="560"/>
        </w:trPr>
        <w:tc>
          <w:tcPr>
            <w:tcW w:w="1085" w:type="dxa"/>
            <w:tcBorders>
              <w:top w:val="nil"/>
              <w:left w:val="single" w:sz="4" w:space="0" w:color="auto"/>
              <w:bottom w:val="single" w:sz="4" w:space="0" w:color="auto"/>
              <w:right w:val="single" w:sz="4" w:space="0" w:color="auto"/>
            </w:tcBorders>
            <w:shd w:val="clear" w:color="auto" w:fill="E7E6E6" w:themeFill="background2"/>
            <w:vAlign w:val="center"/>
            <w:hideMark/>
          </w:tcPr>
          <w:p w14:paraId="17E3DF5E" w14:textId="77777777" w:rsidR="003171FF" w:rsidRPr="003171FF" w:rsidRDefault="003171FF" w:rsidP="003171FF">
            <w:pPr>
              <w:tabs>
                <w:tab w:val="clear" w:pos="-3060"/>
                <w:tab w:val="clear" w:pos="-2340"/>
                <w:tab w:val="clear" w:pos="6300"/>
              </w:tabs>
              <w:suppressAutoHyphens w:val="0"/>
              <w:spacing w:after="0"/>
              <w:rPr>
                <w:rFonts w:ascii="Akrobat" w:hAnsi="Akrobat"/>
                <w:color w:val="000000"/>
              </w:rPr>
            </w:pPr>
            <w:r w:rsidRPr="003171FF">
              <w:rPr>
                <w:rFonts w:ascii="Akrobat" w:hAnsi="Akrobat"/>
                <w:color w:val="000000"/>
              </w:rPr>
              <w:t>80 to 84 years 0</w:t>
            </w:r>
          </w:p>
        </w:tc>
        <w:tc>
          <w:tcPr>
            <w:tcW w:w="960" w:type="dxa"/>
            <w:tcBorders>
              <w:top w:val="nil"/>
              <w:left w:val="nil"/>
              <w:bottom w:val="single" w:sz="4" w:space="0" w:color="auto"/>
              <w:right w:val="single" w:sz="4" w:space="0" w:color="auto"/>
            </w:tcBorders>
            <w:shd w:val="clear" w:color="auto" w:fill="auto"/>
            <w:noWrap/>
            <w:vAlign w:val="bottom"/>
            <w:hideMark/>
          </w:tcPr>
          <w:p w14:paraId="1BFCE26E" w14:textId="77777777" w:rsidR="003171FF" w:rsidRPr="003171FF" w:rsidRDefault="003171FF" w:rsidP="003171FF">
            <w:pPr>
              <w:tabs>
                <w:tab w:val="clear" w:pos="-3060"/>
                <w:tab w:val="clear" w:pos="-2340"/>
                <w:tab w:val="clear" w:pos="6300"/>
              </w:tabs>
              <w:suppressAutoHyphens w:val="0"/>
              <w:spacing w:after="0"/>
              <w:jc w:val="right"/>
              <w:rPr>
                <w:rFonts w:ascii="Avenir Next LT Pro" w:hAnsi="Avenir Next LT Pro" w:cs="Times New Roman"/>
                <w:color w:val="000000"/>
              </w:rPr>
            </w:pPr>
            <w:r w:rsidRPr="003171FF">
              <w:rPr>
                <w:rFonts w:ascii="Avenir Next LT Pro" w:hAnsi="Avenir Next LT Pro" w:cs="Times New Roman"/>
                <w:color w:val="000000"/>
              </w:rPr>
              <w:t>1</w:t>
            </w:r>
          </w:p>
        </w:tc>
        <w:tc>
          <w:tcPr>
            <w:tcW w:w="1435" w:type="dxa"/>
            <w:tcBorders>
              <w:top w:val="nil"/>
              <w:left w:val="nil"/>
              <w:bottom w:val="single" w:sz="4" w:space="0" w:color="auto"/>
              <w:right w:val="single" w:sz="4" w:space="0" w:color="auto"/>
            </w:tcBorders>
            <w:shd w:val="clear" w:color="auto" w:fill="auto"/>
            <w:noWrap/>
            <w:vAlign w:val="bottom"/>
            <w:hideMark/>
          </w:tcPr>
          <w:p w14:paraId="4F87622A" w14:textId="77777777" w:rsidR="003171FF" w:rsidRPr="003171FF" w:rsidRDefault="003171FF" w:rsidP="003171FF">
            <w:pPr>
              <w:tabs>
                <w:tab w:val="clear" w:pos="-3060"/>
                <w:tab w:val="clear" w:pos="-2340"/>
                <w:tab w:val="clear" w:pos="6300"/>
              </w:tabs>
              <w:suppressAutoHyphens w:val="0"/>
              <w:spacing w:after="0"/>
              <w:jc w:val="right"/>
              <w:rPr>
                <w:rFonts w:ascii="Avenir Next LT Pro" w:hAnsi="Avenir Next LT Pro" w:cs="Times New Roman"/>
                <w:color w:val="000000"/>
              </w:rPr>
            </w:pPr>
            <w:r w:rsidRPr="003171FF">
              <w:rPr>
                <w:rFonts w:ascii="Avenir Next LT Pro" w:hAnsi="Avenir Next LT Pro" w:cs="Times New Roman"/>
                <w:color w:val="000000"/>
              </w:rPr>
              <w:t>0.86%</w:t>
            </w:r>
          </w:p>
        </w:tc>
      </w:tr>
      <w:tr w:rsidR="003171FF" w:rsidRPr="003171FF" w14:paraId="057B70D2" w14:textId="77777777" w:rsidTr="00550B0D">
        <w:trPr>
          <w:trHeight w:val="560"/>
        </w:trPr>
        <w:tc>
          <w:tcPr>
            <w:tcW w:w="1085" w:type="dxa"/>
            <w:tcBorders>
              <w:top w:val="nil"/>
              <w:left w:val="single" w:sz="4" w:space="0" w:color="auto"/>
              <w:bottom w:val="single" w:sz="4" w:space="0" w:color="auto"/>
              <w:right w:val="single" w:sz="4" w:space="0" w:color="auto"/>
            </w:tcBorders>
            <w:shd w:val="clear" w:color="auto" w:fill="E7E6E6" w:themeFill="background2"/>
            <w:vAlign w:val="center"/>
            <w:hideMark/>
          </w:tcPr>
          <w:p w14:paraId="499965BB" w14:textId="77777777" w:rsidR="003171FF" w:rsidRPr="003171FF" w:rsidRDefault="003171FF" w:rsidP="003171FF">
            <w:pPr>
              <w:tabs>
                <w:tab w:val="clear" w:pos="-3060"/>
                <w:tab w:val="clear" w:pos="-2340"/>
                <w:tab w:val="clear" w:pos="6300"/>
              </w:tabs>
              <w:suppressAutoHyphens w:val="0"/>
              <w:spacing w:after="0"/>
              <w:rPr>
                <w:rFonts w:ascii="Akrobat" w:hAnsi="Akrobat"/>
                <w:color w:val="000000"/>
              </w:rPr>
            </w:pPr>
            <w:r w:rsidRPr="003171FF">
              <w:rPr>
                <w:rFonts w:ascii="Akrobat" w:hAnsi="Akrobat"/>
                <w:color w:val="000000"/>
              </w:rPr>
              <w:t>85 years and older</w:t>
            </w:r>
          </w:p>
        </w:tc>
        <w:tc>
          <w:tcPr>
            <w:tcW w:w="960" w:type="dxa"/>
            <w:tcBorders>
              <w:top w:val="nil"/>
              <w:left w:val="nil"/>
              <w:bottom w:val="single" w:sz="4" w:space="0" w:color="auto"/>
              <w:right w:val="single" w:sz="4" w:space="0" w:color="auto"/>
            </w:tcBorders>
            <w:shd w:val="clear" w:color="auto" w:fill="auto"/>
            <w:noWrap/>
            <w:vAlign w:val="bottom"/>
            <w:hideMark/>
          </w:tcPr>
          <w:p w14:paraId="1CE08DB4" w14:textId="77777777" w:rsidR="003171FF" w:rsidRPr="003171FF" w:rsidRDefault="003171FF" w:rsidP="003171FF">
            <w:pPr>
              <w:tabs>
                <w:tab w:val="clear" w:pos="-3060"/>
                <w:tab w:val="clear" w:pos="-2340"/>
                <w:tab w:val="clear" w:pos="6300"/>
              </w:tabs>
              <w:suppressAutoHyphens w:val="0"/>
              <w:spacing w:after="0"/>
              <w:jc w:val="right"/>
              <w:rPr>
                <w:rFonts w:ascii="Avenir Next LT Pro" w:hAnsi="Avenir Next LT Pro" w:cs="Times New Roman"/>
                <w:color w:val="000000"/>
              </w:rPr>
            </w:pPr>
            <w:r w:rsidRPr="003171FF">
              <w:rPr>
                <w:rFonts w:ascii="Avenir Next LT Pro" w:hAnsi="Avenir Next LT Pro" w:cs="Times New Roman"/>
                <w:color w:val="000000"/>
              </w:rPr>
              <w:t>0</w:t>
            </w:r>
          </w:p>
        </w:tc>
        <w:tc>
          <w:tcPr>
            <w:tcW w:w="1435" w:type="dxa"/>
            <w:tcBorders>
              <w:top w:val="nil"/>
              <w:left w:val="nil"/>
              <w:bottom w:val="single" w:sz="4" w:space="0" w:color="auto"/>
              <w:right w:val="single" w:sz="4" w:space="0" w:color="auto"/>
            </w:tcBorders>
            <w:shd w:val="clear" w:color="auto" w:fill="auto"/>
            <w:noWrap/>
            <w:vAlign w:val="bottom"/>
            <w:hideMark/>
          </w:tcPr>
          <w:p w14:paraId="6DA8F2E7" w14:textId="77777777" w:rsidR="003171FF" w:rsidRPr="003171FF" w:rsidRDefault="003171FF" w:rsidP="003171FF">
            <w:pPr>
              <w:tabs>
                <w:tab w:val="clear" w:pos="-3060"/>
                <w:tab w:val="clear" w:pos="-2340"/>
                <w:tab w:val="clear" w:pos="6300"/>
              </w:tabs>
              <w:suppressAutoHyphens w:val="0"/>
              <w:spacing w:after="0"/>
              <w:jc w:val="right"/>
              <w:rPr>
                <w:rFonts w:ascii="Avenir Next LT Pro" w:hAnsi="Avenir Next LT Pro" w:cs="Times New Roman"/>
                <w:color w:val="000000"/>
              </w:rPr>
            </w:pPr>
            <w:r w:rsidRPr="003171FF">
              <w:rPr>
                <w:rFonts w:ascii="Avenir Next LT Pro" w:hAnsi="Avenir Next LT Pro" w:cs="Times New Roman"/>
                <w:color w:val="000000"/>
              </w:rPr>
              <w:t>0.00%</w:t>
            </w:r>
          </w:p>
        </w:tc>
      </w:tr>
      <w:tr w:rsidR="003171FF" w:rsidRPr="003171FF" w14:paraId="3BF304FE" w14:textId="77777777" w:rsidTr="00550B0D">
        <w:trPr>
          <w:trHeight w:val="560"/>
        </w:trPr>
        <w:tc>
          <w:tcPr>
            <w:tcW w:w="1085" w:type="dxa"/>
            <w:tcBorders>
              <w:top w:val="nil"/>
              <w:left w:val="single" w:sz="4" w:space="0" w:color="auto"/>
              <w:bottom w:val="single" w:sz="4" w:space="0" w:color="auto"/>
              <w:right w:val="single" w:sz="4" w:space="0" w:color="auto"/>
            </w:tcBorders>
            <w:shd w:val="clear" w:color="auto" w:fill="E7E6E6" w:themeFill="background2"/>
            <w:vAlign w:val="center"/>
            <w:hideMark/>
          </w:tcPr>
          <w:p w14:paraId="6BA3E727" w14:textId="77777777" w:rsidR="003171FF" w:rsidRPr="003171FF" w:rsidRDefault="003171FF" w:rsidP="003171FF">
            <w:pPr>
              <w:tabs>
                <w:tab w:val="clear" w:pos="-3060"/>
                <w:tab w:val="clear" w:pos="-2340"/>
                <w:tab w:val="clear" w:pos="6300"/>
              </w:tabs>
              <w:suppressAutoHyphens w:val="0"/>
              <w:spacing w:after="0"/>
              <w:rPr>
                <w:rFonts w:ascii="Akrobat" w:hAnsi="Akrobat"/>
                <w:color w:val="000000"/>
              </w:rPr>
            </w:pPr>
            <w:r w:rsidRPr="003171FF">
              <w:rPr>
                <w:rFonts w:ascii="Akrobat" w:hAnsi="Akrobat"/>
                <w:color w:val="000000"/>
              </w:rPr>
              <w:t>Prefer not to say</w:t>
            </w:r>
          </w:p>
        </w:tc>
        <w:tc>
          <w:tcPr>
            <w:tcW w:w="960" w:type="dxa"/>
            <w:tcBorders>
              <w:top w:val="nil"/>
              <w:left w:val="nil"/>
              <w:bottom w:val="single" w:sz="4" w:space="0" w:color="auto"/>
              <w:right w:val="single" w:sz="4" w:space="0" w:color="auto"/>
            </w:tcBorders>
            <w:shd w:val="clear" w:color="auto" w:fill="auto"/>
            <w:noWrap/>
            <w:vAlign w:val="bottom"/>
            <w:hideMark/>
          </w:tcPr>
          <w:p w14:paraId="09E7AC39" w14:textId="77777777" w:rsidR="003171FF" w:rsidRPr="003171FF" w:rsidRDefault="003171FF" w:rsidP="003171FF">
            <w:pPr>
              <w:tabs>
                <w:tab w:val="clear" w:pos="-3060"/>
                <w:tab w:val="clear" w:pos="-2340"/>
                <w:tab w:val="clear" w:pos="6300"/>
              </w:tabs>
              <w:suppressAutoHyphens w:val="0"/>
              <w:spacing w:after="0"/>
              <w:jc w:val="right"/>
              <w:rPr>
                <w:rFonts w:ascii="Avenir Next LT Pro" w:hAnsi="Avenir Next LT Pro" w:cs="Times New Roman"/>
                <w:color w:val="000000"/>
              </w:rPr>
            </w:pPr>
            <w:r w:rsidRPr="003171FF">
              <w:rPr>
                <w:rFonts w:ascii="Avenir Next LT Pro" w:hAnsi="Avenir Next LT Pro" w:cs="Times New Roman"/>
                <w:color w:val="000000"/>
              </w:rPr>
              <w:t>4</w:t>
            </w:r>
          </w:p>
        </w:tc>
        <w:tc>
          <w:tcPr>
            <w:tcW w:w="1435" w:type="dxa"/>
            <w:tcBorders>
              <w:top w:val="nil"/>
              <w:left w:val="nil"/>
              <w:bottom w:val="single" w:sz="4" w:space="0" w:color="auto"/>
              <w:right w:val="single" w:sz="4" w:space="0" w:color="auto"/>
            </w:tcBorders>
            <w:shd w:val="clear" w:color="auto" w:fill="auto"/>
            <w:noWrap/>
            <w:vAlign w:val="bottom"/>
            <w:hideMark/>
          </w:tcPr>
          <w:p w14:paraId="17C6AD4C" w14:textId="77777777" w:rsidR="003171FF" w:rsidRPr="003171FF" w:rsidRDefault="003171FF" w:rsidP="003171FF">
            <w:pPr>
              <w:tabs>
                <w:tab w:val="clear" w:pos="-3060"/>
                <w:tab w:val="clear" w:pos="-2340"/>
                <w:tab w:val="clear" w:pos="6300"/>
              </w:tabs>
              <w:suppressAutoHyphens w:val="0"/>
              <w:spacing w:after="0"/>
              <w:jc w:val="right"/>
              <w:rPr>
                <w:rFonts w:ascii="Avenir Next LT Pro" w:hAnsi="Avenir Next LT Pro" w:cs="Times New Roman"/>
                <w:color w:val="000000"/>
              </w:rPr>
            </w:pPr>
            <w:r w:rsidRPr="003171FF">
              <w:rPr>
                <w:rFonts w:ascii="Avenir Next LT Pro" w:hAnsi="Avenir Next LT Pro" w:cs="Times New Roman"/>
                <w:color w:val="000000"/>
              </w:rPr>
              <w:t>3.45%</w:t>
            </w:r>
          </w:p>
        </w:tc>
      </w:tr>
    </w:tbl>
    <w:p w14:paraId="6EB434CF" w14:textId="1F39736A" w:rsidR="00960142" w:rsidRPr="000C417E" w:rsidRDefault="00204F80" w:rsidP="00853EAC">
      <w:pPr>
        <w:pStyle w:val="Heading4"/>
        <w:ind w:left="0" w:firstLine="0"/>
      </w:pPr>
      <w:r>
        <w:drawing>
          <wp:anchor distT="0" distB="0" distL="114300" distR="114300" simplePos="0" relativeHeight="251658243" behindDoc="0" locked="0" layoutInCell="1" allowOverlap="1" wp14:anchorId="3FCEC956" wp14:editId="6099BA83">
            <wp:simplePos x="0" y="0"/>
            <wp:positionH relativeFrom="column">
              <wp:posOffset>2575560</wp:posOffset>
            </wp:positionH>
            <wp:positionV relativeFrom="paragraph">
              <wp:posOffset>439420</wp:posOffset>
            </wp:positionV>
            <wp:extent cx="3467100" cy="2800350"/>
            <wp:effectExtent l="0" t="0" r="0" b="0"/>
            <wp:wrapSquare wrapText="bothSides"/>
            <wp:docPr id="29" name="Chart 29">
              <a:extLst xmlns:a="http://schemas.openxmlformats.org/drawingml/2006/main">
                <a:ext uri="{FF2B5EF4-FFF2-40B4-BE49-F238E27FC236}">
                  <a16:creationId xmlns:a16="http://schemas.microsoft.com/office/drawing/2014/main" id="{9A71EB30-D2F1-4B83-9689-85DF2BF03F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000C417E" w:rsidRPr="000C417E">
        <w:t xml:space="preserve">Q. </w:t>
      </w:r>
      <w:r w:rsidR="00960142" w:rsidRPr="000C417E">
        <w:t>Which gender do you identify with?</w:t>
      </w:r>
    </w:p>
    <w:tbl>
      <w:tblPr>
        <w:tblW w:w="3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993"/>
        <w:gridCol w:w="1275"/>
      </w:tblGrid>
      <w:tr w:rsidR="00204F80" w:rsidRPr="00204F80" w14:paraId="217ED969" w14:textId="77777777" w:rsidTr="00204F80">
        <w:trPr>
          <w:trHeight w:val="290"/>
        </w:trPr>
        <w:tc>
          <w:tcPr>
            <w:tcW w:w="1129" w:type="dxa"/>
            <w:shd w:val="clear" w:color="auto" w:fill="E7E6E6" w:themeFill="background2"/>
            <w:noWrap/>
            <w:vAlign w:val="bottom"/>
          </w:tcPr>
          <w:p w14:paraId="023D6182" w14:textId="3655F6E4" w:rsidR="00204F80" w:rsidRPr="00204F80" w:rsidRDefault="00204F80" w:rsidP="00204F80">
            <w:pPr>
              <w:tabs>
                <w:tab w:val="clear" w:pos="-3060"/>
                <w:tab w:val="clear" w:pos="-2340"/>
                <w:tab w:val="clear" w:pos="6300"/>
              </w:tabs>
              <w:suppressAutoHyphens w:val="0"/>
              <w:spacing w:after="0"/>
              <w:rPr>
                <w:rFonts w:ascii="Akrobat" w:hAnsi="Akrobat" w:cs="Calibri"/>
                <w:b/>
                <w:bCs/>
                <w:color w:val="000000"/>
              </w:rPr>
            </w:pPr>
            <w:r w:rsidRPr="00204F80">
              <w:rPr>
                <w:rFonts w:ascii="Akrobat" w:hAnsi="Akrobat" w:cs="Calibri"/>
                <w:b/>
                <w:bCs/>
                <w:color w:val="000000"/>
              </w:rPr>
              <w:t>Gender</w:t>
            </w:r>
          </w:p>
        </w:tc>
        <w:tc>
          <w:tcPr>
            <w:tcW w:w="993" w:type="dxa"/>
            <w:shd w:val="clear" w:color="auto" w:fill="E7E6E6" w:themeFill="background2"/>
            <w:noWrap/>
            <w:vAlign w:val="bottom"/>
          </w:tcPr>
          <w:p w14:paraId="07D25D2C" w14:textId="6C84DD29" w:rsidR="00204F80" w:rsidRPr="00204F80" w:rsidRDefault="00204F80" w:rsidP="00204F80">
            <w:pPr>
              <w:tabs>
                <w:tab w:val="clear" w:pos="-3060"/>
                <w:tab w:val="clear" w:pos="-2340"/>
                <w:tab w:val="clear" w:pos="6300"/>
              </w:tabs>
              <w:suppressAutoHyphens w:val="0"/>
              <w:spacing w:after="0"/>
              <w:jc w:val="right"/>
              <w:rPr>
                <w:rFonts w:ascii="Akrobat" w:hAnsi="Akrobat" w:cs="Calibri"/>
                <w:b/>
                <w:bCs/>
                <w:color w:val="000000"/>
              </w:rPr>
            </w:pPr>
            <w:r w:rsidRPr="00204F80">
              <w:rPr>
                <w:rFonts w:ascii="Akrobat" w:hAnsi="Akrobat" w:cs="Calibri"/>
                <w:b/>
                <w:bCs/>
                <w:color w:val="000000"/>
              </w:rPr>
              <w:t>Count</w:t>
            </w:r>
          </w:p>
        </w:tc>
        <w:tc>
          <w:tcPr>
            <w:tcW w:w="1275" w:type="dxa"/>
            <w:shd w:val="clear" w:color="auto" w:fill="E7E6E6" w:themeFill="background2"/>
            <w:noWrap/>
            <w:vAlign w:val="bottom"/>
          </w:tcPr>
          <w:p w14:paraId="2C4D0328" w14:textId="68AD79EC" w:rsidR="00204F80" w:rsidRPr="00204F80" w:rsidRDefault="00204F80" w:rsidP="00204F80">
            <w:pPr>
              <w:tabs>
                <w:tab w:val="clear" w:pos="-3060"/>
                <w:tab w:val="clear" w:pos="-2340"/>
                <w:tab w:val="clear" w:pos="6300"/>
              </w:tabs>
              <w:suppressAutoHyphens w:val="0"/>
              <w:spacing w:after="0"/>
              <w:jc w:val="right"/>
              <w:rPr>
                <w:rFonts w:ascii="Akrobat" w:hAnsi="Akrobat" w:cs="Calibri"/>
                <w:b/>
                <w:bCs/>
                <w:color w:val="000000"/>
              </w:rPr>
            </w:pPr>
            <w:r w:rsidRPr="00204F80">
              <w:rPr>
                <w:rFonts w:ascii="Akrobat" w:hAnsi="Akrobat" w:cs="Calibri"/>
                <w:b/>
                <w:bCs/>
                <w:color w:val="000000"/>
              </w:rPr>
              <w:t>Percentage</w:t>
            </w:r>
          </w:p>
        </w:tc>
      </w:tr>
      <w:tr w:rsidR="00204F80" w:rsidRPr="00204F80" w14:paraId="71CB37C4" w14:textId="77777777" w:rsidTr="00204F80">
        <w:trPr>
          <w:trHeight w:val="290"/>
        </w:trPr>
        <w:tc>
          <w:tcPr>
            <w:tcW w:w="1129" w:type="dxa"/>
            <w:shd w:val="clear" w:color="auto" w:fill="auto"/>
            <w:noWrap/>
            <w:vAlign w:val="bottom"/>
            <w:hideMark/>
          </w:tcPr>
          <w:p w14:paraId="2C55C2C2" w14:textId="77777777" w:rsidR="00204F80" w:rsidRPr="00204F80" w:rsidRDefault="00204F80" w:rsidP="00204F80">
            <w:pPr>
              <w:tabs>
                <w:tab w:val="clear" w:pos="-3060"/>
                <w:tab w:val="clear" w:pos="-2340"/>
                <w:tab w:val="clear" w:pos="6300"/>
              </w:tabs>
              <w:suppressAutoHyphens w:val="0"/>
              <w:spacing w:after="0"/>
              <w:rPr>
                <w:rFonts w:ascii="Akrobat" w:hAnsi="Akrobat" w:cs="Calibri"/>
                <w:b/>
                <w:bCs/>
                <w:color w:val="000000"/>
              </w:rPr>
            </w:pPr>
            <w:r w:rsidRPr="00204F80">
              <w:rPr>
                <w:rFonts w:ascii="Akrobat" w:hAnsi="Akrobat" w:cs="Calibri"/>
                <w:b/>
                <w:bCs/>
                <w:color w:val="000000"/>
              </w:rPr>
              <w:t>Man</w:t>
            </w:r>
          </w:p>
        </w:tc>
        <w:tc>
          <w:tcPr>
            <w:tcW w:w="993" w:type="dxa"/>
            <w:shd w:val="clear" w:color="auto" w:fill="auto"/>
            <w:noWrap/>
            <w:vAlign w:val="bottom"/>
            <w:hideMark/>
          </w:tcPr>
          <w:p w14:paraId="711D4EDC" w14:textId="77777777" w:rsidR="00204F80" w:rsidRPr="00204F80" w:rsidRDefault="00204F80" w:rsidP="00204F80">
            <w:pPr>
              <w:tabs>
                <w:tab w:val="clear" w:pos="-3060"/>
                <w:tab w:val="clear" w:pos="-2340"/>
                <w:tab w:val="clear" w:pos="6300"/>
              </w:tabs>
              <w:suppressAutoHyphens w:val="0"/>
              <w:spacing w:after="0"/>
              <w:jc w:val="right"/>
              <w:rPr>
                <w:rFonts w:ascii="Avenir Next LT Pro" w:hAnsi="Avenir Next LT Pro" w:cs="Calibri"/>
                <w:color w:val="000000"/>
              </w:rPr>
            </w:pPr>
            <w:r w:rsidRPr="00204F80">
              <w:rPr>
                <w:rFonts w:ascii="Avenir Next LT Pro" w:hAnsi="Avenir Next LT Pro" w:cs="Calibri"/>
                <w:color w:val="000000"/>
              </w:rPr>
              <w:t>53</w:t>
            </w:r>
          </w:p>
        </w:tc>
        <w:tc>
          <w:tcPr>
            <w:tcW w:w="1275" w:type="dxa"/>
            <w:shd w:val="clear" w:color="auto" w:fill="auto"/>
            <w:noWrap/>
            <w:vAlign w:val="bottom"/>
            <w:hideMark/>
          </w:tcPr>
          <w:p w14:paraId="0C674B95" w14:textId="77777777" w:rsidR="00204F80" w:rsidRPr="00204F80" w:rsidRDefault="00204F80" w:rsidP="00204F80">
            <w:pPr>
              <w:tabs>
                <w:tab w:val="clear" w:pos="-3060"/>
                <w:tab w:val="clear" w:pos="-2340"/>
                <w:tab w:val="clear" w:pos="6300"/>
              </w:tabs>
              <w:suppressAutoHyphens w:val="0"/>
              <w:spacing w:after="0"/>
              <w:jc w:val="right"/>
              <w:rPr>
                <w:rFonts w:ascii="Avenir Next LT Pro" w:hAnsi="Avenir Next LT Pro" w:cs="Calibri"/>
                <w:color w:val="000000"/>
              </w:rPr>
            </w:pPr>
            <w:r w:rsidRPr="00204F80">
              <w:rPr>
                <w:rFonts w:ascii="Avenir Next LT Pro" w:hAnsi="Avenir Next LT Pro" w:cs="Calibri"/>
                <w:color w:val="000000"/>
              </w:rPr>
              <w:t>45.69%</w:t>
            </w:r>
          </w:p>
        </w:tc>
      </w:tr>
      <w:tr w:rsidR="00204F80" w:rsidRPr="00204F80" w14:paraId="592ABD2E" w14:textId="77777777" w:rsidTr="00204F80">
        <w:trPr>
          <w:trHeight w:val="300"/>
        </w:trPr>
        <w:tc>
          <w:tcPr>
            <w:tcW w:w="1129" w:type="dxa"/>
            <w:shd w:val="clear" w:color="auto" w:fill="auto"/>
            <w:noWrap/>
            <w:vAlign w:val="bottom"/>
            <w:hideMark/>
          </w:tcPr>
          <w:p w14:paraId="1C275397" w14:textId="77777777" w:rsidR="00204F80" w:rsidRPr="00204F80" w:rsidRDefault="00204F80" w:rsidP="00204F80">
            <w:pPr>
              <w:tabs>
                <w:tab w:val="clear" w:pos="-3060"/>
                <w:tab w:val="clear" w:pos="-2340"/>
                <w:tab w:val="clear" w:pos="6300"/>
              </w:tabs>
              <w:suppressAutoHyphens w:val="0"/>
              <w:spacing w:after="0"/>
              <w:rPr>
                <w:rFonts w:ascii="Akrobat" w:hAnsi="Akrobat" w:cs="Calibri"/>
                <w:b/>
                <w:bCs/>
                <w:color w:val="000000"/>
              </w:rPr>
            </w:pPr>
            <w:r w:rsidRPr="00204F80">
              <w:rPr>
                <w:rFonts w:ascii="Akrobat" w:hAnsi="Akrobat" w:cs="Calibri"/>
                <w:b/>
                <w:bCs/>
                <w:color w:val="000000"/>
              </w:rPr>
              <w:t xml:space="preserve">Woman </w:t>
            </w:r>
          </w:p>
        </w:tc>
        <w:tc>
          <w:tcPr>
            <w:tcW w:w="993" w:type="dxa"/>
            <w:shd w:val="clear" w:color="auto" w:fill="auto"/>
            <w:noWrap/>
            <w:vAlign w:val="bottom"/>
            <w:hideMark/>
          </w:tcPr>
          <w:p w14:paraId="2BBE8539" w14:textId="77777777" w:rsidR="00204F80" w:rsidRPr="00204F80" w:rsidRDefault="00204F80" w:rsidP="00204F80">
            <w:pPr>
              <w:tabs>
                <w:tab w:val="clear" w:pos="-3060"/>
                <w:tab w:val="clear" w:pos="-2340"/>
                <w:tab w:val="clear" w:pos="6300"/>
              </w:tabs>
              <w:suppressAutoHyphens w:val="0"/>
              <w:spacing w:after="0"/>
              <w:jc w:val="right"/>
              <w:rPr>
                <w:rFonts w:ascii="Avenir Next LT Pro" w:hAnsi="Avenir Next LT Pro" w:cs="Calibri"/>
                <w:color w:val="000000"/>
              </w:rPr>
            </w:pPr>
            <w:r w:rsidRPr="00204F80">
              <w:rPr>
                <w:rFonts w:ascii="Avenir Next LT Pro" w:hAnsi="Avenir Next LT Pro" w:cs="Calibri"/>
                <w:color w:val="000000"/>
              </w:rPr>
              <w:t>57</w:t>
            </w:r>
          </w:p>
        </w:tc>
        <w:tc>
          <w:tcPr>
            <w:tcW w:w="1275" w:type="dxa"/>
            <w:shd w:val="clear" w:color="auto" w:fill="auto"/>
            <w:noWrap/>
            <w:vAlign w:val="bottom"/>
            <w:hideMark/>
          </w:tcPr>
          <w:p w14:paraId="4709AC7B" w14:textId="77777777" w:rsidR="00204F80" w:rsidRPr="00204F80" w:rsidRDefault="00204F80" w:rsidP="00204F80">
            <w:pPr>
              <w:tabs>
                <w:tab w:val="clear" w:pos="-3060"/>
                <w:tab w:val="clear" w:pos="-2340"/>
                <w:tab w:val="clear" w:pos="6300"/>
              </w:tabs>
              <w:suppressAutoHyphens w:val="0"/>
              <w:spacing w:after="0"/>
              <w:jc w:val="right"/>
              <w:rPr>
                <w:rFonts w:ascii="Avenir Next LT Pro" w:hAnsi="Avenir Next LT Pro" w:cs="Calibri"/>
                <w:color w:val="000000"/>
              </w:rPr>
            </w:pPr>
            <w:r w:rsidRPr="00204F80">
              <w:rPr>
                <w:rFonts w:ascii="Avenir Next LT Pro" w:hAnsi="Avenir Next LT Pro" w:cs="Calibri"/>
                <w:color w:val="000000"/>
              </w:rPr>
              <w:t>49.14%</w:t>
            </w:r>
          </w:p>
        </w:tc>
      </w:tr>
      <w:tr w:rsidR="00204F80" w:rsidRPr="00204F80" w14:paraId="7B7E3815" w14:textId="77777777" w:rsidTr="00204F80">
        <w:trPr>
          <w:trHeight w:val="590"/>
        </w:trPr>
        <w:tc>
          <w:tcPr>
            <w:tcW w:w="1129" w:type="dxa"/>
            <w:shd w:val="clear" w:color="auto" w:fill="auto"/>
            <w:noWrap/>
            <w:vAlign w:val="bottom"/>
            <w:hideMark/>
          </w:tcPr>
          <w:p w14:paraId="57A86706" w14:textId="77777777" w:rsidR="00204F80" w:rsidRPr="00204F80" w:rsidRDefault="00204F80" w:rsidP="00204F80">
            <w:pPr>
              <w:tabs>
                <w:tab w:val="clear" w:pos="-3060"/>
                <w:tab w:val="clear" w:pos="-2340"/>
                <w:tab w:val="clear" w:pos="6300"/>
              </w:tabs>
              <w:suppressAutoHyphens w:val="0"/>
              <w:spacing w:after="0"/>
              <w:rPr>
                <w:rFonts w:ascii="Akrobat" w:hAnsi="Akrobat" w:cs="Calibri"/>
                <w:b/>
                <w:bCs/>
                <w:color w:val="000000"/>
              </w:rPr>
            </w:pPr>
            <w:r w:rsidRPr="00204F80">
              <w:rPr>
                <w:rFonts w:ascii="Akrobat" w:hAnsi="Akrobat" w:cs="Calibri"/>
                <w:b/>
                <w:bCs/>
                <w:color w:val="000000"/>
              </w:rPr>
              <w:t xml:space="preserve">Self-described </w:t>
            </w:r>
          </w:p>
        </w:tc>
        <w:tc>
          <w:tcPr>
            <w:tcW w:w="993" w:type="dxa"/>
            <w:shd w:val="clear" w:color="auto" w:fill="auto"/>
            <w:noWrap/>
            <w:vAlign w:val="bottom"/>
            <w:hideMark/>
          </w:tcPr>
          <w:p w14:paraId="72853ECC" w14:textId="77777777" w:rsidR="00204F80" w:rsidRPr="00204F80" w:rsidRDefault="00204F80" w:rsidP="00204F80">
            <w:pPr>
              <w:tabs>
                <w:tab w:val="clear" w:pos="-3060"/>
                <w:tab w:val="clear" w:pos="-2340"/>
                <w:tab w:val="clear" w:pos="6300"/>
              </w:tabs>
              <w:suppressAutoHyphens w:val="0"/>
              <w:spacing w:after="0"/>
              <w:jc w:val="right"/>
              <w:rPr>
                <w:rFonts w:ascii="Avenir Next LT Pro" w:hAnsi="Avenir Next LT Pro" w:cs="Calibri"/>
                <w:color w:val="000000"/>
              </w:rPr>
            </w:pPr>
            <w:r w:rsidRPr="00204F80">
              <w:rPr>
                <w:rFonts w:ascii="Avenir Next LT Pro" w:hAnsi="Avenir Next LT Pro" w:cs="Calibri"/>
                <w:color w:val="000000"/>
              </w:rPr>
              <w:t>1</w:t>
            </w:r>
          </w:p>
        </w:tc>
        <w:tc>
          <w:tcPr>
            <w:tcW w:w="1275" w:type="dxa"/>
            <w:shd w:val="clear" w:color="auto" w:fill="auto"/>
            <w:noWrap/>
            <w:vAlign w:val="bottom"/>
            <w:hideMark/>
          </w:tcPr>
          <w:p w14:paraId="7CC70E58" w14:textId="77777777" w:rsidR="00204F80" w:rsidRPr="00204F80" w:rsidRDefault="00204F80" w:rsidP="00204F80">
            <w:pPr>
              <w:tabs>
                <w:tab w:val="clear" w:pos="-3060"/>
                <w:tab w:val="clear" w:pos="-2340"/>
                <w:tab w:val="clear" w:pos="6300"/>
              </w:tabs>
              <w:suppressAutoHyphens w:val="0"/>
              <w:spacing w:after="0"/>
              <w:jc w:val="right"/>
              <w:rPr>
                <w:rFonts w:ascii="Avenir Next LT Pro" w:hAnsi="Avenir Next LT Pro" w:cs="Calibri"/>
                <w:color w:val="000000"/>
              </w:rPr>
            </w:pPr>
            <w:r w:rsidRPr="00204F80">
              <w:rPr>
                <w:rFonts w:ascii="Avenir Next LT Pro" w:hAnsi="Avenir Next LT Pro" w:cs="Calibri"/>
                <w:color w:val="000000"/>
              </w:rPr>
              <w:t>0.86%</w:t>
            </w:r>
          </w:p>
        </w:tc>
      </w:tr>
      <w:tr w:rsidR="00204F80" w:rsidRPr="00204F80" w14:paraId="4F9BDD57" w14:textId="77777777" w:rsidTr="00204F80">
        <w:trPr>
          <w:trHeight w:val="660"/>
        </w:trPr>
        <w:tc>
          <w:tcPr>
            <w:tcW w:w="1129" w:type="dxa"/>
            <w:shd w:val="clear" w:color="auto" w:fill="auto"/>
            <w:noWrap/>
            <w:vAlign w:val="bottom"/>
            <w:hideMark/>
          </w:tcPr>
          <w:p w14:paraId="343A700C" w14:textId="77777777" w:rsidR="00204F80" w:rsidRPr="00204F80" w:rsidRDefault="00204F80" w:rsidP="00204F80">
            <w:pPr>
              <w:tabs>
                <w:tab w:val="clear" w:pos="-3060"/>
                <w:tab w:val="clear" w:pos="-2340"/>
                <w:tab w:val="clear" w:pos="6300"/>
              </w:tabs>
              <w:suppressAutoHyphens w:val="0"/>
              <w:spacing w:after="0"/>
              <w:rPr>
                <w:rFonts w:ascii="Akrobat" w:hAnsi="Akrobat" w:cs="Calibri"/>
                <w:b/>
                <w:bCs/>
                <w:color w:val="000000"/>
              </w:rPr>
            </w:pPr>
            <w:r w:rsidRPr="00204F80">
              <w:rPr>
                <w:rFonts w:ascii="Akrobat" w:hAnsi="Akrobat" w:cs="Calibri"/>
                <w:b/>
                <w:bCs/>
                <w:color w:val="000000"/>
              </w:rPr>
              <w:t xml:space="preserve">Prefer not to say </w:t>
            </w:r>
          </w:p>
        </w:tc>
        <w:tc>
          <w:tcPr>
            <w:tcW w:w="993" w:type="dxa"/>
            <w:shd w:val="clear" w:color="auto" w:fill="auto"/>
            <w:noWrap/>
            <w:vAlign w:val="bottom"/>
            <w:hideMark/>
          </w:tcPr>
          <w:p w14:paraId="40E93DEC" w14:textId="77777777" w:rsidR="00204F80" w:rsidRPr="00204F80" w:rsidRDefault="00204F80" w:rsidP="00204F80">
            <w:pPr>
              <w:tabs>
                <w:tab w:val="clear" w:pos="-3060"/>
                <w:tab w:val="clear" w:pos="-2340"/>
                <w:tab w:val="clear" w:pos="6300"/>
              </w:tabs>
              <w:suppressAutoHyphens w:val="0"/>
              <w:spacing w:after="0"/>
              <w:jc w:val="right"/>
              <w:rPr>
                <w:rFonts w:ascii="Avenir Next LT Pro" w:hAnsi="Avenir Next LT Pro" w:cs="Calibri"/>
                <w:color w:val="000000"/>
              </w:rPr>
            </w:pPr>
            <w:r w:rsidRPr="00204F80">
              <w:rPr>
                <w:rFonts w:ascii="Avenir Next LT Pro" w:hAnsi="Avenir Next LT Pro" w:cs="Calibri"/>
                <w:color w:val="000000"/>
              </w:rPr>
              <w:t>5</w:t>
            </w:r>
          </w:p>
        </w:tc>
        <w:tc>
          <w:tcPr>
            <w:tcW w:w="1275" w:type="dxa"/>
            <w:shd w:val="clear" w:color="auto" w:fill="auto"/>
            <w:noWrap/>
            <w:vAlign w:val="bottom"/>
            <w:hideMark/>
          </w:tcPr>
          <w:p w14:paraId="4EF95E1A" w14:textId="77777777" w:rsidR="00204F80" w:rsidRPr="00204F80" w:rsidRDefault="00204F80" w:rsidP="00204F80">
            <w:pPr>
              <w:tabs>
                <w:tab w:val="clear" w:pos="-3060"/>
                <w:tab w:val="clear" w:pos="-2340"/>
                <w:tab w:val="clear" w:pos="6300"/>
              </w:tabs>
              <w:suppressAutoHyphens w:val="0"/>
              <w:spacing w:after="0"/>
              <w:jc w:val="right"/>
              <w:rPr>
                <w:rFonts w:ascii="Avenir Next LT Pro" w:hAnsi="Avenir Next LT Pro" w:cs="Calibri"/>
                <w:color w:val="000000"/>
              </w:rPr>
            </w:pPr>
            <w:r w:rsidRPr="00204F80">
              <w:rPr>
                <w:rFonts w:ascii="Avenir Next LT Pro" w:hAnsi="Avenir Next LT Pro" w:cs="Calibri"/>
                <w:color w:val="000000"/>
              </w:rPr>
              <w:t>4.31%</w:t>
            </w:r>
          </w:p>
        </w:tc>
      </w:tr>
    </w:tbl>
    <w:p w14:paraId="77A3A2EB" w14:textId="77777777" w:rsidR="00A226DD" w:rsidRDefault="00A226DD" w:rsidP="00A20D7E">
      <w:pPr>
        <w:pStyle w:val="Heading2"/>
      </w:pPr>
    </w:p>
    <w:p w14:paraId="3A754708" w14:textId="2F9E3E66" w:rsidR="00A226DD" w:rsidRPr="00853EAC" w:rsidRDefault="00A226DD" w:rsidP="00853EAC">
      <w:pPr>
        <w:tabs>
          <w:tab w:val="clear" w:pos="-3060"/>
          <w:tab w:val="clear" w:pos="-2340"/>
          <w:tab w:val="clear" w:pos="6300"/>
        </w:tabs>
        <w:suppressAutoHyphens w:val="0"/>
        <w:spacing w:after="160" w:line="259" w:lineRule="auto"/>
        <w:rPr>
          <w:rFonts w:ascii="Akrobat" w:hAnsi="Akrobat"/>
          <w:b/>
          <w:bCs/>
          <w:color w:val="005467"/>
          <w:kern w:val="32"/>
          <w:sz w:val="36"/>
          <w:szCs w:val="36"/>
        </w:rPr>
      </w:pPr>
      <w:r>
        <w:br w:type="page"/>
      </w:r>
      <w:bookmarkEnd w:id="72"/>
    </w:p>
    <w:p w14:paraId="34E72E30" w14:textId="5F7AC8ED" w:rsidR="00960142" w:rsidRPr="001C7349" w:rsidRDefault="00960142" w:rsidP="00A20D7E">
      <w:pPr>
        <w:pStyle w:val="Heading2"/>
      </w:pPr>
      <w:bookmarkStart w:id="73" w:name="_Toc81492696"/>
      <w:r w:rsidRPr="00960142">
        <w:t xml:space="preserve">Appendix </w:t>
      </w:r>
      <w:r w:rsidR="00853EAC">
        <w:t>B</w:t>
      </w:r>
      <w:r w:rsidRPr="00960142">
        <w:t>: Responses to open text questions</w:t>
      </w:r>
      <w:bookmarkEnd w:id="73"/>
    </w:p>
    <w:p w14:paraId="6C85AC42" w14:textId="41464518" w:rsidR="00204F80" w:rsidRPr="00204F80" w:rsidRDefault="00204F80" w:rsidP="00204F80">
      <w:r>
        <w:rPr>
          <w:rStyle w:val="normaltextrun"/>
          <w:rFonts w:ascii="Avenir Next LT Pro" w:hAnsi="Avenir Next LT Pro"/>
          <w:i/>
          <w:iCs/>
          <w:color w:val="000000"/>
          <w:shd w:val="clear" w:color="auto" w:fill="FFFFFF"/>
        </w:rPr>
        <w:t>All inappropriate references to groups, businesses or individuals have been removed.</w:t>
      </w:r>
      <w:r>
        <w:rPr>
          <w:rStyle w:val="eop"/>
          <w:rFonts w:ascii="Avenir Next LT Pro" w:hAnsi="Avenir Next LT Pro"/>
          <w:color w:val="000000"/>
          <w:shd w:val="clear" w:color="auto" w:fill="FFFFFF"/>
        </w:rPr>
        <w:t> </w:t>
      </w:r>
    </w:p>
    <w:p w14:paraId="70C0CA4F" w14:textId="42BC008F" w:rsidR="00960142" w:rsidRDefault="00A226DD" w:rsidP="00853EAC">
      <w:pPr>
        <w:pStyle w:val="Heading4"/>
      </w:pPr>
      <w:r>
        <w:t>The Policy</w:t>
      </w:r>
    </w:p>
    <w:p w14:paraId="416E4D1C" w14:textId="620979E2" w:rsidR="001C7349" w:rsidRPr="005F794F" w:rsidRDefault="001C7349" w:rsidP="001C7349">
      <w:pPr>
        <w:rPr>
          <w:rFonts w:ascii="Avenir Next LT Pro" w:hAnsi="Avenir Next LT Pro"/>
          <w:lang w:eastAsia="en-US"/>
        </w:rPr>
      </w:pPr>
      <w:r w:rsidRPr="005F794F">
        <w:rPr>
          <w:rFonts w:ascii="Avenir Next LT Pro" w:hAnsi="Avenir Next LT Pro"/>
          <w:lang w:eastAsia="en-US"/>
        </w:rPr>
        <w:t xml:space="preserve">Community responses </w:t>
      </w:r>
    </w:p>
    <w:tbl>
      <w:tblPr>
        <w:tblW w:w="9360" w:type="dxa"/>
        <w:tblLook w:val="04A0" w:firstRow="1" w:lastRow="0" w:firstColumn="1" w:lastColumn="0" w:noHBand="0" w:noVBand="1"/>
      </w:tblPr>
      <w:tblGrid>
        <w:gridCol w:w="9360"/>
      </w:tblGrid>
      <w:tr w:rsidR="00F06C8A" w:rsidRPr="00F06C8A" w14:paraId="183B5BC3"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28E73A"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Let the businesses have their park let at least for another year please.</w:t>
            </w:r>
          </w:p>
        </w:tc>
      </w:tr>
      <w:tr w:rsidR="00F06C8A" w:rsidRPr="00F06C8A" w14:paraId="55AAB537"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763A62"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It make sense to provider patrons more options to connect safely in a covid world.</w:t>
            </w:r>
          </w:p>
        </w:tc>
      </w:tr>
      <w:tr w:rsidR="00F06C8A" w:rsidRPr="00F06C8A" w14:paraId="5BE913E3"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15290"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Absolutely love what businesses have put together in accordance with the council and as we get to the warmer weather, would love to see them stick around.</w:t>
            </w:r>
          </w:p>
        </w:tc>
      </w:tr>
      <w:tr w:rsidR="00F06C8A" w:rsidRPr="00F06C8A" w14:paraId="595F3B6A"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ACC070"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The parklets are an excellent way to support our hospitality and small business, and have been a great addition to our community landscape. I hope to see them stay as a permanent feature into the future.</w:t>
            </w:r>
          </w:p>
        </w:tc>
      </w:tr>
      <w:tr w:rsidR="00F06C8A" w:rsidRPr="00F06C8A" w14:paraId="379BA8F2"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72A39"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Fees are probably too high</w:t>
            </w:r>
          </w:p>
        </w:tc>
      </w:tr>
      <w:tr w:rsidR="00F06C8A" w:rsidRPr="00F06C8A" w14:paraId="3040E94C"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D1664"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I strongly support the conversion of parking spaces to outdoor cafes etc. in many situations. However, the introduction of a long term policy of ad hoc allocation of street space to commercial uses is inappropriate in the absence of a planning that considers other possible and potentially preferred uses such as increased pedestrian circulation space, bike lanes, and tree planting. All of these are called for by other Council policies, and delivery of these is, as a general rule, primarily limited by competition for the use of limited street space. There is no recognition within the proposed policy or the associated guidelines of the degree to which it will actively compete with, and ultimately frustrate, the implementation of other Council objectives and policies. If parking spaces on streets are expendable, my priority would be to allocate more space to uses that depend upon public space and that have wider public benefits.</w:t>
            </w:r>
          </w:p>
        </w:tc>
      </w:tr>
      <w:tr w:rsidR="00F06C8A" w:rsidRPr="00F06C8A" w14:paraId="320486CE"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2E2D3"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Outdoor accessibility</w:t>
            </w:r>
          </w:p>
        </w:tc>
      </w:tr>
      <w:tr w:rsidR="00F06C8A" w:rsidRPr="00F06C8A" w14:paraId="0AAC10DD"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4519E"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It’s been wonderful to enjoy places like St Ali, Lamaros, Rising Sun , south Melbourne market venues</w:t>
            </w:r>
          </w:p>
        </w:tc>
      </w:tr>
      <w:tr w:rsidR="00F06C8A" w:rsidRPr="00F06C8A" w14:paraId="21C03BE0"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FA882" w14:textId="321502DF" w:rsidR="00F06C8A" w:rsidRPr="00FB4061" w:rsidRDefault="00F06C8A" w:rsidP="00FB4061">
            <w:pPr>
              <w:rPr>
                <w:rFonts w:ascii="Arial" w:hAnsi="Arial"/>
              </w:rPr>
            </w:pPr>
            <w:r w:rsidRPr="00F06C8A">
              <w:rPr>
                <w:rFonts w:ascii="Avenir Next LT Pro" w:hAnsi="Avenir Next LT Pro" w:cs="Times New Roman"/>
                <w:color w:val="000000"/>
              </w:rPr>
              <w:t>1. The draft policy does not provide enough information on how to protect the impact of residents who have driveways next to parklets (i.e</w:t>
            </w:r>
            <w:r w:rsidRPr="00FB4061">
              <w:rPr>
                <w:rFonts w:ascii="Avenir Next LT Pro" w:hAnsi="Avenir Next LT Pro"/>
              </w:rPr>
              <w:t xml:space="preserve"> </w:t>
            </w:r>
            <w:r w:rsidR="005C1670" w:rsidRPr="00FB4061">
              <w:rPr>
                <w:rFonts w:ascii="Avenir Next LT Pro" w:hAnsi="Avenir Next LT Pro"/>
              </w:rPr>
              <w:t>(</w:t>
            </w:r>
            <w:r w:rsidR="005C1670" w:rsidRPr="00A068B0">
              <w:rPr>
                <w:rFonts w:ascii="Avenir Next LT Pro" w:hAnsi="Avenir Next LT Pro"/>
                <w:i/>
              </w:rPr>
              <w:t>Business located in Fitzroy street</w:t>
            </w:r>
            <w:r w:rsidRPr="00FB4061">
              <w:rPr>
                <w:rFonts w:ascii="Avenir Next LT Pro" w:hAnsi="Avenir Next LT Pro" w:cs="Times New Roman"/>
                <w:i/>
                <w:iCs/>
                <w:color w:val="000000"/>
              </w:rPr>
              <w:t>).</w:t>
            </w:r>
            <w:r w:rsidRPr="00F06C8A">
              <w:rPr>
                <w:rFonts w:ascii="Avenir Next LT Pro" w:hAnsi="Avenir Next LT Pro" w:cs="Times New Roman"/>
                <w:color w:val="000000"/>
              </w:rPr>
              <w:t xml:space="preserve"> This parket occupies short term parking spaces in Fitzroy Street. The lack of short term parking as a result of the parklet has resulted in people parking in the driveway resulting in residents not being able to exit or enter the premises. The assessment of reduced parking in the area and the impact on residents is not adequately addressed. This problem has been brought to the attention of Council who mentioned that they would increase parking inspector patrols but no improvement has been noticed. As an example of how significant this is in the last 24 hours 3 residents were impacted by having to wait for driver to return due to illegal parking as a result of inadequate parking in the area for uber deliveries etc.</w:t>
            </w:r>
            <w:r w:rsidRPr="00F06C8A">
              <w:rPr>
                <w:rFonts w:ascii="Avenir Next LT Pro" w:hAnsi="Avenir Next LT Pro" w:cs="Times New Roman"/>
                <w:color w:val="000000"/>
              </w:rPr>
              <w:br/>
              <w:t>2. Insufficient information on how you assess whether there is suitable location space for emergency vehicles. We have had emergency vehicles block Fitzroy Street as there is no longer short term parking for them to occupy in the event of an emergency. This creates a problem for residents relying on emergency vehicles, vehicles and trams using Fitzroy street are also impacted. This is a safety issue but I am unclear how it gets considered?</w:t>
            </w:r>
            <w:r w:rsidRPr="00F06C8A">
              <w:rPr>
                <w:rFonts w:ascii="Avenir Next LT Pro" w:hAnsi="Avenir Next LT Pro" w:cs="Times New Roman"/>
                <w:color w:val="000000"/>
              </w:rPr>
              <w:br/>
              <w:t>3. When requesting consent from the body Corporate the request needs to include plans showing size, number of additional patrons that will be accommodated and the period when consent ends so that the body Corporate can reassess the impact on residents/ tenants in the area. It is unclear whether Council can grant a permit without the associated Body Corporate approval?</w:t>
            </w:r>
            <w:r w:rsidRPr="00F06C8A">
              <w:rPr>
                <w:rFonts w:ascii="Avenir Next LT Pro" w:hAnsi="Avenir Next LT Pro" w:cs="Times New Roman"/>
                <w:color w:val="000000"/>
              </w:rPr>
              <w:br/>
              <w:t xml:space="preserve">3. We agree that parklets with 20 spaces or more needs to provide additional toilet facilities. The problems we have experienced with people congregating waiting for a free toilet has been a problem at </w:t>
            </w:r>
            <w:r w:rsidR="00FB4061" w:rsidRPr="00FB4061">
              <w:rPr>
                <w:rFonts w:ascii="Avenir Next LT Pro" w:hAnsi="Avenir Next LT Pro"/>
                <w:i/>
                <w:iCs/>
              </w:rPr>
              <w:t xml:space="preserve">(Business located in </w:t>
            </w:r>
            <w:r w:rsidRPr="00FB4061">
              <w:rPr>
                <w:rFonts w:ascii="Avenir Next LT Pro" w:hAnsi="Avenir Next LT Pro"/>
                <w:i/>
              </w:rPr>
              <w:t xml:space="preserve">Fitzroy </w:t>
            </w:r>
            <w:r w:rsidR="00FB4061" w:rsidRPr="00FB4061">
              <w:rPr>
                <w:rFonts w:ascii="Avenir Next LT Pro" w:hAnsi="Avenir Next LT Pro"/>
                <w:i/>
                <w:iCs/>
              </w:rPr>
              <w:t>street)</w:t>
            </w:r>
            <w:r w:rsidRPr="00F06C8A">
              <w:rPr>
                <w:rFonts w:ascii="Avenir Next LT Pro" w:hAnsi="Avenir Next LT Pro" w:cs="Times New Roman"/>
                <w:color w:val="000000"/>
              </w:rPr>
              <w:t xml:space="preserve"> since the parklet has increased patron numbers. The toilet is accessed via the driveway which means that people obstruct the driveway while waiting for a toilet. This has been a problem with one child narrowly missing a fatal accident due to the increase in patrons in this vehicle egress. </w:t>
            </w:r>
            <w:r w:rsidRPr="00F06C8A">
              <w:rPr>
                <w:rFonts w:ascii="Avenir Next LT Pro" w:hAnsi="Avenir Next LT Pro" w:cs="Times New Roman"/>
                <w:color w:val="000000"/>
              </w:rPr>
              <w:br/>
              <w:t>4. If there is a breach of the liquor licence will this result in the immediate suspension of the business utilising the additional space created by the parklet? We have had situations where there are intoxicated patrons sitting on the edge of the parklet hanging into the streets obstructing the bicycle lane. If the parklet areas is not well supervised or managed then it creates the opportunity for poor behaviour and intoxication close to motorists. Would the indemnity insurance cover the business owner if they are not managing this space in accordance with liquor licence rules and an accident occurs between a patron and a motorist?</w:t>
            </w:r>
          </w:p>
        </w:tc>
      </w:tr>
      <w:tr w:rsidR="00F06C8A" w:rsidRPr="00F06C8A" w14:paraId="4B68EEA8"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5C023"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The business parklets are a great idea. Overall they have added a great deal to the amenity of the Port Philip area, and I have not noticed any impact due to the loss of parking spaces.</w:t>
            </w:r>
            <w:r w:rsidRPr="00F06C8A">
              <w:rPr>
                <w:rFonts w:ascii="Avenir Next LT Pro" w:hAnsi="Avenir Next LT Pro" w:cs="Times New Roman"/>
                <w:color w:val="000000"/>
              </w:rPr>
              <w:br/>
            </w:r>
            <w:r w:rsidRPr="00F06C8A">
              <w:rPr>
                <w:rFonts w:ascii="Avenir Next LT Pro" w:hAnsi="Avenir Next LT Pro" w:cs="Times New Roman"/>
                <w:color w:val="000000"/>
              </w:rPr>
              <w:br/>
              <w:t>There is a lack of clarity about how difficult it will be for businesses to obtain a permit. The process should not be too restrictive and the only think I think needs to be considered is the visibility of and impact to neighboring businesses.</w:t>
            </w:r>
          </w:p>
        </w:tc>
      </w:tr>
      <w:tr w:rsidR="00F06C8A" w:rsidRPr="00F06C8A" w14:paraId="5E1D701C"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88B1C"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These parklets are a wonderful way to enjoy the Port Phillip area in a covid-normal way! It promotes more public transport use, community engagement &amp; local businesses benefit from having the opportunity to apply!</w:t>
            </w:r>
          </w:p>
        </w:tc>
      </w:tr>
      <w:tr w:rsidR="00F06C8A" w:rsidRPr="00F06C8A" w14:paraId="2C266A7C"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2D231"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They are essential</w:t>
            </w:r>
          </w:p>
        </w:tc>
      </w:tr>
      <w:tr w:rsidR="00F06C8A" w:rsidRPr="00F06C8A" w14:paraId="37B2FBAE"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CFD1DD"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The concept would result in an unsightly blot on the streetscape, removing forever the heritage and charm of a much loved neighbourhood.</w:t>
            </w:r>
          </w:p>
        </w:tc>
      </w:tr>
      <w:tr w:rsidR="00F06C8A" w:rsidRPr="00F06C8A" w14:paraId="12AE77E5"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70241"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Parklets are an amazing way to bring a more vibrant experience to citizens and guests of the region, while driving interest, visitation and great experiences. They also continue to support local businesses and make the region an appealing one for both consumers and businesses.</w:t>
            </w:r>
          </w:p>
        </w:tc>
      </w:tr>
      <w:tr w:rsidR="00F06C8A" w:rsidRPr="00F06C8A" w14:paraId="71E25CA9"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C92D79"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 xml:space="preserve">I live opposite a hotel and they have secured an out door Parklet and taken three parking bays. When Patrons can’t find parking they park outside our homes. It’s an unmonitored 1 hour zone. Sometimes I come home and I can’t park anywhere near my residence. </w:t>
            </w:r>
            <w:r w:rsidRPr="00F06C8A">
              <w:rPr>
                <w:rFonts w:ascii="Avenir Next LT Pro" w:hAnsi="Avenir Next LT Pro" w:cs="Times New Roman"/>
                <w:color w:val="000000"/>
              </w:rPr>
              <w:br/>
              <w:t>And Coventry St, it has no time restrictions and people park there all day. Some leaving their cars for longer. Weeks go by and cars aren’t moved. I pay for my parking permit I am the home owner and snuggle to get a park at my home. Please monitor who parks at our premises.</w:t>
            </w:r>
          </w:p>
        </w:tc>
      </w:tr>
      <w:tr w:rsidR="00F06C8A" w:rsidRPr="00F06C8A" w14:paraId="54392BA4"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9BA34"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We live in a street with extremely limited parking. The extension into our street (Montague St) removes on street parking and the proximity of patrons drinking and making noise is invasive to our houses. We fully support the pub O’Connells having this extra outdoor space during the pandemic but would absolutely not want this to be a permanent arrangement.</w:t>
            </w:r>
          </w:p>
        </w:tc>
      </w:tr>
      <w:tr w:rsidR="00F06C8A" w:rsidRPr="00F06C8A" w14:paraId="4FF2B7C1"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10073F"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 xml:space="preserve">These Parklets have become an important feature of the community in regards to their use and what they symbolise for small business, an opportunity to trade during times of social distancing regulations. </w:t>
            </w:r>
            <w:r w:rsidRPr="00F06C8A">
              <w:rPr>
                <w:rFonts w:ascii="Avenir Next LT Pro" w:hAnsi="Avenir Next LT Pro" w:cs="Times New Roman"/>
                <w:color w:val="000000"/>
              </w:rPr>
              <w:br/>
            </w:r>
            <w:r w:rsidRPr="00F06C8A">
              <w:rPr>
                <w:rFonts w:ascii="Avenir Next LT Pro" w:hAnsi="Avenir Next LT Pro" w:cs="Times New Roman"/>
                <w:color w:val="000000"/>
              </w:rPr>
              <w:br/>
              <w:t>I would hope that the process for new or existing business to apply for parklets becomes a more streamlined and straight forward process.</w:t>
            </w:r>
          </w:p>
        </w:tc>
      </w:tr>
      <w:tr w:rsidR="00F06C8A" w:rsidRPr="00F06C8A" w14:paraId="2D0939A6"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045F9"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The policy seems to make no allowance for residents to be informed of a businesses intent to apply for a parklet prior to the application process being approved. This means local residents who the parley will impact have no forewarning of the impact that the parklet will have on their ability to park vehicles (where a parklet is taking over public parking areas) or the impact on a resident's right to quiet enjoyment of their property.</w:t>
            </w:r>
            <w:r w:rsidRPr="00F06C8A">
              <w:rPr>
                <w:rFonts w:ascii="Avenir Next LT Pro" w:hAnsi="Avenir Next LT Pro" w:cs="Times New Roman"/>
                <w:color w:val="000000"/>
              </w:rPr>
              <w:br/>
            </w:r>
            <w:r w:rsidRPr="00F06C8A">
              <w:rPr>
                <w:rFonts w:ascii="Avenir Next LT Pro" w:hAnsi="Avenir Next LT Pro" w:cs="Times New Roman"/>
                <w:color w:val="000000"/>
              </w:rPr>
              <w:br/>
              <w:t>For example residential pubs that are adjacent to private homes. By offering parklets to these establishments it encourages more patrons to sit outside where noise can carry to local homes and also encourages public nuisance by intoxicated people on local residents and families. Where a parklet is also occupying  residential carspaces this also impacts the ability of the neighbouring properties to park their vehicles.</w:t>
            </w:r>
            <w:r w:rsidRPr="00F06C8A">
              <w:rPr>
                <w:rFonts w:ascii="Avenir Next LT Pro" w:hAnsi="Avenir Next LT Pro" w:cs="Times New Roman"/>
                <w:color w:val="000000"/>
              </w:rPr>
              <w:br/>
            </w:r>
            <w:r w:rsidRPr="00F06C8A">
              <w:rPr>
                <w:rFonts w:ascii="Avenir Next LT Pro" w:hAnsi="Avenir Next LT Pro" w:cs="Times New Roman"/>
                <w:color w:val="000000"/>
              </w:rPr>
              <w:br/>
              <w:t>If an establishment intends to apply for a parklet licence residents should be made aware in advance so that should their be an objection to the parklet that they have the opportunity to object BEFORE the parklet is installed instead of having to submit a grievance after the fact.</w:t>
            </w:r>
            <w:r w:rsidRPr="00F06C8A">
              <w:rPr>
                <w:rFonts w:ascii="Avenir Next LT Pro" w:hAnsi="Avenir Next LT Pro" w:cs="Times New Roman"/>
                <w:color w:val="000000"/>
              </w:rPr>
              <w:br/>
            </w:r>
            <w:r w:rsidRPr="00F06C8A">
              <w:rPr>
                <w:rFonts w:ascii="Avenir Next LT Pro" w:hAnsi="Avenir Next LT Pro" w:cs="Times New Roman"/>
                <w:color w:val="000000"/>
              </w:rPr>
              <w:br/>
              <w:t>This would bring the policy inline with other currently held policies regarding renovation and development of local areas allowing all residents forewarning and time to submit an objection to the proposed parklet.</w:t>
            </w:r>
          </w:p>
        </w:tc>
      </w:tr>
      <w:tr w:rsidR="00F06C8A" w:rsidRPr="00F06C8A" w14:paraId="3966C9A1"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3DFA0"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The community want to support our small business traders. It’s also great for the community to have a sense of normal and be outside in the fresh air. The council policy unites these initiatives and I am very comfortable with the draft policy</w:t>
            </w:r>
          </w:p>
        </w:tc>
      </w:tr>
      <w:tr w:rsidR="00F06C8A" w:rsidRPr="00F06C8A" w14:paraId="5C9B0F45"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1EA6C"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As a visitor to Melbourne and Port Philip I thoroughly enjoyed the "business parklets" last summer. I would love be to see them a permanent feature, I will certainly be visiting again over summer if I know they will be back!!</w:t>
            </w:r>
          </w:p>
        </w:tc>
      </w:tr>
      <w:tr w:rsidR="00F06C8A" w:rsidRPr="00F06C8A" w14:paraId="436C1AE0"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5D655"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I think they are amazing. They give the business more outdoor space which is important during these times.</w:t>
            </w:r>
          </w:p>
        </w:tc>
      </w:tr>
      <w:tr w:rsidR="00F06C8A" w:rsidRPr="00F06C8A" w14:paraId="33DB6978"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0FF94A"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 xml:space="preserve"> - The policy does not outline specific turnaround time for processing the permit, what are the SLAs that council will adhere to? 1-8 weeks does not seem specific enough for a business to work with. </w:t>
            </w:r>
            <w:r w:rsidRPr="00F06C8A">
              <w:rPr>
                <w:rFonts w:ascii="Avenir Next LT Pro" w:hAnsi="Avenir Next LT Pro" w:cs="Times New Roman"/>
                <w:color w:val="000000"/>
              </w:rPr>
              <w:br/>
              <w:t>- How much of the application process with be digital and automated?</w:t>
            </w:r>
            <w:r w:rsidRPr="00F06C8A">
              <w:rPr>
                <w:rFonts w:ascii="Avenir Next LT Pro" w:hAnsi="Avenir Next LT Pro" w:cs="Times New Roman"/>
                <w:color w:val="000000"/>
              </w:rPr>
              <w:br/>
              <w:t>- the policy should put more of the onus on the applicant to ‘certify’ the site based on guidelines, rather than requiring council resources.</w:t>
            </w:r>
            <w:r w:rsidRPr="00F06C8A">
              <w:rPr>
                <w:rFonts w:ascii="Avenir Next LT Pro" w:hAnsi="Avenir Next LT Pro" w:cs="Times New Roman"/>
                <w:color w:val="000000"/>
              </w:rPr>
              <w:br/>
              <w:t>- 17.1 - this should be part of the permit process, why create double handling by council officers (bureaucracy) for the sake of it.</w:t>
            </w:r>
          </w:p>
        </w:tc>
      </w:tr>
      <w:tr w:rsidR="00F06C8A" w:rsidRPr="00F06C8A" w14:paraId="12F8AEAA"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69F56B"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Business parklets allow local businesses to recover &amp; add to the ambience of the Port Phillip community. I look forward to dining outdoors this summer.</w:t>
            </w:r>
          </w:p>
        </w:tc>
      </w:tr>
      <w:tr w:rsidR="00F06C8A" w:rsidRPr="00F06C8A" w14:paraId="7369DA2E"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16A59"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I think they are a great idea especially as the weather gets warmer</w:t>
            </w:r>
          </w:p>
        </w:tc>
      </w:tr>
      <w:tr w:rsidR="00F06C8A" w:rsidRPr="00F06C8A" w14:paraId="4E10CF09"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E40E99"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This is a fantastic way for the council to support small businesses in such challenging times. Love seeing cafes, restaurants, and bars full - in a manner that is COVID safe. Great job guys!</w:t>
            </w:r>
          </w:p>
        </w:tc>
      </w:tr>
      <w:tr w:rsidR="00F06C8A" w:rsidRPr="00F06C8A" w14:paraId="2F4FB7AA"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362BC"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With businesses, specifically cafe &amp; dining venues, making adjustments for Covid-19 safety, these parklets have been a godsend.</w:t>
            </w:r>
          </w:p>
        </w:tc>
      </w:tr>
      <w:tr w:rsidR="00F06C8A" w:rsidRPr="00F06C8A" w14:paraId="3010E0E5"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5C7DB"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Great in summer as a way to enjoy the outdoors and support local businesses. Big fan!</w:t>
            </w:r>
          </w:p>
        </w:tc>
      </w:tr>
      <w:tr w:rsidR="00F06C8A" w:rsidRPr="00F06C8A" w14:paraId="52BF0F12"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5D166"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The draft policy is a good balance of allowing businesses to continue to have parklets to support the community whilst setting safety and design guidelines</w:t>
            </w:r>
          </w:p>
        </w:tc>
      </w:tr>
      <w:tr w:rsidR="00F06C8A" w:rsidRPr="00F06C8A" w14:paraId="74688BE0"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B1F74A"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These are taking parking spaces, and there are many people who still need to drive to get from place to place.  Parking is becoming harder and harder, and public transport is not always convenient (eg it doesn't reach the location or requires multiple changes of trams &amp;/or trains, the pandemic deters users, is not safe after hours, not everyone has time in their day to allow 30mins in each direction to reach a parklet).  It's not clear what the impact will be on businesses in the areas of parklets, that will have reduced customer numbers.  This should be reviewed.</w:t>
            </w:r>
          </w:p>
        </w:tc>
      </w:tr>
      <w:tr w:rsidR="00F06C8A" w:rsidRPr="00F06C8A" w14:paraId="2BEC2AAC"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B00D7"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They are good, lovely being outside</w:t>
            </w:r>
          </w:p>
        </w:tc>
      </w:tr>
      <w:tr w:rsidR="00F06C8A" w:rsidRPr="00F06C8A" w14:paraId="69DCF309"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4083E"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Fantastic atmosphere and worldly feel.</w:t>
            </w:r>
          </w:p>
        </w:tc>
      </w:tr>
      <w:tr w:rsidR="00F06C8A" w:rsidRPr="00F06C8A" w14:paraId="6DF97356"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EB52E"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It provides more access to dining for consumers abs brings life to more areas. It’s just what we need.</w:t>
            </w:r>
          </w:p>
        </w:tc>
      </w:tr>
      <w:tr w:rsidR="00F06C8A" w:rsidRPr="00F06C8A" w14:paraId="697E8B35"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84CFE"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The policy allows businesses to maximize their possible output and opportunity for community members to enjoy and support them while ensuring safety for all.</w:t>
            </w:r>
          </w:p>
        </w:tc>
      </w:tr>
      <w:tr w:rsidR="00F06C8A" w:rsidRPr="00F06C8A" w14:paraId="756EAC76"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8CFF5"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It’s a great opportunity for business to expand on areas for patrons and provide atmosphere and services to be enjoyed</w:t>
            </w:r>
          </w:p>
        </w:tc>
      </w:tr>
      <w:tr w:rsidR="00F06C8A" w:rsidRPr="00F06C8A" w14:paraId="40B9BBBB"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B2F7E"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Fantastic idea for our community.</w:t>
            </w:r>
          </w:p>
        </w:tc>
      </w:tr>
      <w:tr w:rsidR="00F06C8A" w:rsidRPr="00F06C8A" w14:paraId="001472B3"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3CF4C"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Here is a busy area, people always looking for extra seating especially under shade in summer</w:t>
            </w:r>
          </w:p>
        </w:tc>
      </w:tr>
      <w:tr w:rsidR="00F06C8A" w:rsidRPr="00F06C8A" w14:paraId="1D9DFD04"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11A2C3"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The so called parklets must be returned to public general use as soon as the state of emergency finishes in the coming months. The current use of footpaths is not well respected by the operators as it is and they cannot assume more land at non commercial rates. The only beneficiaries are the landlords and businesses. The cost to the community through excessive consumption of alcohol has not been considered</w:t>
            </w:r>
          </w:p>
        </w:tc>
      </w:tr>
      <w:tr w:rsidR="00F06C8A" w:rsidRPr="00F06C8A" w14:paraId="3D804166"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78118"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We feel uncomfortable because some parklets are in the middle of residential precincts - and, in our experience, they are treated the same as the operations of those in populated business strips. In residential precincts, there should be more stringent conditions imposed on businesses - for example, they should not be permitted to trade in this way all year round (because of the impact on amenity).</w:t>
            </w:r>
          </w:p>
        </w:tc>
      </w:tr>
      <w:tr w:rsidR="00F06C8A" w:rsidRPr="00F06C8A" w14:paraId="170469D2"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59AB0F"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The fundamental assumption is that the council has the right to willy nilly pursue a repurpose of highway and roads away from transportation to other “social” (I.e political) objectives.  In this case the long running nudge to walk/public transport.</w:t>
            </w:r>
          </w:p>
        </w:tc>
      </w:tr>
      <w:tr w:rsidR="00F06C8A" w:rsidRPr="00F06C8A" w14:paraId="32B8CAB4"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5C4B13"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It’s great for neighbourhood and community . Love them</w:t>
            </w:r>
          </w:p>
        </w:tc>
      </w:tr>
      <w:tr w:rsidR="00F06C8A" w:rsidRPr="00F06C8A" w14:paraId="58F82004"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53B12"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I am unclear why we would advantage one business over another merely on the basis that it is located physically in a manner which might accommodate a business parklet. In our neighbourhood there are a number of examples of business parklets which add very considerably to the number of potential patrons. I am sure they hope the pandemic lasts forever, equally their near competitors must be screaming, why us as their customers flock to the newly expanded competitors. Additionally, this can disadvantage local residents amenity, reduce access parking for all forms of vehicles, not just cars.</w:t>
            </w:r>
            <w:r w:rsidRPr="00F06C8A">
              <w:rPr>
                <w:rFonts w:ascii="Avenir Next LT Pro" w:hAnsi="Avenir Next LT Pro" w:cs="Times New Roman"/>
                <w:color w:val="000000"/>
              </w:rPr>
              <w:br/>
              <w:t>The whole concept seems at odds with the climate emergency. Recently walked passed a staff carrying giant gas bottles to heat an outdoor area for the comfort of a very privileged few in the middle of a bitterly cold Melbourne winter, by any measure it is reckless, negligent and at odds with widely supported established policy on the environment.</w:t>
            </w:r>
          </w:p>
        </w:tc>
      </w:tr>
      <w:tr w:rsidR="00F06C8A" w:rsidRPr="00F06C8A" w14:paraId="5BFECD91"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F12AAC"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The draft policies I read seemed to be aimed at businesses and general compliance issues.  I couldn’t find any community oriented impact statements that relate, for example, to parking, noise and environmental issues.  Is there more information available?  Did I simply read the wrong documents?</w:t>
            </w:r>
          </w:p>
        </w:tc>
      </w:tr>
      <w:tr w:rsidR="00F06C8A" w:rsidRPr="00F06C8A" w14:paraId="66C7F353"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11FA5"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Please block off Cecil Street at South Melbourne Market permanently to traffic - it was fantastic to give more space to South Melbourne Market patrons and the pedestrian log jams around that Spanish and Turkish restaurants that have illegal stalls (unapproved by council) on the footpath. It would be great to also get the Turkish and Spanish restaurants to move their stands back from the pedestrian thoroughfare like they are supposed to….</w:t>
            </w:r>
          </w:p>
        </w:tc>
      </w:tr>
      <w:tr w:rsidR="00F06C8A" w:rsidRPr="00F06C8A" w14:paraId="4B45A791"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C0AC3"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They are great idea but need the right mix between them and street parking. Can’t take away all the street parking.</w:t>
            </w:r>
          </w:p>
        </w:tc>
      </w:tr>
      <w:tr w:rsidR="00F06C8A" w:rsidRPr="00F06C8A" w14:paraId="37A37CA0"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A3F84"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I am happy with the scope and requirements.</w:t>
            </w:r>
            <w:r w:rsidRPr="00F06C8A">
              <w:rPr>
                <w:rFonts w:ascii="Avenir Next LT Pro" w:hAnsi="Avenir Next LT Pro" w:cs="Times New Roman"/>
                <w:color w:val="000000"/>
              </w:rPr>
              <w:br/>
              <w:t>The document though isn't a policy. It's a mix of background, intent, standard, guideline and procedure. Care should be taken to clearly extract the actual policy.</w:t>
            </w:r>
          </w:p>
        </w:tc>
      </w:tr>
      <w:tr w:rsidR="00F06C8A" w:rsidRPr="00F06C8A" w14:paraId="0BA5B236"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F04577"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The removal of parking spaces for the parklets, directly impact the residential parkings spaces as patrons</w:t>
            </w:r>
            <w:r w:rsidRPr="00F06C8A">
              <w:rPr>
                <w:rFonts w:ascii="Avenir Next LT Pro" w:hAnsi="Avenir Next LT Pro" w:cs="Times New Roman"/>
                <w:color w:val="000000"/>
              </w:rPr>
              <w:br/>
              <w:t>directly ignore permit zone restrictions which then cause late night noise in front of residents homes.</w:t>
            </w:r>
          </w:p>
        </w:tc>
      </w:tr>
      <w:tr w:rsidR="00F06C8A" w:rsidRPr="00F06C8A" w14:paraId="50511F3C"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B27C22"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I thought the paperwork should be able to be done electronically for both environmental and practical reasons.</w:t>
            </w:r>
          </w:p>
        </w:tc>
      </w:tr>
      <w:tr w:rsidR="00F06C8A" w:rsidRPr="00F06C8A" w14:paraId="2A6C8D6E"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1A3FB"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There is absolutely no consideration for residents who live near cafes and restaurants with regard to the huge import on noise levels</w:t>
            </w:r>
          </w:p>
        </w:tc>
      </w:tr>
      <w:tr w:rsidR="00F06C8A" w:rsidRPr="00F06C8A" w14:paraId="7477AF25"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A861C"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The parklets have taken precious parking spaces in our street, without any return to the community.</w:t>
            </w:r>
            <w:r w:rsidRPr="00F06C8A">
              <w:rPr>
                <w:rFonts w:ascii="Avenir Next LT Pro" w:hAnsi="Avenir Next LT Pro" w:cs="Times New Roman"/>
                <w:color w:val="000000"/>
              </w:rPr>
              <w:br/>
              <w:t>When restaurants are open, our street is hellish to park in anywhere near our homes.</w:t>
            </w:r>
            <w:r w:rsidRPr="00F06C8A">
              <w:rPr>
                <w:rFonts w:ascii="Avenir Next LT Pro" w:hAnsi="Avenir Next LT Pro" w:cs="Times New Roman"/>
                <w:color w:val="000000"/>
              </w:rPr>
              <w:br/>
              <w:t>I believe focus has been on business, and not residents.</w:t>
            </w:r>
          </w:p>
        </w:tc>
      </w:tr>
      <w:tr w:rsidR="00F06C8A" w:rsidRPr="00F06C8A" w14:paraId="0D84D629"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70984"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Health and safety issues with higher congestion.</w:t>
            </w:r>
          </w:p>
        </w:tc>
      </w:tr>
      <w:tr w:rsidR="00F06C8A" w:rsidRPr="00F06C8A" w14:paraId="18F6CD89"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8A821" w14:textId="78CBF69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 xml:space="preserve">Dear council, I'd like to complain again about the parkletvat Scott St Tennyson centre. Living across directly is unbearable. It was terrible enough what I have endured all these years drinkers from the bar on the street till midnight 364 days a year. But the decking allows a crowd. It has been deeply disturbing. We have seen men leaving the bar and urinating on the table places. Covid is carried in urine, and in the morning the children are on the deck. When there is lockdown sometimes people gather at the table  there at night in front of the bar, drinking even sometimes.  The noise starts again at 7am at </w:t>
            </w:r>
            <w:r w:rsidR="002F3EDF">
              <w:rPr>
                <w:rFonts w:ascii="Avenir Next LT Pro" w:hAnsi="Avenir Next LT Pro" w:cs="Times New Roman"/>
                <w:color w:val="000000"/>
              </w:rPr>
              <w:t>(</w:t>
            </w:r>
            <w:r w:rsidR="002F3EDF" w:rsidRPr="00A068B0">
              <w:rPr>
                <w:rFonts w:ascii="Avenir Next LT Pro" w:hAnsi="Avenir Next LT Pro" w:cs="Times New Roman"/>
                <w:i/>
                <w:color w:val="000000"/>
              </w:rPr>
              <w:t>business located in Elwood</w:t>
            </w:r>
            <w:r w:rsidR="002F3EDF">
              <w:rPr>
                <w:rFonts w:ascii="Avenir Next LT Pro" w:hAnsi="Avenir Next LT Pro" w:cs="Times New Roman"/>
                <w:color w:val="000000"/>
              </w:rPr>
              <w:t>)</w:t>
            </w:r>
            <w:r w:rsidRPr="00F06C8A">
              <w:rPr>
                <w:rFonts w:ascii="Avenir Next LT Pro" w:hAnsi="Avenir Next LT Pro" w:cs="Times New Roman"/>
                <w:color w:val="000000"/>
              </w:rPr>
              <w:t xml:space="preserve"> coffee shop. They call out loud and laughing early. Even this weeklock down they hang around often after coffee is given. In summer is bedlam across the street. Noone else in Elwood has to endure what I have. My 2 neighbours </w:t>
            </w:r>
            <w:r w:rsidRPr="00CF1DDE">
              <w:rPr>
                <w:rFonts w:ascii="Avenir Next LT Pro" w:hAnsi="Avenir Next LT Pro" w:cs="Times New Roman"/>
                <w:color w:val="000000"/>
                <w:highlight w:val="black"/>
              </w:rPr>
              <w:t>Dave and Glen</w:t>
            </w:r>
            <w:r w:rsidRPr="00F06C8A">
              <w:rPr>
                <w:rFonts w:ascii="Avenir Next LT Pro" w:hAnsi="Avenir Next LT Pro" w:cs="Times New Roman"/>
                <w:color w:val="000000"/>
              </w:rPr>
              <w:t xml:space="preserve"> in flat 5 left because of the bar noise. Also </w:t>
            </w:r>
            <w:r w:rsidRPr="00D230BA">
              <w:rPr>
                <w:rFonts w:ascii="Avenir Next LT Pro" w:hAnsi="Avenir Next LT Pro" w:cs="Times New Roman"/>
                <w:color w:val="000000"/>
                <w:highlight w:val="black"/>
              </w:rPr>
              <w:t>gorden and his wife</w:t>
            </w:r>
            <w:r w:rsidRPr="00F06C8A">
              <w:rPr>
                <w:rFonts w:ascii="Avenir Next LT Pro" w:hAnsi="Avenir Next LT Pro" w:cs="Times New Roman"/>
                <w:color w:val="000000"/>
              </w:rPr>
              <w:t xml:space="preserve"> who lived above the bar left. Garden said it was a Public Nucience. The bar owner moved in. I don't want to lose my home. My worst problem is the techno from </w:t>
            </w:r>
            <w:r w:rsidRPr="00D230BA">
              <w:rPr>
                <w:rFonts w:ascii="Avenir Next LT Pro" w:hAnsi="Avenir Next LT Pro" w:cs="Times New Roman"/>
                <w:color w:val="000000"/>
                <w:highlight w:val="black"/>
              </w:rPr>
              <w:t>Mr tuppys</w:t>
            </w:r>
            <w:r w:rsidRPr="00F06C8A">
              <w:rPr>
                <w:rFonts w:ascii="Avenir Next LT Pro" w:hAnsi="Avenir Next LT Pro" w:cs="Times New Roman"/>
                <w:color w:val="000000"/>
              </w:rPr>
              <w:t xml:space="preserve"> which used to go from 7am all day. I complained and he cut down. But although it's quieter, it is clear in my house. Since the flats next door went up the noise seems to bounce into my house by the acoustics. A year ago my carer was told from council that they might be able to put up a soundproof screen over </w:t>
            </w:r>
            <w:r w:rsidRPr="00D230BA">
              <w:rPr>
                <w:rFonts w:ascii="Avenir Next LT Pro" w:hAnsi="Avenir Next LT Pro" w:cs="Times New Roman"/>
                <w:color w:val="000000"/>
                <w:highlight w:val="black"/>
              </w:rPr>
              <w:t>tuppys.</w:t>
            </w:r>
            <w:r w:rsidRPr="00F06C8A">
              <w:rPr>
                <w:rFonts w:ascii="Avenir Next LT Pro" w:hAnsi="Avenir Next LT Pro" w:cs="Times New Roman"/>
                <w:color w:val="000000"/>
              </w:rPr>
              <w:t xml:space="preserve"> That is the only hope we have had. I hope you can do that. I put up a $1,500 section in thick timber between </w:t>
            </w:r>
            <w:r w:rsidRPr="00D230BA">
              <w:rPr>
                <w:rFonts w:ascii="Avenir Next LT Pro" w:hAnsi="Avenir Next LT Pro" w:cs="Times New Roman"/>
                <w:color w:val="000000"/>
                <w:highlight w:val="black"/>
              </w:rPr>
              <w:t>tuppys</w:t>
            </w:r>
            <w:r w:rsidRPr="00F06C8A">
              <w:rPr>
                <w:rFonts w:ascii="Avenir Next LT Pro" w:hAnsi="Avenir Next LT Pro" w:cs="Times New Roman"/>
                <w:color w:val="000000"/>
              </w:rPr>
              <w:t xml:space="preserve"> and my house. It doesn't help with the racket. I've lived her 70 years. There was never disturbance until the bar, then his friendvm </w:t>
            </w:r>
            <w:r w:rsidRPr="00D230BA">
              <w:rPr>
                <w:rFonts w:ascii="Avenir Next LT Pro" w:hAnsi="Avenir Next LT Pro" w:cs="Times New Roman"/>
                <w:color w:val="000000"/>
                <w:highlight w:val="black"/>
              </w:rPr>
              <w:t>tuppy</w:t>
            </w:r>
            <w:r w:rsidRPr="00F06C8A">
              <w:rPr>
                <w:rFonts w:ascii="Avenir Next LT Pro" w:hAnsi="Avenir Next LT Pro" w:cs="Times New Roman"/>
                <w:color w:val="000000"/>
              </w:rPr>
              <w:t xml:space="preserve"> came. I just had a cancer removed from my head. I was driven from my home at 8am. Walking the streets. Police told me to go home. I understand that but I had to lay listening to bang bang bang. Not loud as it used to be but unbearable. </w:t>
            </w:r>
            <w:r w:rsidRPr="00F731F7">
              <w:rPr>
                <w:rFonts w:ascii="Avenir Next LT Pro" w:hAnsi="Avenir Next LT Pro" w:cs="Times New Roman"/>
                <w:color w:val="000000"/>
                <w:highlight w:val="black"/>
              </w:rPr>
              <w:t>Dawn</w:t>
            </w:r>
            <w:r w:rsidRPr="00F06C8A">
              <w:rPr>
                <w:rFonts w:ascii="Avenir Next LT Pro" w:hAnsi="Avenir Next LT Pro" w:cs="Times New Roman"/>
                <w:color w:val="000000"/>
              </w:rPr>
              <w:t xml:space="preserve"> is so sick it gave her a nervous breakdown. I have told my </w:t>
            </w:r>
            <w:r w:rsidRPr="00D230BA">
              <w:rPr>
                <w:rFonts w:ascii="Avenir Next LT Pro" w:hAnsi="Avenir Next LT Pro" w:cs="Times New Roman"/>
                <w:color w:val="000000"/>
                <w:highlight w:val="black"/>
              </w:rPr>
              <w:t>Dr dr rosenblum</w:t>
            </w:r>
            <w:r w:rsidRPr="00F06C8A">
              <w:rPr>
                <w:rFonts w:ascii="Avenir Next LT Pro" w:hAnsi="Avenir Next LT Pro" w:cs="Times New Roman"/>
                <w:color w:val="000000"/>
              </w:rPr>
              <w:t xml:space="preserve"> all along. He knows what it's done to our health. Also, all the times on medication I was kept awake till 12pm. I can't go on like this. Thank you very much. </w:t>
            </w:r>
            <w:r w:rsidRPr="00F731F7">
              <w:rPr>
                <w:rFonts w:ascii="Avenir Next LT Pro" w:hAnsi="Avenir Next LT Pro" w:cs="Times New Roman"/>
                <w:color w:val="000000"/>
                <w:highlight w:val="black"/>
              </w:rPr>
              <w:t>Greg Forster. Thehighlander63@gmail.com</w:t>
            </w:r>
          </w:p>
        </w:tc>
      </w:tr>
      <w:tr w:rsidR="00F06C8A" w:rsidRPr="00F06C8A" w14:paraId="2A15A383"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37C88D"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 xml:space="preserve">It makes streets messier. Appearance worse. </w:t>
            </w:r>
            <w:r w:rsidRPr="00F06C8A">
              <w:rPr>
                <w:rFonts w:ascii="Avenir Next LT Pro" w:hAnsi="Avenir Next LT Pro" w:cs="Times New Roman"/>
                <w:color w:val="000000"/>
              </w:rPr>
              <w:br/>
              <w:t>Unfairly advatanges a few businesses due to position, and allocation is not transparaent.</w:t>
            </w:r>
          </w:p>
        </w:tc>
      </w:tr>
      <w:tr w:rsidR="00F06C8A" w:rsidRPr="00F06C8A" w14:paraId="68CADFC7"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EADB6"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I think it important to support local businesses.</w:t>
            </w:r>
          </w:p>
        </w:tc>
      </w:tr>
      <w:tr w:rsidR="00F06C8A" w:rsidRPr="00F06C8A" w14:paraId="363975BC"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93C41"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great care needs to be exercised to ensure there is balance that fairly responds to ALL business and needs in these difficult times - the implied focus on hospitality is not without merit but the interests of other traders also need to be factored into final consideration.  Parking impact is likely to be a concern for other traders and the community</w:t>
            </w:r>
          </w:p>
        </w:tc>
      </w:tr>
      <w:tr w:rsidR="00F06C8A" w:rsidRPr="00F06C8A" w14:paraId="59F93446"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68B42"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I’m new in the hospitality trade and all I’ve known it to be is with and without COVID restrictions on and off so having said that it’s difficult to know if I will survive through it let alone having to pay for more expenses than I can afford. Which atm I could not.</w:t>
            </w:r>
          </w:p>
        </w:tc>
      </w:tr>
      <w:tr w:rsidR="00F06C8A" w:rsidRPr="00F06C8A" w14:paraId="55FF726F"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73E57"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I believe the parklets are a great addition to community life and business should be able to reapply for as long as they operate, ie more than three years in total</w:t>
            </w:r>
          </w:p>
        </w:tc>
      </w:tr>
      <w:tr w:rsidR="00F06C8A" w:rsidRPr="00F06C8A" w14:paraId="03472444"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5FC91"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I believe the Parklets add vibrancy to our community and encourage people to enjoy the sunshine and weather as well as the great businesses that are in the area.    I also believe it helped many businesses survive and employ people under current and past and future Covid conditions.</w:t>
            </w:r>
          </w:p>
        </w:tc>
      </w:tr>
      <w:tr w:rsidR="00F06C8A" w:rsidRPr="00F06C8A" w14:paraId="6CD77F35"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BBF52"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It invigorates the local community after harsh lockdowns and gives our poor hospitality venues an opportunity to offer more with restrictions likely to be ongoing indefinitely</w:t>
            </w:r>
          </w:p>
        </w:tc>
      </w:tr>
      <w:tr w:rsidR="00F06C8A" w:rsidRPr="00F06C8A" w14:paraId="5B562B2F"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80CF7"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outdoor cafe seating is better on the road than on footpath. Better to lose a car park instead of footpath space</w:t>
            </w:r>
          </w:p>
        </w:tc>
      </w:tr>
      <w:tr w:rsidR="00F06C8A" w:rsidRPr="00F06C8A" w14:paraId="4E271F80"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C3808B"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 xml:space="preserve">Note in answer to above question, specifically relating to policy.  I note some answers may be provided in guidelines however this is not the question.  </w:t>
            </w:r>
            <w:r w:rsidRPr="00F06C8A">
              <w:rPr>
                <w:rFonts w:ascii="Avenir Next LT Pro" w:hAnsi="Avenir Next LT Pro" w:cs="Times New Roman"/>
                <w:color w:val="000000"/>
              </w:rPr>
              <w:br/>
              <w:t xml:space="preserve">- very heavy use of jargon, ie what is space activation.  </w:t>
            </w:r>
            <w:r w:rsidRPr="00F06C8A">
              <w:rPr>
                <w:rFonts w:ascii="Avenir Next LT Pro" w:hAnsi="Avenir Next LT Pro" w:cs="Times New Roman"/>
                <w:color w:val="000000"/>
              </w:rPr>
              <w:br/>
              <w:t>- no clear case established for ongoing use of parklets identified (outside of covid disaster response)</w:t>
            </w:r>
            <w:r w:rsidRPr="00F06C8A">
              <w:rPr>
                <w:rFonts w:ascii="Avenir Next LT Pro" w:hAnsi="Avenir Next LT Pro" w:cs="Times New Roman"/>
                <w:color w:val="000000"/>
              </w:rPr>
              <w:br/>
              <w:t xml:space="preserve">- Areas which are eligible to be parklets is not clearly or succinctly articulated, for instance could a beach be a parklet, if so how much of the beach.  </w:t>
            </w:r>
            <w:r w:rsidRPr="00F06C8A">
              <w:rPr>
                <w:rFonts w:ascii="Avenir Next LT Pro" w:hAnsi="Avenir Next LT Pro" w:cs="Times New Roman"/>
                <w:color w:val="000000"/>
              </w:rPr>
              <w:br/>
              <w:t>- No impact statement on how other facilities might be impacted, ie loss of parking, street closures, noise impacts from having people on streets instead of in buildings.</w:t>
            </w:r>
            <w:r w:rsidRPr="00F06C8A">
              <w:rPr>
                <w:rFonts w:ascii="Avenir Next LT Pro" w:hAnsi="Avenir Next LT Pro" w:cs="Times New Roman"/>
                <w:color w:val="000000"/>
              </w:rPr>
              <w:br/>
            </w:r>
            <w:r w:rsidRPr="00F06C8A">
              <w:rPr>
                <w:rFonts w:ascii="Avenir Next LT Pro" w:hAnsi="Avenir Next LT Pro" w:cs="Times New Roman"/>
                <w:color w:val="000000"/>
              </w:rPr>
              <w:br/>
              <w:t xml:space="preserve">In short, </w:t>
            </w:r>
            <w:r w:rsidRPr="00F06C8A">
              <w:rPr>
                <w:rFonts w:ascii="Avenir Next LT Pro" w:hAnsi="Avenir Next LT Pro" w:cs="Times New Roman"/>
                <w:color w:val="000000"/>
              </w:rPr>
              <w:br/>
              <w:t>heavy use of jargon</w:t>
            </w:r>
            <w:r w:rsidRPr="00F06C8A">
              <w:rPr>
                <w:rFonts w:ascii="Avenir Next LT Pro" w:hAnsi="Avenir Next LT Pro" w:cs="Times New Roman"/>
                <w:color w:val="000000"/>
              </w:rPr>
              <w:br/>
              <w:t xml:space="preserve">1 case not made to continue parklets.  </w:t>
            </w:r>
            <w:r w:rsidRPr="00F06C8A">
              <w:rPr>
                <w:rFonts w:ascii="Avenir Next LT Pro" w:hAnsi="Avenir Next LT Pro" w:cs="Times New Roman"/>
                <w:color w:val="000000"/>
              </w:rPr>
              <w:br/>
              <w:t>2 parklet not adequately defined</w:t>
            </w:r>
            <w:r w:rsidRPr="00F06C8A">
              <w:rPr>
                <w:rFonts w:ascii="Avenir Next LT Pro" w:hAnsi="Avenir Next LT Pro" w:cs="Times New Roman"/>
                <w:color w:val="000000"/>
              </w:rPr>
              <w:br/>
              <w:t>2 No consideration to long term impacts.</w:t>
            </w:r>
          </w:p>
        </w:tc>
      </w:tr>
      <w:tr w:rsidR="00F06C8A" w:rsidRPr="00F06C8A" w14:paraId="1581860D"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F04485"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I think council and the community should be doing as much as we can to support businesses requesting a parklet esp to accomodate distancing and people per sq meter. The process for application needs to be easy and not too expensive - our hospitality industry is suffering</w:t>
            </w:r>
          </w:p>
        </w:tc>
      </w:tr>
      <w:tr w:rsidR="00F06C8A" w:rsidRPr="00F06C8A" w14:paraId="174F29DA"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04B22"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I think its a great idea. Brings colour and vibrancy to the area and potential business boost.</w:t>
            </w:r>
          </w:p>
        </w:tc>
      </w:tr>
      <w:tr w:rsidR="00F06C8A" w:rsidRPr="00F06C8A" w14:paraId="0BEDD011"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054325"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Absolute rip off to these businesses! They have been through enough! Just let them keep them for free. You get enough money from out rates already.</w:t>
            </w:r>
          </w:p>
        </w:tc>
      </w:tr>
      <w:tr w:rsidR="00F06C8A" w:rsidRPr="00F06C8A" w14:paraId="51D3BC8A"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53C5B0"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Doesn’t explain criteria for approval. Does all applications get approved if fee is paid?</w:t>
            </w:r>
          </w:p>
        </w:tc>
      </w:tr>
      <w:tr w:rsidR="00F06C8A" w:rsidRPr="00F06C8A" w14:paraId="1A91A5FE"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C0E156"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We need standards and expectations but don’t make the process to strict or onerous.</w:t>
            </w:r>
          </w:p>
        </w:tc>
      </w:tr>
      <w:tr w:rsidR="00F06C8A" w:rsidRPr="00F06C8A" w14:paraId="050B2C2A"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99BD97"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We liked what North Port hotel did</w:t>
            </w:r>
          </w:p>
        </w:tc>
      </w:tr>
      <w:tr w:rsidR="00F06C8A" w:rsidRPr="00F06C8A" w14:paraId="4DD0BB47"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A06BA"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I think it’s balanced to meet both community and business needs.</w:t>
            </w:r>
          </w:p>
        </w:tc>
      </w:tr>
      <w:tr w:rsidR="00F06C8A" w:rsidRPr="00F06C8A" w14:paraId="260821B7"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D64FD"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We thoroughly enjoyed the outdoor areas during last summer.  Great idea!</w:t>
            </w:r>
          </w:p>
        </w:tc>
      </w:tr>
      <w:tr w:rsidR="00F06C8A" w:rsidRPr="00F06C8A" w14:paraId="380DD69A"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95D52"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Do seasonal permit applications fall behind annual permit renewals? (Clause 10.13 v 10.15)</w:t>
            </w:r>
          </w:p>
        </w:tc>
      </w:tr>
      <w:tr w:rsidR="00F06C8A" w:rsidRPr="00F06C8A" w14:paraId="2CB7986E"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E9430"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I think the policy balances the needs for the public with those for business to recover after (or during) the pandemic. The primary purpose should be encouraging engagement with local business in a COVID-safe manner - outdoor seating is the best way to achieve this outcome.</w:t>
            </w:r>
          </w:p>
        </w:tc>
      </w:tr>
      <w:tr w:rsidR="00F06C8A" w:rsidRPr="00F06C8A" w14:paraId="5DCFEEA7"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F8722"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The location of some of the council parklets is just plain stupid. If this is indicative of how that "plan" will work, not happy.</w:t>
            </w:r>
          </w:p>
        </w:tc>
      </w:tr>
      <w:tr w:rsidR="00F06C8A" w:rsidRPr="00F06C8A" w14:paraId="5742468F"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36B91"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The policy and guidelines are overly complex.</w:t>
            </w:r>
            <w:r w:rsidRPr="00F06C8A">
              <w:rPr>
                <w:rFonts w:ascii="Avenir Next LT Pro" w:hAnsi="Avenir Next LT Pro" w:cs="Times New Roman"/>
                <w:color w:val="000000"/>
              </w:rPr>
              <w:br/>
            </w:r>
            <w:r w:rsidRPr="00F06C8A">
              <w:rPr>
                <w:rFonts w:ascii="Avenir Next LT Pro" w:hAnsi="Avenir Next LT Pro" w:cs="Times New Roman"/>
                <w:color w:val="000000"/>
              </w:rPr>
              <w:br/>
              <w:t>Businesses don't need more red tape.  They need less.</w:t>
            </w:r>
            <w:r w:rsidRPr="00F06C8A">
              <w:rPr>
                <w:rFonts w:ascii="Avenir Next LT Pro" w:hAnsi="Avenir Next LT Pro" w:cs="Times New Roman"/>
                <w:color w:val="000000"/>
              </w:rPr>
              <w:br/>
            </w:r>
            <w:r w:rsidRPr="00F06C8A">
              <w:rPr>
                <w:rFonts w:ascii="Avenir Next LT Pro" w:hAnsi="Avenir Next LT Pro" w:cs="Times New Roman"/>
                <w:color w:val="000000"/>
              </w:rPr>
              <w:br/>
              <w:t>Just build the parklets and let businesses thrive.  Make the choice easy for them to utilise these outdoor spaces, not harder.</w:t>
            </w:r>
          </w:p>
        </w:tc>
      </w:tr>
      <w:tr w:rsidR="00F06C8A" w:rsidRPr="00F06C8A" w14:paraId="36BD851E"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9AE39"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I love the idea. I helps to keep businesses alive and provide entertainment for residents</w:t>
            </w:r>
          </w:p>
        </w:tc>
      </w:tr>
      <w:tr w:rsidR="00F06C8A" w:rsidRPr="00F06C8A" w14:paraId="2395F411"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8A385"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 xml:space="preserve">Great initiative. The parklets are a wonderful addition to the community. </w:t>
            </w:r>
            <w:r w:rsidRPr="00F06C8A">
              <w:rPr>
                <w:rFonts w:ascii="Avenir Next LT Pro" w:hAnsi="Avenir Next LT Pro" w:cs="Times New Roman"/>
                <w:color w:val="000000"/>
              </w:rPr>
              <w:br/>
              <w:t xml:space="preserve">Why is the longest permit only for 1 year? If businesses invest in suitable/safe/secure parklets they should be allowed to keep them for longer. Most planning permits have 2 years to start the use/break ground (extended to 4 years during covid in some cases). </w:t>
            </w:r>
            <w:r w:rsidRPr="00F06C8A">
              <w:rPr>
                <w:rFonts w:ascii="Avenir Next LT Pro" w:hAnsi="Avenir Next LT Pro" w:cs="Times New Roman"/>
                <w:color w:val="000000"/>
              </w:rPr>
              <w:br/>
              <w:t>Likewise, why limit the number of times businesses can renew the permits?</w:t>
            </w:r>
          </w:p>
        </w:tc>
      </w:tr>
      <w:tr w:rsidR="00F06C8A" w:rsidRPr="00F06C8A" w14:paraId="6A1D3376"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10658"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I am in favour of businesses being able to extend out into carpark space. I hope it doesn’t cost them too much money to apply for a permit to do so</w:t>
            </w:r>
          </w:p>
        </w:tc>
      </w:tr>
      <w:tr w:rsidR="00F06C8A" w:rsidRPr="00F06C8A" w14:paraId="6B7633BE"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C195E"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It gives structure to the "pop up" concept and is a good guide.</w:t>
            </w:r>
          </w:p>
        </w:tc>
      </w:tr>
      <w:tr w:rsidR="00F06C8A" w:rsidRPr="00F06C8A" w14:paraId="4C953C3D"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ABDEF5"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There doesn't appear to be any consideration in the guidelines as to adverse affect on neighbourhood amenity such as noise emanating from businesses, ante social behavior by patrons to local residents and the feeling for locals to be able to walk down the street without feeling like you are walking straight through the middle of a business</w:t>
            </w:r>
          </w:p>
        </w:tc>
      </w:tr>
      <w:tr w:rsidR="00F06C8A" w:rsidRPr="00F06C8A" w14:paraId="476FDC98"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4C4D5"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In an overall sense, I support the idea.</w:t>
            </w:r>
            <w:r w:rsidRPr="00F06C8A">
              <w:rPr>
                <w:rFonts w:ascii="Avenir Next LT Pro" w:hAnsi="Avenir Next LT Pro" w:cs="Times New Roman"/>
                <w:color w:val="000000"/>
              </w:rPr>
              <w:br/>
              <w:t>My only misgivings are that the removal of some parking spots can adversely affect nearby businesses who may suffer a drop in patronage as access is not as easy as it was before the parklets.</w:t>
            </w:r>
          </w:p>
        </w:tc>
      </w:tr>
      <w:tr w:rsidR="00F06C8A" w:rsidRPr="00F06C8A" w14:paraId="13738F9D"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6E9C6B" w14:textId="0C6A7840" w:rsidR="00F06C8A" w:rsidRPr="00807E10" w:rsidRDefault="00F06C8A" w:rsidP="00F731F7">
            <w:pPr>
              <w:rPr>
                <w:rFonts w:ascii="Avenir Next LT Pro" w:hAnsi="Avenir Next LT Pro"/>
              </w:rPr>
            </w:pPr>
            <w:r w:rsidRPr="00807E10">
              <w:rPr>
                <w:rFonts w:ascii="Avenir Next LT Pro" w:hAnsi="Avenir Next LT Pro"/>
              </w:rPr>
              <w:t>There’s no need for them</w:t>
            </w:r>
            <w:r w:rsidRPr="00807E10">
              <w:rPr>
                <w:rFonts w:ascii="Avenir Next LT Pro" w:hAnsi="Avenir Next LT Pro"/>
              </w:rPr>
              <w:br/>
              <w:t>They take up valuable parking spaces</w:t>
            </w:r>
            <w:r w:rsidRPr="00807E10">
              <w:rPr>
                <w:rFonts w:ascii="Avenir Next LT Pro" w:hAnsi="Avenir Next LT Pro"/>
              </w:rPr>
              <w:br/>
              <w:t xml:space="preserve">Where I live at </w:t>
            </w:r>
            <w:r w:rsidR="0017163E">
              <w:rPr>
                <w:rFonts w:ascii="Avenir Next LT Pro" w:hAnsi="Avenir Next LT Pro"/>
              </w:rPr>
              <w:t>(business located in</w:t>
            </w:r>
            <w:r>
              <w:rPr>
                <w:rFonts w:ascii="Avenir Next LT Pro" w:hAnsi="Avenir Next LT Pro"/>
              </w:rPr>
              <w:t xml:space="preserve"> Fitzroy</w:t>
            </w:r>
            <w:r w:rsidRPr="00807E10">
              <w:rPr>
                <w:rFonts w:ascii="Avenir Next LT Pro" w:hAnsi="Avenir Next LT Pro"/>
              </w:rPr>
              <w:t xml:space="preserve"> </w:t>
            </w:r>
            <w:r w:rsidR="0017163E">
              <w:rPr>
                <w:rFonts w:ascii="Avenir Next LT Pro" w:hAnsi="Avenir Next LT Pro"/>
              </w:rPr>
              <w:t>street)</w:t>
            </w:r>
            <w:r w:rsidRPr="00807E10">
              <w:rPr>
                <w:rFonts w:ascii="Avenir Next LT Pro" w:hAnsi="Avenir Next LT Pro"/>
              </w:rPr>
              <w:t xml:space="preserve"> the park let stretches the full length of the building entrance</w:t>
            </w:r>
            <w:r w:rsidRPr="00807E10">
              <w:rPr>
                <w:rFonts w:ascii="Avenir Next LT Pro" w:hAnsi="Avenir Next LT Pro"/>
              </w:rPr>
              <w:br/>
              <w:t>The cafes already had a Covid exposure</w:t>
            </w:r>
            <w:r w:rsidRPr="00807E10">
              <w:rPr>
                <w:rFonts w:ascii="Avenir Next LT Pro" w:hAnsi="Avenir Next LT Pro"/>
              </w:rPr>
              <w:br/>
              <w:t>U cannot avoid walking thru the restaurant to get out</w:t>
            </w:r>
            <w:r w:rsidRPr="00807E10">
              <w:rPr>
                <w:rFonts w:ascii="Avenir Next LT Pro" w:hAnsi="Avenir Next LT Pro"/>
              </w:rPr>
              <w:br/>
              <w:t>They pose a transmission risk</w:t>
            </w:r>
          </w:p>
        </w:tc>
      </w:tr>
      <w:tr w:rsidR="00F06C8A" w:rsidRPr="00F06C8A" w14:paraId="1F02EE76"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92C3C"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Id like if we had guidelines on what the parklets design looked like and to encourage sustainable materials and plants.</w:t>
            </w:r>
          </w:p>
        </w:tc>
      </w:tr>
      <w:tr w:rsidR="00F06C8A" w:rsidRPr="00F06C8A" w14:paraId="6796D9DF"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3DE60"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The parklets served their purpose in the early days. However, they are not used as much as anticipated and often empty (contrary to what the owners may say). The sacrifice of parking, and Impeded traffic for partially used Parklets is not justified. The parklet may benefit the few but not the precinct as a whole. Also, the individuals parklets are a mixed bag with no real y consistency. Most look like temporary structureS (which they were meant to be)</w:t>
            </w:r>
          </w:p>
        </w:tc>
      </w:tr>
      <w:tr w:rsidR="00F06C8A" w:rsidRPr="00F06C8A" w14:paraId="33F7C1B6"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E6A940"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It is unclear if Council is encouraging parklets (which I really enjoy and increases my use of host traders) or simply providing a facility to guide their use where they are requested and satisfy criteria. Probably this is an intentional direction of the document?</w:t>
            </w:r>
          </w:p>
        </w:tc>
      </w:tr>
      <w:tr w:rsidR="00F06C8A" w:rsidRPr="00F06C8A" w14:paraId="1FD31DAD"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F2534"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I like it - I think cars are awful for our landscape anyway</w:t>
            </w:r>
          </w:p>
        </w:tc>
      </w:tr>
      <w:tr w:rsidR="00F06C8A" w:rsidRPr="00F06C8A" w14:paraId="3048841C" w14:textId="77777777" w:rsidTr="00F06C8A">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262AE7" w14:textId="77777777" w:rsidR="00F06C8A" w:rsidRPr="00F06C8A" w:rsidRDefault="00F06C8A" w:rsidP="00F06C8A">
            <w:pPr>
              <w:tabs>
                <w:tab w:val="clear" w:pos="-3060"/>
                <w:tab w:val="clear" w:pos="-2340"/>
                <w:tab w:val="clear" w:pos="6300"/>
              </w:tabs>
              <w:suppressAutoHyphens w:val="0"/>
              <w:spacing w:after="0"/>
              <w:rPr>
                <w:rFonts w:ascii="Avenir Next LT Pro" w:hAnsi="Avenir Next LT Pro" w:cs="Times New Roman"/>
                <w:color w:val="000000"/>
              </w:rPr>
            </w:pPr>
            <w:r w:rsidRPr="00F06C8A">
              <w:rPr>
                <w:rFonts w:ascii="Avenir Next LT Pro" w:hAnsi="Avenir Next LT Pro" w:cs="Times New Roman"/>
                <w:color w:val="000000"/>
              </w:rPr>
              <w:t>Parking is most important. We should not allow private businesses to expand their business space at the expense of car parking.</w:t>
            </w:r>
          </w:p>
        </w:tc>
      </w:tr>
      <w:tr w:rsidR="00F06C8A" w:rsidRPr="00F06C8A" w14:paraId="64E081FB" w14:textId="77777777" w:rsidTr="00F06C8A">
        <w:trPr>
          <w:trHeight w:val="290"/>
        </w:trPr>
        <w:tc>
          <w:tcPr>
            <w:tcW w:w="9360" w:type="dxa"/>
            <w:tcBorders>
              <w:top w:val="single" w:sz="4" w:space="0" w:color="auto"/>
              <w:left w:val="nil"/>
              <w:bottom w:val="nil"/>
              <w:right w:val="nil"/>
            </w:tcBorders>
            <w:shd w:val="clear" w:color="auto" w:fill="auto"/>
            <w:noWrap/>
            <w:vAlign w:val="bottom"/>
            <w:hideMark/>
          </w:tcPr>
          <w:p w14:paraId="6900F5BF" w14:textId="77777777" w:rsidR="00F06C8A" w:rsidRPr="00F06C8A" w:rsidRDefault="00F06C8A" w:rsidP="00F06C8A">
            <w:pPr>
              <w:tabs>
                <w:tab w:val="clear" w:pos="-3060"/>
                <w:tab w:val="clear" w:pos="-2340"/>
                <w:tab w:val="clear" w:pos="6300"/>
              </w:tabs>
              <w:suppressAutoHyphens w:val="0"/>
              <w:spacing w:after="0"/>
              <w:rPr>
                <w:rFonts w:ascii="Calibri" w:hAnsi="Calibri" w:cs="Times New Roman"/>
                <w:color w:val="000000"/>
              </w:rPr>
            </w:pPr>
          </w:p>
        </w:tc>
      </w:tr>
    </w:tbl>
    <w:p w14:paraId="7EDC8997" w14:textId="64D94B51" w:rsidR="00F06C8A" w:rsidRPr="000524EE" w:rsidRDefault="00B025D9" w:rsidP="00F06C8A">
      <w:pPr>
        <w:rPr>
          <w:rFonts w:ascii="Avenir Next LT Pro" w:hAnsi="Avenir Next LT Pro"/>
          <w:b/>
          <w:bCs/>
          <w:lang w:eastAsia="en-US"/>
        </w:rPr>
      </w:pPr>
      <w:r w:rsidRPr="000524EE">
        <w:rPr>
          <w:rFonts w:ascii="Avenir Next LT Pro" w:hAnsi="Avenir Next LT Pro"/>
          <w:b/>
          <w:bCs/>
          <w:lang w:eastAsia="en-US"/>
        </w:rPr>
        <w:t>Business</w:t>
      </w:r>
      <w:r w:rsidR="001C7349" w:rsidRPr="000524EE">
        <w:rPr>
          <w:rFonts w:ascii="Avenir Next LT Pro" w:hAnsi="Avenir Next LT Pro"/>
          <w:b/>
          <w:bCs/>
          <w:lang w:eastAsia="en-US"/>
        </w:rPr>
        <w:t xml:space="preserve"> responses</w:t>
      </w:r>
    </w:p>
    <w:tbl>
      <w:tblPr>
        <w:tblW w:w="9360" w:type="dxa"/>
        <w:tblLook w:val="04A0" w:firstRow="1" w:lastRow="0" w:firstColumn="1" w:lastColumn="0" w:noHBand="0" w:noVBand="1"/>
      </w:tblPr>
      <w:tblGrid>
        <w:gridCol w:w="9360"/>
      </w:tblGrid>
      <w:tr w:rsidR="001C7349" w:rsidRPr="001C7349" w14:paraId="5FB3FC69"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73B1F"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Save to say that our investment was closer to $85,000 and not the proposed $30,000 so a longer tenure would be appreciated</w:t>
            </w:r>
          </w:p>
        </w:tc>
      </w:tr>
      <w:tr w:rsidR="001C7349" w:rsidRPr="001C7349" w14:paraId="3ED87225"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73492"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lockdowns needs to be considered</w:t>
            </w:r>
          </w:p>
        </w:tc>
      </w:tr>
      <w:tr w:rsidR="001C7349" w:rsidRPr="001C7349" w14:paraId="5FDF77CE"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FDC9F"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I didn't really understand why there is a policy and guideline document</w:t>
            </w:r>
          </w:p>
        </w:tc>
      </w:tr>
      <w:tr w:rsidR="001C7349" w:rsidRPr="001C7349" w14:paraId="06A44C1A"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0414F2"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The time given for a permit i.e. Max three years. If longer times given better structures and facilities can be built.</w:t>
            </w:r>
          </w:p>
        </w:tc>
      </w:tr>
      <w:tr w:rsidR="001C7349" w:rsidRPr="001C7349" w14:paraId="1F924002"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084028"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The draft Policy needs to reflect more longer term views with the business parklets and its usage. Community love Parklets and the concept is proving to be very popular. It also allows businesses to use the outdoor area especially during covid restrictions and not to have patrons sitting inside.</w:t>
            </w:r>
          </w:p>
        </w:tc>
      </w:tr>
      <w:tr w:rsidR="001C7349" w:rsidRPr="001C7349" w14:paraId="04257776"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10A8B7"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I think all is very well explained and the policy has common sense</w:t>
            </w:r>
          </w:p>
        </w:tc>
      </w:tr>
      <w:tr w:rsidR="001C7349" w:rsidRPr="001C7349" w14:paraId="2820AB3C"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48A76"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Parklets have the potential to develop and enhance the amenity of the city and neighbourhoods, the proposed charges are considerably higher than anticipated.</w:t>
            </w:r>
            <w:r w:rsidRPr="001C7349">
              <w:rPr>
                <w:rFonts w:ascii="Avenir Next LT Pro" w:hAnsi="Avenir Next LT Pro" w:cs="Times New Roman"/>
                <w:color w:val="000000"/>
              </w:rPr>
              <w:br/>
              <w:t>An establishment period should be considered at a lower base.</w:t>
            </w:r>
          </w:p>
        </w:tc>
      </w:tr>
      <w:tr w:rsidR="001C7349" w:rsidRPr="001C7349" w14:paraId="5F34630C"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732A8D"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I will know my level of comfort more when I have a clearer understanding of the tier 3 raft costs. Vis a vis 12 people per parklet. The King of Tonga and Mr Tuppy’s currently have access to two parklets with a total of 16 people. Will there be any dispensation for our reduced numbers? 16 v 24?</w:t>
            </w:r>
          </w:p>
        </w:tc>
      </w:tr>
      <w:tr w:rsidR="001C7349" w:rsidRPr="001C7349" w14:paraId="6B510500"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8BEEA"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A lot is very straight forward, however I do have some concerns surrounding pricing, &amp; furniture requirements.</w:t>
            </w:r>
          </w:p>
        </w:tc>
      </w:tr>
      <w:tr w:rsidR="001C7349" w:rsidRPr="001C7349" w14:paraId="1338F703"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F99E41"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It's very clear and easy to understand.</w:t>
            </w:r>
          </w:p>
        </w:tc>
      </w:tr>
      <w:tr w:rsidR="001C7349" w:rsidRPr="001C7349" w14:paraId="52969E5B"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8E7F0"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I feel the draft policy covers all aspects of the parklets for Port Philip</w:t>
            </w:r>
          </w:p>
        </w:tc>
      </w:tr>
      <w:tr w:rsidR="001C7349" w:rsidRPr="001C7349" w14:paraId="4E4C8CAB"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45DD6D"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Great for business great for the community</w:t>
            </w:r>
          </w:p>
        </w:tc>
      </w:tr>
      <w:tr w:rsidR="001C7349" w:rsidRPr="001C7349" w14:paraId="1EA05B2A"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BD4F84"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Council has not taken into account vehicle access which is significantly impacted especially where adjacent businesses have parking on site</w:t>
            </w:r>
          </w:p>
        </w:tc>
      </w:tr>
      <w:tr w:rsidR="001C7349" w:rsidRPr="001C7349" w14:paraId="182727F8"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D6166E"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Businesses can't afford to pay their landlords let alone for parklets. Most businesses are swimming in deferred rent debt that they will be paying for years to come. Charging for parklets will only make meeting their existing debt untenable. It will result in more small business shutting their doors.</w:t>
            </w:r>
          </w:p>
        </w:tc>
      </w:tr>
      <w:tr w:rsidR="001C7349" w:rsidRPr="001C7349" w14:paraId="1DBB0D33"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DBFFD" w14:textId="77777777" w:rsidR="001C7349" w:rsidRPr="00F731F7"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F731F7">
              <w:rPr>
                <w:rFonts w:ascii="Avenir Next LT Pro" w:hAnsi="Avenir Next LT Pro" w:cs="Times New Roman"/>
                <w:color w:val="000000"/>
              </w:rPr>
              <w:t xml:space="preserve">The City of Port Phillip should simply offer this initiative as a fee free gesture. </w:t>
            </w:r>
            <w:r w:rsidRPr="00F731F7">
              <w:rPr>
                <w:rFonts w:ascii="Avenir Next LT Pro" w:hAnsi="Avenir Next LT Pro" w:cs="Times New Roman"/>
                <w:color w:val="000000"/>
              </w:rPr>
              <w:br/>
            </w:r>
            <w:r w:rsidRPr="00F731F7">
              <w:rPr>
                <w:rFonts w:ascii="Avenir Next LT Pro" w:hAnsi="Avenir Next LT Pro" w:cs="Times New Roman"/>
                <w:color w:val="000000"/>
              </w:rPr>
              <w:br/>
              <w:t>Let's seriously also reconsider the proposed maximum term of the Parklet as 3 years really does not offer a fair chance to recover retailers investment, especially with current and perhaps future lockdowns impacting on there usage.</w:t>
            </w:r>
            <w:r w:rsidRPr="00F731F7">
              <w:rPr>
                <w:rFonts w:ascii="Avenir Next LT Pro" w:hAnsi="Avenir Next LT Pro" w:cs="Times New Roman"/>
                <w:color w:val="000000"/>
              </w:rPr>
              <w:br/>
            </w:r>
            <w:r w:rsidRPr="00F731F7">
              <w:rPr>
                <w:rFonts w:ascii="Avenir Next LT Pro" w:hAnsi="Avenir Next LT Pro" w:cs="Times New Roman"/>
                <w:color w:val="000000"/>
              </w:rPr>
              <w:br/>
              <w:t>With a fee free and expanded occupation term, it will act as an incentive to businesses to participate, but more importantly it will hopefully assist in the revitalization of a City that has been heavily affected during this tragic COVID-19 virus.</w:t>
            </w:r>
            <w:r w:rsidRPr="00F731F7">
              <w:rPr>
                <w:rFonts w:ascii="Avenir Next LT Pro" w:hAnsi="Avenir Next LT Pro" w:cs="Times New Roman"/>
                <w:color w:val="000000"/>
              </w:rPr>
              <w:br/>
            </w:r>
            <w:r w:rsidRPr="00F731F7">
              <w:rPr>
                <w:rFonts w:ascii="Avenir Next LT Pro" w:hAnsi="Avenir Next LT Pro" w:cs="Times New Roman"/>
                <w:color w:val="000000"/>
              </w:rPr>
              <w:br/>
              <w:t>Local business is the heart of our community and employ's lots of local people.  Councils and Governments need to do whatever we can to make sure local businesses survive and appreciate the opportunity to offer our feedback.</w:t>
            </w:r>
          </w:p>
        </w:tc>
      </w:tr>
      <w:tr w:rsidR="001C7349" w:rsidRPr="001C7349" w14:paraId="1ED6ACE9"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F63186"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There should be no fees or charges related to the parklets, business is not surviving and will not be in a position to pay fees. Those that do survive will not be able to recoup losses in 3 years and Port Phillip should provide access to the parklets, under the criteria, for free- at a minimum.</w:t>
            </w:r>
          </w:p>
        </w:tc>
      </w:tr>
      <w:tr w:rsidR="001C7349" w:rsidRPr="001C7349" w14:paraId="167750A0"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42835"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There should be no fees or charges related to the parklets, business is not surviving and will not be in a position to pay fees. Those that do survive will not be able to recoup losses in 3 years and Port Phillip should provide access to the parklets, under the criteria, for free- at a minimum.</w:t>
            </w:r>
          </w:p>
        </w:tc>
      </w:tr>
      <w:tr w:rsidR="001C7349" w:rsidRPr="001C7349" w14:paraId="51B1DC53"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CB5A8"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 xml:space="preserve">The current footpath provides ample opportunity for al fresco drinking and dining. The reduction of available parking spaces for people to access their village had reduced by 30% in the direct area outside our strip of shops leading to frustration of many customers who simply want a parking space. </w:t>
            </w:r>
            <w:r w:rsidRPr="001C7349">
              <w:rPr>
                <w:rFonts w:ascii="Avenir Next LT Pro" w:hAnsi="Avenir Next LT Pro" w:cs="Times New Roman"/>
                <w:color w:val="000000"/>
              </w:rPr>
              <w:br/>
            </w:r>
            <w:r w:rsidRPr="001C7349">
              <w:rPr>
                <w:rFonts w:ascii="Avenir Next LT Pro" w:hAnsi="Avenir Next LT Pro" w:cs="Times New Roman"/>
                <w:color w:val="000000"/>
              </w:rPr>
              <w:br/>
              <w:t>Would you take away 30% of Coles parking spaces without any consideration for their customers? That is what you have done to us. It's very easy to get carried away with a one eyed initiative. Unfortunately you haven't looked at the bigger picture.</w:t>
            </w:r>
            <w:r w:rsidRPr="001C7349">
              <w:rPr>
                <w:rFonts w:ascii="Avenir Next LT Pro" w:hAnsi="Avenir Next LT Pro" w:cs="Times New Roman"/>
                <w:color w:val="000000"/>
              </w:rPr>
              <w:br/>
            </w:r>
            <w:r w:rsidRPr="001C7349">
              <w:rPr>
                <w:rFonts w:ascii="Avenir Next LT Pro" w:hAnsi="Avenir Next LT Pro" w:cs="Times New Roman"/>
                <w:color w:val="000000"/>
              </w:rPr>
              <w:br/>
              <w:t>Come down to Albert Park and you will observe 6 previous car spaces, now configured as parklets. They are lifeless, ugly spaces without any custom. The village has suffered as a consequence.</w:t>
            </w:r>
          </w:p>
        </w:tc>
      </w:tr>
      <w:tr w:rsidR="001C7349" w:rsidRPr="001C7349" w14:paraId="4E720A1D"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5E4461"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There should be a capacity to use an area that is not just a parking bay.</w:t>
            </w:r>
          </w:p>
        </w:tc>
      </w:tr>
      <w:tr w:rsidR="001C7349" w:rsidRPr="001C7349" w14:paraId="3EC8E07E"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FAE251"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Just to add a little balance to this discussion, and I’ll preface what I’m about to say as my wife and I own a business in Ormond Rd. The issue we see with the car parks being used for dining is that these parklets now only service one business in Ormond Rd.</w:t>
            </w:r>
            <w:r w:rsidRPr="001C7349">
              <w:rPr>
                <w:rFonts w:ascii="Avenir Next LT Pro" w:hAnsi="Avenir Next LT Pro" w:cs="Times New Roman"/>
                <w:color w:val="000000"/>
              </w:rPr>
              <w:br/>
              <w:t>We don’t begrudge anyone trying to do things a little different in the current climate but at what cost?</w:t>
            </w:r>
            <w:r w:rsidRPr="001C7349">
              <w:rPr>
                <w:rFonts w:ascii="Avenir Next LT Pro" w:hAnsi="Avenir Next LT Pro" w:cs="Times New Roman"/>
                <w:color w:val="000000"/>
              </w:rPr>
              <w:br/>
              <w:t>You’ve got hair salons, barbers, nail salons, beauty parlors, book shops, gift stores, bakery, clothing stores, optometrists, gyms and fitness studios that have also been forced closed over the lockdown. All these businesses are also trying to survive and get back on their feet. Not to mention the takeaway food and supermarkets that would not have use of these spots either for their customers.</w:t>
            </w:r>
            <w:r w:rsidRPr="001C7349">
              <w:rPr>
                <w:rFonts w:ascii="Avenir Next LT Pro" w:hAnsi="Avenir Next LT Pro" w:cs="Times New Roman"/>
                <w:color w:val="000000"/>
              </w:rPr>
              <w:br/>
              <w:t>I know people say that hospitality is the lifeblood of any street however I think you’d all agree that the businesses I just listed also bring a great energy and life to our amazing and unique Ormond Rd. It’s these businesses listed that organise the Christmas VIP Shopping night for Ormond Road, along with charity events such as the Bush Fire Appeal.</w:t>
            </w:r>
            <w:r w:rsidRPr="001C7349">
              <w:rPr>
                <w:rFonts w:ascii="Avenir Next LT Pro" w:hAnsi="Avenir Next LT Pro" w:cs="Times New Roman"/>
                <w:color w:val="000000"/>
              </w:rPr>
              <w:br/>
              <w:t>I’ve also seen a lot of comments about “well just park further away” or “walk down”. A lot of the side streets near Ormond Rd are permit only and prior to the pandemic we were forever in a fight with lack of parking in Elwood for visiting customers.</w:t>
            </w:r>
            <w:r w:rsidRPr="001C7349">
              <w:rPr>
                <w:rFonts w:ascii="Avenir Next LT Pro" w:hAnsi="Avenir Next LT Pro" w:cs="Times New Roman"/>
                <w:color w:val="000000"/>
              </w:rPr>
              <w:br/>
              <w:t>I know we’d all love to keep this place to ourselves, however if you survey a lot of the businesses I think you’d find that visiting customers are just as important as our local customers.</w:t>
            </w:r>
            <w:r w:rsidRPr="001C7349">
              <w:rPr>
                <w:rFonts w:ascii="Avenir Next LT Pro" w:hAnsi="Avenir Next LT Pro" w:cs="Times New Roman"/>
                <w:color w:val="000000"/>
              </w:rPr>
              <w:br/>
              <w:t>We love our locals and can’t wait to welcome them back but you can’t blame a lot of the traders for feeling nervous, for the future with an initiative like this.</w:t>
            </w:r>
            <w:r w:rsidRPr="001C7349">
              <w:rPr>
                <w:rFonts w:ascii="Avenir Next LT Pro" w:hAnsi="Avenir Next LT Pro" w:cs="Times New Roman"/>
                <w:color w:val="000000"/>
              </w:rPr>
              <w:br/>
              <w:t>Thanks for reading</w:t>
            </w:r>
            <w:r w:rsidRPr="001C7349">
              <w:rPr>
                <w:rFonts w:ascii="Avenir Next LT Pro" w:hAnsi="Avenir Next LT Pro" w:cs="Times New Roman"/>
                <w:color w:val="000000"/>
              </w:rPr>
              <w:br/>
            </w:r>
            <w:r w:rsidRPr="001C7349">
              <w:rPr>
                <w:rFonts w:ascii="Avenir Next LT Pro" w:hAnsi="Avenir Next LT Pro" w:cs="Times New Roman"/>
                <w:color w:val="000000"/>
              </w:rPr>
              <w:br/>
              <w:t>Regards,</w:t>
            </w:r>
            <w:r w:rsidRPr="001C7349">
              <w:rPr>
                <w:rFonts w:ascii="Avenir Next LT Pro" w:hAnsi="Avenir Next LT Pro" w:cs="Times New Roman"/>
                <w:color w:val="000000"/>
              </w:rPr>
              <w:br/>
            </w:r>
            <w:r w:rsidRPr="00CF1DDE">
              <w:rPr>
                <w:rFonts w:ascii="Avenir Next LT Pro" w:hAnsi="Avenir Next LT Pro" w:cs="Times New Roman"/>
                <w:color w:val="000000"/>
                <w:highlight w:val="black"/>
              </w:rPr>
              <w:t>Andy Scott</w:t>
            </w:r>
          </w:p>
        </w:tc>
      </w:tr>
      <w:tr w:rsidR="001C7349" w:rsidRPr="001C7349" w14:paraId="6490A730"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91BEA"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There should be no fees or charges related to the parklets, business is not surviving and will not be in a position to pay fees. Those that do survive will not be able to recoup losses in 3 years and Port Phillip should provide access to the parklets, under the criteria, for free- at a minimum.</w:t>
            </w:r>
          </w:p>
        </w:tc>
      </w:tr>
      <w:tr w:rsidR="001C7349" w:rsidRPr="001C7349" w14:paraId="4815AE7A"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ACBB5"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Loss of parking impacts retail Significantly. We have already lost a significant amount of parking in the south Melbourne area with the unused bike lanes, environmental catchments, tree planting and other concessions made to the south Melbourne market. Very concerned that you will create another retail wasteland like Fitzroy Street and Acland that only caters for takeaway food.</w:t>
            </w:r>
          </w:p>
        </w:tc>
      </w:tr>
      <w:tr w:rsidR="001C7349" w:rsidRPr="001C7349" w14:paraId="5783AEF9"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A4B33"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Parklets are only a benefit to the owners of the cafes that have them. They take away parking which impacts on other businesses and shopping area users. If you are a neighboring business that one is plonked in front of the amenity to your business is impact greatly.</w:t>
            </w:r>
          </w:p>
        </w:tc>
      </w:tr>
      <w:tr w:rsidR="001C7349" w:rsidRPr="001C7349" w14:paraId="32804614"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C7BA4"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 xml:space="preserve">The fact remains that hospitality trade is down. Putting more seats on the street for non existent trade does not make sense. It is artificial and cosmetic stimulation while disadvantaging the precinct as a whole for the partial benefit of the few. </w:t>
            </w:r>
            <w:r w:rsidRPr="001C7349">
              <w:rPr>
                <w:rFonts w:ascii="Avenir Next LT Pro" w:hAnsi="Avenir Next LT Pro" w:cs="Times New Roman"/>
                <w:color w:val="000000"/>
              </w:rPr>
              <w:br/>
            </w:r>
            <w:r w:rsidRPr="001C7349">
              <w:rPr>
                <w:rFonts w:ascii="Avenir Next LT Pro" w:hAnsi="Avenir Next LT Pro" w:cs="Times New Roman"/>
                <w:color w:val="000000"/>
              </w:rPr>
              <w:br/>
              <w:t>It may appear as a good thing to do to support the community. However, in the end the Parklets themselves could be be hastening the further demise of trade.</w:t>
            </w:r>
            <w:r w:rsidRPr="001C7349">
              <w:rPr>
                <w:rFonts w:ascii="Avenir Next LT Pro" w:hAnsi="Avenir Next LT Pro" w:cs="Times New Roman"/>
                <w:color w:val="000000"/>
              </w:rPr>
              <w:br/>
            </w:r>
            <w:r w:rsidRPr="001C7349">
              <w:rPr>
                <w:rFonts w:ascii="Avenir Next LT Pro" w:hAnsi="Avenir Next LT Pro" w:cs="Times New Roman"/>
                <w:color w:val="000000"/>
              </w:rPr>
              <w:br/>
              <w:t>The parakeets program was well intended. In reality, bar one or two venues, they were really not used to the extent envisioned. Often, they are empty during the day. When used at night (rarely full on average) they ended up being less of an extension to existing seating but more of replacement for inside or existing curbside trading. In otherwards, these venues did not experience a positive net gain in customers. These venues will understandably defend the need for the parklets but the reality they are not an extension. Trade is down but they do not want to loose hope. Further, they disadvantage venues that that do not have the physical space for an extension. They also disadvantage Retail by taking up parking spots.</w:t>
            </w:r>
            <w:r w:rsidRPr="001C7349">
              <w:rPr>
                <w:rFonts w:ascii="Avenir Next LT Pro" w:hAnsi="Avenir Next LT Pro" w:cs="Times New Roman"/>
                <w:color w:val="000000"/>
              </w:rPr>
              <w:br/>
            </w:r>
            <w:r w:rsidRPr="001C7349">
              <w:rPr>
                <w:rFonts w:ascii="Avenir Next LT Pro" w:hAnsi="Avenir Next LT Pro" w:cs="Times New Roman"/>
                <w:color w:val="000000"/>
              </w:rPr>
              <w:br/>
              <w:t>Lets go back to sprucing up the streets with lightning, cleanliness and trade. Artificial stimulation is not the answer.</w:t>
            </w:r>
          </w:p>
        </w:tc>
      </w:tr>
      <w:tr w:rsidR="001C7349" w:rsidRPr="001C7349" w14:paraId="5D2BB6F7"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D3EB6"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 xml:space="preserve">It is only favouring one industry in a village shopping area and there are many diverse businesses that make up a vibrant strip. </w:t>
            </w:r>
            <w:r w:rsidRPr="001C7349">
              <w:rPr>
                <w:rFonts w:ascii="Avenir Next LT Pro" w:hAnsi="Avenir Next LT Pro" w:cs="Times New Roman"/>
                <w:color w:val="000000"/>
              </w:rPr>
              <w:br/>
              <w:t xml:space="preserve">What about the clothing stores, book shops, hairdressers, gyms, studios, etc. </w:t>
            </w:r>
            <w:r w:rsidRPr="001C7349">
              <w:rPr>
                <w:rFonts w:ascii="Avenir Next LT Pro" w:hAnsi="Avenir Next LT Pro" w:cs="Times New Roman"/>
                <w:color w:val="000000"/>
              </w:rPr>
              <w:br/>
              <w:t>a thriving commercial strip has to be made up of many parts, not just hospitality.</w:t>
            </w:r>
          </w:p>
        </w:tc>
      </w:tr>
      <w:tr w:rsidR="001C7349" w:rsidRPr="001C7349" w14:paraId="19E06029"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6FC77"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The policy does not address issues of parking and or consider impact to trade of other businesses within streets. Hospitality is not the only business that suffers aspart of COVID lockdown and parklets are only supporting one other type of business - at the detriment of others.</w:t>
            </w:r>
          </w:p>
        </w:tc>
      </w:tr>
      <w:tr w:rsidR="001C7349" w:rsidRPr="001C7349" w14:paraId="5919B7A0"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5D358"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 xml:space="preserve">In the past we had an adjacent business object to our Parklet application without any proof. Moreover, the objection came a month after the application was submitted. </w:t>
            </w:r>
            <w:r w:rsidRPr="001C7349">
              <w:rPr>
                <w:rFonts w:ascii="Avenir Next LT Pro" w:hAnsi="Avenir Next LT Pro" w:cs="Times New Roman"/>
                <w:color w:val="000000"/>
              </w:rPr>
              <w:br/>
            </w:r>
            <w:r w:rsidRPr="001C7349">
              <w:rPr>
                <w:rFonts w:ascii="Avenir Next LT Pro" w:hAnsi="Avenir Next LT Pro" w:cs="Times New Roman"/>
                <w:color w:val="000000"/>
              </w:rPr>
              <w:br/>
              <w:t xml:space="preserve">As such, I feel, any response from adjacent businesses needs to be proven, and also time sensitive. </w:t>
            </w:r>
            <w:r w:rsidRPr="001C7349">
              <w:rPr>
                <w:rFonts w:ascii="Avenir Next LT Pro" w:hAnsi="Avenir Next LT Pro" w:cs="Times New Roman"/>
                <w:color w:val="000000"/>
              </w:rPr>
              <w:br/>
            </w:r>
            <w:r w:rsidRPr="001C7349">
              <w:rPr>
                <w:rFonts w:ascii="Avenir Next LT Pro" w:hAnsi="Avenir Next LT Pro" w:cs="Times New Roman"/>
                <w:color w:val="000000"/>
              </w:rPr>
              <w:br/>
              <w:t>We will apply again this year. We are hoping for the best.</w:t>
            </w:r>
          </w:p>
        </w:tc>
      </w:tr>
      <w:tr w:rsidR="001C7349" w:rsidRPr="001C7349" w14:paraId="78FD7F58"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CEA18"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It is great to have a clear policy on the process. The parklet have been implemented as part of the COVID response. We have just missed ours, and would like to to continue. We are situated n a lane with very little traffic and believe that the previous arrangement with no traffic through a part of the lane would be beneficial to all , in particular mothers with children.</w:t>
            </w:r>
          </w:p>
        </w:tc>
      </w:tr>
      <w:tr w:rsidR="001C7349" w:rsidRPr="001C7349" w14:paraId="3D2F348F"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B5100"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With aging clientelle, i am constantly hearing from customers how difficult it is to find parking near my pharmacy so they can get their prescriptions filled and medical needs supplied. although i am sympathetic to the food businesses in our strreet i feel that if we give away the parking spots  now we will never get them back.</w:t>
            </w:r>
            <w:r w:rsidRPr="001C7349">
              <w:rPr>
                <w:rFonts w:ascii="Avenir Next LT Pro" w:hAnsi="Avenir Next LT Pro" w:cs="Times New Roman"/>
                <w:color w:val="000000"/>
              </w:rPr>
              <w:br/>
              <w:t>Parking in Ormond Rd has never been worse</w:t>
            </w:r>
          </w:p>
        </w:tc>
      </w:tr>
      <w:tr w:rsidR="001C7349" w:rsidRPr="001C7349" w14:paraId="36805F31" w14:textId="77777777" w:rsidTr="001C7349">
        <w:trPr>
          <w:trHeight w:val="290"/>
        </w:trPr>
        <w:tc>
          <w:tcPr>
            <w:tcW w:w="9360" w:type="dxa"/>
            <w:tcBorders>
              <w:top w:val="single" w:sz="4" w:space="0" w:color="auto"/>
              <w:left w:val="nil"/>
              <w:bottom w:val="nil"/>
              <w:right w:val="nil"/>
            </w:tcBorders>
            <w:shd w:val="clear" w:color="auto" w:fill="auto"/>
            <w:noWrap/>
            <w:vAlign w:val="bottom"/>
            <w:hideMark/>
          </w:tcPr>
          <w:p w14:paraId="49EA2453" w14:textId="77777777" w:rsidR="001C7349" w:rsidRPr="001C7349" w:rsidRDefault="001C7349" w:rsidP="001C7349">
            <w:pPr>
              <w:tabs>
                <w:tab w:val="clear" w:pos="-3060"/>
                <w:tab w:val="clear" w:pos="-2340"/>
                <w:tab w:val="clear" w:pos="6300"/>
              </w:tabs>
              <w:suppressAutoHyphens w:val="0"/>
              <w:spacing w:after="0"/>
              <w:rPr>
                <w:rFonts w:ascii="Times New Roman" w:hAnsi="Times New Roman" w:cs="Times New Roman"/>
                <w:color w:val="auto"/>
                <w:sz w:val="20"/>
                <w:szCs w:val="20"/>
              </w:rPr>
            </w:pPr>
          </w:p>
        </w:tc>
      </w:tr>
    </w:tbl>
    <w:p w14:paraId="2CF14207" w14:textId="2E63653E" w:rsidR="00A226DD" w:rsidRDefault="00A226DD" w:rsidP="00853EAC">
      <w:pPr>
        <w:pStyle w:val="Heading4"/>
      </w:pPr>
      <w:r>
        <w:t>Draft fee structure</w:t>
      </w:r>
    </w:p>
    <w:p w14:paraId="362FCF72" w14:textId="158A1027" w:rsidR="001C7349" w:rsidRPr="00C05795" w:rsidRDefault="001C7349" w:rsidP="001C7349">
      <w:pPr>
        <w:rPr>
          <w:rFonts w:ascii="Akrobat" w:hAnsi="Akrobat"/>
          <w:lang w:eastAsia="en-US"/>
        </w:rPr>
      </w:pPr>
      <w:r w:rsidRPr="00C05795">
        <w:rPr>
          <w:rFonts w:ascii="Akrobat" w:hAnsi="Akrobat"/>
          <w:lang w:eastAsia="en-US"/>
        </w:rPr>
        <w:t xml:space="preserve">Community responses </w:t>
      </w:r>
    </w:p>
    <w:tbl>
      <w:tblPr>
        <w:tblW w:w="9360" w:type="dxa"/>
        <w:tblLook w:val="04A0" w:firstRow="1" w:lastRow="0" w:firstColumn="1" w:lastColumn="0" w:noHBand="0" w:noVBand="1"/>
      </w:tblPr>
      <w:tblGrid>
        <w:gridCol w:w="9360"/>
      </w:tblGrid>
      <w:tr w:rsidR="003C074F" w:rsidRPr="003C074F" w14:paraId="08934728"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7AC22"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Let the business have more concession while covid is still around please.</w:t>
            </w:r>
          </w:p>
        </w:tc>
      </w:tr>
      <w:tr w:rsidR="003C074F" w:rsidRPr="003C074F" w14:paraId="6B50AC74"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870EB"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Give these businesses a chance to get back on their feet. Or charge them what the car parking itself costs...and if it's free then let it be free.</w:t>
            </w:r>
          </w:p>
        </w:tc>
      </w:tr>
      <w:tr w:rsidR="003C074F" w:rsidRPr="003C074F" w14:paraId="4EFC2676"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5495C"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 xml:space="preserve">We’re currently in lockdown 6. Arts and hospitality have suffered enough. Surely you can discount it more for businesses so they can give this summer a red-hot go for trade. I know council needs money but there has to be another way or you can wait another year before you charge the way you want. </w:t>
            </w:r>
            <w:r w:rsidRPr="003C074F">
              <w:rPr>
                <w:rFonts w:ascii="Avenir Next LT Pro" w:hAnsi="Avenir Next LT Pro" w:cs="Times New Roman"/>
                <w:color w:val="000000"/>
              </w:rPr>
              <w:br/>
            </w:r>
            <w:r w:rsidRPr="003C074F">
              <w:rPr>
                <w:rFonts w:ascii="Avenir Next LT Pro" w:hAnsi="Avenir Next LT Pro" w:cs="Times New Roman"/>
                <w:color w:val="000000"/>
              </w:rPr>
              <w:br/>
              <w:t>So many businesses are on the brink, as are the households of the people who own and run them. Give them a bit more help, I’m begging you.</w:t>
            </w:r>
          </w:p>
        </w:tc>
      </w:tr>
      <w:tr w:rsidR="003C074F" w:rsidRPr="003C074F" w14:paraId="632FF18A"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9FD80A"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To create a vibrant streetscape, the rent needs to be attractive to keep occupancy high</w:t>
            </w:r>
          </w:p>
        </w:tc>
      </w:tr>
      <w:tr w:rsidR="003C074F" w:rsidRPr="003C074F" w14:paraId="08066316"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522947"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The rationale behind the fee structure is opaque. The table of fee structure gives a ranges of average rents from X to Y, and then gives 'mid-points' which often lie entirely outside that range. What is a 'mid-point'?</w:t>
            </w:r>
            <w:r w:rsidRPr="003C074F">
              <w:rPr>
                <w:rFonts w:ascii="Avenir Next LT Pro" w:hAnsi="Avenir Next LT Pro" w:cs="Times New Roman"/>
                <w:color w:val="000000"/>
              </w:rPr>
              <w:br/>
              <w:t>The introductory explanation refers to the value of public land but then does nothing to assess the public values of public land, instead defaulting to rental rates for private land. Fees should be based on valuation of the public space and alternative public uses which are being displaced or denied. How much would it cost to acquire land for bike lanes, for example?</w:t>
            </w:r>
          </w:p>
        </w:tc>
      </w:tr>
      <w:tr w:rsidR="003C074F" w:rsidRPr="003C074F" w14:paraId="302E136A"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13F1BF"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 xml:space="preserve">where’s the all in this together??? </w:t>
            </w:r>
            <w:r w:rsidRPr="003C074F">
              <w:rPr>
                <w:rFonts w:ascii="Avenir Next LT Pro" w:hAnsi="Avenir Next LT Pro" w:cs="Times New Roman"/>
                <w:color w:val="000000"/>
              </w:rPr>
              <w:br/>
            </w:r>
            <w:r w:rsidRPr="003C074F">
              <w:rPr>
                <w:rFonts w:ascii="Avenir Next LT Pro" w:hAnsi="Avenir Next LT Pro" w:cs="Times New Roman"/>
                <w:color w:val="000000"/>
              </w:rPr>
              <w:br/>
              <w:t xml:space="preserve">they can’t trade to capacity inside </w:t>
            </w:r>
            <w:r w:rsidRPr="003C074F">
              <w:rPr>
                <w:rFonts w:ascii="Avenir Next LT Pro" w:hAnsi="Avenir Next LT Pro" w:cs="Times New Roman"/>
                <w:color w:val="000000"/>
              </w:rPr>
              <w:br/>
              <w:t xml:space="preserve">that’s why it’s outdoors /outside .. </w:t>
            </w:r>
            <w:r w:rsidRPr="003C074F">
              <w:rPr>
                <w:rFonts w:ascii="Avenir Next LT Pro" w:hAnsi="Avenir Next LT Pro" w:cs="Times New Roman"/>
                <w:color w:val="000000"/>
              </w:rPr>
              <w:br/>
              <w:t xml:space="preserve">&amp; this is not the Mediterranean it’s close to the North Pole .. </w:t>
            </w:r>
            <w:r w:rsidRPr="003C074F">
              <w:rPr>
                <w:rFonts w:ascii="Avenir Next LT Pro" w:hAnsi="Avenir Next LT Pro" w:cs="Times New Roman"/>
                <w:color w:val="000000"/>
              </w:rPr>
              <w:br/>
            </w:r>
            <w:r w:rsidRPr="003C074F">
              <w:rPr>
                <w:rFonts w:ascii="Avenir Next LT Pro" w:hAnsi="Avenir Next LT Pro" w:cs="Times New Roman"/>
                <w:color w:val="000000"/>
              </w:rPr>
              <w:br/>
              <w:t>Don’t be greedy</w:t>
            </w:r>
          </w:p>
        </w:tc>
      </w:tr>
      <w:tr w:rsidR="003C074F" w:rsidRPr="003C074F" w14:paraId="5C21CE0E"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FE787"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As long as the fees are fair &amp; supportive of local businesses allowing them to thrive I support the fees.</w:t>
            </w:r>
            <w:r w:rsidRPr="003C074F">
              <w:rPr>
                <w:rFonts w:ascii="Avenir Next LT Pro" w:hAnsi="Avenir Next LT Pro" w:cs="Times New Roman"/>
                <w:color w:val="000000"/>
              </w:rPr>
              <w:br/>
            </w:r>
            <w:r w:rsidRPr="003C074F">
              <w:rPr>
                <w:rFonts w:ascii="Avenir Next LT Pro" w:hAnsi="Avenir Next LT Pro" w:cs="Times New Roman"/>
                <w:color w:val="000000"/>
              </w:rPr>
              <w:br/>
              <w:t>If under the surface these fees are not fair, it’s up to businesses to speak up &amp; the council to hear their concerns.</w:t>
            </w:r>
          </w:p>
        </w:tc>
      </w:tr>
      <w:tr w:rsidR="003C074F" w:rsidRPr="003C074F" w14:paraId="25253E08"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AC8C7"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They are essential</w:t>
            </w:r>
          </w:p>
        </w:tc>
      </w:tr>
      <w:tr w:rsidR="003C074F" w:rsidRPr="003C074F" w14:paraId="6B7AAFD2"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C9742D"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The local corner store or coffee shop or the long standing hotel in close proximity to homes are businesses that form an important part of the fabric of our neighbourhood; landmarks which in themselves represent  an important part of the community landscape.</w:t>
            </w:r>
          </w:p>
        </w:tc>
      </w:tr>
      <w:tr w:rsidR="003C074F" w:rsidRPr="003C074F" w14:paraId="07DADBE5"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B96F5"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I am not across business rental norms</w:t>
            </w:r>
          </w:p>
        </w:tc>
      </w:tr>
      <w:tr w:rsidR="003C074F" w:rsidRPr="003C074F" w14:paraId="56ACE283"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4047D"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A well rounded structure for charging for parklets is required. I believe these rates are a little high though, I don’t believe that 12 persons per parking bay is an accurate number and it would sit at more so 8 patrons.</w:t>
            </w:r>
          </w:p>
        </w:tc>
      </w:tr>
      <w:tr w:rsidR="003C074F" w:rsidRPr="003C074F" w14:paraId="161136A7"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A90C9"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This would be ugly and an eyesight and de value our homes!!!!! I strongly strongly disagree</w:t>
            </w:r>
          </w:p>
        </w:tc>
      </w:tr>
      <w:tr w:rsidR="003C074F" w:rsidRPr="003C074F" w14:paraId="677EAA2D"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A7105"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Parklets should be available only during the pandemic and not made into a revenue grab</w:t>
            </w:r>
          </w:p>
        </w:tc>
      </w:tr>
      <w:tr w:rsidR="003C074F" w:rsidRPr="003C074F" w14:paraId="015332F8"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B37317"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I see no real issue with this fee structure. But would like to know what the council and or the businesses are will do to accommodate the loss of parking in key residential areas where parking is more at a premium. I do not see this being a fair and reasonable amount for ALL areas where parklets are proposed.</w:t>
            </w:r>
            <w:r w:rsidRPr="003C074F">
              <w:rPr>
                <w:rFonts w:ascii="Avenir Next LT Pro" w:hAnsi="Avenir Next LT Pro" w:cs="Times New Roman"/>
                <w:color w:val="000000"/>
              </w:rPr>
              <w:br/>
            </w:r>
            <w:r w:rsidRPr="003C074F">
              <w:rPr>
                <w:rFonts w:ascii="Avenir Next LT Pro" w:hAnsi="Avenir Next LT Pro" w:cs="Times New Roman"/>
                <w:color w:val="000000"/>
              </w:rPr>
              <w:br/>
              <w:t>One venue might have a low average rent in the area they occupy however the parking area they are consuming is of a high value to the residents in that space as it is limited. This fee structure makes no allowance for the prorated value of a specific parking space based on its limit of supply in the area.</w:t>
            </w:r>
            <w:r w:rsidRPr="003C074F">
              <w:rPr>
                <w:rFonts w:ascii="Avenir Next LT Pro" w:hAnsi="Avenir Next LT Pro" w:cs="Times New Roman"/>
                <w:color w:val="000000"/>
              </w:rPr>
              <w:br/>
            </w:r>
            <w:r w:rsidRPr="003C074F">
              <w:rPr>
                <w:rFonts w:ascii="Avenir Next LT Pro" w:hAnsi="Avenir Next LT Pro" w:cs="Times New Roman"/>
                <w:color w:val="000000"/>
              </w:rPr>
              <w:br/>
              <w:t>If a business is taking up 8 of the only 12 spaces in a local area right outside the local super market or medical centre should this not constitute a higher price for these spaces?</w:t>
            </w:r>
          </w:p>
        </w:tc>
      </w:tr>
      <w:tr w:rsidR="003C074F" w:rsidRPr="003C074F" w14:paraId="4D4258ED"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668D29"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We need to do MORE to support small business I don’t think a fee based on retail rent is fair. It’s still COVID. The market rates are valid 2019 not now. I’d like to see it LOWER this year and perhaps raise it in 2022 and raise again to market rate by 2023</w:t>
            </w:r>
          </w:p>
        </w:tc>
      </w:tr>
      <w:tr w:rsidR="003C074F" w:rsidRPr="003C074F" w14:paraId="7715590B"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A5FAE"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Whilst I absolutely agree with a charge, I would like to see stronger provisions (beyond a case by case basis) for fee reductions or waivers for disruptions due to works etc. I also strongly commend the new application discount.</w:t>
            </w:r>
          </w:p>
        </w:tc>
      </w:tr>
      <w:tr w:rsidR="003C074F" w:rsidRPr="003C074F" w14:paraId="45A523B9"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5FC1A"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Small Business is struggling. Parklet’s are a way to gain space with social distance rules and still derive an income. Government or council should fund the parklets</w:t>
            </w:r>
          </w:p>
        </w:tc>
      </w:tr>
      <w:tr w:rsidR="003C074F" w:rsidRPr="003C074F" w14:paraId="26C74C43"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EDD94"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 xml:space="preserve">Why is the council seeing this as yet another massive revenue-raising exercise rather than a way to support local businesses and residents. </w:t>
            </w:r>
            <w:r w:rsidRPr="003C074F">
              <w:rPr>
                <w:rFonts w:ascii="Avenir Next LT Pro" w:hAnsi="Avenir Next LT Pro" w:cs="Times New Roman"/>
                <w:color w:val="000000"/>
              </w:rPr>
              <w:br/>
              <w:t xml:space="preserve">The pricing matrix is complex and will require more people to administer. </w:t>
            </w:r>
            <w:r w:rsidRPr="003C074F">
              <w:rPr>
                <w:rFonts w:ascii="Avenir Next LT Pro" w:hAnsi="Avenir Next LT Pro" w:cs="Times New Roman"/>
                <w:color w:val="000000"/>
              </w:rPr>
              <w:br/>
              <w:t xml:space="preserve">Surely there are numerous other models that can be used for this… why does it have to be pegged to the price of real estate. </w:t>
            </w:r>
            <w:r w:rsidRPr="003C074F">
              <w:rPr>
                <w:rFonts w:ascii="Avenir Next LT Pro" w:hAnsi="Avenir Next LT Pro" w:cs="Times New Roman"/>
                <w:color w:val="000000"/>
              </w:rPr>
              <w:br/>
              <w:t>Appealing!</w:t>
            </w:r>
          </w:p>
        </w:tc>
      </w:tr>
      <w:tr w:rsidR="003C074F" w:rsidRPr="003C074F" w14:paraId="1D8647EB"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C5637B"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How dare you charge businesses to use public space to aide their business recovery. The vast majority of businesses have tastefully decorated their spaces &amp; it looks 100 times better than the usual disgusting standard of cleaning of public spaces in the Port Phillip area.</w:t>
            </w:r>
          </w:p>
        </w:tc>
      </w:tr>
      <w:tr w:rsidR="003C074F" w:rsidRPr="003C074F" w14:paraId="62EAAED6"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1BADE"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Hospitality needs all the help they can get. I don’t want to end up in a city where the only</w:t>
            </w:r>
            <w:r w:rsidRPr="003C074F">
              <w:rPr>
                <w:rFonts w:ascii="Avenir Next LT Pro" w:hAnsi="Avenir Next LT Pro" w:cs="Times New Roman"/>
                <w:color w:val="000000"/>
              </w:rPr>
              <w:br/>
              <w:t>Decent food options are mega chains</w:t>
            </w:r>
          </w:p>
        </w:tc>
      </w:tr>
      <w:tr w:rsidR="003C074F" w:rsidRPr="003C074F" w14:paraId="689B4E6C"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23FED"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Seems quite high… seasonal being higher is also a little unfair as some businesses are only busy in certain periods. Could it be equal?</w:t>
            </w:r>
          </w:p>
        </w:tc>
      </w:tr>
      <w:tr w:rsidR="003C074F" w:rsidRPr="003C074F" w14:paraId="433E2DA1"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C7195"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I haven’t read enough from the businesses perspective to understand the impact upon them for these charges.</w:t>
            </w:r>
          </w:p>
        </w:tc>
      </w:tr>
      <w:tr w:rsidR="003C074F" w:rsidRPr="003C074F" w14:paraId="7B3AAEF8"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BC2741"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It is a reasonable fee structure that takes into account loss of parking bays</w:t>
            </w:r>
          </w:p>
        </w:tc>
      </w:tr>
      <w:tr w:rsidR="003C074F" w:rsidRPr="003C074F" w14:paraId="518F5287"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74F71"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Will leave this one for businesses to respond.</w:t>
            </w:r>
          </w:p>
        </w:tc>
      </w:tr>
      <w:tr w:rsidR="003C074F" w:rsidRPr="003C074F" w14:paraId="167E04E5"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9DC43C"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I’m not well-versed enough in business rents in the area to make an informed judgement on this</w:t>
            </w:r>
          </w:p>
        </w:tc>
      </w:tr>
      <w:tr w:rsidR="003C074F" w:rsidRPr="003C074F" w14:paraId="6D418C6E"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F9B9C"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Types of businesses being offered this opportunity have done it tough, fees should be more aligned with current trading conditions and maybe structured with a grading over a longer time period rather than a lump 50:70%</w:t>
            </w:r>
          </w:p>
        </w:tc>
      </w:tr>
      <w:tr w:rsidR="003C074F" w:rsidRPr="003C074F" w14:paraId="32CD036F"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EF8D5"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I’d hope they’d be waived during Covid until at least the end of this year</w:t>
            </w:r>
          </w:p>
        </w:tc>
      </w:tr>
      <w:tr w:rsidR="003C074F" w:rsidRPr="003C074F" w14:paraId="4D0F8A15"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97D0E"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Fees should be used to create new car parking opportunities else where</w:t>
            </w:r>
          </w:p>
        </w:tc>
      </w:tr>
      <w:tr w:rsidR="003C074F" w:rsidRPr="003C074F" w14:paraId="3E065F7A"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1152D"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No amount of compensation would be sufficient for reducing public land for commercial benefit. A token licence fee is making mockery of the public value of the space. Many of these venues need parking space or their patrons take locals parking spaces thus the problem is a circle</w:t>
            </w:r>
          </w:p>
        </w:tc>
      </w:tr>
      <w:tr w:rsidR="003C074F" w:rsidRPr="003C074F" w14:paraId="3D793471"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DF126"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We are not concerned with fee structures.</w:t>
            </w:r>
          </w:p>
        </w:tc>
      </w:tr>
      <w:tr w:rsidR="003C074F" w:rsidRPr="003C074F" w14:paraId="6D412CDC"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DDB3A2"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Don’t care what the fee structure is. It’s not about money it’s about the cavalier assumption that because you can you will.</w:t>
            </w:r>
          </w:p>
        </w:tc>
      </w:tr>
      <w:tr w:rsidR="003C074F" w:rsidRPr="003C074F" w14:paraId="0353EE62"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62DA0C"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Not too sure I’m not responsible to have to pay them so I don’t feel appropriate to respond</w:t>
            </w:r>
          </w:p>
        </w:tc>
      </w:tr>
      <w:tr w:rsidR="003C074F" w:rsidRPr="003C074F" w14:paraId="27C1436E"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CC7FE"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Because it is mechanism to transfer public funds to a few private businesses who will enjoy a benefit that accrues by chance that they own/rent  in a particular location. Perhaps if some measure of return to the whole community of the City say in the form of jobs for local residents, distribution of funds to community organisations in addition to a fee payment system, may be that might be more equitable.</w:t>
            </w:r>
          </w:p>
        </w:tc>
      </w:tr>
      <w:tr w:rsidR="003C074F" w:rsidRPr="003C074F" w14:paraId="2C5C230F"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448982"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There was not enough information that is relevant to my answer.</w:t>
            </w:r>
          </w:p>
        </w:tc>
      </w:tr>
      <w:tr w:rsidR="003C074F" w:rsidRPr="003C074F" w14:paraId="2214341A"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B9C054"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I don’t think they should have to pay at all! Have some heart!</w:t>
            </w:r>
          </w:p>
        </w:tc>
      </w:tr>
      <w:tr w:rsidR="003C074F" w:rsidRPr="003C074F" w14:paraId="1E915650"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1EF98"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 xml:space="preserve">Sounds like revenue raising. </w:t>
            </w:r>
            <w:r w:rsidRPr="003C074F">
              <w:rPr>
                <w:rFonts w:ascii="Avenir Next LT Pro" w:hAnsi="Avenir Next LT Pro" w:cs="Times New Roman"/>
                <w:color w:val="000000"/>
              </w:rPr>
              <w:br/>
            </w:r>
            <w:r w:rsidRPr="003C074F">
              <w:rPr>
                <w:rFonts w:ascii="Avenir Next LT Pro" w:hAnsi="Avenir Next LT Pro" w:cs="Times New Roman"/>
                <w:color w:val="000000"/>
              </w:rPr>
              <w:br/>
              <w:t>Should be based on what the council will lose from the parking spaces lost.</w:t>
            </w:r>
          </w:p>
        </w:tc>
      </w:tr>
      <w:tr w:rsidR="003C074F" w:rsidRPr="003C074F" w14:paraId="17B68910"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A90877"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I would first consider using average parking spot revenue as the baseline. To be equitable would to be to ensure vendors are not paying in excess of the paid parking revenue that CoPP would have otherwise received.</w:t>
            </w:r>
          </w:p>
        </w:tc>
      </w:tr>
      <w:tr w:rsidR="003C074F" w:rsidRPr="003C074F" w14:paraId="36F09064"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BA908"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The business get the better return for investment. but the resident pay for it in quality of life and liveability in a residential area. especially when business take over public reserves as an extension as if to claim it a their Beer Garden. Going well outside sidewalk and or parakeet permitted space, at no cost to the business.</w:t>
            </w:r>
          </w:p>
        </w:tc>
      </w:tr>
      <w:tr w:rsidR="003C074F" w:rsidRPr="003C074F" w14:paraId="43980C1F"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0292A"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The rental Initially should be sharper than proposed to encourage uptake. In time, ie beyond covid-19 lockdowns and the like, one could consider raising them.</w:t>
            </w:r>
          </w:p>
        </w:tc>
      </w:tr>
      <w:tr w:rsidR="003C074F" w:rsidRPr="003C074F" w14:paraId="740D98DB"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EB89F"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I would hope that the money generated would be spent in the actual community that has had to sacrifice parking spaces. For example, street cleaning and extra lighting, to allow for the increased patronage and noise linked to patrons eating/drinking/making noise on the street in a residential area.</w:t>
            </w:r>
          </w:p>
        </w:tc>
      </w:tr>
      <w:tr w:rsidR="003C074F" w:rsidRPr="003C074F" w14:paraId="561DF725"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5E8B97"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No. Elwood is a quiet suburb. It should be preserved.</w:t>
            </w:r>
          </w:p>
        </w:tc>
      </w:tr>
      <w:tr w:rsidR="003C074F" w:rsidRPr="003C074F" w14:paraId="3529F35A"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F37BB"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Assumes same value for public space in different locations in CoPP.</w:t>
            </w:r>
          </w:p>
        </w:tc>
      </w:tr>
      <w:tr w:rsidR="003C074F" w:rsidRPr="003C074F" w14:paraId="5C272C79"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9852F"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I do not think a seasonal charge should be 70%</w:t>
            </w:r>
            <w:r w:rsidRPr="003C074F">
              <w:rPr>
                <w:rFonts w:ascii="Avenir Next LT Pro" w:hAnsi="Avenir Next LT Pro" w:cs="Times New Roman"/>
                <w:color w:val="000000"/>
              </w:rPr>
              <w:br/>
              <w:t>It should be the same as a yearly charge.</w:t>
            </w:r>
          </w:p>
        </w:tc>
      </w:tr>
      <w:tr w:rsidR="003C074F" w:rsidRPr="003C074F" w14:paraId="021E783F"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E9FA0"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EXCESSIVE!!!!!!!!!!!!!!!!!!!!!!!!  on the one hand the idea is to support business which has been significantly impacted by COVID - why should it cost so much to try and provide a leg up to small business which has suffered enough?</w:t>
            </w:r>
          </w:p>
        </w:tc>
      </w:tr>
      <w:tr w:rsidR="003C074F" w:rsidRPr="003C074F" w14:paraId="6DD0D8A3"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F7C86D"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I think there should be a consideration with the each individual premise. The fees should be more or less depending business size and also some businesses need it more than others as there are big premises that already have existing outdoor/backyard spaces to enjoy. I am a very small size takeaway cafe on the non-busy end of Ormond rd in Elwood and there is not a lot there (cafe/shops/restaurant etc) there is always parking and I chose to only have one parklet making sure I was not taking advantage of parking spaces even though I have no space inside my cafe for customers. The parklet is huge for me (weather dependant) gives my customers a seating area they can enjoy without rushing off standing in a queue (on the footpath) it looks great and doesn’t take up footpath traffic draws more people to that section and creates a great atmosphere.</w:t>
            </w:r>
          </w:p>
        </w:tc>
      </w:tr>
      <w:tr w:rsidR="003C074F" w:rsidRPr="003C074F" w14:paraId="12447A70"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13CA4C"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Thwy are too expensive</w:t>
            </w:r>
          </w:p>
        </w:tc>
      </w:tr>
      <w:tr w:rsidR="003C074F" w:rsidRPr="003C074F" w14:paraId="415A5CD6"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19D056"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As I do not own a business, I do not feel this is appropriate for me to answer.     This is a question best answered by the businesses.</w:t>
            </w:r>
          </w:p>
        </w:tc>
      </w:tr>
      <w:tr w:rsidR="003C074F" w:rsidRPr="003C074F" w14:paraId="05F67D20"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3692B"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Let them have a 12 month exemption to gain some ground back after 2 years of lockdowns</w:t>
            </w:r>
          </w:p>
        </w:tc>
      </w:tr>
      <w:tr w:rsidR="003C074F" w:rsidRPr="003C074F" w14:paraId="77DFDF0B"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AFAAE"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10 tiers of prices? Too complicated</w:t>
            </w:r>
          </w:p>
        </w:tc>
      </w:tr>
      <w:tr w:rsidR="003C074F" w:rsidRPr="003C074F" w14:paraId="5FB3C678"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C902C"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 xml:space="preserve">*Noting that equitable is not the same as equal* </w:t>
            </w:r>
            <w:r w:rsidRPr="003C074F">
              <w:rPr>
                <w:rFonts w:ascii="Avenir Next LT Pro" w:hAnsi="Avenir Next LT Pro" w:cs="Times New Roman"/>
                <w:color w:val="000000"/>
              </w:rPr>
              <w:br/>
            </w:r>
            <w:r w:rsidRPr="003C074F">
              <w:rPr>
                <w:rFonts w:ascii="Avenir Next LT Pro" w:hAnsi="Avenir Next LT Pro" w:cs="Times New Roman"/>
                <w:color w:val="000000"/>
              </w:rPr>
              <w:br/>
              <w:t xml:space="preserve">Firstly community equity.  Besides the semiannual vs annual there is not consideration for use vs loss of space.  </w:t>
            </w:r>
            <w:r w:rsidRPr="003C074F">
              <w:rPr>
                <w:rFonts w:ascii="Avenir Next LT Pro" w:hAnsi="Avenir Next LT Pro" w:cs="Times New Roman"/>
                <w:color w:val="000000"/>
              </w:rPr>
              <w:br/>
            </w:r>
            <w:r w:rsidRPr="003C074F">
              <w:rPr>
                <w:rFonts w:ascii="Avenir Next LT Pro" w:hAnsi="Avenir Next LT Pro" w:cs="Times New Roman"/>
                <w:color w:val="000000"/>
              </w:rPr>
              <w:br/>
              <w:t xml:space="preserve">For instance looking at the guidelines it is clear that parklet is a euphemism for re-purposed parking space.  Therefore the negative impact will be  on parking.  This means to be equitable the pricing of the "parklet" should reflect the community impact of loss of parking.  This would involve, incorporating how much the parking is used, the competition for available spaces, by whom the spaces are currently used (ie mobility limited people) and the availability of alternative parking.  </w:t>
            </w:r>
            <w:r w:rsidRPr="003C074F">
              <w:rPr>
                <w:rFonts w:ascii="Avenir Next LT Pro" w:hAnsi="Avenir Next LT Pro" w:cs="Times New Roman"/>
                <w:color w:val="000000"/>
              </w:rPr>
              <w:br/>
            </w:r>
            <w:r w:rsidRPr="003C074F">
              <w:rPr>
                <w:rFonts w:ascii="Avenir Next LT Pro" w:hAnsi="Avenir Next LT Pro" w:cs="Times New Roman"/>
                <w:color w:val="000000"/>
              </w:rPr>
              <w:br/>
              <w:t xml:space="preserve">In short the policy is equal but definitely not equitable.  </w:t>
            </w:r>
            <w:r w:rsidRPr="003C074F">
              <w:rPr>
                <w:rFonts w:ascii="Avenir Next LT Pro" w:hAnsi="Avenir Next LT Pro" w:cs="Times New Roman"/>
                <w:color w:val="000000"/>
              </w:rPr>
              <w:br/>
            </w:r>
            <w:r w:rsidRPr="003C074F">
              <w:rPr>
                <w:rFonts w:ascii="Avenir Next LT Pro" w:hAnsi="Avenir Next LT Pro" w:cs="Times New Roman"/>
                <w:color w:val="000000"/>
              </w:rPr>
              <w:br/>
              <w:t xml:space="preserve">Finally I strongly disagree with the pricing strategy.  Costing the use of public land to be less than the cost of private land is nonsensical to me.  I believe this will incentivise businesses to mimise their private rent by renting smaller spaces with less facilities (such as bathrooms) and instead renting the cheaper community spaces.  This will also lead to decrease in rents for landlords as they care competing against the government who is renting land at half the cost.  </w:t>
            </w:r>
            <w:r w:rsidRPr="003C074F">
              <w:rPr>
                <w:rFonts w:ascii="Avenir Next LT Pro" w:hAnsi="Avenir Next LT Pro" w:cs="Times New Roman"/>
                <w:color w:val="000000"/>
              </w:rPr>
              <w:br/>
            </w:r>
            <w:r w:rsidRPr="003C074F">
              <w:rPr>
                <w:rFonts w:ascii="Avenir Next LT Pro" w:hAnsi="Avenir Next LT Pro" w:cs="Times New Roman"/>
                <w:color w:val="000000"/>
              </w:rPr>
              <w:br/>
              <w:t>In essence it is anti-competitive and definitely not equitable.</w:t>
            </w:r>
          </w:p>
        </w:tc>
      </w:tr>
      <w:tr w:rsidR="003C074F" w:rsidRPr="003C074F" w14:paraId="208B27C4"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D1C54F"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I think the proposed rates are excessive. The revenue from any lost car parking is minimal in most cases. Council needs to be supporting local businesses and not putting too many more overheads in place.</w:t>
            </w:r>
          </w:p>
        </w:tc>
      </w:tr>
      <w:tr w:rsidR="003C074F" w:rsidRPr="003C074F" w14:paraId="1BE599D7"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1494C"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Care needs to be taken not to over-price these spots. Many businesses are experiencing ongoing hardship and need to boost their financial situation. A caring approach is needed. Variation could also be done on the basis of construction. The Railway Hotel in Pt Melb has certainly built lasting high quality  constructions which may deserve a higher fee. Perhaps an actual occupancy levy as part of the fee. Railway is basically 100% full with high customer spend. Others are quite the opposite with low spends and occupancy levels during the trading period</w:t>
            </w:r>
          </w:p>
        </w:tc>
      </w:tr>
      <w:tr w:rsidR="003C074F" w:rsidRPr="003C074F" w14:paraId="3781EF6E"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4B8D8B"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Rip off. Should be free</w:t>
            </w:r>
          </w:p>
        </w:tc>
      </w:tr>
      <w:tr w:rsidR="003C074F" w:rsidRPr="003C074F" w14:paraId="1F7C5997"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B11F3"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Fees are just for policing of policy? Seems a bit high</w:t>
            </w:r>
          </w:p>
        </w:tc>
      </w:tr>
      <w:tr w:rsidR="003C074F" w:rsidRPr="003C074F" w14:paraId="47E79BD4"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A8185"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No fre</w:t>
            </w:r>
          </w:p>
        </w:tc>
      </w:tr>
      <w:tr w:rsidR="003C074F" w:rsidRPr="003C074F" w14:paraId="0952A705"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8E916"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These spaces should not incur fees unless council are cleaning or maintaining the area</w:t>
            </w:r>
          </w:p>
        </w:tc>
      </w:tr>
      <w:tr w:rsidR="003C074F" w:rsidRPr="003C074F" w14:paraId="5E065760"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DE1CDE"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like that user pays</w:t>
            </w:r>
          </w:p>
        </w:tc>
      </w:tr>
      <w:tr w:rsidR="003C074F" w:rsidRPr="003C074F" w14:paraId="25A01D38"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B3AEC"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Hopefully this would be workable, but outside my knowledge.</w:t>
            </w:r>
          </w:p>
        </w:tc>
      </w:tr>
      <w:tr w:rsidR="003C074F" w:rsidRPr="003C074F" w14:paraId="77D7F904"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8DAAA4"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belive that the amounts are too low</w:t>
            </w:r>
          </w:p>
        </w:tc>
      </w:tr>
      <w:tr w:rsidR="003C074F" w:rsidRPr="003C074F" w14:paraId="51A44C29"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374D7B"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The fee structure does not permit the business to apply for a reduce fee rate or for an exemption from paying fees. I know of many local businesses whose income has been negatively affected by the pandemic - the policy should make allowances to ensure that such applications are possible (e.g. proof of 50% reduction in annual gross income/profit etc.)</w:t>
            </w:r>
          </w:p>
        </w:tc>
      </w:tr>
      <w:tr w:rsidR="003C074F" w:rsidRPr="003C074F" w14:paraId="0EC22D7F"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9B002"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Small businesses that are likely to benefit from these parklets have been devasted by COVID-19.  We should be taking costs away, not imposing new fees and charges.</w:t>
            </w:r>
            <w:r w:rsidRPr="003C074F">
              <w:rPr>
                <w:rFonts w:ascii="Avenir Next LT Pro" w:hAnsi="Avenir Next LT Pro" w:cs="Times New Roman"/>
                <w:color w:val="000000"/>
              </w:rPr>
              <w:br/>
            </w:r>
            <w:r w:rsidRPr="003C074F">
              <w:rPr>
                <w:rFonts w:ascii="Avenir Next LT Pro" w:hAnsi="Avenir Next LT Pro" w:cs="Times New Roman"/>
                <w:color w:val="000000"/>
              </w:rPr>
              <w:br/>
              <w:t>The calculation is overly complex.</w:t>
            </w:r>
            <w:r w:rsidRPr="003C074F">
              <w:rPr>
                <w:rFonts w:ascii="Avenir Next LT Pro" w:hAnsi="Avenir Next LT Pro" w:cs="Times New Roman"/>
                <w:color w:val="000000"/>
              </w:rPr>
              <w:br/>
            </w:r>
            <w:r w:rsidRPr="003C074F">
              <w:rPr>
                <w:rFonts w:ascii="Avenir Next LT Pro" w:hAnsi="Avenir Next LT Pro" w:cs="Times New Roman"/>
                <w:color w:val="000000"/>
              </w:rPr>
              <w:br/>
              <w:t>If you need to charge a fee (which you don't), then keep it simple.  Why do you need 10 tiers?</w:t>
            </w:r>
          </w:p>
        </w:tc>
      </w:tr>
      <w:tr w:rsidR="003C074F" w:rsidRPr="003C074F" w14:paraId="323AE444"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5822C6"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I can't say much about this. I am happy as long as all costs coming up (for signage, traffic diversion, extra rubbish containers, etc.) are covered by the fees and no tax money is required</w:t>
            </w:r>
          </w:p>
        </w:tc>
      </w:tr>
      <w:tr w:rsidR="003C074F" w:rsidRPr="003C074F" w14:paraId="62BE80FD"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3D27B"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 xml:space="preserve">10 tiers seems overly complicated. </w:t>
            </w:r>
            <w:r w:rsidRPr="003C074F">
              <w:rPr>
                <w:rFonts w:ascii="Avenir Next LT Pro" w:hAnsi="Avenir Next LT Pro" w:cs="Times New Roman"/>
                <w:color w:val="000000"/>
              </w:rPr>
              <w:br/>
              <w:t>I don't think it is fair to increase the charge for high season. I understand council are seeking to regain lost parking revenue but the positive externalities from the parklets will greatly enhance the local economy.</w:t>
            </w:r>
          </w:p>
        </w:tc>
      </w:tr>
      <w:tr w:rsidR="003C074F" w:rsidRPr="003C074F" w14:paraId="333FBBAC"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674E9D"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I think it should be cheaper for them</w:t>
            </w:r>
          </w:p>
        </w:tc>
      </w:tr>
      <w:tr w:rsidR="003C074F" w:rsidRPr="003C074F" w14:paraId="7F98FBBF"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0F78C5"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Council is a business, and it is fair that council shares in the increase in prosperity of a business using a parklet.  However government guidelines on customer density etc mean that hospitality businesses are more negatively impacted than eg a grocer or butcher.  So council should be conservative in their charging policy,,, and SHOULD NOT CHARGE parklet fees during lockdowns</w:t>
            </w:r>
          </w:p>
        </w:tc>
      </w:tr>
      <w:tr w:rsidR="003C074F" w:rsidRPr="003C074F" w14:paraId="0E229331"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FEDAF4"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This should be a commercial rate per meter and a premium as they are using public land which means that the general public no longer have free access to this land.</w:t>
            </w:r>
          </w:p>
        </w:tc>
      </w:tr>
      <w:tr w:rsidR="003C074F" w:rsidRPr="003C074F" w14:paraId="3931EE02"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757C64"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Seems OK to me</w:t>
            </w:r>
          </w:p>
        </w:tc>
      </w:tr>
      <w:tr w:rsidR="003C074F" w:rsidRPr="003C074F" w14:paraId="36833A5C"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488DC"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 xml:space="preserve">I realise council has a lot to gain here financially </w:t>
            </w:r>
            <w:r w:rsidRPr="003C074F">
              <w:rPr>
                <w:rFonts w:ascii="Avenir Next LT Pro" w:hAnsi="Avenir Next LT Pro" w:cs="Times New Roman"/>
                <w:color w:val="000000"/>
              </w:rPr>
              <w:br/>
              <w:t>I’m not stupid</w:t>
            </w:r>
            <w:r w:rsidRPr="003C074F">
              <w:rPr>
                <w:rFonts w:ascii="Avenir Next LT Pro" w:hAnsi="Avenir Next LT Pro" w:cs="Times New Roman"/>
                <w:color w:val="000000"/>
              </w:rPr>
              <w:br/>
              <w:t>But does that justify the disruption to amenities and residential entrances</w:t>
            </w:r>
          </w:p>
        </w:tc>
      </w:tr>
      <w:tr w:rsidR="003C074F" w:rsidRPr="003C074F" w14:paraId="5C871D86"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FFB9C9"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it is not available to everyone</w:t>
            </w:r>
          </w:p>
        </w:tc>
      </w:tr>
      <w:tr w:rsidR="003C074F" w:rsidRPr="003C074F" w14:paraId="32ACDCDE"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CB4B3"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It seems fair but I don't understand how the costs impact on SMEs or have context for comparable fees.</w:t>
            </w:r>
          </w:p>
        </w:tc>
      </w:tr>
    </w:tbl>
    <w:p w14:paraId="423FD059" w14:textId="77777777" w:rsidR="001C7349" w:rsidRDefault="001C7349" w:rsidP="001C7349"/>
    <w:p w14:paraId="25BA9CAB" w14:textId="77777777" w:rsidR="001C7349" w:rsidRDefault="001C7349" w:rsidP="001C7349"/>
    <w:p w14:paraId="758D4EA6" w14:textId="20A3BBC4" w:rsidR="001C7349" w:rsidRDefault="001C7349" w:rsidP="001C7349"/>
    <w:p w14:paraId="44670E7E" w14:textId="77777777" w:rsidR="00C05795" w:rsidRDefault="00C05795" w:rsidP="001C7349"/>
    <w:p w14:paraId="7CE50AA1" w14:textId="3B481E01" w:rsidR="001C7349" w:rsidRPr="000B52BB" w:rsidRDefault="00C47AF7" w:rsidP="001C7349">
      <w:pPr>
        <w:rPr>
          <w:rFonts w:ascii="Avenir Next LT Pro" w:hAnsi="Avenir Next LT Pro"/>
          <w:b/>
          <w:bCs/>
        </w:rPr>
      </w:pPr>
      <w:r w:rsidRPr="000B52BB">
        <w:rPr>
          <w:rFonts w:ascii="Avenir Next LT Pro" w:hAnsi="Avenir Next LT Pro"/>
          <w:b/>
          <w:bCs/>
        </w:rPr>
        <w:t>Businesses</w:t>
      </w:r>
    </w:p>
    <w:tbl>
      <w:tblPr>
        <w:tblW w:w="9360" w:type="dxa"/>
        <w:tblLook w:val="04A0" w:firstRow="1" w:lastRow="0" w:firstColumn="1" w:lastColumn="0" w:noHBand="0" w:noVBand="1"/>
      </w:tblPr>
      <w:tblGrid>
        <w:gridCol w:w="9360"/>
      </w:tblGrid>
      <w:tr w:rsidR="007C6108" w:rsidRPr="007C6108" w14:paraId="445466E4" w14:textId="77777777" w:rsidTr="007C6108">
        <w:trPr>
          <w:trHeight w:val="290"/>
        </w:trPr>
        <w:tc>
          <w:tcPr>
            <w:tcW w:w="9360" w:type="dxa"/>
            <w:tcBorders>
              <w:top w:val="nil"/>
              <w:left w:val="nil"/>
              <w:bottom w:val="single" w:sz="4" w:space="0" w:color="auto"/>
              <w:right w:val="nil"/>
            </w:tcBorders>
            <w:shd w:val="clear" w:color="auto" w:fill="auto"/>
            <w:noWrap/>
            <w:vAlign w:val="bottom"/>
            <w:hideMark/>
          </w:tcPr>
          <w:p w14:paraId="42AEBB4E" w14:textId="77777777" w:rsidR="007C6108" w:rsidRPr="007C6108" w:rsidRDefault="007C6108" w:rsidP="007C6108">
            <w:pPr>
              <w:tabs>
                <w:tab w:val="clear" w:pos="-3060"/>
                <w:tab w:val="clear" w:pos="-2340"/>
                <w:tab w:val="clear" w:pos="6300"/>
              </w:tabs>
              <w:suppressAutoHyphens w:val="0"/>
              <w:spacing w:after="0"/>
              <w:rPr>
                <w:rFonts w:ascii="Times New Roman" w:hAnsi="Times New Roman" w:cs="Times New Roman"/>
                <w:color w:val="auto"/>
                <w:sz w:val="24"/>
                <w:szCs w:val="24"/>
              </w:rPr>
            </w:pPr>
          </w:p>
        </w:tc>
      </w:tr>
      <w:tr w:rsidR="007C6108" w:rsidRPr="007C6108" w14:paraId="0813FCE3"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FC2492"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Lockdowns need to be considered and building/renting costs of actual parklets. Businesses vary dramatically and they need to be accessed on an individual basis.</w:t>
            </w:r>
          </w:p>
        </w:tc>
      </w:tr>
      <w:tr w:rsidR="007C6108" w:rsidRPr="007C6108" w14:paraId="08E1F147"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95015"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If you compare this to the actual rental that I pay for my shop it seems very expensive especially because I then have to build the parklet on top of these fees. We've lost a lot of business because there are no more tourists in St Kilda. If you charge me $4600 than I need to turn over $20,000 to $30,000 in order to cover these expenses. If everybody else has a parklet but I don't than it damages my business, but if the fee is too high than I won't be able to afford it. Charging 50% to 70% of the rental is high because I'm not even getting a roof to accommodate guests. It should be more like 20% to 30%. If we are getting vacant land we still need to invest in order to make the land usable.</w:t>
            </w:r>
          </w:p>
        </w:tc>
      </w:tr>
      <w:tr w:rsidR="007C6108" w:rsidRPr="007C6108" w14:paraId="01904936"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52383"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The propose fee structure is very high and the businesses would not be able to afford it. This fee will be an added burden to the cafes and restaurants especially now in these unprecedented times of lockdowns and endless restrictions. A lot of business are still repaying deferred rent fees from last year so in fact we are paying 150% of rent this year yet we are still unable to operate in a full capacity and can only offer takeaway and delivery. Our business revenue has dropped down by 80% as a result of lockdowns and strict restrictions. The lockdowns are probably going to continue even in 2023 and it will be extremely difficult for businesses to afford such high fee structure. Once we are all back to normal and full capacity the fee structure should be 50% of what you are proposing now. This will allow business to be able to afford it and would also generate some revenue to the council something that you would not have before. Definitely the biggest advantage for parklets are community and people are extremely happy to use them</w:t>
            </w:r>
          </w:p>
        </w:tc>
      </w:tr>
      <w:tr w:rsidR="007C6108" w:rsidRPr="007C6108" w14:paraId="20D0B8CA"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AD70E5"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I understand parklet authorisations must come with a fee. Initially the parklets were a way to help business during the Covid times. If the Council wants to do so the fees should be more affordable. But I'm happy with the calculations made by the Council in the draft</w:t>
            </w:r>
          </w:p>
        </w:tc>
      </w:tr>
      <w:tr w:rsidR="007C6108" w:rsidRPr="007C6108" w14:paraId="02CA6620"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4DEEAF"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We are experiencing challenging trading conditions during trading restrictions, do we know how long they will last? what are the long term implications for all of us, unknown at this stage, how can any one plan for anything in the long term.</w:t>
            </w:r>
            <w:r w:rsidRPr="007C6108">
              <w:rPr>
                <w:rFonts w:ascii="Avenir Next LT Pro" w:hAnsi="Avenir Next LT Pro" w:cs="Times New Roman"/>
                <w:color w:val="000000"/>
              </w:rPr>
              <w:br/>
              <w:t>I would say that your timing is not quite right for this survey.</w:t>
            </w:r>
          </w:p>
        </w:tc>
      </w:tr>
      <w:tr w:rsidR="007C6108" w:rsidRPr="007C6108" w14:paraId="3CD7F148"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57575"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As stated previously</w:t>
            </w:r>
          </w:p>
        </w:tc>
      </w:tr>
      <w:tr w:rsidR="007C6108" w:rsidRPr="007C6108" w14:paraId="73FEF4A1"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02096"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We are in Bridport street and as are a Tier 2 - so mid point being $273</w:t>
            </w:r>
            <w:r w:rsidRPr="007C6108">
              <w:rPr>
                <w:rFonts w:ascii="Avenir Next LT Pro" w:hAnsi="Avenir Next LT Pro" w:cs="Times New Roman"/>
                <w:color w:val="000000"/>
              </w:rPr>
              <w:br/>
              <w:t>If we are charged at 50% = $136.50.</w:t>
            </w:r>
            <w:r w:rsidRPr="007C6108">
              <w:rPr>
                <w:rFonts w:ascii="Avenir Next LT Pro" w:hAnsi="Avenir Next LT Pro" w:cs="Times New Roman"/>
                <w:color w:val="000000"/>
              </w:rPr>
              <w:br/>
              <w:t xml:space="preserve">Our current permit is for 55.68 square meters (according to council this means that it allows for 55ppl) </w:t>
            </w:r>
            <w:r w:rsidRPr="007C6108">
              <w:rPr>
                <w:rFonts w:ascii="Avenir Next LT Pro" w:hAnsi="Avenir Next LT Pro" w:cs="Times New Roman"/>
                <w:color w:val="000000"/>
              </w:rPr>
              <w:br/>
              <w:t>= 55.68 x $136.50 = $7,507.50 annual fee</w:t>
            </w:r>
            <w:r w:rsidRPr="007C6108">
              <w:rPr>
                <w:rFonts w:ascii="Avenir Next LT Pro" w:hAnsi="Avenir Next LT Pro" w:cs="Times New Roman"/>
                <w:color w:val="000000"/>
              </w:rPr>
              <w:br/>
              <w:t>However, as we are responsible for ensuring that the number of patrons are in accordance with limits imposed by government requirements.. This is currently 1 per 2 square metres, and has been for the past 12 months. However the cost of the parklet is based on 1 person per 1 square meter. The idea of the bigger parklet was to allow for social distancing, we don't have it filled with ppl.</w:t>
            </w:r>
          </w:p>
        </w:tc>
      </w:tr>
      <w:tr w:rsidR="007C6108" w:rsidRPr="007C6108" w14:paraId="0BF82C5A"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069D0"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I think the fee structure is reasonably fair.</w:t>
            </w:r>
          </w:p>
        </w:tc>
      </w:tr>
      <w:tr w:rsidR="007C6108" w:rsidRPr="007C6108" w14:paraId="4BFBA3E7"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A3FBA"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The fees seems fair and the higher cost over high traffic tiers is reasonable</w:t>
            </w:r>
          </w:p>
        </w:tc>
      </w:tr>
      <w:tr w:rsidR="007C6108" w:rsidRPr="007C6108" w14:paraId="13B43D62"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BACE3"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I think we need to help business get back on their feet once we are open for at least 6 continuous months then revisit fees</w:t>
            </w:r>
          </w:p>
        </w:tc>
      </w:tr>
      <w:tr w:rsidR="007C6108" w:rsidRPr="007C6108" w14:paraId="0922ADF3"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7900DB"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There should be no charge, this initiative should be in place to give businesses an opportunity to claw back some lost revenue. Economic "recovery" - means helping businesses recover not pushing them further into debt.</w:t>
            </w:r>
          </w:p>
        </w:tc>
      </w:tr>
      <w:tr w:rsidR="007C6108" w:rsidRPr="007C6108" w14:paraId="19B4E185"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6EB7D"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Fee structures are great in normal times when business is good.  With COVID-19 we are not in normal times, nor will we be in the foreseeable short term future.   Let's not forget what local business offers to the City, its occupants and more importantly the many local, interstate and international visitors are City attracts.</w:t>
            </w:r>
            <w:r w:rsidRPr="007C6108">
              <w:rPr>
                <w:rFonts w:ascii="Avenir Next LT Pro" w:hAnsi="Avenir Next LT Pro" w:cs="Times New Roman"/>
                <w:color w:val="000000"/>
              </w:rPr>
              <w:br/>
            </w:r>
            <w:r w:rsidRPr="007C6108">
              <w:rPr>
                <w:rFonts w:ascii="Avenir Next LT Pro" w:hAnsi="Avenir Next LT Pro" w:cs="Times New Roman"/>
                <w:color w:val="000000"/>
              </w:rPr>
              <w:br/>
              <w:t>Let's offer this fee free or offer a fee free period for this initial term offered.</w:t>
            </w:r>
          </w:p>
        </w:tc>
      </w:tr>
      <w:tr w:rsidR="007C6108" w:rsidRPr="007C6108" w14:paraId="68382A75"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C6D41"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There should be no fees or charges related to the parklets, business is not surviving and will not be in a position to pay fees. Those that do survive will not be able to recoup losses in 3 years and Port Phillip should provide access to the parklets, under the criteria, for free- at a minimum.</w:t>
            </w:r>
          </w:p>
        </w:tc>
      </w:tr>
      <w:tr w:rsidR="007C6108" w:rsidRPr="007C6108" w14:paraId="1A4324B4"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1AE28"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There should be no fees or charges related to the parklets, business is not surviving and will not be in a position to pay fees. Those that do survive will not be able to recoup losses in 3 years and Port Phillip should provide access to the parklets, under the criteria, for free- at a minimum.</w:t>
            </w:r>
          </w:p>
        </w:tc>
      </w:tr>
      <w:tr w:rsidR="007C6108" w:rsidRPr="007C6108" w14:paraId="67EF3BE1"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3BDA6"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Parklets aren't needed in Albert Park. Refer to question 1.</w:t>
            </w:r>
          </w:p>
        </w:tc>
      </w:tr>
      <w:tr w:rsidR="007C6108" w:rsidRPr="007C6108" w14:paraId="2675F738"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D917E1"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I think the fees are fair.</w:t>
            </w:r>
            <w:r w:rsidRPr="007C6108">
              <w:rPr>
                <w:rFonts w:ascii="Avenir Next LT Pro" w:hAnsi="Avenir Next LT Pro" w:cs="Times New Roman"/>
                <w:color w:val="000000"/>
              </w:rPr>
              <w:br/>
              <w:t>However if there are more lock downs or lockdowns continue there should be room for a free period.</w:t>
            </w:r>
          </w:p>
        </w:tc>
      </w:tr>
      <w:tr w:rsidR="007C6108" w:rsidRPr="007C6108" w14:paraId="298F4D8E"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9E913"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Same as previous answer</w:t>
            </w:r>
          </w:p>
        </w:tc>
      </w:tr>
      <w:tr w:rsidR="007C6108" w:rsidRPr="007C6108" w14:paraId="628175EC"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EF748"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There should be no fees or charges related to the parklets, business is not surviving and will not be in a position to pay fees. Those that do survive will not be able to recoup losses in 3 years and Port Phillip should provide access to the parklets, under the criteria, for free- at a minimum.</w:t>
            </w:r>
          </w:p>
        </w:tc>
      </w:tr>
      <w:tr w:rsidR="007C6108" w:rsidRPr="007C6108" w14:paraId="5BF8D880"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5C6D0"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I don’t think this is a good idea. I do not think it’s a balanced approach to retail and hospitality. There are ample room for hospitality in the current Environment. There is alreadan oversupply of food operations in the council. We have hundreds of cafes and pubs failing pre CoVid. Why do they need more space.</w:t>
            </w:r>
          </w:p>
        </w:tc>
      </w:tr>
      <w:tr w:rsidR="007C6108" w:rsidRPr="007C6108" w14:paraId="5D59310F"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12FBF7"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Interest free periods, discounts for first years etc does not seem every equitable to other City of Port Phillip rate payers and business who are extended no such generosity.</w:t>
            </w:r>
          </w:p>
        </w:tc>
      </w:tr>
      <w:tr w:rsidR="007C6108" w:rsidRPr="007C6108" w14:paraId="61EE6600"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BEFE1"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 xml:space="preserve">The fact remains that hospitality trade is down. Putting more seats on the street for non existent trade does not make sense. It is artificial and cosmetic stimulation while disadvantaging the precinct as a whole for the partial benefit of the few. </w:t>
            </w:r>
            <w:r w:rsidRPr="007C6108">
              <w:rPr>
                <w:rFonts w:ascii="Avenir Next LT Pro" w:hAnsi="Avenir Next LT Pro" w:cs="Times New Roman"/>
                <w:color w:val="000000"/>
              </w:rPr>
              <w:br/>
            </w:r>
            <w:r w:rsidRPr="007C6108">
              <w:rPr>
                <w:rFonts w:ascii="Avenir Next LT Pro" w:hAnsi="Avenir Next LT Pro" w:cs="Times New Roman"/>
                <w:color w:val="000000"/>
              </w:rPr>
              <w:br/>
              <w:t>It may appear as a good thing to do to support the community. However, in the end the Parklets themselves could be be hastening the further demise of trade.</w:t>
            </w:r>
            <w:r w:rsidRPr="007C6108">
              <w:rPr>
                <w:rFonts w:ascii="Avenir Next LT Pro" w:hAnsi="Avenir Next LT Pro" w:cs="Times New Roman"/>
                <w:color w:val="000000"/>
              </w:rPr>
              <w:br/>
            </w:r>
            <w:r w:rsidRPr="007C6108">
              <w:rPr>
                <w:rFonts w:ascii="Avenir Next LT Pro" w:hAnsi="Avenir Next LT Pro" w:cs="Times New Roman"/>
                <w:color w:val="000000"/>
              </w:rPr>
              <w:br/>
              <w:t>The parakeets program was well intended. In reality, bar one or two venues, they were really not used to the extent envisioned. Often, they are empty during the day. When used at night (rarely full on average) they ended up being less of an extension to existing seating but more of replacement for inside or existing curbside trading. In otherwards, these venues did not experience a positive net gain in customers. These venues will understandably defend the need for the parklets but the reality they are not an extension. Trade is down but they do not want to loose hope. Further, they disadvantage venues that that do not have the physical space for an extension. They also disadvantage Retail by taking up parking spots.</w:t>
            </w:r>
            <w:r w:rsidRPr="007C6108">
              <w:rPr>
                <w:rFonts w:ascii="Avenir Next LT Pro" w:hAnsi="Avenir Next LT Pro" w:cs="Times New Roman"/>
                <w:color w:val="000000"/>
              </w:rPr>
              <w:br/>
            </w:r>
            <w:r w:rsidRPr="007C6108">
              <w:rPr>
                <w:rFonts w:ascii="Avenir Next LT Pro" w:hAnsi="Avenir Next LT Pro" w:cs="Times New Roman"/>
                <w:color w:val="000000"/>
              </w:rPr>
              <w:br/>
              <w:t>Lets go back to sprucing up the streets with lightning, cleanliness and trade. Artificial stimulation is not the answer.</w:t>
            </w:r>
          </w:p>
        </w:tc>
      </w:tr>
      <w:tr w:rsidR="007C6108" w:rsidRPr="007C6108" w14:paraId="57E8A500"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BF0FC"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What is the commercial rate for floor space? has this been taken into account?</w:t>
            </w:r>
          </w:p>
        </w:tc>
      </w:tr>
      <w:tr w:rsidR="007C6108" w:rsidRPr="007C6108" w14:paraId="41415DA2"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AB93E"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 xml:space="preserve">The council’s logic is that a business is utilising the council parking spaces and as such there is an associated fee per meter square. However, when it comes to applying for a Parklet in a car space that’s in front of another business, we need consent from them. </w:t>
            </w:r>
            <w:r w:rsidRPr="007C6108">
              <w:rPr>
                <w:rFonts w:ascii="Avenir Next LT Pro" w:hAnsi="Avenir Next LT Pro" w:cs="Times New Roman"/>
                <w:color w:val="000000"/>
              </w:rPr>
              <w:br/>
            </w:r>
            <w:r w:rsidRPr="007C6108">
              <w:rPr>
                <w:rFonts w:ascii="Avenir Next LT Pro" w:hAnsi="Avenir Next LT Pro" w:cs="Times New Roman"/>
                <w:color w:val="000000"/>
              </w:rPr>
              <w:br/>
              <w:t xml:space="preserve">Either the council takes full ownership of the parking spaces and charges per meter square (per annum or pro rata) or the council leaves the permission to use that space to the businesses in front of it. </w:t>
            </w:r>
            <w:r w:rsidRPr="007C6108">
              <w:rPr>
                <w:rFonts w:ascii="Avenir Next LT Pro" w:hAnsi="Avenir Next LT Pro" w:cs="Times New Roman"/>
                <w:color w:val="000000"/>
              </w:rPr>
              <w:br/>
            </w:r>
            <w:r w:rsidRPr="007C6108">
              <w:rPr>
                <w:rFonts w:ascii="Avenir Next LT Pro" w:hAnsi="Avenir Next LT Pro" w:cs="Times New Roman"/>
                <w:color w:val="000000"/>
              </w:rPr>
              <w:br/>
              <w:t>It does not make any sense for us to have to acquire consent from the adjacent business and the pay you “rent” to use the space.</w:t>
            </w:r>
          </w:p>
        </w:tc>
      </w:tr>
      <w:tr w:rsidR="007C6108" w:rsidRPr="007C6108" w14:paraId="3D92A2A8"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97DF9"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I Agree with the tier structure. However, the fees seem to be quite high considering this initial period.</w:t>
            </w:r>
          </w:p>
        </w:tc>
      </w:tr>
      <w:tr w:rsidR="007C6108" w:rsidRPr="007C6108" w14:paraId="14C01B22" w14:textId="77777777" w:rsidTr="007C6108">
        <w:trPr>
          <w:trHeight w:val="290"/>
        </w:trPr>
        <w:tc>
          <w:tcPr>
            <w:tcW w:w="9360" w:type="dxa"/>
            <w:tcBorders>
              <w:top w:val="single" w:sz="4" w:space="0" w:color="auto"/>
              <w:left w:val="nil"/>
              <w:bottom w:val="nil"/>
              <w:right w:val="nil"/>
            </w:tcBorders>
            <w:shd w:val="clear" w:color="auto" w:fill="auto"/>
            <w:noWrap/>
            <w:vAlign w:val="bottom"/>
            <w:hideMark/>
          </w:tcPr>
          <w:p w14:paraId="3D76E1C5" w14:textId="77777777" w:rsidR="007C6108" w:rsidRPr="007C6108" w:rsidRDefault="007C6108" w:rsidP="007C6108">
            <w:pPr>
              <w:tabs>
                <w:tab w:val="clear" w:pos="-3060"/>
                <w:tab w:val="clear" w:pos="-2340"/>
                <w:tab w:val="clear" w:pos="6300"/>
              </w:tabs>
              <w:suppressAutoHyphens w:val="0"/>
              <w:spacing w:after="0"/>
              <w:rPr>
                <w:rFonts w:ascii="Calibri" w:hAnsi="Calibri" w:cs="Times New Roman"/>
                <w:color w:val="000000"/>
              </w:rPr>
            </w:pPr>
          </w:p>
        </w:tc>
      </w:tr>
      <w:tr w:rsidR="007C6108" w:rsidRPr="000B52BB" w14:paraId="5C8E9A63" w14:textId="77777777" w:rsidTr="007C6108">
        <w:trPr>
          <w:trHeight w:val="290"/>
        </w:trPr>
        <w:tc>
          <w:tcPr>
            <w:tcW w:w="9360" w:type="dxa"/>
            <w:tcBorders>
              <w:top w:val="nil"/>
              <w:left w:val="nil"/>
              <w:bottom w:val="nil"/>
              <w:right w:val="nil"/>
            </w:tcBorders>
            <w:shd w:val="clear" w:color="auto" w:fill="auto"/>
            <w:noWrap/>
            <w:vAlign w:val="bottom"/>
            <w:hideMark/>
          </w:tcPr>
          <w:p w14:paraId="28DDB5A7" w14:textId="77777777" w:rsidR="007C6108" w:rsidRPr="000B52BB" w:rsidRDefault="007C6108" w:rsidP="007C6108">
            <w:pPr>
              <w:tabs>
                <w:tab w:val="clear" w:pos="-3060"/>
                <w:tab w:val="clear" w:pos="-2340"/>
                <w:tab w:val="clear" w:pos="6300"/>
              </w:tabs>
              <w:suppressAutoHyphens w:val="0"/>
              <w:spacing w:after="0"/>
              <w:rPr>
                <w:rFonts w:ascii="Akrobat" w:hAnsi="Akrobat" w:cs="Times New Roman"/>
                <w:color w:val="auto"/>
                <w:sz w:val="20"/>
                <w:szCs w:val="20"/>
              </w:rPr>
            </w:pPr>
          </w:p>
        </w:tc>
      </w:tr>
    </w:tbl>
    <w:p w14:paraId="444818C3" w14:textId="314800AF" w:rsidR="00A226DD" w:rsidRPr="000B52BB" w:rsidRDefault="00A226DD" w:rsidP="000B52BB">
      <w:pPr>
        <w:rPr>
          <w:rFonts w:ascii="Akrobat" w:eastAsiaTheme="majorEastAsia" w:hAnsi="Akrobat" w:cs="Segoe UI"/>
          <w:b/>
          <w:color w:val="000000"/>
          <w:sz w:val="24"/>
          <w:szCs w:val="24"/>
          <w:lang w:eastAsia="en-US"/>
        </w:rPr>
      </w:pPr>
      <w:r w:rsidRPr="000B52BB">
        <w:rPr>
          <w:rFonts w:ascii="Akrobat" w:hAnsi="Akrobat"/>
        </w:rPr>
        <w:t>Eligibility</w:t>
      </w:r>
    </w:p>
    <w:p w14:paraId="421A92D1" w14:textId="6ABAAFE2" w:rsidR="006D7D22" w:rsidRPr="006D7D22" w:rsidRDefault="006D7D22" w:rsidP="00393375">
      <w:pPr>
        <w:tabs>
          <w:tab w:val="clear" w:pos="-3060"/>
          <w:tab w:val="clear" w:pos="-2340"/>
          <w:tab w:val="clear" w:pos="6300"/>
        </w:tabs>
        <w:suppressAutoHyphens w:val="0"/>
        <w:spacing w:after="0"/>
        <w:rPr>
          <w:rFonts w:ascii="Avenir Next LT Pro" w:hAnsi="Avenir Next LT Pro" w:cs="Times New Roman"/>
          <w:b/>
          <w:bCs/>
          <w:color w:val="auto"/>
        </w:rPr>
      </w:pPr>
      <w:r w:rsidRPr="006D7D22">
        <w:rPr>
          <w:rFonts w:ascii="Avenir Next LT Pro" w:hAnsi="Avenir Next LT Pro" w:cs="Times New Roman"/>
          <w:b/>
          <w:bCs/>
          <w:color w:val="auto"/>
        </w:rPr>
        <w:t xml:space="preserve">Q. Please briefly explain your answer </w:t>
      </w:r>
    </w:p>
    <w:p w14:paraId="287DCEB5" w14:textId="107F4235" w:rsidR="006D7D22" w:rsidRPr="006D7D22" w:rsidRDefault="006D7D22" w:rsidP="006D7D22">
      <w:pPr>
        <w:rPr>
          <w:sz w:val="20"/>
          <w:szCs w:val="20"/>
          <w:lang w:eastAsia="en-US"/>
        </w:rPr>
      </w:pPr>
      <w:r w:rsidRPr="006D7D22">
        <w:rPr>
          <w:rFonts w:ascii="Avenir Next LT Pro" w:hAnsi="Avenir Next LT Pro" w:cs="Times New Roman"/>
          <w:b/>
          <w:bCs/>
          <w:color w:val="auto"/>
        </w:rPr>
        <w:t>Community</w:t>
      </w:r>
    </w:p>
    <w:tbl>
      <w:tblPr>
        <w:tblW w:w="9360" w:type="dxa"/>
        <w:tblLook w:val="04A0" w:firstRow="1" w:lastRow="0" w:firstColumn="1" w:lastColumn="0" w:noHBand="0" w:noVBand="1"/>
      </w:tblPr>
      <w:tblGrid>
        <w:gridCol w:w="9360"/>
      </w:tblGrid>
      <w:tr w:rsidR="003C074F" w:rsidRPr="003C074F" w14:paraId="19E00D38" w14:textId="77777777" w:rsidTr="006D7D22">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BE556D"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Its an opportunity for all to recommit to the local community and safely bring people together outdoors.</w:t>
            </w:r>
          </w:p>
        </w:tc>
      </w:tr>
      <w:tr w:rsidR="003C074F" w:rsidRPr="003C074F" w14:paraId="2B69A8BF"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A8914"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Exclusions of stand-alone bottle shops, tobacco shops and venues with an electronic gaming machine or other gambling component are sensible</w:t>
            </w:r>
          </w:p>
        </w:tc>
      </w:tr>
      <w:tr w:rsidR="003C074F" w:rsidRPr="003C074F" w14:paraId="0DAF5B8D"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B711F"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The guidelines are written as if most "parklets" are likely to be within one of the 13 activity centres listed on p.22, and state that "requests outside these activity centres will be considered on a case by case basis". Yet there are many, many cafes and pubs scattered through the municipality outside these activity centres, and many are within predominantly residential neighbourhoods. These are valued, but the impact on neighbours of noise generated by people drinking and conversing at these places is radically increased when the activity moves from inside the premises and onto the street.</w:t>
            </w:r>
          </w:p>
        </w:tc>
      </w:tr>
      <w:tr w:rsidR="003C074F" w:rsidRPr="003C074F" w14:paraId="1642B624"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7E6EC"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enough parking spaces taken with the hotel  cafe restaurant needs .   this seems just to be a test</w:t>
            </w:r>
          </w:p>
        </w:tc>
      </w:tr>
      <w:tr w:rsidR="003C074F" w:rsidRPr="003C074F" w14:paraId="18C872B3"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665B5"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Comfort would be greater if there is a clear understanding of additional supervision of this space when alcohol is consumed in the area.</w:t>
            </w:r>
          </w:p>
        </w:tc>
      </w:tr>
      <w:tr w:rsidR="003C074F" w:rsidRPr="003C074F" w14:paraId="27172386"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5994E"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Absolutely fair. These parklets are to benefit the community - addictive substances/practices should not be allowed these spaces.</w:t>
            </w:r>
          </w:p>
        </w:tc>
      </w:tr>
      <w:tr w:rsidR="003C074F" w:rsidRPr="003C074F" w14:paraId="38873DDD"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BA8B85"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The closures of businesses is disgraceful</w:t>
            </w:r>
          </w:p>
        </w:tc>
      </w:tr>
      <w:tr w:rsidR="003C074F" w:rsidRPr="003C074F" w14:paraId="0C50A8D7"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D2B3E"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As previously indicated.</w:t>
            </w:r>
          </w:p>
        </w:tc>
      </w:tr>
      <w:tr w:rsidR="003C074F" w:rsidRPr="003C074F" w14:paraId="54946800"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1CCA2"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The suitability of these to hospitality venues makes sense, and I am pleased to see options for other businesses where relevant</w:t>
            </w:r>
          </w:p>
        </w:tc>
      </w:tr>
      <w:tr w:rsidR="003C074F" w:rsidRPr="003C074F" w14:paraId="0E6A6C38"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9C86B"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 xml:space="preserve">Please please may we be considered </w:t>
            </w:r>
            <w:r w:rsidRPr="003C074F">
              <w:rPr>
                <w:rFonts w:ascii="Avenir Next LT Pro" w:hAnsi="Avenir Next LT Pro" w:cs="Times New Roman"/>
                <w:color w:val="000000"/>
              </w:rPr>
              <w:br/>
              <w:t>At least to have a comprise with the business across from our homes.</w:t>
            </w:r>
          </w:p>
        </w:tc>
      </w:tr>
      <w:tr w:rsidR="003C074F" w:rsidRPr="003C074F" w14:paraId="09BB7A47"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C64E6D"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I do not want to see parklets in our suburb become a permanent arrangement</w:t>
            </w:r>
          </w:p>
        </w:tc>
      </w:tr>
      <w:tr w:rsidR="003C074F" w:rsidRPr="003C074F" w14:paraId="59F0A30F"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2AC82"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As long as an allowance is made for how the affect of this businesses parklet will directly affect the local area it is being proposed in then I have see no issue with this.</w:t>
            </w:r>
          </w:p>
        </w:tc>
      </w:tr>
      <w:tr w:rsidR="003C074F" w:rsidRPr="003C074F" w14:paraId="72928A2F"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2FD888"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Seems fair.</w:t>
            </w:r>
          </w:p>
        </w:tc>
      </w:tr>
      <w:tr w:rsidR="003C074F" w:rsidRPr="003C074F" w14:paraId="4BD9AB93"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B0488"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Very comfortable with this choice</w:t>
            </w:r>
          </w:p>
        </w:tc>
      </w:tr>
      <w:tr w:rsidR="003C074F" w:rsidRPr="003C074F" w14:paraId="7B5F2FE8"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8075B"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Makes sense to me</w:t>
            </w:r>
          </w:p>
        </w:tc>
      </w:tr>
      <w:tr w:rsidR="003C074F" w:rsidRPr="003C074F" w14:paraId="5D539A76"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B3E48C"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The criteria is fair, noting the main users of parklets would be hospitality</w:t>
            </w:r>
          </w:p>
        </w:tc>
      </w:tr>
      <w:tr w:rsidR="003C074F" w:rsidRPr="003C074F" w14:paraId="645A9130"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98545"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This is a wide scope - there need to be limits on numbers.</w:t>
            </w:r>
          </w:p>
        </w:tc>
      </w:tr>
      <w:tr w:rsidR="003C074F" w:rsidRPr="003C074F" w14:paraId="75C4D7AA"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16D3B7"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Minimizes anti-social behaviour and the impact on nearby residents</w:t>
            </w:r>
          </w:p>
        </w:tc>
      </w:tr>
      <w:tr w:rsidR="003C074F" w:rsidRPr="003C074F" w14:paraId="778954E4"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04379"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Fair</w:t>
            </w:r>
          </w:p>
        </w:tc>
      </w:tr>
      <w:tr w:rsidR="003C074F" w:rsidRPr="003C074F" w14:paraId="6D655D5B"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DBF01"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It help business growth and less junkies around</w:t>
            </w:r>
          </w:p>
        </w:tc>
      </w:tr>
      <w:tr w:rsidR="003C074F" w:rsidRPr="003C074F" w14:paraId="3877E493"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42B073"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Again, I see no need or any desirability to virtually give public space to commercial interests that then think they own that that space, primarily for the consumption of alcohol, in municipality that has far too much space now for licensed premises</w:t>
            </w:r>
          </w:p>
        </w:tc>
      </w:tr>
      <w:tr w:rsidR="003C074F" w:rsidRPr="003C074F" w14:paraId="0072F0A4"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3EE89"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Again you are using public assists for a political purpose and worse allowing favor and patronage</w:t>
            </w:r>
          </w:p>
        </w:tc>
      </w:tr>
      <w:tr w:rsidR="003C074F" w:rsidRPr="003C074F" w14:paraId="427309B6"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66239"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Clear</w:t>
            </w:r>
          </w:p>
        </w:tc>
      </w:tr>
      <w:tr w:rsidR="003C074F" w:rsidRPr="003C074F" w14:paraId="3F3332B8"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486ABA"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The policy is based on a false premise, that is the need to activate the City and that this is achievable by the occupation of public, open space for private profit.</w:t>
            </w:r>
          </w:p>
        </w:tc>
      </w:tr>
      <w:tr w:rsidR="003C074F" w:rsidRPr="003C074F" w14:paraId="3059BC00"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2D8BD2"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To reiterate, there is not enough community impact data available to make a meaningful comment.</w:t>
            </w:r>
          </w:p>
        </w:tc>
      </w:tr>
      <w:tr w:rsidR="003C074F" w:rsidRPr="003C074F" w14:paraId="4ECD779E"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8E1520"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Please block off Cecil Street at South Melbourne Market permanently to traffic - it was fantastic to give more space to South Melbourne Market patrons and the pedestrian log jams around that Spanish and Turkish restaurants that have illegal stalls (unapproved by council) on the footpath. It would be great to also get the Turkish and Spanish restaurants to move their stands back from the pedestrian thoroughfare like they are supposed to….</w:t>
            </w:r>
          </w:p>
        </w:tc>
      </w:tr>
      <w:tr w:rsidR="003C074F" w:rsidRPr="003C074F" w14:paraId="3F18E91D"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582D4"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Should just be hospitality</w:t>
            </w:r>
          </w:p>
        </w:tc>
      </w:tr>
      <w:tr w:rsidR="003C074F" w:rsidRPr="003C074F" w14:paraId="07D00727"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64272"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Should parklets be available to business that reside is a class A residential. Location should be a factor in eligibility.</w:t>
            </w:r>
            <w:r w:rsidRPr="003C074F">
              <w:rPr>
                <w:rFonts w:ascii="Avenir Next LT Pro" w:hAnsi="Avenir Next LT Pro" w:cs="Times New Roman"/>
                <w:color w:val="000000"/>
              </w:rPr>
              <w:br/>
              <w:t>Total mis placed hotels, which had be build in a long past era. not on a shopping strip or main rd.</w:t>
            </w:r>
          </w:p>
        </w:tc>
      </w:tr>
      <w:tr w:rsidR="003C074F" w:rsidRPr="003C074F" w14:paraId="2385B849"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F20AF"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These areas should enhance everybody's experience and the proposal does that by excluding things like gaming.</w:t>
            </w:r>
          </w:p>
        </w:tc>
      </w:tr>
      <w:tr w:rsidR="003C074F" w:rsidRPr="003C074F" w14:paraId="2CC21D39"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B2E9DA"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As previously stated, the policy provides no consideration for residents who live near parklets on the huge impact on noise levels or traffic</w:t>
            </w:r>
          </w:p>
        </w:tc>
      </w:tr>
      <w:tr w:rsidR="003C074F" w:rsidRPr="003C074F" w14:paraId="79F262F2"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40831A"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Leads to community disruptions and noise</w:t>
            </w:r>
          </w:p>
        </w:tc>
      </w:tr>
      <w:tr w:rsidR="003C074F" w:rsidRPr="003C074F" w14:paraId="18C118CA"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ACA55"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Attracts a disturbing scene</w:t>
            </w:r>
          </w:p>
        </w:tc>
      </w:tr>
      <w:tr w:rsidR="003C074F" w:rsidRPr="003C074F" w14:paraId="41D976D9"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FEDFB"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Why would you not let venues with Gaming machines not apply, like the club in Acland street?</w:t>
            </w:r>
          </w:p>
        </w:tc>
      </w:tr>
      <w:tr w:rsidR="003C074F" w:rsidRPr="003C074F" w14:paraId="4C8AA19D"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BA7797"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why only hospitality - do no other business types exist in the City of Port Phillip?</w:t>
            </w:r>
          </w:p>
        </w:tc>
      </w:tr>
      <w:tr w:rsidR="003C074F" w:rsidRPr="003C074F" w14:paraId="3B8EAC13"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A7E1CF"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Overall, excellent guidelines, except of the limited EOI period, which i believe should be more flexible</w:t>
            </w:r>
          </w:p>
        </w:tc>
      </w:tr>
      <w:tr w:rsidR="003C074F" w:rsidRPr="003C074F" w14:paraId="51EBB25B"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57524"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All businesses should be allowed to apply. Not just cafes</w:t>
            </w:r>
          </w:p>
        </w:tc>
      </w:tr>
      <w:tr w:rsidR="003C074F" w:rsidRPr="003C074F" w14:paraId="042ADD2E"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262373"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I would like to see it extended to places such as book shops etc.</w:t>
            </w:r>
          </w:p>
        </w:tc>
      </w:tr>
      <w:tr w:rsidR="003C074F" w:rsidRPr="003C074F" w14:paraId="2B3899FB"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F9E7A6"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However not certain about not for profit. We do need a certain quality and dont want white elephant stalls</w:t>
            </w:r>
          </w:p>
        </w:tc>
      </w:tr>
      <w:tr w:rsidR="003C074F" w:rsidRPr="003C074F" w14:paraId="0787AAEE"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1AF1C"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It is detailed and considerate</w:t>
            </w:r>
          </w:p>
        </w:tc>
      </w:tr>
      <w:tr w:rsidR="003C074F" w:rsidRPr="003C074F" w14:paraId="3C8AE331"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F94C3"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Looks good</w:t>
            </w:r>
          </w:p>
        </w:tc>
      </w:tr>
      <w:tr w:rsidR="003C074F" w:rsidRPr="003C074F" w14:paraId="6116A53B"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3AAD49"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should be assessed based on current tenancy size and existing outdoor areas.  Also based on what else is happening in the area.  Also need to look at when they are planning to use it.  In Elwood during lockdown there were some that we only used a night, a complete was of space.</w:t>
            </w:r>
          </w:p>
        </w:tc>
      </w:tr>
      <w:tr w:rsidR="003C074F" w:rsidRPr="003C074F" w14:paraId="5EBEB908"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62178"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Hospitality (my local cafe in particular) has been so negatively affected.</w:t>
            </w:r>
          </w:p>
        </w:tc>
      </w:tr>
      <w:tr w:rsidR="003C074F" w:rsidRPr="003C074F" w14:paraId="3F968017"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D49D6"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What about the council's own parklets. I dont know who thought it was a good idea to put the stupid parklet outside Port Melbourne library and take away critical parking spaces for the library. Not everyone can and does get around in the council's utopian world of push bikes.</w:t>
            </w:r>
          </w:p>
        </w:tc>
      </w:tr>
      <w:tr w:rsidR="003C074F" w:rsidRPr="003C074F" w14:paraId="42A050BA"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95B07D"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I wonder what other businesses /not.for.profit would apply, if no items can be displayed or sold?</w:t>
            </w:r>
          </w:p>
        </w:tc>
      </w:tr>
      <w:tr w:rsidR="003C074F" w:rsidRPr="003C074F" w14:paraId="5C2D76C4"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5B495"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Great all hospitality businesses should be allowed to apply. The permit process should be made as simple, efficient and cost-effective as possible. Reduce the need for expensive consultants to have to draw up plans for the businesses ( i know a lot of pro bono work was done on this previously).</w:t>
            </w:r>
          </w:p>
        </w:tc>
      </w:tr>
      <w:tr w:rsidR="003C074F" w:rsidRPr="003C074F" w14:paraId="4C31DF39"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D1BD6"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Good policy and will uplift the area</w:t>
            </w:r>
          </w:p>
        </w:tc>
      </w:tr>
      <w:tr w:rsidR="003C074F" w:rsidRPr="003C074F" w14:paraId="224B5166"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D5890"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Its not very nice to walk down to your local shops and have to walk through a group of drunks who are swearing and making you feel uncomfortable in your own neighbourhood.  Council are crap at policing venues such as pubs.  You dont enforce the laws as it is why should the community believe you are going to do it with more venues to look after with the same amount of staff and drunk people interacting directly with families on the street.</w:t>
            </w:r>
          </w:p>
        </w:tc>
      </w:tr>
      <w:tr w:rsidR="003C074F" w:rsidRPr="003C074F" w14:paraId="155AF8C9"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E7BAA"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Seems fair</w:t>
            </w:r>
          </w:p>
        </w:tc>
      </w:tr>
      <w:tr w:rsidR="003C074F" w:rsidRPr="003C074F" w14:paraId="4A535C53"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6EA32"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As stated the Parklets cause noise issues</w:t>
            </w:r>
            <w:r w:rsidRPr="003C074F">
              <w:rPr>
                <w:rFonts w:ascii="Avenir Next LT Pro" w:hAnsi="Avenir Next LT Pro" w:cs="Times New Roman"/>
                <w:color w:val="000000"/>
              </w:rPr>
              <w:br/>
              <w:t>Alcohol compliance issues</w:t>
            </w:r>
            <w:r w:rsidRPr="003C074F">
              <w:rPr>
                <w:rFonts w:ascii="Avenir Next LT Pro" w:hAnsi="Avenir Next LT Pro" w:cs="Times New Roman"/>
                <w:color w:val="000000"/>
              </w:rPr>
              <w:br/>
              <w:t>Covid compliance issues as people do not use the QR code’s</w:t>
            </w:r>
            <w:r w:rsidRPr="003C074F">
              <w:rPr>
                <w:rFonts w:ascii="Avenir Next LT Pro" w:hAnsi="Avenir Next LT Pro" w:cs="Times New Roman"/>
                <w:color w:val="000000"/>
              </w:rPr>
              <w:br/>
              <w:t>And a serious health risk</w:t>
            </w:r>
            <w:r w:rsidRPr="003C074F">
              <w:rPr>
                <w:rFonts w:ascii="Avenir Next LT Pro" w:hAnsi="Avenir Next LT Pro" w:cs="Times New Roman"/>
                <w:color w:val="000000"/>
              </w:rPr>
              <w:br/>
              <w:t>I’m high risk</w:t>
            </w:r>
            <w:r w:rsidRPr="003C074F">
              <w:rPr>
                <w:rFonts w:ascii="Avenir Next LT Pro" w:hAnsi="Avenir Next LT Pro" w:cs="Times New Roman"/>
                <w:color w:val="000000"/>
              </w:rPr>
              <w:br/>
              <w:t>I don’t want to have to fight my way through a friggin cafe to get out my front gate</w:t>
            </w:r>
          </w:p>
        </w:tc>
      </w:tr>
      <w:tr w:rsidR="003C074F" w:rsidRPr="003C074F" w14:paraId="1D1FE735"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AF1E08"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See previous answerS.</w:t>
            </w:r>
          </w:p>
        </w:tc>
      </w:tr>
      <w:tr w:rsidR="003C074F" w:rsidRPr="003C074F" w14:paraId="64B5A6AD"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6F22D"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These seem clear. I am pleased that planting is encouraged anywhere practicable.</w:t>
            </w:r>
          </w:p>
        </w:tc>
      </w:tr>
      <w:tr w:rsidR="003C074F" w:rsidRPr="003C074F" w14:paraId="4338A550"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81E21"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I think this is reasonable</w:t>
            </w:r>
          </w:p>
        </w:tc>
      </w:tr>
    </w:tbl>
    <w:p w14:paraId="466AED29" w14:textId="38FBF106" w:rsidR="003C074F" w:rsidRDefault="003C074F" w:rsidP="003C074F">
      <w:pPr>
        <w:rPr>
          <w:lang w:eastAsia="en-US"/>
        </w:rPr>
      </w:pPr>
    </w:p>
    <w:p w14:paraId="345A3A70" w14:textId="5FDD5026" w:rsidR="007C6108" w:rsidRPr="006D7D22" w:rsidRDefault="006D7D22" w:rsidP="003C074F">
      <w:pPr>
        <w:rPr>
          <w:rFonts w:ascii="Avenir Next LT Pro" w:hAnsi="Avenir Next LT Pro"/>
          <w:b/>
          <w:bCs/>
          <w:lang w:eastAsia="en-US"/>
        </w:rPr>
      </w:pPr>
      <w:r>
        <w:rPr>
          <w:rFonts w:ascii="Avenir Next LT Pro" w:hAnsi="Avenir Next LT Pro"/>
          <w:b/>
          <w:bCs/>
          <w:lang w:eastAsia="en-US"/>
        </w:rPr>
        <w:t xml:space="preserve">Businesses </w:t>
      </w:r>
    </w:p>
    <w:tbl>
      <w:tblPr>
        <w:tblW w:w="9360" w:type="dxa"/>
        <w:tblLook w:val="04A0" w:firstRow="1" w:lastRow="0" w:firstColumn="1" w:lastColumn="0" w:noHBand="0" w:noVBand="1"/>
      </w:tblPr>
      <w:tblGrid>
        <w:gridCol w:w="9360"/>
      </w:tblGrid>
      <w:tr w:rsidR="007C6108" w:rsidRPr="007C6108" w14:paraId="6595FCFD"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8EC7DC"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A hair dresser would take a car parking space which could make it hard for tourists to visit St Kilda. Everybody wants to have outdoor space but does everybody need it? If other businesses need it than I would support that but if they are taking away car parking spaces than I wouldn't support that. I support not allowing Pokies having a parklet.</w:t>
            </w:r>
          </w:p>
        </w:tc>
      </w:tr>
      <w:tr w:rsidR="007C6108" w:rsidRPr="007C6108" w14:paraId="3CEF8A72"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84D6F"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The guidelines for eligibility are fair and reasonable</w:t>
            </w:r>
          </w:p>
        </w:tc>
      </w:tr>
      <w:tr w:rsidR="007C6108" w:rsidRPr="007C6108" w14:paraId="3FF218FC"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0B8E6"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I think is a fair policy</w:t>
            </w:r>
          </w:p>
        </w:tc>
      </w:tr>
      <w:tr w:rsidR="007C6108" w:rsidRPr="007C6108" w14:paraId="58A5081E"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B555B0"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I agree with the eligibility guidelines, the concept will evolve over time and I am sure all participants of the program will work towards a public benefit.</w:t>
            </w:r>
          </w:p>
        </w:tc>
      </w:tr>
      <w:tr w:rsidR="007C6108" w:rsidRPr="007C6108" w14:paraId="5ED3C15B"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1D3700"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QED</w:t>
            </w:r>
          </w:p>
        </w:tc>
      </w:tr>
      <w:tr w:rsidR="007C6108" w:rsidRPr="007C6108" w14:paraId="2E2ED91D"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ADAF66"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It mentions, your  permit may not be renewed if there is a waiting list. Will this be likely? As there is a lot of money being invested into these areas by the business.</w:t>
            </w:r>
          </w:p>
        </w:tc>
      </w:tr>
      <w:tr w:rsidR="007C6108" w:rsidRPr="007C6108" w14:paraId="755DA948"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25A43"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Makes total sense.</w:t>
            </w:r>
          </w:p>
        </w:tc>
      </w:tr>
      <w:tr w:rsidR="007C6108" w:rsidRPr="007C6108" w14:paraId="5EA4E72F"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343368"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The parklets provide hospitality businesses the opportunity to still trade when there are density quotas and other restrictions due to Covid. I find the majority of our customers prefer to sit in the parklet</w:t>
            </w:r>
          </w:p>
        </w:tc>
      </w:tr>
      <w:tr w:rsidR="007C6108" w:rsidRPr="007C6108" w14:paraId="4E655D3D"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45DE12"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I think your eligibility is fair</w:t>
            </w:r>
          </w:p>
        </w:tc>
      </w:tr>
      <w:tr w:rsidR="007C6108" w:rsidRPr="007C6108" w14:paraId="222F23F3"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0AECF"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Council has obviously thought this through well and the criteria, safety and all other aspects are great - well done!</w:t>
            </w:r>
          </w:p>
        </w:tc>
      </w:tr>
      <w:tr w:rsidR="007C6108" w:rsidRPr="007C6108" w14:paraId="0C8C83B6"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2F8B9"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Criteria, safety and other aspects to ensure strong visual and safe amenity - well done</w:t>
            </w:r>
          </w:p>
        </w:tc>
      </w:tr>
      <w:tr w:rsidR="007C6108" w:rsidRPr="007C6108" w14:paraId="3E1B8CB3"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5A0EE"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Criteria, safety and other aspects to ensure strong visual and safe amenity - well done</w:t>
            </w:r>
          </w:p>
        </w:tc>
      </w:tr>
      <w:tr w:rsidR="007C6108" w:rsidRPr="007C6108" w14:paraId="67A41AC5"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F17862"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 xml:space="preserve">Refer to question 1. </w:t>
            </w:r>
            <w:r w:rsidRPr="007C6108">
              <w:rPr>
                <w:rFonts w:ascii="Avenir Next LT Pro" w:hAnsi="Avenir Next LT Pro" w:cs="Times New Roman"/>
                <w:color w:val="000000"/>
              </w:rPr>
              <w:br/>
            </w:r>
            <w:r w:rsidRPr="007C6108">
              <w:rPr>
                <w:rFonts w:ascii="Avenir Next LT Pro" w:hAnsi="Avenir Next LT Pro" w:cs="Times New Roman"/>
                <w:color w:val="000000"/>
              </w:rPr>
              <w:br/>
              <w:t>Ask some alternate questions to your stakeholders! Ask whether people are happy to see available car parking spaces reduce by c30% to enable this activation?</w:t>
            </w:r>
            <w:r w:rsidRPr="007C6108">
              <w:rPr>
                <w:rFonts w:ascii="Avenir Next LT Pro" w:hAnsi="Avenir Next LT Pro" w:cs="Times New Roman"/>
                <w:color w:val="000000"/>
              </w:rPr>
              <w:br/>
            </w:r>
            <w:r w:rsidRPr="007C6108">
              <w:rPr>
                <w:rFonts w:ascii="Avenir Next LT Pro" w:hAnsi="Avenir Next LT Pro" w:cs="Times New Roman"/>
                <w:color w:val="000000"/>
              </w:rPr>
              <w:br/>
              <w:t>Your questions suggest you are completely biased and are simply seeking approval to proceed with the scheme no matter what.</w:t>
            </w:r>
          </w:p>
        </w:tc>
      </w:tr>
      <w:tr w:rsidR="007C6108" w:rsidRPr="007C6108" w14:paraId="34376B54"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3E93C"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I do not think hotels with electronic gaming machines should be excluded from the program.</w:t>
            </w:r>
          </w:p>
        </w:tc>
      </w:tr>
      <w:tr w:rsidR="007C6108" w:rsidRPr="007C6108" w14:paraId="777D331C"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1D48C3"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It services only hospitality and takes vital parking away from other businesses.</w:t>
            </w:r>
          </w:p>
        </w:tc>
      </w:tr>
      <w:tr w:rsidR="007C6108" w:rsidRPr="007C6108" w14:paraId="47844E9C"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1EA3F3"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Criteria, safety and other aspects to ensure strong visual and safe amenity - well done</w:t>
            </w:r>
          </w:p>
        </w:tc>
      </w:tr>
      <w:tr w:rsidR="007C6108" w:rsidRPr="007C6108" w14:paraId="5DBEAA60"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88C64"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Reasons stated before. We don’t need more food space in the council. We need more parking.</w:t>
            </w:r>
          </w:p>
        </w:tc>
      </w:tr>
      <w:tr w:rsidR="007C6108" w:rsidRPr="007C6108" w14:paraId="1B6A9E96"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B3B66F"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 xml:space="preserve">The fact remains that hospitality trade is down. Putting more seats on the street for non existent trade does not make sense. It is artificial and cosmetic stimulation while disadvantaging the precinct as a whole for the partial benefit of the few. </w:t>
            </w:r>
            <w:r w:rsidRPr="007C6108">
              <w:rPr>
                <w:rFonts w:ascii="Avenir Next LT Pro" w:hAnsi="Avenir Next LT Pro" w:cs="Times New Roman"/>
                <w:color w:val="000000"/>
              </w:rPr>
              <w:br/>
            </w:r>
            <w:r w:rsidRPr="007C6108">
              <w:rPr>
                <w:rFonts w:ascii="Avenir Next LT Pro" w:hAnsi="Avenir Next LT Pro" w:cs="Times New Roman"/>
                <w:color w:val="000000"/>
              </w:rPr>
              <w:br/>
              <w:t>It may appear as a good thing to do to support the community. However, in the end the Parklets themselves could be be hastening the further demise of trade.</w:t>
            </w:r>
            <w:r w:rsidRPr="007C6108">
              <w:rPr>
                <w:rFonts w:ascii="Avenir Next LT Pro" w:hAnsi="Avenir Next LT Pro" w:cs="Times New Roman"/>
                <w:color w:val="000000"/>
              </w:rPr>
              <w:br/>
            </w:r>
            <w:r w:rsidRPr="007C6108">
              <w:rPr>
                <w:rFonts w:ascii="Avenir Next LT Pro" w:hAnsi="Avenir Next LT Pro" w:cs="Times New Roman"/>
                <w:color w:val="000000"/>
              </w:rPr>
              <w:br/>
              <w:t>The parakeets program was well intended. In reality, bar one or two venues, they were really not used to the extent envisioned. Often, they are empty during the day. When used at night (rarely full on average) they ended up being less of an extension to existing seating but more of replacement for inside or existing curbside trading. In otherwards, these venues did not experience a positive net gain in customers. These venues will understandably defend the need for the parklets but the reality they are not an extension. Trade is down but they do not want to loose hope. Further, they disadvantage venues that that do not have the physical space for an extension. They also disadvantage Retail by taking up parking spots.</w:t>
            </w:r>
            <w:r w:rsidRPr="007C6108">
              <w:rPr>
                <w:rFonts w:ascii="Avenir Next LT Pro" w:hAnsi="Avenir Next LT Pro" w:cs="Times New Roman"/>
                <w:color w:val="000000"/>
              </w:rPr>
              <w:br/>
            </w:r>
            <w:r w:rsidRPr="007C6108">
              <w:rPr>
                <w:rFonts w:ascii="Avenir Next LT Pro" w:hAnsi="Avenir Next LT Pro" w:cs="Times New Roman"/>
                <w:color w:val="000000"/>
              </w:rPr>
              <w:br/>
              <w:t>Lets go back to sprucing up the streets with lightning, cleanliness and trade. Artificial stimulation is not the answer.</w:t>
            </w:r>
          </w:p>
        </w:tc>
      </w:tr>
      <w:tr w:rsidR="007C6108" w:rsidRPr="007C6108" w14:paraId="51E90166"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2A74C"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Because of my first answer</w:t>
            </w:r>
          </w:p>
        </w:tc>
      </w:tr>
      <w:tr w:rsidR="007C6108" w:rsidRPr="007C6108" w14:paraId="37B4B3C2"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78A62"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The criteria does not take into account:</w:t>
            </w:r>
            <w:r w:rsidRPr="007C6108">
              <w:rPr>
                <w:rFonts w:ascii="Avenir Next LT Pro" w:hAnsi="Avenir Next LT Pro" w:cs="Times New Roman"/>
                <w:color w:val="000000"/>
              </w:rPr>
              <w:br/>
              <w:t xml:space="preserve">- current parking issues within each municipality </w:t>
            </w:r>
            <w:r w:rsidRPr="007C6108">
              <w:rPr>
                <w:rFonts w:ascii="Avenir Next LT Pro" w:hAnsi="Avenir Next LT Pro" w:cs="Times New Roman"/>
                <w:color w:val="000000"/>
              </w:rPr>
              <w:br/>
              <w:t>-  'caps' of parklets within streets seem disproportionate - what's the rationale?</w:t>
            </w:r>
            <w:r w:rsidRPr="007C6108">
              <w:rPr>
                <w:rFonts w:ascii="Avenir Next LT Pro" w:hAnsi="Avenir Next LT Pro" w:cs="Times New Roman"/>
                <w:color w:val="000000"/>
              </w:rPr>
              <w:br/>
              <w:t>- what constitutes "community support" as part of the matrix - a letter from your neighbour who also benefits is not community support</w:t>
            </w:r>
            <w:r w:rsidRPr="007C6108">
              <w:rPr>
                <w:rFonts w:ascii="Avenir Next LT Pro" w:hAnsi="Avenir Next LT Pro" w:cs="Times New Roman"/>
                <w:color w:val="000000"/>
              </w:rPr>
              <w:br/>
              <w:t>- there docent seem to be any financial justification requirement - why does a business who thrives in COVID also get a parklet that will the impact on parking for the remainder of business on the street?</w:t>
            </w:r>
          </w:p>
        </w:tc>
      </w:tr>
      <w:tr w:rsidR="007C6108" w:rsidRPr="007C6108" w14:paraId="74446D4F"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EC59F9"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Gaming, bottle shops and tobaccos definitely should not be eligible...</w:t>
            </w:r>
          </w:p>
        </w:tc>
      </w:tr>
    </w:tbl>
    <w:p w14:paraId="5B178928" w14:textId="77777777" w:rsidR="007C6108" w:rsidRPr="003C074F" w:rsidRDefault="007C6108" w:rsidP="003C074F">
      <w:pPr>
        <w:rPr>
          <w:lang w:eastAsia="en-US"/>
        </w:rPr>
      </w:pPr>
    </w:p>
    <w:p w14:paraId="4A5A2DD7" w14:textId="5D85069D" w:rsidR="00A226DD" w:rsidRDefault="00204F80" w:rsidP="00853EAC">
      <w:pPr>
        <w:pStyle w:val="Heading4"/>
      </w:pPr>
      <w:r>
        <w:t>Expression of interest</w:t>
      </w:r>
    </w:p>
    <w:p w14:paraId="535B9937" w14:textId="5DF0554E" w:rsidR="006D7D22" w:rsidRPr="006D7D22" w:rsidRDefault="006D7D22" w:rsidP="006D7D22">
      <w:pPr>
        <w:rPr>
          <w:rFonts w:ascii="Avenir Next LT Pro" w:hAnsi="Avenir Next LT Pro"/>
          <w:b/>
          <w:bCs/>
          <w:lang w:eastAsia="en-US"/>
        </w:rPr>
      </w:pPr>
      <w:r w:rsidRPr="006D7D22">
        <w:rPr>
          <w:rFonts w:ascii="Avenir Next LT Pro" w:hAnsi="Avenir Next LT Pro"/>
          <w:b/>
          <w:bCs/>
          <w:lang w:eastAsia="en-US"/>
        </w:rPr>
        <w:t>Q. Do you have any feedback on the expression of interest process?</w:t>
      </w:r>
    </w:p>
    <w:p w14:paraId="40752F44" w14:textId="55273E11" w:rsidR="006D7D22" w:rsidRPr="006D7D22" w:rsidRDefault="006D7D22" w:rsidP="006D7D22">
      <w:pPr>
        <w:rPr>
          <w:lang w:eastAsia="en-US"/>
        </w:rPr>
      </w:pPr>
      <w:r>
        <w:rPr>
          <w:lang w:eastAsia="en-US"/>
        </w:rPr>
        <w:t xml:space="preserve">Community </w:t>
      </w:r>
    </w:p>
    <w:tbl>
      <w:tblPr>
        <w:tblW w:w="9365" w:type="dxa"/>
        <w:tblInd w:w="-5" w:type="dxa"/>
        <w:tblLook w:val="04A0" w:firstRow="1" w:lastRow="0" w:firstColumn="1" w:lastColumn="0" w:noHBand="0" w:noVBand="1"/>
      </w:tblPr>
      <w:tblGrid>
        <w:gridCol w:w="9365"/>
      </w:tblGrid>
      <w:tr w:rsidR="00BA27EB" w:rsidRPr="003C074F" w14:paraId="6F9AC1CA"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1EA6A"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None</w:t>
            </w:r>
          </w:p>
        </w:tc>
      </w:tr>
      <w:tr w:rsidR="00BA27EB" w:rsidRPr="003C074F" w14:paraId="00C63756"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F9E4AB"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It should be based on the ability for all to participate if they wish to do so</w:t>
            </w:r>
          </w:p>
        </w:tc>
      </w:tr>
      <w:tr w:rsidR="00BA27EB" w:rsidRPr="003C074F" w14:paraId="0551A950" w14:textId="77777777" w:rsidTr="007C6108">
        <w:trPr>
          <w:trHeight w:val="1953"/>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05FA3"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 xml:space="preserve">I would like to see hospital venues have a hit more of a say in these guidelines. I also think you’re charging way too much given what this businesses have been through and will continue to go through with covid. I’d ask that more of a discount be applied for the reminder of this financial year at least. </w:t>
            </w:r>
            <w:r w:rsidRPr="003C074F">
              <w:rPr>
                <w:rFonts w:ascii="Avenir Next LT Pro" w:hAnsi="Avenir Next LT Pro" w:cs="Times New Roman"/>
                <w:color w:val="000000"/>
              </w:rPr>
              <w:br/>
            </w:r>
            <w:r w:rsidRPr="003C074F">
              <w:rPr>
                <w:rFonts w:ascii="Avenir Next LT Pro" w:hAnsi="Avenir Next LT Pro" w:cs="Times New Roman"/>
                <w:color w:val="000000"/>
              </w:rPr>
              <w:br/>
              <w:t>I do no work in this sector, I actually work in a stable one and have had work the entire time. So my request for financial discounts comes as someone who has watched the industry stuffer, not someone in it.</w:t>
            </w:r>
          </w:p>
        </w:tc>
      </w:tr>
      <w:tr w:rsidR="00BA27EB" w:rsidRPr="003C074F" w14:paraId="23406194"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3DE329"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Try one week .    Not next season</w:t>
            </w:r>
          </w:p>
        </w:tc>
      </w:tr>
      <w:tr w:rsidR="00BA27EB" w:rsidRPr="003C074F" w14:paraId="15D0C2ED"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2E21BA"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Council should review with input from the BodyCorporate</w:t>
            </w:r>
          </w:p>
        </w:tc>
      </w:tr>
      <w:tr w:rsidR="00BA27EB" w:rsidRPr="003C074F" w14:paraId="1C80824C"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D9597"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Small businesses are essential</w:t>
            </w:r>
          </w:p>
        </w:tc>
      </w:tr>
      <w:tr w:rsidR="00BA27EB" w:rsidRPr="003C074F" w14:paraId="4650FCB2"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3592E"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No.</w:t>
            </w:r>
          </w:p>
        </w:tc>
      </w:tr>
      <w:tr w:rsidR="00BA27EB" w:rsidRPr="003C074F" w14:paraId="5C3AD6ED"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FB2157"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None</w:t>
            </w:r>
          </w:p>
        </w:tc>
      </w:tr>
      <w:tr w:rsidR="00BA27EB" w:rsidRPr="003C074F" w14:paraId="31E26845"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43782"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NA</w:t>
            </w:r>
          </w:p>
        </w:tc>
      </w:tr>
      <w:tr w:rsidR="00BA27EB" w:rsidRPr="003C074F" w14:paraId="67DE3FC3"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2456E"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The lead time is too long</w:t>
            </w:r>
          </w:p>
        </w:tc>
      </w:tr>
      <w:tr w:rsidR="00BA27EB" w:rsidRPr="003C074F" w14:paraId="630C67D0"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D2BF7"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 xml:space="preserve">Yes please </w:t>
            </w:r>
            <w:r w:rsidRPr="003C074F">
              <w:rPr>
                <w:rFonts w:ascii="Avenir Next LT Pro" w:hAnsi="Avenir Next LT Pro" w:cs="Times New Roman"/>
                <w:color w:val="000000"/>
              </w:rPr>
              <w:br/>
              <w:t xml:space="preserve">I would like to be contacted in the decision process. </w:t>
            </w:r>
            <w:r w:rsidRPr="003C074F">
              <w:rPr>
                <w:rFonts w:ascii="Avenir Next LT Pro" w:hAnsi="Avenir Next LT Pro" w:cs="Times New Roman"/>
                <w:color w:val="000000"/>
              </w:rPr>
              <w:br/>
            </w:r>
            <w:r w:rsidRPr="003C074F">
              <w:rPr>
                <w:rFonts w:ascii="Avenir Next LT Pro" w:hAnsi="Avenir Next LT Pro" w:cs="Times New Roman"/>
                <w:color w:val="000000"/>
                <w:highlight w:val="black"/>
              </w:rPr>
              <w:t xml:space="preserve">Andreamonica28@gmail.com </w:t>
            </w:r>
            <w:r w:rsidRPr="003C074F">
              <w:rPr>
                <w:rFonts w:ascii="Avenir Next LT Pro" w:hAnsi="Avenir Next LT Pro" w:cs="Times New Roman"/>
                <w:color w:val="000000"/>
                <w:highlight w:val="black"/>
              </w:rPr>
              <w:br/>
              <w:t>0421390086</w:t>
            </w:r>
          </w:p>
        </w:tc>
      </w:tr>
      <w:tr w:rsidR="00BA27EB" w:rsidRPr="003C074F" w14:paraId="68D646A6"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E2B77"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Again this policy makes no allowance for working with the local area and residents where the parklet is being proposed. This all feels like a "good for the council because it means more cash in our pockets" initiative with very little allowance made for the impact of these decisions on the residents that have to put up with the impact of these parklets on a day to day basis.</w:t>
            </w:r>
          </w:p>
        </w:tc>
      </w:tr>
      <w:tr w:rsidR="00BA27EB" w:rsidRPr="003C074F" w14:paraId="2A6439A3"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F1AC1A"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1-8 weeks is too long an deliberately ambiguous. This process should be mostly automated and have clear access and visibility for the status of the application. There should be a specific consultation period, etc. so that ele very one is clear on progress.</w:t>
            </w:r>
            <w:r w:rsidRPr="003C074F">
              <w:rPr>
                <w:rFonts w:ascii="Avenir Next LT Pro" w:hAnsi="Avenir Next LT Pro" w:cs="Times New Roman"/>
                <w:color w:val="000000"/>
              </w:rPr>
              <w:br/>
            </w:r>
            <w:r w:rsidRPr="003C074F">
              <w:rPr>
                <w:rFonts w:ascii="Avenir Next LT Pro" w:hAnsi="Avenir Next LT Pro" w:cs="Times New Roman"/>
                <w:color w:val="000000"/>
              </w:rPr>
              <w:br/>
              <w:t>“Council will work with the applicant to finalise Parklet designs to ensure compliance” should not be required as long as the guidelines and specifications are clear for everyone and grounded in existing governance structures, eg. All electrical must comply with relevant standards, etc, etc.</w:t>
            </w:r>
          </w:p>
        </w:tc>
      </w:tr>
      <w:tr w:rsidR="00BA27EB" w:rsidRPr="003C074F" w14:paraId="4CB5E498"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3F409"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8 weeks?! Seems a bit long, given the current economic climate, applications should be assessed within half that time. Especially if businesses are simply wishing to use the exact same structure as the year before. Use common sense!</w:t>
            </w:r>
          </w:p>
        </w:tc>
      </w:tr>
      <w:tr w:rsidR="00BA27EB" w:rsidRPr="003C074F" w14:paraId="24EF7ED9"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84B3B8"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N/A</w:t>
            </w:r>
          </w:p>
        </w:tc>
      </w:tr>
      <w:tr w:rsidR="00BA27EB" w:rsidRPr="003C074F" w14:paraId="07CB35FD"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21EFB"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Not specifically, no</w:t>
            </w:r>
          </w:p>
        </w:tc>
      </w:tr>
      <w:tr w:rsidR="00BA27EB" w:rsidRPr="003C074F" w14:paraId="6773A887"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CBBF5"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n/a</w:t>
            </w:r>
          </w:p>
        </w:tc>
      </w:tr>
      <w:tr w:rsidR="00BA27EB" w:rsidRPr="003C074F" w14:paraId="4177A953"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783434"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No</w:t>
            </w:r>
          </w:p>
        </w:tc>
      </w:tr>
      <w:tr w:rsidR="00BA27EB" w:rsidRPr="003C074F" w14:paraId="47A050F9"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43FCB"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Given my views on the complete package, I’d prefer no EOI process</w:t>
            </w:r>
          </w:p>
        </w:tc>
      </w:tr>
      <w:tr w:rsidR="00BA27EB" w:rsidRPr="003C074F" w14:paraId="736D9F31"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DEE7C1"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Are there any other factors that Council will take into account that any particular business will not supply when Council is assessing the application? eg. will the establishment's history of breaches in liquor license, outdoor trading laws and covid  non-compliance be taken into account?</w:t>
            </w:r>
          </w:p>
        </w:tc>
      </w:tr>
      <w:tr w:rsidR="00BA27EB" w:rsidRPr="003C074F" w14:paraId="25749871"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110F6"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You don’t care what I think anyway …95% of responses opposed the tramway in Vic Av and you did it a way because you are just ticking a box.</w:t>
            </w:r>
          </w:p>
        </w:tc>
      </w:tr>
      <w:tr w:rsidR="00BA27EB" w:rsidRPr="003C074F" w14:paraId="42F2F957"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8F02F"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No</w:t>
            </w:r>
          </w:p>
        </w:tc>
      </w:tr>
      <w:tr w:rsidR="00BA27EB" w:rsidRPr="003C074F" w14:paraId="047E82D7"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545645"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No</w:t>
            </w:r>
          </w:p>
        </w:tc>
      </w:tr>
      <w:tr w:rsidR="00BA27EB" w:rsidRPr="003C074F" w14:paraId="113FCFD2"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6E29A2"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Please see previous answers.  There does not appear to be sufficient community protection in this process.</w:t>
            </w:r>
          </w:p>
        </w:tc>
      </w:tr>
      <w:tr w:rsidR="00BA27EB" w:rsidRPr="003C074F" w14:paraId="00C648E6"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6D5E44"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Seems reasonable</w:t>
            </w:r>
          </w:p>
        </w:tc>
      </w:tr>
      <w:tr w:rsidR="00BA27EB" w:rsidRPr="003C074F" w14:paraId="4A731451"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6BA3AD"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Eight weeks is significant time for small businesses to be unsure of how they will be operating. I would like to see a commitment to a more expedited process.</w:t>
            </w:r>
            <w:r w:rsidRPr="003C074F">
              <w:rPr>
                <w:rFonts w:ascii="Avenir Next LT Pro" w:hAnsi="Avenir Next LT Pro" w:cs="Times New Roman"/>
                <w:color w:val="000000"/>
              </w:rPr>
              <w:br/>
            </w:r>
            <w:r w:rsidRPr="003C074F">
              <w:rPr>
                <w:rFonts w:ascii="Avenir Next LT Pro" w:hAnsi="Avenir Next LT Pro" w:cs="Times New Roman"/>
                <w:color w:val="000000"/>
              </w:rPr>
              <w:br/>
              <w:t>In the alternative, if a decision isn't made in the defined period the application fee should be refunded. (Even if a decision is made later).</w:t>
            </w:r>
            <w:r w:rsidRPr="003C074F">
              <w:rPr>
                <w:rFonts w:ascii="Avenir Next LT Pro" w:hAnsi="Avenir Next LT Pro" w:cs="Times New Roman"/>
                <w:color w:val="000000"/>
              </w:rPr>
              <w:br/>
            </w:r>
            <w:r w:rsidRPr="003C074F">
              <w:rPr>
                <w:rFonts w:ascii="Avenir Next LT Pro" w:hAnsi="Avenir Next LT Pro" w:cs="Times New Roman"/>
                <w:color w:val="000000"/>
              </w:rPr>
              <w:br/>
              <w:t>The decision timeframe should become a reportable KPI.</w:t>
            </w:r>
          </w:p>
        </w:tc>
      </w:tr>
      <w:tr w:rsidR="00BA27EB" w:rsidRPr="003C074F" w14:paraId="7AA450DB"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6BE6E"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Does seem a little slow to get moving but otherwise fine.</w:t>
            </w:r>
          </w:p>
        </w:tc>
      </w:tr>
      <w:tr w:rsidR="00BA27EB" w:rsidRPr="003C074F" w14:paraId="0C21F8B8"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F35573"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This was not widely advertised, it relys on an individual 1. having and email 2. Having registered interest. Very biased sample. Not actual community consultation. Disappointing City of Port Phillip!</w:t>
            </w:r>
          </w:p>
        </w:tc>
      </w:tr>
      <w:tr w:rsidR="00BA27EB" w:rsidRPr="003C074F" w14:paraId="71DF81FF"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7C9EA9"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Where can impact public provide feddback or object?</w:t>
            </w:r>
          </w:p>
        </w:tc>
      </w:tr>
      <w:tr w:rsidR="00BA27EB" w:rsidRPr="003C074F" w14:paraId="40935022"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B1437"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In this time of COVID i think it is rough on businesses to put a time frame on application times.</w:t>
            </w:r>
          </w:p>
        </w:tc>
      </w:tr>
      <w:tr w:rsidR="00BA27EB" w:rsidRPr="003C074F" w14:paraId="2BD36574"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F3725"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its reading like the start of another industry within the council - to manage and implement in a climate where the governments are endeavoring to reduce red tape - why is does it have to be more complicated?</w:t>
            </w:r>
          </w:p>
        </w:tc>
      </w:tr>
      <w:tr w:rsidR="00BA27EB" w:rsidRPr="003C074F" w14:paraId="4392D7DC"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E7D2E7"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I hope the process is easy and doesn’t take up more time and money. The hospitality industry hours and very intensively labor is exhausting  enough without having to do more paperwork and chase for permits that we have already applied for. The parklet was already drawn out sized materials all have been approved by council prior to constructing it. The process sounds unnecessary if the business already has an existing parklet, happy for inspections and make sure it meets compliance etc.</w:t>
            </w:r>
          </w:p>
        </w:tc>
      </w:tr>
      <w:tr w:rsidR="00BA27EB" w:rsidRPr="003C074F" w14:paraId="29FCEDF1"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FFAFF"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Too limited. Why not have EOI open all year</w:t>
            </w:r>
          </w:p>
        </w:tc>
      </w:tr>
      <w:tr w:rsidR="00BA27EB" w:rsidRPr="003C074F" w14:paraId="43B1B9EF"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10034"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I think that the parklet use has been an amazing addition to the vibrancy of our community and to the survival of many businesses and jobs.      Encouraging people to enjoy outdoor spaces is a good thing.</w:t>
            </w:r>
          </w:p>
        </w:tc>
      </w:tr>
      <w:tr w:rsidR="00BA27EB" w:rsidRPr="003C074F" w14:paraId="194901C2"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6E702"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I think is easy to understand and process</w:t>
            </w:r>
          </w:p>
        </w:tc>
      </w:tr>
      <w:tr w:rsidR="00BA27EB" w:rsidRPr="003C074F" w14:paraId="3C762ED1"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C8EFD"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no</w:t>
            </w:r>
          </w:p>
        </w:tc>
      </w:tr>
      <w:tr w:rsidR="00BA27EB" w:rsidRPr="003C074F" w14:paraId="5D0DC603"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B782B"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Don't make it too complicated. Need to encourage rather than create red tape</w:t>
            </w:r>
          </w:p>
        </w:tc>
      </w:tr>
      <w:tr w:rsidR="00BA27EB" w:rsidRPr="003C074F" w14:paraId="3C04DC05"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41BD37"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No</w:t>
            </w:r>
          </w:p>
        </w:tc>
      </w:tr>
      <w:tr w:rsidR="00BA27EB" w:rsidRPr="003C074F" w14:paraId="489481F3"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388008"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This sounds good as long as extra specialist consultants or designers are not needed to prepare the EOI</w:t>
            </w:r>
          </w:p>
        </w:tc>
      </w:tr>
      <w:tr w:rsidR="00BA27EB" w:rsidRPr="003C074F" w14:paraId="2BA754E1"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4A262E"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no</w:t>
            </w:r>
          </w:p>
        </w:tc>
      </w:tr>
      <w:tr w:rsidR="00BA27EB" w:rsidRPr="003C074F" w14:paraId="39699F41"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BA700F"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Parking is already at a premium, I don't think we should be benefiting hospitality venues at the expense of others.</w:t>
            </w:r>
          </w:p>
        </w:tc>
      </w:tr>
      <w:tr w:rsidR="00BA27EB" w:rsidRPr="003C074F" w14:paraId="7D20697F"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0F619C"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Expressions of interest period is June-August. Will this be extended for 2021, given the consultation period is through August?</w:t>
            </w:r>
          </w:p>
        </w:tc>
      </w:tr>
      <w:tr w:rsidR="00BA27EB" w:rsidRPr="003C074F" w14:paraId="38DBC040"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7C2672"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This is somewhat confusing. The entire concept of an EOI period seems superfluous to me - why not have an open, rolling option that could be calculated on a pro rata basis. Clearly, certainty is better, so discounts should be offered for those business who seek an annual or seasonal permit. It seems strange to me that a new cafe could open, miss the EOI period, and be excluded from applying for a permit. The whole purpose of this policy is to support local businesses and build a local culture - processes should be simplified.</w:t>
            </w:r>
          </w:p>
        </w:tc>
      </w:tr>
      <w:tr w:rsidR="00BA27EB" w:rsidRPr="003C074F" w14:paraId="11088A38"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0C7AA"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Make the parklets 'as of right' to businesses. Reduce the decision time from 1-8 weeks as well. Give businesses certainty, reduce cars, give the public space to the public not cars,  increase sustainable and active travel in areas to promote the 20-minute city.</w:t>
            </w:r>
          </w:p>
        </w:tc>
      </w:tr>
      <w:tr w:rsidR="00BA27EB" w:rsidRPr="003C074F" w14:paraId="6CE8843D"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45A570"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Council should be very flexible in their response,  Make sure people are as safe as can be managed, there is no detriment to the surrounding community or its assets and go for it.</w:t>
            </w:r>
          </w:p>
        </w:tc>
      </w:tr>
      <w:tr w:rsidR="00BA27EB" w:rsidRPr="003C074F" w14:paraId="0E51456C"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46B9C"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no</w:t>
            </w:r>
          </w:p>
        </w:tc>
      </w:tr>
      <w:tr w:rsidR="00BA27EB" w:rsidRPr="003C074F" w14:paraId="78458F87"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0FC8D"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This should also include the opinions of residents</w:t>
            </w:r>
          </w:p>
        </w:tc>
      </w:tr>
      <w:tr w:rsidR="00BA27EB" w:rsidRPr="003C074F" w14:paraId="5B272628"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013DF"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Try to make this as automated as possible so it involves the least human interaction possible.</w:t>
            </w:r>
          </w:p>
        </w:tc>
      </w:tr>
      <w:tr w:rsidR="00BA27EB" w:rsidRPr="003C074F" w14:paraId="2E73E1A2"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99773"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NO</w:t>
            </w:r>
          </w:p>
        </w:tc>
      </w:tr>
      <w:tr w:rsidR="00BA27EB" w:rsidRPr="003C074F" w14:paraId="37E30FE4"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07B621"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I will defer to the traders for feedback on this process. In my initial read I may have missed how applications may be made outside the EOI season?</w:t>
            </w:r>
          </w:p>
        </w:tc>
      </w:tr>
      <w:tr w:rsidR="00BA27EB" w:rsidRPr="003C074F" w14:paraId="2A88A8A8"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57A11"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I'd rather automatic parklets with rent for summer, and EOI in winter</w:t>
            </w:r>
          </w:p>
        </w:tc>
      </w:tr>
      <w:tr w:rsidR="00696C48" w:rsidRPr="003C074F" w14:paraId="3BA1306E" w14:textId="77777777" w:rsidTr="007C6108">
        <w:trPr>
          <w:trHeight w:val="127"/>
        </w:trPr>
        <w:tc>
          <w:tcPr>
            <w:tcW w:w="9365" w:type="dxa"/>
            <w:tcBorders>
              <w:top w:val="single" w:sz="4" w:space="0" w:color="auto"/>
              <w:left w:val="nil"/>
              <w:bottom w:val="single" w:sz="4" w:space="0" w:color="auto"/>
              <w:right w:val="nil"/>
            </w:tcBorders>
            <w:shd w:val="clear" w:color="auto" w:fill="auto"/>
            <w:noWrap/>
            <w:vAlign w:val="bottom"/>
            <w:hideMark/>
          </w:tcPr>
          <w:p w14:paraId="0B9F6D67" w14:textId="77777777" w:rsidR="007C6108" w:rsidRDefault="007C6108" w:rsidP="003C074F">
            <w:pPr>
              <w:tabs>
                <w:tab w:val="clear" w:pos="-3060"/>
                <w:tab w:val="clear" w:pos="-2340"/>
                <w:tab w:val="clear" w:pos="6300"/>
              </w:tabs>
              <w:suppressAutoHyphens w:val="0"/>
              <w:spacing w:after="0"/>
              <w:rPr>
                <w:rFonts w:ascii="Calibri" w:hAnsi="Calibri" w:cs="Times New Roman"/>
                <w:color w:val="000000"/>
              </w:rPr>
            </w:pPr>
          </w:p>
          <w:p w14:paraId="3EE11D64" w14:textId="77777777" w:rsidR="007C6108" w:rsidRPr="007C6108" w:rsidRDefault="007C6108" w:rsidP="003C074F">
            <w:pPr>
              <w:tabs>
                <w:tab w:val="clear" w:pos="-3060"/>
                <w:tab w:val="clear" w:pos="-2340"/>
                <w:tab w:val="clear" w:pos="6300"/>
              </w:tabs>
              <w:suppressAutoHyphens w:val="0"/>
              <w:spacing w:after="0"/>
              <w:rPr>
                <w:rFonts w:ascii="Avenir Next LT Pro" w:hAnsi="Avenir Next LT Pro" w:cs="Times New Roman"/>
                <w:b/>
                <w:bCs/>
                <w:color w:val="000000"/>
              </w:rPr>
            </w:pPr>
            <w:r w:rsidRPr="007C6108">
              <w:rPr>
                <w:rFonts w:ascii="Avenir Next LT Pro" w:hAnsi="Avenir Next LT Pro" w:cs="Times New Roman"/>
                <w:b/>
                <w:bCs/>
                <w:color w:val="000000"/>
              </w:rPr>
              <w:t xml:space="preserve">Businesses </w:t>
            </w:r>
          </w:p>
          <w:p w14:paraId="57BAFDA3" w14:textId="5AF33264" w:rsidR="007C6108" w:rsidRPr="003C074F" w:rsidRDefault="007C6108" w:rsidP="003C074F">
            <w:pPr>
              <w:tabs>
                <w:tab w:val="clear" w:pos="-3060"/>
                <w:tab w:val="clear" w:pos="-2340"/>
                <w:tab w:val="clear" w:pos="6300"/>
              </w:tabs>
              <w:suppressAutoHyphens w:val="0"/>
              <w:spacing w:after="0"/>
              <w:rPr>
                <w:rFonts w:ascii="Calibri" w:hAnsi="Calibri" w:cs="Times New Roman"/>
                <w:color w:val="000000"/>
              </w:rPr>
            </w:pPr>
          </w:p>
        </w:tc>
      </w:tr>
      <w:tr w:rsidR="00BA27EB" w:rsidRPr="007C6108" w14:paraId="310A6331"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E9F1A"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Consider exceptions such as yarra place south Melboure where ST. ALi is located.  We are a one way street with many of neighbouring buildings having common ownership. We would like to further improve our Parklet which would require substantial investment and would seek longer tenure.</w:t>
            </w:r>
          </w:p>
        </w:tc>
      </w:tr>
      <w:tr w:rsidR="00BA27EB" w:rsidRPr="007C6108" w14:paraId="6B3CA8FA"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FCB06"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Agents who would submit these on our behalf charge exorbitant fees. Could someone in house be designated to sit with businesses who wish to apply to submit these forms? I would like someone to sit with me one-on-one to go through this process and help me understand the process rather than having a lot of back and forth. I would be happy to pay an additional fee to council to deal directly with them rather than with a third party.</w:t>
            </w:r>
          </w:p>
        </w:tc>
      </w:tr>
      <w:tr w:rsidR="00BA27EB" w:rsidRPr="007C6108" w14:paraId="3F5AFA6E"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5E6BD1"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I agree with it</w:t>
            </w:r>
          </w:p>
        </w:tc>
      </w:tr>
      <w:tr w:rsidR="00BA27EB" w:rsidRPr="007C6108" w14:paraId="3F88889A"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62F12"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no</w:t>
            </w:r>
          </w:p>
        </w:tc>
      </w:tr>
      <w:tr w:rsidR="00BA27EB" w:rsidRPr="007C6108" w14:paraId="4CA193A9"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AFE2EE"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No</w:t>
            </w:r>
          </w:p>
        </w:tc>
      </w:tr>
      <w:tr w:rsidR="00BA27EB" w:rsidRPr="007C6108" w14:paraId="43FCF3DB"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A9402"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It mentions we will need a planning permit to apply - where does one get this?</w:t>
            </w:r>
            <w:r w:rsidRPr="007C6108">
              <w:rPr>
                <w:rFonts w:ascii="Avenir Next LT Pro" w:hAnsi="Avenir Next LT Pro" w:cs="Times New Roman"/>
                <w:color w:val="000000"/>
              </w:rPr>
              <w:br/>
              <w:t>Council also requires a copy of the liquor license for the area - currently VCGLR are providing licenses based on council agreeing to the parklet - not the other way around</w:t>
            </w:r>
          </w:p>
        </w:tc>
      </w:tr>
      <w:tr w:rsidR="00BA27EB" w:rsidRPr="007C6108" w14:paraId="5004C809"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1F5B77"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My business currently has a parklet. So not sure whether this would apply to me or not??</w:t>
            </w:r>
          </w:p>
        </w:tc>
      </w:tr>
      <w:tr w:rsidR="00BA27EB" w:rsidRPr="007C6108" w14:paraId="497C9D78"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EACEB"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No</w:t>
            </w:r>
          </w:p>
        </w:tc>
      </w:tr>
      <w:tr w:rsidR="00BA27EB" w:rsidRPr="007C6108" w14:paraId="2BEAE0DB"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029A8"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Please reconsider the fees</w:t>
            </w:r>
          </w:p>
        </w:tc>
      </w:tr>
      <w:tr w:rsidR="00BA27EB" w:rsidRPr="007C6108" w14:paraId="050FAD42"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5014D"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No fees is all we ask!</w:t>
            </w:r>
          </w:p>
        </w:tc>
      </w:tr>
      <w:tr w:rsidR="00BA27EB" w:rsidRPr="007C6108" w14:paraId="6DF28AB9"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67EFD"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No fees please.</w:t>
            </w:r>
          </w:p>
        </w:tc>
      </w:tr>
      <w:tr w:rsidR="00BA27EB" w:rsidRPr="007C6108" w14:paraId="58C8D547"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C0BABE"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no fees please</w:t>
            </w:r>
          </w:p>
        </w:tc>
      </w:tr>
      <w:tr w:rsidR="00BA27EB" w:rsidRPr="007C6108" w14:paraId="55345E22"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ADEDC"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 xml:space="preserve">You really need to represent all stakeholder groups. </w:t>
            </w:r>
            <w:r w:rsidRPr="007C6108">
              <w:rPr>
                <w:rFonts w:ascii="Avenir Next LT Pro" w:hAnsi="Avenir Next LT Pro" w:cs="Times New Roman"/>
                <w:color w:val="000000"/>
              </w:rPr>
              <w:br/>
            </w:r>
            <w:r w:rsidRPr="007C6108">
              <w:rPr>
                <w:rFonts w:ascii="Avenir Next LT Pro" w:hAnsi="Avenir Next LT Pro" w:cs="Times New Roman"/>
                <w:color w:val="000000"/>
              </w:rPr>
              <w:br/>
              <w:t>The parklet scheme was introduced to give hospitality a much needed boost given the continued lockdowns. Now the trial is seeming to be an assumed success and you are simply figuring out how to manage the process.</w:t>
            </w:r>
            <w:r w:rsidRPr="007C6108">
              <w:rPr>
                <w:rFonts w:ascii="Avenir Next LT Pro" w:hAnsi="Avenir Next LT Pro" w:cs="Times New Roman"/>
                <w:color w:val="000000"/>
              </w:rPr>
              <w:br/>
            </w:r>
            <w:r w:rsidRPr="007C6108">
              <w:rPr>
                <w:rFonts w:ascii="Avenir Next LT Pro" w:hAnsi="Avenir Next LT Pro" w:cs="Times New Roman"/>
                <w:color w:val="000000"/>
              </w:rPr>
              <w:br/>
              <w:t xml:space="preserve">Let's start again and assess the trial. </w:t>
            </w:r>
            <w:r w:rsidRPr="007C6108">
              <w:rPr>
                <w:rFonts w:ascii="Avenir Next LT Pro" w:hAnsi="Avenir Next LT Pro" w:cs="Times New Roman"/>
                <w:color w:val="000000"/>
              </w:rPr>
              <w:br/>
            </w:r>
            <w:r w:rsidRPr="007C6108">
              <w:rPr>
                <w:rFonts w:ascii="Avenir Next LT Pro" w:hAnsi="Avenir Next LT Pro" w:cs="Times New Roman"/>
                <w:color w:val="000000"/>
              </w:rPr>
              <w:br/>
              <w:t>Feedback from locals would be a great start? - Very unfavourable</w:t>
            </w:r>
            <w:r w:rsidRPr="007C6108">
              <w:rPr>
                <w:rFonts w:ascii="Avenir Next LT Pro" w:hAnsi="Avenir Next LT Pro" w:cs="Times New Roman"/>
                <w:color w:val="000000"/>
              </w:rPr>
              <w:br/>
              <w:t>The use of the parklet for the business in question would be useful too? - Unused or at best rarely used</w:t>
            </w:r>
            <w:r w:rsidRPr="007C6108">
              <w:rPr>
                <w:rFonts w:ascii="Avenir Next LT Pro" w:hAnsi="Avenir Next LT Pro" w:cs="Times New Roman"/>
                <w:color w:val="000000"/>
              </w:rPr>
              <w:br/>
              <w:t>A improvement to community amenity? - Ugly eyesore, taking up much needed parking access to the village</w:t>
            </w:r>
            <w:r w:rsidRPr="007C6108">
              <w:rPr>
                <w:rFonts w:ascii="Avenir Next LT Pro" w:hAnsi="Avenir Next LT Pro" w:cs="Times New Roman"/>
                <w:color w:val="000000"/>
              </w:rPr>
              <w:br/>
            </w:r>
            <w:r w:rsidRPr="007C6108">
              <w:rPr>
                <w:rFonts w:ascii="Avenir Next LT Pro" w:hAnsi="Avenir Next LT Pro" w:cs="Times New Roman"/>
                <w:color w:val="000000"/>
              </w:rPr>
              <w:br/>
              <w:t>Please be open and understanding to the reality in Albert Park.</w:t>
            </w:r>
            <w:r w:rsidRPr="007C6108">
              <w:rPr>
                <w:rFonts w:ascii="Avenir Next LT Pro" w:hAnsi="Avenir Next LT Pro" w:cs="Times New Roman"/>
                <w:color w:val="000000"/>
              </w:rPr>
              <w:br/>
            </w:r>
            <w:r w:rsidRPr="007C6108">
              <w:rPr>
                <w:rFonts w:ascii="Avenir Next LT Pro" w:hAnsi="Avenir Next LT Pro" w:cs="Times New Roman"/>
                <w:color w:val="000000"/>
              </w:rPr>
              <w:br/>
              <w:t>Come down and see for yourselves.</w:t>
            </w:r>
            <w:r w:rsidRPr="007C6108">
              <w:rPr>
                <w:rFonts w:ascii="Avenir Next LT Pro" w:hAnsi="Avenir Next LT Pro" w:cs="Times New Roman"/>
                <w:color w:val="000000"/>
              </w:rPr>
              <w:br/>
            </w:r>
            <w:r w:rsidRPr="007C6108">
              <w:rPr>
                <w:rFonts w:ascii="Avenir Next LT Pro" w:hAnsi="Avenir Next LT Pro" w:cs="Times New Roman"/>
                <w:color w:val="000000"/>
              </w:rPr>
              <w:br/>
              <w:t>Seek to understand, before being understood.</w:t>
            </w:r>
          </w:p>
        </w:tc>
      </w:tr>
      <w:tr w:rsidR="00BA27EB" w:rsidRPr="007C6108" w14:paraId="4FDD155F"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0C31BD"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I think businesses should be able to apply whenever and there should not be a specific time frame when they can.</w:t>
            </w:r>
          </w:p>
        </w:tc>
      </w:tr>
      <w:tr w:rsidR="00BA27EB" w:rsidRPr="007C6108" w14:paraId="1359D1B4"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89C50F"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Same as previous answer</w:t>
            </w:r>
          </w:p>
        </w:tc>
      </w:tr>
      <w:tr w:rsidR="00BA27EB" w:rsidRPr="007C6108" w14:paraId="4DDA5556"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EA69A"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No fees please.</w:t>
            </w:r>
          </w:p>
        </w:tc>
      </w:tr>
      <w:tr w:rsidR="00BA27EB" w:rsidRPr="007C6108" w14:paraId="0012EF69"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89397"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Car parks are critical to retail. Look at the success of Chadstone versus Fitzroy Street. Poor design and street scaling is deadly to business. Please learn from your mistakes of the past. Stop repeating them!</w:t>
            </w:r>
          </w:p>
        </w:tc>
      </w:tr>
      <w:tr w:rsidR="00BA27EB" w:rsidRPr="007C6108" w14:paraId="076BDDA1"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743AB"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 xml:space="preserve">COPP is pathetic. </w:t>
            </w:r>
            <w:r w:rsidRPr="007C6108">
              <w:rPr>
                <w:rFonts w:ascii="Avenir Next LT Pro" w:hAnsi="Avenir Next LT Pro" w:cs="Times New Roman"/>
                <w:color w:val="000000"/>
              </w:rPr>
              <w:br/>
              <w:t xml:space="preserve">At one end you create dead zones like Acland plaza killing businesses and at the other you fill up valuable precious botanical gardens like in St Kilda with the construction of a two storey office block. </w:t>
            </w:r>
            <w:r w:rsidRPr="007C6108">
              <w:rPr>
                <w:rFonts w:ascii="Avenir Next LT Pro" w:hAnsi="Avenir Next LT Pro" w:cs="Times New Roman"/>
                <w:color w:val="000000"/>
              </w:rPr>
              <w:br/>
              <w:t xml:space="preserve">Make up your minds. Do you seriously support open spaces? Or are you just opportune wreckers. </w:t>
            </w:r>
            <w:r w:rsidRPr="007C6108">
              <w:rPr>
                <w:rFonts w:ascii="Avenir Next LT Pro" w:hAnsi="Avenir Next LT Pro" w:cs="Times New Roman"/>
                <w:color w:val="000000"/>
              </w:rPr>
              <w:br/>
              <w:t>How about locating the eco centre on Acland street - creating a real economic presence.</w:t>
            </w:r>
          </w:p>
        </w:tc>
      </w:tr>
      <w:tr w:rsidR="00BA27EB" w:rsidRPr="007C6108" w14:paraId="46D80BC0"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216F8"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Any Expressions of Interest should also be advertised so that others that me adversely impacted are aware of the EOI and can make submission in relation to.</w:t>
            </w:r>
          </w:p>
        </w:tc>
      </w:tr>
      <w:tr w:rsidR="00BA27EB" w:rsidRPr="007C6108" w14:paraId="7934B433"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478E8D"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None</w:t>
            </w:r>
          </w:p>
        </w:tc>
      </w:tr>
      <w:tr w:rsidR="00BA27EB" w:rsidRPr="007C6108" w14:paraId="77900694"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8A5FF5"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How do you decide who is eligible if your cap is 10 parklets and 12 businesses apply?</w:t>
            </w:r>
          </w:p>
        </w:tc>
      </w:tr>
      <w:tr w:rsidR="00BA27EB" w:rsidRPr="007C6108" w14:paraId="5C1362E5"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94E07"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 xml:space="preserve">The first aspect of the EOI is to acquire consent from adjacent businesses (depending on where your business is). The consent should be time sensitive so as to not delay the rest of the application. For example, our next door business cannot take a month to get back to us/you. You have to cap it to 5 business days or so. </w:t>
            </w:r>
            <w:r w:rsidRPr="007C6108">
              <w:rPr>
                <w:rFonts w:ascii="Avenir Next LT Pro" w:hAnsi="Avenir Next LT Pro" w:cs="Times New Roman"/>
                <w:color w:val="000000"/>
              </w:rPr>
              <w:br/>
            </w:r>
            <w:r w:rsidRPr="007C6108">
              <w:rPr>
                <w:rFonts w:ascii="Avenir Next LT Pro" w:hAnsi="Avenir Next LT Pro" w:cs="Times New Roman"/>
                <w:color w:val="000000"/>
              </w:rPr>
              <w:br/>
              <w:t>Moreover, as a direct result of your application we were being extorted by one of our adjacent businesses. As much as you consider this to be a civil matter, you simply cannot put your constituents in a situation whereby they then have to work under a “mafia”. You ought to have penalties for business to try to exploit the situation.</w:t>
            </w:r>
          </w:p>
        </w:tc>
      </w:tr>
      <w:tr w:rsidR="00BA27EB" w:rsidRPr="007C6108" w14:paraId="48D0C492" w14:textId="77777777" w:rsidTr="007C6108">
        <w:trPr>
          <w:trHeight w:val="29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F6BA1"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Please make it simple and online. It should follow a similar electronic application such as the grants model.</w:t>
            </w:r>
          </w:p>
        </w:tc>
      </w:tr>
      <w:tr w:rsidR="00BA27EB" w:rsidRPr="007C6108" w14:paraId="22BD7F11" w14:textId="77777777" w:rsidTr="007C6108">
        <w:trPr>
          <w:trHeight w:val="80"/>
        </w:trPr>
        <w:tc>
          <w:tcPr>
            <w:tcW w:w="9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B45212"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review process would be too long if it takes 8 weeks. Business is hurting and do not have time to wait for beauracrats to come back from long service leave to judicate something as simple as a parklet.</w:t>
            </w:r>
          </w:p>
        </w:tc>
      </w:tr>
    </w:tbl>
    <w:p w14:paraId="53C6D7A3" w14:textId="70463F95" w:rsidR="00204F80" w:rsidRDefault="00204F80" w:rsidP="00853EAC">
      <w:pPr>
        <w:pStyle w:val="Heading4"/>
      </w:pPr>
      <w:r>
        <w:t>Permit Types</w:t>
      </w:r>
    </w:p>
    <w:p w14:paraId="52023649" w14:textId="26029C15" w:rsidR="006D7D22" w:rsidRPr="006D7D22" w:rsidRDefault="006D7D22" w:rsidP="006D7D22">
      <w:pPr>
        <w:rPr>
          <w:rFonts w:ascii="Avenir Next LT Pro" w:hAnsi="Avenir Next LT Pro"/>
          <w:b/>
          <w:bCs/>
          <w:lang w:eastAsia="en-US"/>
        </w:rPr>
      </w:pPr>
      <w:r w:rsidRPr="006D7D22">
        <w:rPr>
          <w:rFonts w:ascii="Avenir Next LT Pro" w:hAnsi="Avenir Next LT Pro"/>
          <w:b/>
          <w:bCs/>
          <w:lang w:eastAsia="en-US"/>
        </w:rPr>
        <w:t>Q. Do you have any feedback on the proposed permit types?</w:t>
      </w:r>
    </w:p>
    <w:p w14:paraId="38FED8B6" w14:textId="0DAC43E6" w:rsidR="007C6108" w:rsidRPr="006D7D22" w:rsidRDefault="007C6108" w:rsidP="007C6108">
      <w:pPr>
        <w:rPr>
          <w:rFonts w:ascii="Avenir Next LT Pro" w:hAnsi="Avenir Next LT Pro"/>
          <w:b/>
          <w:bCs/>
          <w:lang w:eastAsia="en-US"/>
        </w:rPr>
      </w:pPr>
      <w:r w:rsidRPr="006D7D22">
        <w:rPr>
          <w:rFonts w:ascii="Avenir Next LT Pro" w:hAnsi="Avenir Next LT Pro"/>
          <w:b/>
          <w:bCs/>
          <w:lang w:eastAsia="en-US"/>
        </w:rPr>
        <w:t xml:space="preserve">Community </w:t>
      </w:r>
    </w:p>
    <w:tbl>
      <w:tblPr>
        <w:tblW w:w="9360" w:type="dxa"/>
        <w:tblLook w:val="04A0" w:firstRow="1" w:lastRow="0" w:firstColumn="1" w:lastColumn="0" w:noHBand="0" w:noVBand="1"/>
      </w:tblPr>
      <w:tblGrid>
        <w:gridCol w:w="9360"/>
      </w:tblGrid>
      <w:tr w:rsidR="003C074F" w:rsidRPr="003C074F" w14:paraId="0BB3E58E"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9D958"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Seasonal makes sense</w:t>
            </w:r>
          </w:p>
        </w:tc>
      </w:tr>
      <w:tr w:rsidR="003C074F" w:rsidRPr="003C074F" w14:paraId="0ABE35E8"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337FE5"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Makes sense</w:t>
            </w:r>
          </w:p>
        </w:tc>
      </w:tr>
      <w:tr w:rsidR="003C074F" w:rsidRPr="003C074F" w14:paraId="25C85690"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62077"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The limits seem like a good time frame for seasonal and annual.</w:t>
            </w:r>
          </w:p>
        </w:tc>
      </w:tr>
      <w:tr w:rsidR="003C074F" w:rsidRPr="003C074F" w14:paraId="42C13B4B"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822B3A"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Seems logical</w:t>
            </w:r>
          </w:p>
        </w:tc>
      </w:tr>
      <w:tr w:rsidR="003C074F" w:rsidRPr="003C074F" w14:paraId="1D167074"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0C8351"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 xml:space="preserve">Permit types should deal limitations on hours of operation! </w:t>
            </w:r>
            <w:r w:rsidRPr="003C074F">
              <w:rPr>
                <w:rFonts w:ascii="Avenir Next LT Pro" w:hAnsi="Avenir Next LT Pro" w:cs="Times New Roman"/>
                <w:color w:val="000000"/>
              </w:rPr>
              <w:br/>
            </w:r>
            <w:r w:rsidRPr="003C074F">
              <w:rPr>
                <w:rFonts w:ascii="Avenir Next LT Pro" w:hAnsi="Avenir Next LT Pro" w:cs="Times New Roman"/>
                <w:color w:val="000000"/>
              </w:rPr>
              <w:br/>
              <w:t>E.g. there should be a 10pm curfew for businesses operating outdoors in or near residential areas. It is a great pleasure seeing people out in the street during the day, but hearing them yammering on into the night when one is trying to sleep is deeply annoying.</w:t>
            </w:r>
          </w:p>
        </w:tc>
      </w:tr>
      <w:tr w:rsidR="003C074F" w:rsidRPr="003C074F" w14:paraId="63477287"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4C432"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Nil comment</w:t>
            </w:r>
          </w:p>
        </w:tc>
      </w:tr>
      <w:tr w:rsidR="003C074F" w:rsidRPr="003C074F" w14:paraId="1F989F4D"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18002"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Sounds reasonable</w:t>
            </w:r>
          </w:p>
        </w:tc>
      </w:tr>
      <w:tr w:rsidR="003C074F" w:rsidRPr="003C074F" w14:paraId="2A294254"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2406E5"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Agree that they should expire and need to reapply to provide a mechanism for feedback / input from local residents and Body corporate.</w:t>
            </w:r>
          </w:p>
        </w:tc>
      </w:tr>
      <w:tr w:rsidR="003C074F" w:rsidRPr="003C074F" w14:paraId="06A7074A"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260C4"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This seems to be a sensible idea. Possibly business who have been granted a seasonal permit for the previous year should be given priority for the following year provided they have met a certain standard (lack of complaints, or positive feedback). This would make businesses more comfortable to invest in the fitout of their parklets.</w:t>
            </w:r>
          </w:p>
        </w:tc>
      </w:tr>
      <w:tr w:rsidR="003C074F" w:rsidRPr="003C074F" w14:paraId="55CBCB3A"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C10C3"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Small businesses are essential</w:t>
            </w:r>
          </w:p>
        </w:tc>
      </w:tr>
      <w:tr w:rsidR="003C074F" w:rsidRPr="003C074F" w14:paraId="6AFE85B6"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0475E"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No.</w:t>
            </w:r>
          </w:p>
        </w:tc>
      </w:tr>
      <w:tr w:rsidR="003C074F" w:rsidRPr="003C074F" w14:paraId="16150E56"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5C8988"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None</w:t>
            </w:r>
          </w:p>
        </w:tc>
      </w:tr>
      <w:tr w:rsidR="003C074F" w:rsidRPr="003C074F" w14:paraId="133704C9"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D3AA3F"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NA</w:t>
            </w:r>
          </w:p>
        </w:tc>
      </w:tr>
      <w:tr w:rsidR="003C074F" w:rsidRPr="003C074F" w14:paraId="2494D60A"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FA11D"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Agree with this.</w:t>
            </w:r>
          </w:p>
        </w:tc>
      </w:tr>
      <w:tr w:rsidR="003C074F" w:rsidRPr="003C074F" w14:paraId="529C6EB3"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404E3"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 xml:space="preserve">This is nonsense! The already existing was placed there with provision that it would be removed in March and it’s still there. </w:t>
            </w:r>
            <w:r w:rsidRPr="003C074F">
              <w:rPr>
                <w:rFonts w:ascii="Avenir Next LT Pro" w:hAnsi="Avenir Next LT Pro" w:cs="Times New Roman"/>
                <w:color w:val="000000"/>
              </w:rPr>
              <w:br/>
              <w:t xml:space="preserve">And I also need to say it had very limited usage anyway. </w:t>
            </w:r>
            <w:r w:rsidRPr="003C074F">
              <w:rPr>
                <w:rFonts w:ascii="Avenir Next LT Pro" w:hAnsi="Avenir Next LT Pro" w:cs="Times New Roman"/>
                <w:color w:val="000000"/>
              </w:rPr>
              <w:br/>
              <w:t>How can I agree to seasonal when I’m not confident that would happen.</w:t>
            </w:r>
          </w:p>
        </w:tc>
      </w:tr>
      <w:tr w:rsidR="003C074F" w:rsidRPr="003C074F" w14:paraId="4BCB466B"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4FBB24"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Parking is so limited in South Melbourne and we are forced to pay a fortune to park in front of our own houses. Summer and winter the residents of my street will often not be able to find parking making it very unsafe walking to our house from the car. This proposal is diabolical</w:t>
            </w:r>
          </w:p>
        </w:tc>
      </w:tr>
      <w:tr w:rsidR="003C074F" w:rsidRPr="003C074F" w14:paraId="7E91E6C6"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8781F9"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All permits (especially annual) should have a minimum period of advertisement to the local residents of the area so as to give them time to object to or raise grievances to the parklet before a new licence is given or at the time of a renewal being sought.</w:t>
            </w:r>
          </w:p>
        </w:tc>
      </w:tr>
      <w:tr w:rsidR="003C074F" w:rsidRPr="003C074F" w14:paraId="294EB99B"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FEC815"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It should be seasonal and then it can closely align with the state of affairs with covid.</w:t>
            </w:r>
          </w:p>
        </w:tc>
      </w:tr>
      <w:tr w:rsidR="003C074F" w:rsidRPr="003C074F" w14:paraId="27340DE6"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77D06"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Good idea especially in Melbourne. Let’s business determine it’s own destiny</w:t>
            </w:r>
          </w:p>
        </w:tc>
      </w:tr>
      <w:tr w:rsidR="003C074F" w:rsidRPr="003C074F" w14:paraId="735400AA"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93005"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The EOI period doesn’t make sense, what happens if a new business opens outside this period.</w:t>
            </w:r>
          </w:p>
        </w:tc>
      </w:tr>
      <w:tr w:rsidR="003C074F" w:rsidRPr="003C074F" w14:paraId="283B4C96"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82EFEE"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If they’re rejected, will businesses have enough notice.. could they alter the application or will they just be a no?</w:t>
            </w:r>
          </w:p>
        </w:tc>
      </w:tr>
      <w:tr w:rsidR="003C074F" w:rsidRPr="003C074F" w14:paraId="45FDCAF7"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F5E924"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No I don’t.</w:t>
            </w:r>
          </w:p>
        </w:tc>
      </w:tr>
      <w:tr w:rsidR="003C074F" w:rsidRPr="003C074F" w14:paraId="4C2CB0A7"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806198"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There should be some clarity in the policy around time periods for removal of the parklets if renewal is not accepted for whatever reason. Same for at the end of the 3 year period when making a new application. Businesses would naturally need to incur costs for removal and installation. The policy also mentioned priority would be given to renewals over new applications, new applications to “renew” should be included in this.</w:t>
            </w:r>
          </w:p>
        </w:tc>
      </w:tr>
      <w:tr w:rsidR="003C074F" w:rsidRPr="003C074F" w14:paraId="32824FE9"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81C57E"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Both should be allowed for.</w:t>
            </w:r>
          </w:p>
        </w:tc>
      </w:tr>
      <w:tr w:rsidR="003C074F" w:rsidRPr="003C074F" w14:paraId="782DEA44"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6A1E8"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Keep St Ali open.</w:t>
            </w:r>
          </w:p>
        </w:tc>
      </w:tr>
      <w:tr w:rsidR="003C074F" w:rsidRPr="003C074F" w14:paraId="212A3B34"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A76BF"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Annual is great and option for Perminant would be even better as this helps small businesses through Covid restrictions and they will be aorund for a while so this idea of parklets being perminant is such a great way to adapt for the future of living with restrictions</w:t>
            </w:r>
          </w:p>
        </w:tc>
      </w:tr>
      <w:tr w:rsidR="003C074F" w:rsidRPr="003C074F" w14:paraId="024616EB"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713F9"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Good option for businesses to assess whether they can sustain income across the cooler months</w:t>
            </w:r>
          </w:p>
        </w:tc>
      </w:tr>
      <w:tr w:rsidR="003C074F" w:rsidRPr="003C074F" w14:paraId="108F92B8"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0E884B"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Fair</w:t>
            </w:r>
          </w:p>
        </w:tc>
      </w:tr>
      <w:tr w:rsidR="003C074F" w:rsidRPr="003C074F" w14:paraId="62CCF280"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C5EC7"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I think it is good to offer both.</w:t>
            </w:r>
          </w:p>
        </w:tc>
      </w:tr>
      <w:tr w:rsidR="003C074F" w:rsidRPr="003C074F" w14:paraId="27FC3435"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FFC3A"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Seasonal permit would be better as it bring different vibe and it'll be seething up a culture for the area</w:t>
            </w:r>
          </w:p>
        </w:tc>
      </w:tr>
      <w:tr w:rsidR="003C074F" w:rsidRPr="003C074F" w14:paraId="06999736"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6025DE"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The fee should represent 15% of the gross rent currently paid on the operators premises, this is a commercial solution that would deter freeloaders and make sure the business respected the privilege of being allowed to use public land on a non permanent basis</w:t>
            </w:r>
          </w:p>
        </w:tc>
      </w:tr>
      <w:tr w:rsidR="003C074F" w:rsidRPr="003C074F" w14:paraId="51C89401"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2F25D"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Some businesses should not be allowed to trade all year round because of their location - ie if it's inappropriate in a residential area because of its already high impact on amenity</w:t>
            </w:r>
          </w:p>
        </w:tc>
      </w:tr>
      <w:tr w:rsidR="003C074F" w:rsidRPr="003C074F" w14:paraId="155427A4"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2C960"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Don’t issue any</w:t>
            </w:r>
          </w:p>
        </w:tc>
      </w:tr>
      <w:tr w:rsidR="003C074F" w:rsidRPr="003C074F" w14:paraId="7C514E9A"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818828"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No</w:t>
            </w:r>
          </w:p>
        </w:tc>
      </w:tr>
      <w:tr w:rsidR="003C074F" w:rsidRPr="003C074F" w14:paraId="2849D1B1"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41759C"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No</w:t>
            </w:r>
          </w:p>
        </w:tc>
      </w:tr>
      <w:tr w:rsidR="003C074F" w:rsidRPr="003C074F" w14:paraId="5E4FED5D"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FE3BFB"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See previous answers regarding community impact concerns</w:t>
            </w:r>
          </w:p>
        </w:tc>
      </w:tr>
      <w:tr w:rsidR="003C074F" w:rsidRPr="003C074F" w14:paraId="52D11EDE"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1F92E"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Should be free, you are trying to support businesses that have barely survived!</w:t>
            </w:r>
          </w:p>
        </w:tc>
      </w:tr>
      <w:tr w:rsidR="003C074F" w:rsidRPr="003C074F" w14:paraId="226DF5C3"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A1D97"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Sensible</w:t>
            </w:r>
          </w:p>
        </w:tc>
      </w:tr>
      <w:tr w:rsidR="003C074F" w:rsidRPr="003C074F" w14:paraId="3394EDF8"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9ED63"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 xml:space="preserve">Seasonal during summer is great. </w:t>
            </w:r>
            <w:r w:rsidRPr="003C074F">
              <w:rPr>
                <w:rFonts w:ascii="Avenir Next LT Pro" w:hAnsi="Avenir Next LT Pro" w:cs="Times New Roman"/>
                <w:color w:val="000000"/>
              </w:rPr>
              <w:br/>
            </w:r>
            <w:r w:rsidRPr="003C074F">
              <w:rPr>
                <w:rFonts w:ascii="Avenir Next LT Pro" w:hAnsi="Avenir Next LT Pro" w:cs="Times New Roman"/>
                <w:color w:val="000000"/>
              </w:rPr>
              <w:br/>
              <w:t>What happens if they don’t use them all year.</w:t>
            </w:r>
          </w:p>
        </w:tc>
      </w:tr>
      <w:tr w:rsidR="003C074F" w:rsidRPr="003C074F" w14:paraId="2E085642"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A186F"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I think this offers good flexibility for businesses.</w:t>
            </w:r>
          </w:p>
        </w:tc>
      </w:tr>
      <w:tr w:rsidR="003C074F" w:rsidRPr="003C074F" w14:paraId="5ABB3449"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E47076"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What every minimises the impact to residents liveability and noise levels. ie trading times of parklets not to go beyond 9pm in summer and 8pm in winter. Strictly applied, and permit revoked on any reported breach.</w:t>
            </w:r>
          </w:p>
        </w:tc>
      </w:tr>
      <w:tr w:rsidR="003C074F" w:rsidRPr="003C074F" w14:paraId="39824C70"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D1B10E"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no</w:t>
            </w:r>
          </w:p>
        </w:tc>
      </w:tr>
      <w:tr w:rsidR="003C074F" w:rsidRPr="003C074F" w14:paraId="7A6F58CE"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8F518"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Both permits should have for greater consideration for location and surrounding residential buildings, availability of parking or the impact on noise levels both day and night.</w:t>
            </w:r>
          </w:p>
        </w:tc>
      </w:tr>
      <w:tr w:rsidR="003C074F" w:rsidRPr="003C074F" w14:paraId="7A263042"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ED4CB"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Do not want seasonal or annual permits in my street.</w:t>
            </w:r>
          </w:p>
        </w:tc>
      </w:tr>
      <w:tr w:rsidR="003C074F" w:rsidRPr="003C074F" w14:paraId="76E5438E"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C7E693"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Our weather means year round spaces, need significant weather proof structures and HEATING.</w:t>
            </w:r>
            <w:r w:rsidRPr="003C074F">
              <w:rPr>
                <w:rFonts w:ascii="Avenir Next LT Pro" w:hAnsi="Avenir Next LT Pro" w:cs="Times New Roman"/>
                <w:color w:val="000000"/>
              </w:rPr>
              <w:br/>
              <w:t xml:space="preserve">The structures are no matter  how well built, are eyesores . </w:t>
            </w:r>
            <w:r w:rsidRPr="003C074F">
              <w:rPr>
                <w:rFonts w:ascii="Avenir Next LT Pro" w:hAnsi="Avenir Next LT Pro" w:cs="Times New Roman"/>
                <w:color w:val="000000"/>
              </w:rPr>
              <w:br/>
              <w:t>The heating is always GAS - no very GREEN!</w:t>
            </w:r>
          </w:p>
        </w:tc>
      </w:tr>
      <w:tr w:rsidR="003C074F" w:rsidRPr="003C074F" w14:paraId="26008460"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D9A97"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I think different permits are a good idea.</w:t>
            </w:r>
          </w:p>
        </w:tc>
      </w:tr>
      <w:tr w:rsidR="003C074F" w:rsidRPr="003C074F" w14:paraId="2035627E"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036B39"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absolutely object to the idea of seasonal permits - it will be confusing for the local community and will involve a lot of red tape for a very small period of time -</w:t>
            </w:r>
          </w:p>
        </w:tc>
      </w:tr>
      <w:tr w:rsidR="003C074F" w:rsidRPr="003C074F" w14:paraId="7B91C6A3"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104E1F"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I and happy with the seasonal and annual permits. I do hope that there are further extensions though as I wouldn’t want to keep  spending money reconstructing the parklet only to ah e to pull it apart again.</w:t>
            </w:r>
          </w:p>
        </w:tc>
      </w:tr>
      <w:tr w:rsidR="003C074F" w:rsidRPr="003C074F" w14:paraId="62F93B77"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E5114"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Ni. It’s good to have options</w:t>
            </w:r>
          </w:p>
        </w:tc>
      </w:tr>
      <w:tr w:rsidR="003C074F" w:rsidRPr="003C074F" w14:paraId="64B3F157"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D3556"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It makes sense two different types of permits</w:t>
            </w:r>
          </w:p>
        </w:tc>
      </w:tr>
      <w:tr w:rsidR="003C074F" w:rsidRPr="003C074F" w14:paraId="09A53AF4"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3E9349"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Great the more venue options available the better</w:t>
            </w:r>
          </w:p>
        </w:tc>
      </w:tr>
      <w:tr w:rsidR="003C074F" w:rsidRPr="003C074F" w14:paraId="20D22C1E"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3578B"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Sounds reasonable</w:t>
            </w:r>
          </w:p>
        </w:tc>
      </w:tr>
      <w:tr w:rsidR="003C074F" w:rsidRPr="003C074F" w14:paraId="5C035568"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F141D"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Agree with 2 types</w:t>
            </w:r>
          </w:p>
        </w:tc>
      </w:tr>
      <w:tr w:rsidR="003C074F" w:rsidRPr="003C074F" w14:paraId="3B5668B7"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FB242"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No.</w:t>
            </w:r>
          </w:p>
        </w:tc>
      </w:tr>
      <w:tr w:rsidR="003C074F" w:rsidRPr="003C074F" w14:paraId="010546B8"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97333"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Sounds good, I look forward to the outcome over the summer months.</w:t>
            </w:r>
          </w:p>
        </w:tc>
      </w:tr>
      <w:tr w:rsidR="003C074F" w:rsidRPr="003C074F" w14:paraId="5F43DBB6"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76B67E"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no</w:t>
            </w:r>
          </w:p>
        </w:tc>
      </w:tr>
      <w:tr w:rsidR="003C074F" w:rsidRPr="003C074F" w14:paraId="486F93BD"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63BC3"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Expressions of interest period is June-August. Will this be extended for 2021, given the consultation period is through August?</w:t>
            </w:r>
          </w:p>
        </w:tc>
      </w:tr>
      <w:tr w:rsidR="003C074F" w:rsidRPr="003C074F" w14:paraId="01626B50"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39119"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No. It is a clever design.</w:t>
            </w:r>
          </w:p>
        </w:tc>
      </w:tr>
      <w:tr w:rsidR="003C074F" w:rsidRPr="003C074F" w14:paraId="33F6D65B"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BA006"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There should be a limit on how many of the total parklets can just be seasonal so not swamped for the warmer weather. Its already bad enough trying to walk down footpaths in shopping strips in the warmer weather when the footpaths are cluttered with tables and people standing around.</w:t>
            </w:r>
          </w:p>
        </w:tc>
      </w:tr>
      <w:tr w:rsidR="003C074F" w:rsidRPr="003C074F" w14:paraId="7DB29E33"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C362D0"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I wonder why there is a gap in the fee for annual. In my opinion it might even get discounted. Since in the winter months not as much profit can be made</w:t>
            </w:r>
          </w:p>
        </w:tc>
      </w:tr>
      <w:tr w:rsidR="003C074F" w:rsidRPr="003C074F" w14:paraId="733521A4"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C0629"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Increase the length of time of the permits. Allow businesses time to plan. The parklets have proven to be a wonderful success for the community and businesses.</w:t>
            </w:r>
          </w:p>
        </w:tc>
      </w:tr>
      <w:tr w:rsidR="003C074F" w:rsidRPr="003C074F" w14:paraId="30CDC95A"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055D00"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Not really, only that IF a drug rehab type organisation applies for a parklet it should be rejected on the grounds that there could be an issue with syringe disposal, and or people arguing and begging.</w:t>
            </w:r>
          </w:p>
        </w:tc>
      </w:tr>
      <w:tr w:rsidR="003C074F" w:rsidRPr="003C074F" w14:paraId="134BBE7D"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B2614D"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As long as its not on the beach and in our parks over summer.  This is our space not yours to give away and reduce our access to public open space further.  We need quiet spaces to enjoy not a rowdy beach club at the end of Bay Street.</w:t>
            </w:r>
          </w:p>
        </w:tc>
      </w:tr>
      <w:tr w:rsidR="003C074F" w:rsidRPr="003C074F" w14:paraId="720B2CE3"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D76A05"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no</w:t>
            </w:r>
          </w:p>
        </w:tc>
      </w:tr>
      <w:tr w:rsidR="003C074F" w:rsidRPr="003C074F" w14:paraId="11936EA3"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5EFF6"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Seasonal if at all</w:t>
            </w:r>
            <w:r w:rsidRPr="003C074F">
              <w:rPr>
                <w:rFonts w:ascii="Avenir Next LT Pro" w:hAnsi="Avenir Next LT Pro" w:cs="Times New Roman"/>
                <w:color w:val="000000"/>
              </w:rPr>
              <w:br/>
              <w:t>No need for them</w:t>
            </w:r>
            <w:r w:rsidRPr="003C074F">
              <w:rPr>
                <w:rFonts w:ascii="Avenir Next LT Pro" w:hAnsi="Avenir Next LT Pro" w:cs="Times New Roman"/>
                <w:color w:val="000000"/>
              </w:rPr>
              <w:br/>
              <w:t>The privilsge gets abused</w:t>
            </w:r>
          </w:p>
        </w:tc>
      </w:tr>
      <w:tr w:rsidR="003C074F" w:rsidRPr="003C074F" w14:paraId="36FF5751"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9599B"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These make sense.</w:t>
            </w:r>
          </w:p>
        </w:tc>
      </w:tr>
      <w:tr w:rsidR="003C074F" w:rsidRPr="003C074F" w14:paraId="40E2B7BB"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C58741"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I like it - good luck</w:t>
            </w:r>
          </w:p>
        </w:tc>
      </w:tr>
    </w:tbl>
    <w:p w14:paraId="3D22F9E2" w14:textId="77777777" w:rsidR="007C6108" w:rsidRDefault="007C6108" w:rsidP="007C6108">
      <w:pPr>
        <w:rPr>
          <w:b/>
          <w:bCs/>
        </w:rPr>
      </w:pPr>
    </w:p>
    <w:p w14:paraId="61C60486" w14:textId="77C0DE74" w:rsidR="007C6108" w:rsidRPr="00CF0519" w:rsidRDefault="007C6108" w:rsidP="007C6108">
      <w:pPr>
        <w:rPr>
          <w:rFonts w:ascii="Avenir Next LT Pro" w:hAnsi="Avenir Next LT Pro"/>
          <w:b/>
          <w:bCs/>
        </w:rPr>
      </w:pPr>
      <w:r w:rsidRPr="00CF0519">
        <w:rPr>
          <w:rFonts w:ascii="Avenir Next LT Pro" w:hAnsi="Avenir Next LT Pro"/>
          <w:b/>
          <w:bCs/>
        </w:rPr>
        <w:t>Businesses</w:t>
      </w:r>
    </w:p>
    <w:tbl>
      <w:tblPr>
        <w:tblW w:w="9360" w:type="dxa"/>
        <w:tblLook w:val="04A0" w:firstRow="1" w:lastRow="0" w:firstColumn="1" w:lastColumn="0" w:noHBand="0" w:noVBand="1"/>
      </w:tblPr>
      <w:tblGrid>
        <w:gridCol w:w="9360"/>
      </w:tblGrid>
      <w:tr w:rsidR="007C6108" w:rsidRPr="007C6108" w14:paraId="343BDF24"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CB796"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Given the infrastructure costs and semi-permanent nature of well designed and built parklets annual makes more sense</w:t>
            </w:r>
          </w:p>
        </w:tc>
      </w:tr>
      <w:tr w:rsidR="007C6108" w:rsidRPr="007C6108" w14:paraId="3E505E8B"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C4643"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Council needs to be more diligent with the process. It cant be in line with planning and take months on end.</w:t>
            </w:r>
          </w:p>
        </w:tc>
      </w:tr>
      <w:tr w:rsidR="007C6108" w:rsidRPr="007C6108" w14:paraId="594548F3"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47CB0C"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I don't see the reason why you can't apply all year round? Change of ownership or other changes happen throughout the year and it would be a pain not to be able to make amendments to a permit. To wait twelve months is a bit harsh. Maybe open twice a year.</w:t>
            </w:r>
          </w:p>
        </w:tc>
      </w:tr>
      <w:tr w:rsidR="007C6108" w:rsidRPr="007C6108" w14:paraId="32B64839"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3EF127"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How would seasonal permit only work in high seasons when the parklets would still be permanently installed? They cant be removed so there is no need to limit trade on those as they will still be physically there and occupy car parks. Its good to have options but how would you ensure that businesses conform to the use of them just in those seasons. Requires compliance and therefore it would better to only have an annual permit type.</w:t>
            </w:r>
          </w:p>
        </w:tc>
      </w:tr>
      <w:tr w:rsidR="007C6108" w:rsidRPr="007C6108" w14:paraId="3BC35FFF"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D917F"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 xml:space="preserve">Good options. </w:t>
            </w:r>
            <w:r w:rsidRPr="007C6108">
              <w:rPr>
                <w:rFonts w:ascii="Avenir Next LT Pro" w:hAnsi="Avenir Next LT Pro" w:cs="Times New Roman"/>
                <w:color w:val="000000"/>
              </w:rPr>
              <w:br/>
              <w:t>For some smaller business are they available to be paid in instalments?</w:t>
            </w:r>
          </w:p>
        </w:tc>
      </w:tr>
      <w:tr w:rsidR="007C6108" w:rsidRPr="007C6108" w14:paraId="1AFF07B8"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68F94"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I think it's reasonable that some business operate only during specific seasons and others all year round. I agree with the two different permit types</w:t>
            </w:r>
          </w:p>
        </w:tc>
      </w:tr>
      <w:tr w:rsidR="007C6108" w:rsidRPr="007C6108" w14:paraId="29D32271"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D7E759"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No</w:t>
            </w:r>
          </w:p>
        </w:tc>
      </w:tr>
      <w:tr w:rsidR="007C6108" w:rsidRPr="007C6108" w14:paraId="540DCC7C"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B58721"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No</w:t>
            </w:r>
          </w:p>
        </w:tc>
      </w:tr>
      <w:tr w:rsidR="007C6108" w:rsidRPr="007C6108" w14:paraId="0683A86B"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AA689"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They make sense, only thing I do not understand why an annual permit required a raised platform, where as the seasonal does not?</w:t>
            </w:r>
          </w:p>
        </w:tc>
      </w:tr>
      <w:tr w:rsidR="007C6108" w:rsidRPr="007C6108" w14:paraId="62DBE4DA"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0D1C3"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Annual permits would work better for Carlisle street .Saving monies on building a new parklet every year.</w:t>
            </w:r>
            <w:r w:rsidRPr="007C6108">
              <w:rPr>
                <w:rFonts w:ascii="Avenir Next LT Pro" w:hAnsi="Avenir Next LT Pro" w:cs="Times New Roman"/>
                <w:color w:val="000000"/>
              </w:rPr>
              <w:br/>
              <w:t>These parklets have had a huge impact on the street, helping to rejuvenate what had become a very tired strip in recent years. The atmosphere and good vibes on the street since the parklets were installed are as good as I can remember in a very long time.</w:t>
            </w:r>
          </w:p>
        </w:tc>
      </w:tr>
      <w:tr w:rsidR="007C6108" w:rsidRPr="007C6108" w14:paraId="52ADADA2"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E7762F"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I totally like the two type of permit system.</w:t>
            </w:r>
          </w:p>
        </w:tc>
      </w:tr>
      <w:tr w:rsidR="007C6108" w:rsidRPr="007C6108" w14:paraId="31A1DFA7"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B0168"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No. Surprisingly our parklet has been very popular even throughout winter, the additions of heaters helped very much too.</w:t>
            </w:r>
          </w:p>
        </w:tc>
      </w:tr>
      <w:tr w:rsidR="007C6108" w:rsidRPr="007C6108" w14:paraId="717088CF"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0DE0A9"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No</w:t>
            </w:r>
          </w:p>
        </w:tc>
      </w:tr>
      <w:tr w:rsidR="007C6108" w:rsidRPr="007C6108" w14:paraId="52BF87CD"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741AD"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No feedback</w:t>
            </w:r>
          </w:p>
        </w:tc>
      </w:tr>
      <w:tr w:rsidR="007C6108" w:rsidRPr="007C6108" w14:paraId="7BD25171"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D119AA"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Permit types look good and attainable</w:t>
            </w:r>
          </w:p>
        </w:tc>
      </w:tr>
      <w:tr w:rsidR="007C6108" w:rsidRPr="007C6108" w14:paraId="516AD1DD"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8B4F37"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Good</w:t>
            </w:r>
          </w:p>
        </w:tc>
      </w:tr>
      <w:tr w:rsidR="007C6108" w:rsidRPr="007C6108" w14:paraId="04F3B77C"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01DFCF"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all good</w:t>
            </w:r>
          </w:p>
        </w:tc>
      </w:tr>
      <w:tr w:rsidR="007C6108" w:rsidRPr="007C6108" w14:paraId="726D76D3"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2B4C4"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 xml:space="preserve">Seasonal would make some sense. </w:t>
            </w:r>
            <w:r w:rsidRPr="007C6108">
              <w:rPr>
                <w:rFonts w:ascii="Avenir Next LT Pro" w:hAnsi="Avenir Next LT Pro" w:cs="Times New Roman"/>
                <w:color w:val="000000"/>
              </w:rPr>
              <w:br/>
              <w:t>There is almost no use in season and zero use out of season.</w:t>
            </w:r>
          </w:p>
        </w:tc>
      </w:tr>
      <w:tr w:rsidR="007C6108" w:rsidRPr="007C6108" w14:paraId="4CC40546"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4829F"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I agree with the different time frames.</w:t>
            </w:r>
          </w:p>
        </w:tc>
      </w:tr>
      <w:tr w:rsidR="007C6108" w:rsidRPr="007C6108" w14:paraId="2076C35D"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B1D7B"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Services only hospitality</w:t>
            </w:r>
          </w:p>
        </w:tc>
      </w:tr>
      <w:tr w:rsidR="007C6108" w:rsidRPr="007C6108" w14:paraId="12CCCFC1"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18BCC"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All good.</w:t>
            </w:r>
          </w:p>
        </w:tc>
      </w:tr>
      <w:tr w:rsidR="007C6108" w:rsidRPr="007C6108" w14:paraId="25F68124"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CEF0BE"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No</w:t>
            </w:r>
          </w:p>
        </w:tc>
      </w:tr>
      <w:tr w:rsidR="007C6108" w:rsidRPr="007C6108" w14:paraId="36EE7661"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63D68"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 xml:space="preserve">The fact remains that hospitality trade is down. Putting more seats on the street for non existent trade does not make sense. It is artificial and cosmetic stimulation while disadvantaging the precinct as a whole for the partial benefit of the few. </w:t>
            </w:r>
            <w:r w:rsidRPr="007C6108">
              <w:rPr>
                <w:rFonts w:ascii="Avenir Next LT Pro" w:hAnsi="Avenir Next LT Pro" w:cs="Times New Roman"/>
                <w:color w:val="000000"/>
              </w:rPr>
              <w:br/>
            </w:r>
            <w:r w:rsidRPr="007C6108">
              <w:rPr>
                <w:rFonts w:ascii="Avenir Next LT Pro" w:hAnsi="Avenir Next LT Pro" w:cs="Times New Roman"/>
                <w:color w:val="000000"/>
              </w:rPr>
              <w:br/>
              <w:t>It may appear as a good thing to do to support the community. However, in the end the Parklets themselves could be be hastening the further demise of trade.</w:t>
            </w:r>
            <w:r w:rsidRPr="007C6108">
              <w:rPr>
                <w:rFonts w:ascii="Avenir Next LT Pro" w:hAnsi="Avenir Next LT Pro" w:cs="Times New Roman"/>
                <w:color w:val="000000"/>
              </w:rPr>
              <w:br/>
            </w:r>
            <w:r w:rsidRPr="007C6108">
              <w:rPr>
                <w:rFonts w:ascii="Avenir Next LT Pro" w:hAnsi="Avenir Next LT Pro" w:cs="Times New Roman"/>
                <w:color w:val="000000"/>
              </w:rPr>
              <w:br/>
              <w:t>The parakeets program was well intended. In reality, bar one or two venues, they were really not used to the extent envisioned. Often, they are empty during the day. When used at night (rarely full on average) they ended up being less of an extension to existing seating but more of replacement for inside or existing curbside trading. In otherwards, these venues did not experience a positive net gain in customers. These venues will understandably defend the need for the parklets but the reality they are not an extension. Trade is down but they do not want to loose hope. Further, they disadvantage venues that that do not have the physical space for an extension. They also disadvantage Retail by taking up parking spots.</w:t>
            </w:r>
            <w:r w:rsidRPr="007C6108">
              <w:rPr>
                <w:rFonts w:ascii="Avenir Next LT Pro" w:hAnsi="Avenir Next LT Pro" w:cs="Times New Roman"/>
                <w:color w:val="000000"/>
              </w:rPr>
              <w:br/>
            </w:r>
            <w:r w:rsidRPr="007C6108">
              <w:rPr>
                <w:rFonts w:ascii="Avenir Next LT Pro" w:hAnsi="Avenir Next LT Pro" w:cs="Times New Roman"/>
                <w:color w:val="000000"/>
              </w:rPr>
              <w:br/>
              <w:t>Lets go back to sprucing up the streets with lightning, cleanliness and trade. Artificial stimulation is not the answer.</w:t>
            </w:r>
          </w:p>
        </w:tc>
      </w:tr>
      <w:tr w:rsidR="007C6108" w:rsidRPr="007C6108" w14:paraId="2BB11943"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893F6"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No. Sounds good.</w:t>
            </w:r>
          </w:p>
        </w:tc>
      </w:tr>
      <w:tr w:rsidR="007C6108" w:rsidRPr="007C6108" w14:paraId="32BDC49D"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3E8D41"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As there is a cost to is and depending on the  season the retail can drop significantly, it agree it should be per season. This is particularly important to small business with limited cash flow.</w:t>
            </w:r>
          </w:p>
        </w:tc>
      </w:tr>
      <w:tr w:rsidR="007C6108" w:rsidRPr="007C6108" w14:paraId="0AD9813B" w14:textId="77777777" w:rsidTr="007C6108">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2C983F" w14:textId="77777777" w:rsidR="007C6108" w:rsidRPr="007C6108" w:rsidRDefault="007C6108" w:rsidP="007C6108">
            <w:pPr>
              <w:tabs>
                <w:tab w:val="clear" w:pos="-3060"/>
                <w:tab w:val="clear" w:pos="-2340"/>
                <w:tab w:val="clear" w:pos="6300"/>
              </w:tabs>
              <w:suppressAutoHyphens w:val="0"/>
              <w:spacing w:after="0"/>
              <w:rPr>
                <w:rFonts w:ascii="Avenir Next LT Pro" w:hAnsi="Avenir Next LT Pro" w:cs="Times New Roman"/>
                <w:color w:val="000000"/>
              </w:rPr>
            </w:pPr>
            <w:r w:rsidRPr="007C6108">
              <w:rPr>
                <w:rFonts w:ascii="Avenir Next LT Pro" w:hAnsi="Avenir Next LT Pro" w:cs="Times New Roman"/>
                <w:color w:val="000000"/>
              </w:rPr>
              <w:t>Do not agree with annual permits as have witnessed non use of parklets during winter when we need the parking spots even more</w:t>
            </w:r>
          </w:p>
        </w:tc>
      </w:tr>
      <w:tr w:rsidR="007C6108" w:rsidRPr="007C6108" w14:paraId="7D653D19" w14:textId="77777777" w:rsidTr="007C6108">
        <w:trPr>
          <w:trHeight w:val="290"/>
        </w:trPr>
        <w:tc>
          <w:tcPr>
            <w:tcW w:w="9360" w:type="dxa"/>
            <w:tcBorders>
              <w:top w:val="single" w:sz="4" w:space="0" w:color="auto"/>
              <w:left w:val="nil"/>
              <w:bottom w:val="nil"/>
              <w:right w:val="nil"/>
            </w:tcBorders>
            <w:shd w:val="clear" w:color="auto" w:fill="auto"/>
            <w:noWrap/>
            <w:vAlign w:val="bottom"/>
            <w:hideMark/>
          </w:tcPr>
          <w:p w14:paraId="553F6DD4" w14:textId="77777777" w:rsidR="007C6108" w:rsidRPr="007C6108" w:rsidRDefault="007C6108" w:rsidP="007C6108">
            <w:pPr>
              <w:tabs>
                <w:tab w:val="clear" w:pos="-3060"/>
                <w:tab w:val="clear" w:pos="-2340"/>
                <w:tab w:val="clear" w:pos="6300"/>
              </w:tabs>
              <w:suppressAutoHyphens w:val="0"/>
              <w:spacing w:after="0"/>
              <w:rPr>
                <w:rFonts w:ascii="Calibri" w:hAnsi="Calibri" w:cs="Times New Roman"/>
                <w:color w:val="000000"/>
              </w:rPr>
            </w:pPr>
          </w:p>
        </w:tc>
      </w:tr>
    </w:tbl>
    <w:p w14:paraId="146E785E" w14:textId="444A2705" w:rsidR="00204F80" w:rsidRDefault="00204F80" w:rsidP="00853EAC">
      <w:pPr>
        <w:pStyle w:val="Heading4"/>
      </w:pPr>
      <w:r w:rsidRPr="007C6108">
        <w:t>Design requirements</w:t>
      </w:r>
    </w:p>
    <w:p w14:paraId="6BC7D1B1" w14:textId="7CE78753" w:rsidR="006D7D22" w:rsidRPr="006D7D22" w:rsidRDefault="006D7D22" w:rsidP="006D7D22">
      <w:pPr>
        <w:rPr>
          <w:rFonts w:ascii="Avenir Next LT Pro" w:hAnsi="Avenir Next LT Pro"/>
          <w:b/>
          <w:bCs/>
          <w:lang w:eastAsia="en-US"/>
        </w:rPr>
      </w:pPr>
      <w:r w:rsidRPr="006D7D22">
        <w:rPr>
          <w:rFonts w:ascii="Avenir Next LT Pro" w:hAnsi="Avenir Next LT Pro"/>
          <w:b/>
          <w:bCs/>
          <w:lang w:eastAsia="en-US"/>
        </w:rPr>
        <w:t>Q. Do you have any feedback on the proposed design requirements?</w:t>
      </w:r>
    </w:p>
    <w:p w14:paraId="036D4111" w14:textId="234C4C1A" w:rsidR="006D7D22" w:rsidRPr="006D7D22" w:rsidRDefault="006D7D22" w:rsidP="006D7D22">
      <w:pPr>
        <w:rPr>
          <w:rFonts w:ascii="Avenir Next LT Pro" w:hAnsi="Avenir Next LT Pro"/>
          <w:b/>
          <w:bCs/>
          <w:lang w:eastAsia="en-US"/>
        </w:rPr>
      </w:pPr>
      <w:r w:rsidRPr="006D7D22">
        <w:rPr>
          <w:rFonts w:ascii="Avenir Next LT Pro" w:hAnsi="Avenir Next LT Pro"/>
          <w:b/>
          <w:bCs/>
          <w:lang w:eastAsia="en-US"/>
        </w:rPr>
        <w:t xml:space="preserve">Community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3C074F" w:rsidRPr="003C074F" w14:paraId="0BEFBCC1" w14:textId="77777777" w:rsidTr="003C074F">
        <w:trPr>
          <w:trHeight w:val="290"/>
        </w:trPr>
        <w:tc>
          <w:tcPr>
            <w:tcW w:w="9360" w:type="dxa"/>
            <w:shd w:val="clear" w:color="auto" w:fill="auto"/>
            <w:noWrap/>
            <w:vAlign w:val="bottom"/>
            <w:hideMark/>
          </w:tcPr>
          <w:p w14:paraId="5DEA98AB"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No feedback</w:t>
            </w:r>
          </w:p>
        </w:tc>
      </w:tr>
      <w:tr w:rsidR="003C074F" w:rsidRPr="003C074F" w14:paraId="53D7B7AB" w14:textId="77777777" w:rsidTr="003C074F">
        <w:trPr>
          <w:trHeight w:val="290"/>
        </w:trPr>
        <w:tc>
          <w:tcPr>
            <w:tcW w:w="9360" w:type="dxa"/>
            <w:shd w:val="clear" w:color="auto" w:fill="auto"/>
            <w:noWrap/>
            <w:vAlign w:val="bottom"/>
            <w:hideMark/>
          </w:tcPr>
          <w:p w14:paraId="6593029A"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Yes the furniture and materials used to build the parklet should be able to stand the extreme weather conditions and be kept in an acceptable state.</w:t>
            </w:r>
          </w:p>
        </w:tc>
      </w:tr>
      <w:tr w:rsidR="003C074F" w:rsidRPr="003C074F" w14:paraId="39389CBB" w14:textId="77777777" w:rsidTr="003C074F">
        <w:trPr>
          <w:trHeight w:val="290"/>
        </w:trPr>
        <w:tc>
          <w:tcPr>
            <w:tcW w:w="9360" w:type="dxa"/>
            <w:shd w:val="clear" w:color="auto" w:fill="auto"/>
            <w:noWrap/>
            <w:vAlign w:val="bottom"/>
            <w:hideMark/>
          </w:tcPr>
          <w:p w14:paraId="2972EE9C"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The guidelines seem to be silent on provision of canopies beyond umbrellas. Clearly, cafe operators will press to provide more enclosure, as visible with a number of the recent 'temporary' parklets erected over the past year. The impact of these structures in streetscapes is very high and in my view entirely unacceptable. Enclosures should be explicitly forbidden.</w:t>
            </w:r>
          </w:p>
        </w:tc>
      </w:tr>
      <w:tr w:rsidR="003C074F" w:rsidRPr="003C074F" w14:paraId="25C7A799" w14:textId="77777777" w:rsidTr="003C074F">
        <w:trPr>
          <w:trHeight w:val="290"/>
        </w:trPr>
        <w:tc>
          <w:tcPr>
            <w:tcW w:w="9360" w:type="dxa"/>
            <w:shd w:val="clear" w:color="auto" w:fill="auto"/>
            <w:noWrap/>
            <w:vAlign w:val="bottom"/>
            <w:hideMark/>
          </w:tcPr>
          <w:p w14:paraId="4BE18567"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Just use it or lose it policy</w:t>
            </w:r>
          </w:p>
        </w:tc>
      </w:tr>
      <w:tr w:rsidR="003C074F" w:rsidRPr="003C074F" w14:paraId="7C726C21" w14:textId="77777777" w:rsidTr="003C074F">
        <w:trPr>
          <w:trHeight w:val="290"/>
        </w:trPr>
        <w:tc>
          <w:tcPr>
            <w:tcW w:w="9360" w:type="dxa"/>
            <w:shd w:val="clear" w:color="auto" w:fill="auto"/>
            <w:noWrap/>
            <w:vAlign w:val="bottom"/>
            <w:hideMark/>
          </w:tcPr>
          <w:p w14:paraId="0B0C930F"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There should be an ongoing monitoring of maintenance. We often remove rubbish that congregates in the parklet in front of our property.</w:t>
            </w:r>
          </w:p>
        </w:tc>
      </w:tr>
      <w:tr w:rsidR="003C074F" w:rsidRPr="003C074F" w14:paraId="5DAAA476" w14:textId="77777777" w:rsidTr="003C074F">
        <w:trPr>
          <w:trHeight w:val="290"/>
        </w:trPr>
        <w:tc>
          <w:tcPr>
            <w:tcW w:w="9360" w:type="dxa"/>
            <w:shd w:val="clear" w:color="auto" w:fill="auto"/>
            <w:noWrap/>
            <w:vAlign w:val="bottom"/>
            <w:hideMark/>
          </w:tcPr>
          <w:p w14:paraId="4CAB2B58"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This is a good initiative and I applaud the council in seeing the value of the temporary measures implemented over the past 2 years and coming up with a way for these to continue into the future.</w:t>
            </w:r>
          </w:p>
        </w:tc>
      </w:tr>
      <w:tr w:rsidR="003C074F" w:rsidRPr="003C074F" w14:paraId="60F0ECBE" w14:textId="77777777" w:rsidTr="003C074F">
        <w:trPr>
          <w:trHeight w:val="290"/>
        </w:trPr>
        <w:tc>
          <w:tcPr>
            <w:tcW w:w="9360" w:type="dxa"/>
            <w:shd w:val="clear" w:color="auto" w:fill="auto"/>
            <w:noWrap/>
            <w:vAlign w:val="bottom"/>
            <w:hideMark/>
          </w:tcPr>
          <w:p w14:paraId="7674265E"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Agreed - we should promote quality fitouts that will be able to used for seasons on end. It’s a sustainable matter as well.</w:t>
            </w:r>
          </w:p>
        </w:tc>
      </w:tr>
      <w:tr w:rsidR="003C074F" w:rsidRPr="003C074F" w14:paraId="2B857D2A" w14:textId="77777777" w:rsidTr="003C074F">
        <w:trPr>
          <w:trHeight w:val="290"/>
        </w:trPr>
        <w:tc>
          <w:tcPr>
            <w:tcW w:w="9360" w:type="dxa"/>
            <w:shd w:val="clear" w:color="auto" w:fill="auto"/>
            <w:noWrap/>
            <w:vAlign w:val="bottom"/>
            <w:hideMark/>
          </w:tcPr>
          <w:p w14:paraId="15B713F6"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Small businesses are essential</w:t>
            </w:r>
          </w:p>
        </w:tc>
      </w:tr>
      <w:tr w:rsidR="003C074F" w:rsidRPr="003C074F" w14:paraId="42C97BB4" w14:textId="77777777" w:rsidTr="003C074F">
        <w:trPr>
          <w:trHeight w:val="290"/>
        </w:trPr>
        <w:tc>
          <w:tcPr>
            <w:tcW w:w="9360" w:type="dxa"/>
            <w:shd w:val="clear" w:color="auto" w:fill="auto"/>
            <w:noWrap/>
            <w:vAlign w:val="bottom"/>
            <w:hideMark/>
          </w:tcPr>
          <w:p w14:paraId="3B1F81F6"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No.</w:t>
            </w:r>
          </w:p>
        </w:tc>
      </w:tr>
      <w:tr w:rsidR="003C074F" w:rsidRPr="003C074F" w14:paraId="591EC93D" w14:textId="77777777" w:rsidTr="003C074F">
        <w:trPr>
          <w:trHeight w:val="290"/>
        </w:trPr>
        <w:tc>
          <w:tcPr>
            <w:tcW w:w="9360" w:type="dxa"/>
            <w:shd w:val="clear" w:color="auto" w:fill="auto"/>
            <w:noWrap/>
            <w:vAlign w:val="bottom"/>
            <w:hideMark/>
          </w:tcPr>
          <w:p w14:paraId="469B9137"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None</w:t>
            </w:r>
          </w:p>
        </w:tc>
      </w:tr>
      <w:tr w:rsidR="003C074F" w:rsidRPr="003C074F" w14:paraId="6334874E" w14:textId="77777777" w:rsidTr="003C074F">
        <w:trPr>
          <w:trHeight w:val="290"/>
        </w:trPr>
        <w:tc>
          <w:tcPr>
            <w:tcW w:w="9360" w:type="dxa"/>
            <w:shd w:val="clear" w:color="auto" w:fill="auto"/>
            <w:noWrap/>
            <w:vAlign w:val="bottom"/>
            <w:hideMark/>
          </w:tcPr>
          <w:p w14:paraId="0D1B1656"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NA</w:t>
            </w:r>
          </w:p>
        </w:tc>
      </w:tr>
      <w:tr w:rsidR="003C074F" w:rsidRPr="003C074F" w14:paraId="5DBFBCDC" w14:textId="77777777" w:rsidTr="003C074F">
        <w:trPr>
          <w:trHeight w:val="290"/>
        </w:trPr>
        <w:tc>
          <w:tcPr>
            <w:tcW w:w="9360" w:type="dxa"/>
            <w:shd w:val="clear" w:color="auto" w:fill="auto"/>
            <w:noWrap/>
            <w:vAlign w:val="bottom"/>
            <w:hideMark/>
          </w:tcPr>
          <w:p w14:paraId="5C5FAEBF"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As long as the parklets are structurally sound and match the venue external decor or streetscape decors.</w:t>
            </w:r>
          </w:p>
        </w:tc>
      </w:tr>
      <w:tr w:rsidR="003C074F" w:rsidRPr="003C074F" w14:paraId="3A083B84" w14:textId="77777777" w:rsidTr="003C074F">
        <w:trPr>
          <w:trHeight w:val="290"/>
        </w:trPr>
        <w:tc>
          <w:tcPr>
            <w:tcW w:w="9360" w:type="dxa"/>
            <w:shd w:val="clear" w:color="auto" w:fill="auto"/>
            <w:noWrap/>
            <w:vAlign w:val="bottom"/>
            <w:hideMark/>
          </w:tcPr>
          <w:p w14:paraId="1FBD3E35"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No don’t want the park let if it’s a raises structure</w:t>
            </w:r>
          </w:p>
        </w:tc>
      </w:tr>
      <w:tr w:rsidR="003C074F" w:rsidRPr="003C074F" w14:paraId="73EBD034" w14:textId="77777777" w:rsidTr="003C074F">
        <w:trPr>
          <w:trHeight w:val="290"/>
        </w:trPr>
        <w:tc>
          <w:tcPr>
            <w:tcW w:w="9360" w:type="dxa"/>
            <w:shd w:val="clear" w:color="auto" w:fill="auto"/>
            <w:noWrap/>
            <w:vAlign w:val="bottom"/>
            <w:hideMark/>
          </w:tcPr>
          <w:p w14:paraId="68DFFCA2"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No</w:t>
            </w:r>
          </w:p>
        </w:tc>
      </w:tr>
      <w:tr w:rsidR="003C074F" w:rsidRPr="003C074F" w14:paraId="276F94F0" w14:textId="77777777" w:rsidTr="003C074F">
        <w:trPr>
          <w:trHeight w:val="290"/>
        </w:trPr>
        <w:tc>
          <w:tcPr>
            <w:tcW w:w="9360" w:type="dxa"/>
            <w:shd w:val="clear" w:color="auto" w:fill="auto"/>
            <w:noWrap/>
            <w:vAlign w:val="bottom"/>
            <w:hideMark/>
          </w:tcPr>
          <w:p w14:paraId="0E748719"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Get on with your job of supporting local businesses during a pandemic. Cut the red tape &amp; use common sense! Take a walk down Fitzroy St &amp; see what a disgrace that area is, that is 100% Port Phillip Council’s fault. Here you are trying to restrict businesses from outdoor trading &amp; improving your disgusting streets &amp; you want to make the process difficult &amp; expensive.</w:t>
            </w:r>
          </w:p>
        </w:tc>
      </w:tr>
      <w:tr w:rsidR="003C074F" w:rsidRPr="003C074F" w14:paraId="7A92C309" w14:textId="77777777" w:rsidTr="003C074F">
        <w:trPr>
          <w:trHeight w:val="290"/>
        </w:trPr>
        <w:tc>
          <w:tcPr>
            <w:tcW w:w="9360" w:type="dxa"/>
            <w:shd w:val="clear" w:color="auto" w:fill="auto"/>
            <w:noWrap/>
            <w:vAlign w:val="bottom"/>
            <w:hideMark/>
          </w:tcPr>
          <w:p w14:paraId="7EB18045"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More greenery and less plastic. Especially single use plastics should be encouraged in outdoor spces</w:t>
            </w:r>
          </w:p>
        </w:tc>
      </w:tr>
      <w:tr w:rsidR="003C074F" w:rsidRPr="003C074F" w14:paraId="2347B485" w14:textId="77777777" w:rsidTr="003C074F">
        <w:trPr>
          <w:trHeight w:val="290"/>
        </w:trPr>
        <w:tc>
          <w:tcPr>
            <w:tcW w:w="9360" w:type="dxa"/>
            <w:shd w:val="clear" w:color="auto" w:fill="auto"/>
            <w:noWrap/>
            <w:vAlign w:val="bottom"/>
            <w:hideMark/>
          </w:tcPr>
          <w:p w14:paraId="6B5126BB"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Is there a way the community could encourage veggies to be planted in the planter boxers</w:t>
            </w:r>
          </w:p>
        </w:tc>
      </w:tr>
      <w:tr w:rsidR="003C074F" w:rsidRPr="003C074F" w14:paraId="3DE5455E" w14:textId="77777777" w:rsidTr="003C074F">
        <w:trPr>
          <w:trHeight w:val="290"/>
        </w:trPr>
        <w:tc>
          <w:tcPr>
            <w:tcW w:w="9360" w:type="dxa"/>
            <w:shd w:val="clear" w:color="auto" w:fill="auto"/>
            <w:noWrap/>
            <w:vAlign w:val="bottom"/>
            <w:hideMark/>
          </w:tcPr>
          <w:p w14:paraId="10E50B0A"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I’m sure if the council works with community and businesses, the designs will be suitable and improve the aesthetic of the areas they’re constructed.</w:t>
            </w:r>
          </w:p>
        </w:tc>
      </w:tr>
      <w:tr w:rsidR="003C074F" w:rsidRPr="003C074F" w14:paraId="70BC03F7" w14:textId="77777777" w:rsidTr="003C074F">
        <w:trPr>
          <w:trHeight w:val="290"/>
        </w:trPr>
        <w:tc>
          <w:tcPr>
            <w:tcW w:w="9360" w:type="dxa"/>
            <w:shd w:val="clear" w:color="auto" w:fill="auto"/>
            <w:noWrap/>
            <w:vAlign w:val="bottom"/>
            <w:hideMark/>
          </w:tcPr>
          <w:p w14:paraId="0CF366D0"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Agree with Guidelines</w:t>
            </w:r>
          </w:p>
        </w:tc>
      </w:tr>
      <w:tr w:rsidR="003C074F" w:rsidRPr="003C074F" w14:paraId="6754378C" w14:textId="77777777" w:rsidTr="003C074F">
        <w:trPr>
          <w:trHeight w:val="290"/>
        </w:trPr>
        <w:tc>
          <w:tcPr>
            <w:tcW w:w="9360" w:type="dxa"/>
            <w:shd w:val="clear" w:color="auto" w:fill="auto"/>
            <w:noWrap/>
            <w:vAlign w:val="bottom"/>
            <w:hideMark/>
          </w:tcPr>
          <w:p w14:paraId="343EC68F"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Ideally incorporate local native plants into design</w:t>
            </w:r>
          </w:p>
        </w:tc>
      </w:tr>
      <w:tr w:rsidR="003C074F" w:rsidRPr="003C074F" w14:paraId="55D5A2DE" w14:textId="77777777" w:rsidTr="003C074F">
        <w:trPr>
          <w:trHeight w:val="290"/>
        </w:trPr>
        <w:tc>
          <w:tcPr>
            <w:tcW w:w="9360" w:type="dxa"/>
            <w:shd w:val="clear" w:color="auto" w:fill="auto"/>
            <w:noWrap/>
            <w:vAlign w:val="bottom"/>
            <w:hideMark/>
          </w:tcPr>
          <w:p w14:paraId="24E3E504"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Pleased that the design requirements place a priority in both safety but also aesthetics and character.</w:t>
            </w:r>
          </w:p>
        </w:tc>
      </w:tr>
      <w:tr w:rsidR="003C074F" w:rsidRPr="003C074F" w14:paraId="61CF60A8" w14:textId="77777777" w:rsidTr="003C074F">
        <w:trPr>
          <w:trHeight w:val="290"/>
        </w:trPr>
        <w:tc>
          <w:tcPr>
            <w:tcW w:w="9360" w:type="dxa"/>
            <w:shd w:val="clear" w:color="auto" w:fill="auto"/>
            <w:noWrap/>
            <w:vAlign w:val="bottom"/>
            <w:hideMark/>
          </w:tcPr>
          <w:p w14:paraId="1ADB155D"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Fair</w:t>
            </w:r>
          </w:p>
        </w:tc>
      </w:tr>
      <w:tr w:rsidR="003C074F" w:rsidRPr="003C074F" w14:paraId="2100D740" w14:textId="77777777" w:rsidTr="003C074F">
        <w:trPr>
          <w:trHeight w:val="290"/>
        </w:trPr>
        <w:tc>
          <w:tcPr>
            <w:tcW w:w="9360" w:type="dxa"/>
            <w:shd w:val="clear" w:color="auto" w:fill="auto"/>
            <w:noWrap/>
            <w:vAlign w:val="bottom"/>
            <w:hideMark/>
          </w:tcPr>
          <w:p w14:paraId="75C1A5C1"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Sounds good, but not only make them same look, get rid off transparent plastic roller blinds</w:t>
            </w:r>
          </w:p>
        </w:tc>
      </w:tr>
      <w:tr w:rsidR="003C074F" w:rsidRPr="003C074F" w14:paraId="3F0B2E75" w14:textId="77777777" w:rsidTr="003C074F">
        <w:trPr>
          <w:trHeight w:val="290"/>
        </w:trPr>
        <w:tc>
          <w:tcPr>
            <w:tcW w:w="9360" w:type="dxa"/>
            <w:shd w:val="clear" w:color="auto" w:fill="auto"/>
            <w:noWrap/>
            <w:vAlign w:val="bottom"/>
            <w:hideMark/>
          </w:tcPr>
          <w:p w14:paraId="30A4D84F"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They must include open access and always be able to be used by anyone, not just their patrons. Signage must clearly state this. They should not be too permanent as I don’t don’t think we want structures that are tantamount to lean to’s in our streets for very much longer. Look at the state most of them are in now!</w:t>
            </w:r>
          </w:p>
        </w:tc>
      </w:tr>
      <w:tr w:rsidR="003C074F" w:rsidRPr="003C074F" w14:paraId="67A26383" w14:textId="77777777" w:rsidTr="003C074F">
        <w:trPr>
          <w:trHeight w:val="290"/>
        </w:trPr>
        <w:tc>
          <w:tcPr>
            <w:tcW w:w="9360" w:type="dxa"/>
            <w:shd w:val="clear" w:color="auto" w:fill="auto"/>
            <w:noWrap/>
            <w:vAlign w:val="bottom"/>
            <w:hideMark/>
          </w:tcPr>
          <w:p w14:paraId="2F5B9651"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It is unfortunate that some parklets were erected before any guidelines were published. Residents have shown a high level of tolerance with these unlawful structures (given the extreme lockdown hardships to business). If these proposed parklets are going to become a permanent feature over the next few years, they not be required to comply with current design guidelines. In other words, if the existing parklets don't comply, they should be rebuilt.</w:t>
            </w:r>
          </w:p>
        </w:tc>
      </w:tr>
      <w:tr w:rsidR="003C074F" w:rsidRPr="003C074F" w14:paraId="67F369EC" w14:textId="77777777" w:rsidTr="003C074F">
        <w:trPr>
          <w:trHeight w:val="290"/>
        </w:trPr>
        <w:tc>
          <w:tcPr>
            <w:tcW w:w="9360" w:type="dxa"/>
            <w:shd w:val="clear" w:color="auto" w:fill="auto"/>
            <w:noWrap/>
            <w:vAlign w:val="bottom"/>
            <w:hideMark/>
          </w:tcPr>
          <w:p w14:paraId="5BD07A5F"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Don’t allow any</w:t>
            </w:r>
          </w:p>
        </w:tc>
      </w:tr>
      <w:tr w:rsidR="003C074F" w:rsidRPr="003C074F" w14:paraId="50E89D3E" w14:textId="77777777" w:rsidTr="003C074F">
        <w:trPr>
          <w:trHeight w:val="290"/>
        </w:trPr>
        <w:tc>
          <w:tcPr>
            <w:tcW w:w="9360" w:type="dxa"/>
            <w:shd w:val="clear" w:color="auto" w:fill="auto"/>
            <w:noWrap/>
            <w:vAlign w:val="bottom"/>
            <w:hideMark/>
          </w:tcPr>
          <w:p w14:paraId="003373A8"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No</w:t>
            </w:r>
          </w:p>
        </w:tc>
      </w:tr>
      <w:tr w:rsidR="003C074F" w:rsidRPr="003C074F" w14:paraId="207A6F50" w14:textId="77777777" w:rsidTr="003C074F">
        <w:trPr>
          <w:trHeight w:val="290"/>
        </w:trPr>
        <w:tc>
          <w:tcPr>
            <w:tcW w:w="9360" w:type="dxa"/>
            <w:shd w:val="clear" w:color="auto" w:fill="auto"/>
            <w:noWrap/>
            <w:vAlign w:val="bottom"/>
            <w:hideMark/>
          </w:tcPr>
          <w:p w14:paraId="06E5299F"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In my neighbourhood I think the examples of business parklets are ugly and unwelcoming as opposed to some examples of pavement tables. They are disproportionate in size ironically detract from the facade of businesses which might otherwise prompt your patronage of the business in question. In my experience there is nothing organic in these arrangements.</w:t>
            </w:r>
          </w:p>
        </w:tc>
      </w:tr>
      <w:tr w:rsidR="003C074F" w:rsidRPr="003C074F" w14:paraId="53A68749" w14:textId="77777777" w:rsidTr="003C074F">
        <w:trPr>
          <w:trHeight w:val="290"/>
        </w:trPr>
        <w:tc>
          <w:tcPr>
            <w:tcW w:w="9360" w:type="dxa"/>
            <w:shd w:val="clear" w:color="auto" w:fill="auto"/>
            <w:noWrap/>
            <w:vAlign w:val="bottom"/>
            <w:hideMark/>
          </w:tcPr>
          <w:p w14:paraId="140D0C88"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Not that I haven’t already commented on.</w:t>
            </w:r>
          </w:p>
        </w:tc>
      </w:tr>
      <w:tr w:rsidR="003C074F" w:rsidRPr="003C074F" w14:paraId="5DBCF089" w14:textId="77777777" w:rsidTr="003C074F">
        <w:trPr>
          <w:trHeight w:val="290"/>
        </w:trPr>
        <w:tc>
          <w:tcPr>
            <w:tcW w:w="9360" w:type="dxa"/>
            <w:shd w:val="clear" w:color="auto" w:fill="auto"/>
            <w:noWrap/>
            <w:vAlign w:val="bottom"/>
            <w:hideMark/>
          </w:tcPr>
          <w:p w14:paraId="7D05ACA3"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Agree</w:t>
            </w:r>
          </w:p>
        </w:tc>
      </w:tr>
      <w:tr w:rsidR="003C074F" w:rsidRPr="003C074F" w14:paraId="10A17884" w14:textId="77777777" w:rsidTr="003C074F">
        <w:trPr>
          <w:trHeight w:val="290"/>
        </w:trPr>
        <w:tc>
          <w:tcPr>
            <w:tcW w:w="9360" w:type="dxa"/>
            <w:shd w:val="clear" w:color="auto" w:fill="auto"/>
            <w:noWrap/>
            <w:vAlign w:val="bottom"/>
            <w:hideMark/>
          </w:tcPr>
          <w:p w14:paraId="3E48F9BC"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The design requirements appear to enforce the need for visual appeal whilst mandating minimum requirements for safety and access.</w:t>
            </w:r>
            <w:r w:rsidRPr="003C074F">
              <w:rPr>
                <w:rFonts w:ascii="Avenir Next LT Pro" w:hAnsi="Avenir Next LT Pro" w:cs="Times New Roman"/>
                <w:color w:val="000000"/>
              </w:rPr>
              <w:br/>
            </w:r>
            <w:r w:rsidRPr="003C074F">
              <w:rPr>
                <w:rFonts w:ascii="Avenir Next LT Pro" w:hAnsi="Avenir Next LT Pro" w:cs="Times New Roman"/>
                <w:color w:val="000000"/>
              </w:rPr>
              <w:br/>
              <w:t>My concern is the safety and accessibility requirements (the mandatory requirements) have been written in a guideline.</w:t>
            </w:r>
            <w:r w:rsidRPr="003C074F">
              <w:rPr>
                <w:rFonts w:ascii="Avenir Next LT Pro" w:hAnsi="Avenir Next LT Pro" w:cs="Times New Roman"/>
                <w:color w:val="000000"/>
              </w:rPr>
              <w:br/>
            </w:r>
            <w:r w:rsidRPr="003C074F">
              <w:rPr>
                <w:rFonts w:ascii="Avenir Next LT Pro" w:hAnsi="Avenir Next LT Pro" w:cs="Times New Roman"/>
                <w:color w:val="000000"/>
              </w:rPr>
              <w:br/>
              <w:t>Similar to my comments on policy, the content in these documents doesn't marry up to their intent.</w:t>
            </w:r>
            <w:r w:rsidRPr="003C074F">
              <w:rPr>
                <w:rFonts w:ascii="Avenir Next LT Pro" w:hAnsi="Avenir Next LT Pro" w:cs="Times New Roman"/>
                <w:color w:val="000000"/>
              </w:rPr>
              <w:br/>
            </w:r>
            <w:r w:rsidRPr="003C074F">
              <w:rPr>
                <w:rFonts w:ascii="Avenir Next LT Pro" w:hAnsi="Avenir Next LT Pro" w:cs="Times New Roman"/>
                <w:color w:val="000000"/>
              </w:rPr>
              <w:br/>
              <w:t>For example, the accessibility requirements are mandatory so should be mandated in a standard and not a guideline. Similarly, if the design requirements are mandatory then they don't suit a guideline.</w:t>
            </w:r>
          </w:p>
        </w:tc>
      </w:tr>
      <w:tr w:rsidR="003C074F" w:rsidRPr="003C074F" w14:paraId="0297795C" w14:textId="77777777" w:rsidTr="003C074F">
        <w:trPr>
          <w:trHeight w:val="290"/>
        </w:trPr>
        <w:tc>
          <w:tcPr>
            <w:tcW w:w="9360" w:type="dxa"/>
            <w:shd w:val="clear" w:color="auto" w:fill="auto"/>
            <w:noWrap/>
            <w:vAlign w:val="bottom"/>
            <w:hideMark/>
          </w:tcPr>
          <w:p w14:paraId="7FF2042F"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Some parklets already erected and used, did not comply with standards, These should all be taken down and if business is approved, Construction has to be to City of Port Phillip specification and operated within guidelines.</w:t>
            </w:r>
          </w:p>
        </w:tc>
      </w:tr>
      <w:tr w:rsidR="003C074F" w:rsidRPr="003C074F" w14:paraId="08FD3943" w14:textId="77777777" w:rsidTr="003C074F">
        <w:trPr>
          <w:trHeight w:val="290"/>
        </w:trPr>
        <w:tc>
          <w:tcPr>
            <w:tcW w:w="9360" w:type="dxa"/>
            <w:shd w:val="clear" w:color="auto" w:fill="auto"/>
            <w:noWrap/>
            <w:vAlign w:val="bottom"/>
            <w:hideMark/>
          </w:tcPr>
          <w:p w14:paraId="081782AF"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Certainly agree with the concept. The execution thus far looks, generally, fine.</w:t>
            </w:r>
          </w:p>
        </w:tc>
      </w:tr>
      <w:tr w:rsidR="003C074F" w:rsidRPr="003C074F" w14:paraId="24D9584D" w14:textId="77777777" w:rsidTr="003C074F">
        <w:trPr>
          <w:trHeight w:val="290"/>
        </w:trPr>
        <w:tc>
          <w:tcPr>
            <w:tcW w:w="9360" w:type="dxa"/>
            <w:shd w:val="clear" w:color="auto" w:fill="auto"/>
            <w:noWrap/>
            <w:vAlign w:val="bottom"/>
            <w:hideMark/>
          </w:tcPr>
          <w:p w14:paraId="3F9A7DD0"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See previous comment , there is not a single one inSouth Melbourne, that enhances the streetscape!</w:t>
            </w:r>
          </w:p>
        </w:tc>
      </w:tr>
      <w:tr w:rsidR="003C074F" w:rsidRPr="003C074F" w14:paraId="19C34100" w14:textId="77777777" w:rsidTr="003C074F">
        <w:trPr>
          <w:trHeight w:val="290"/>
        </w:trPr>
        <w:tc>
          <w:tcPr>
            <w:tcW w:w="9360" w:type="dxa"/>
            <w:shd w:val="clear" w:color="auto" w:fill="auto"/>
            <w:noWrap/>
            <w:vAlign w:val="bottom"/>
            <w:hideMark/>
          </w:tcPr>
          <w:p w14:paraId="411D3D3E"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Parklets must look good and cannot be a detriment to the area.</w:t>
            </w:r>
          </w:p>
        </w:tc>
      </w:tr>
      <w:tr w:rsidR="003C074F" w:rsidRPr="003C074F" w14:paraId="095C12BE" w14:textId="77777777" w:rsidTr="003C074F">
        <w:trPr>
          <w:trHeight w:val="290"/>
        </w:trPr>
        <w:tc>
          <w:tcPr>
            <w:tcW w:w="9360" w:type="dxa"/>
            <w:shd w:val="clear" w:color="auto" w:fill="auto"/>
            <w:noWrap/>
            <w:vAlign w:val="bottom"/>
            <w:hideMark/>
          </w:tcPr>
          <w:p w14:paraId="6AE5B4F5"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Parking impact needs to factor into considerations - particularly along Carlisle Street Balaclava which has been sufficient compromised due to the super tram stop and the likelihood that free 2 hr off street parking (Camden Street) will likely disappear - no point in parklets if no using the local amenity so don't kill baby in the bath water PLEASE</w:t>
            </w:r>
          </w:p>
        </w:tc>
      </w:tr>
      <w:tr w:rsidR="003C074F" w:rsidRPr="003C074F" w14:paraId="57B80C95" w14:textId="77777777" w:rsidTr="003C074F">
        <w:trPr>
          <w:trHeight w:val="290"/>
        </w:trPr>
        <w:tc>
          <w:tcPr>
            <w:tcW w:w="9360" w:type="dxa"/>
            <w:shd w:val="clear" w:color="auto" w:fill="auto"/>
            <w:noWrap/>
            <w:vAlign w:val="bottom"/>
            <w:hideMark/>
          </w:tcPr>
          <w:p w14:paraId="2C47C0B1"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No what we have looks great I would wnat to change it.</w:t>
            </w:r>
          </w:p>
        </w:tc>
      </w:tr>
      <w:tr w:rsidR="003C074F" w:rsidRPr="003C074F" w14:paraId="663267AD" w14:textId="77777777" w:rsidTr="003C074F">
        <w:trPr>
          <w:trHeight w:val="290"/>
        </w:trPr>
        <w:tc>
          <w:tcPr>
            <w:tcW w:w="9360" w:type="dxa"/>
            <w:shd w:val="clear" w:color="auto" w:fill="auto"/>
            <w:noWrap/>
            <w:vAlign w:val="bottom"/>
            <w:hideMark/>
          </w:tcPr>
          <w:p w14:paraId="4AC79881"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No. They are great as long as the are maintained and kept clean</w:t>
            </w:r>
          </w:p>
        </w:tc>
      </w:tr>
      <w:tr w:rsidR="003C074F" w:rsidRPr="003C074F" w14:paraId="071974C9" w14:textId="77777777" w:rsidTr="003C074F">
        <w:trPr>
          <w:trHeight w:val="290"/>
        </w:trPr>
        <w:tc>
          <w:tcPr>
            <w:tcW w:w="9360" w:type="dxa"/>
            <w:shd w:val="clear" w:color="auto" w:fill="auto"/>
            <w:noWrap/>
            <w:vAlign w:val="bottom"/>
            <w:hideMark/>
          </w:tcPr>
          <w:p w14:paraId="36C03762"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No, just that they should be aesthetically sympathetic to their location and environment</w:t>
            </w:r>
          </w:p>
        </w:tc>
      </w:tr>
      <w:tr w:rsidR="003C074F" w:rsidRPr="003C074F" w14:paraId="3D778373" w14:textId="77777777" w:rsidTr="003C074F">
        <w:trPr>
          <w:trHeight w:val="290"/>
        </w:trPr>
        <w:tc>
          <w:tcPr>
            <w:tcW w:w="9360" w:type="dxa"/>
            <w:shd w:val="clear" w:color="auto" w:fill="auto"/>
            <w:noWrap/>
            <w:vAlign w:val="bottom"/>
            <w:hideMark/>
          </w:tcPr>
          <w:p w14:paraId="76A1EFC0"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I totally agree with the requirements</w:t>
            </w:r>
          </w:p>
        </w:tc>
      </w:tr>
      <w:tr w:rsidR="003C074F" w:rsidRPr="003C074F" w14:paraId="77B0E6FF" w14:textId="77777777" w:rsidTr="003C074F">
        <w:trPr>
          <w:trHeight w:val="290"/>
        </w:trPr>
        <w:tc>
          <w:tcPr>
            <w:tcW w:w="9360" w:type="dxa"/>
            <w:shd w:val="clear" w:color="auto" w:fill="auto"/>
            <w:noWrap/>
            <w:vAlign w:val="bottom"/>
            <w:hideMark/>
          </w:tcPr>
          <w:p w14:paraId="478FEE2C"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So far the sites have improved their location. Much more attractive</w:t>
            </w:r>
          </w:p>
        </w:tc>
      </w:tr>
      <w:tr w:rsidR="003C074F" w:rsidRPr="003C074F" w14:paraId="4347CBD2" w14:textId="77777777" w:rsidTr="00CF1DDE">
        <w:trPr>
          <w:trHeight w:val="287"/>
        </w:trPr>
        <w:tc>
          <w:tcPr>
            <w:tcW w:w="9360" w:type="dxa"/>
            <w:shd w:val="clear" w:color="auto" w:fill="auto"/>
            <w:noWrap/>
            <w:vAlign w:val="bottom"/>
            <w:hideMark/>
          </w:tcPr>
          <w:p w14:paraId="589ABCBF"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needs to consider that parking spaces are periodically vacated, vs structures which may exist for years.</w:t>
            </w:r>
          </w:p>
        </w:tc>
      </w:tr>
      <w:tr w:rsidR="003C074F" w:rsidRPr="003C074F" w14:paraId="69D0B185" w14:textId="77777777" w:rsidTr="003C074F">
        <w:trPr>
          <w:trHeight w:val="290"/>
        </w:trPr>
        <w:tc>
          <w:tcPr>
            <w:tcW w:w="9360" w:type="dxa"/>
            <w:shd w:val="clear" w:color="auto" w:fill="auto"/>
            <w:noWrap/>
            <w:vAlign w:val="bottom"/>
            <w:hideMark/>
          </w:tcPr>
          <w:p w14:paraId="21B2F794"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Need to be a quality design and not a flimsy cheap construction that looks shabby or dirty very quickly</w:t>
            </w:r>
          </w:p>
        </w:tc>
      </w:tr>
      <w:tr w:rsidR="003C074F" w:rsidRPr="003C074F" w14:paraId="79CFC5BA" w14:textId="77777777" w:rsidTr="003C074F">
        <w:trPr>
          <w:trHeight w:val="290"/>
        </w:trPr>
        <w:tc>
          <w:tcPr>
            <w:tcW w:w="9360" w:type="dxa"/>
            <w:shd w:val="clear" w:color="auto" w:fill="auto"/>
            <w:noWrap/>
            <w:vAlign w:val="bottom"/>
            <w:hideMark/>
          </w:tcPr>
          <w:p w14:paraId="195F586B"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Greenery and lighting should be considered in the design as well as recycled materials. Sometimes organic spaces have the most atmosphere.</w:t>
            </w:r>
          </w:p>
        </w:tc>
      </w:tr>
      <w:tr w:rsidR="003C074F" w:rsidRPr="003C074F" w14:paraId="6971434E" w14:textId="77777777" w:rsidTr="003C074F">
        <w:trPr>
          <w:trHeight w:val="290"/>
        </w:trPr>
        <w:tc>
          <w:tcPr>
            <w:tcW w:w="9360" w:type="dxa"/>
            <w:shd w:val="clear" w:color="auto" w:fill="auto"/>
            <w:noWrap/>
            <w:vAlign w:val="bottom"/>
            <w:hideMark/>
          </w:tcPr>
          <w:p w14:paraId="52C84E50"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Happy with the detail provided and the requirements set out in the guideline. Support the requirements.</w:t>
            </w:r>
          </w:p>
        </w:tc>
      </w:tr>
      <w:tr w:rsidR="003C074F" w:rsidRPr="003C074F" w14:paraId="7D6E068D" w14:textId="77777777" w:rsidTr="003C074F">
        <w:trPr>
          <w:trHeight w:val="290"/>
        </w:trPr>
        <w:tc>
          <w:tcPr>
            <w:tcW w:w="9360" w:type="dxa"/>
            <w:shd w:val="clear" w:color="auto" w:fill="auto"/>
            <w:noWrap/>
            <w:vAlign w:val="bottom"/>
            <w:hideMark/>
          </w:tcPr>
          <w:p w14:paraId="392FE4EC"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I think the design requirements seem to balance well the set-up costs with the safety requirements. I agree that there should be no gaps (don't want my dog poking his head out into oncoming traffic!).</w:t>
            </w:r>
          </w:p>
        </w:tc>
      </w:tr>
      <w:tr w:rsidR="003C074F" w:rsidRPr="003C074F" w14:paraId="350673B1" w14:textId="77777777" w:rsidTr="003C074F">
        <w:trPr>
          <w:trHeight w:val="290"/>
        </w:trPr>
        <w:tc>
          <w:tcPr>
            <w:tcW w:w="9360" w:type="dxa"/>
            <w:shd w:val="clear" w:color="auto" w:fill="auto"/>
            <w:noWrap/>
            <w:vAlign w:val="bottom"/>
            <w:hideMark/>
          </w:tcPr>
          <w:p w14:paraId="00FE40BE"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Any greenery should not block view of the business premises from the street. i.e if driving down the road looking for a particularly shop/premises the greenery and fixtures should not block view to signage and windows of premises from the road.</w:t>
            </w:r>
          </w:p>
        </w:tc>
      </w:tr>
      <w:tr w:rsidR="003C074F" w:rsidRPr="003C074F" w14:paraId="52FAFAF7" w14:textId="77777777" w:rsidTr="003C074F">
        <w:trPr>
          <w:trHeight w:val="290"/>
        </w:trPr>
        <w:tc>
          <w:tcPr>
            <w:tcW w:w="9360" w:type="dxa"/>
            <w:shd w:val="clear" w:color="auto" w:fill="auto"/>
            <w:noWrap/>
            <w:vAlign w:val="bottom"/>
            <w:hideMark/>
          </w:tcPr>
          <w:p w14:paraId="02BACA99"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whilst safety is important don't be too prescriptive on design requirements. the more diverse the more interesting and exciting (and more successful) the local parklets will be.</w:t>
            </w:r>
          </w:p>
        </w:tc>
      </w:tr>
      <w:tr w:rsidR="003C074F" w:rsidRPr="003C074F" w14:paraId="217302FE" w14:textId="77777777" w:rsidTr="003C074F">
        <w:trPr>
          <w:trHeight w:val="290"/>
        </w:trPr>
        <w:tc>
          <w:tcPr>
            <w:tcW w:w="9360" w:type="dxa"/>
            <w:shd w:val="clear" w:color="auto" w:fill="auto"/>
            <w:noWrap/>
            <w:vAlign w:val="bottom"/>
            <w:hideMark/>
          </w:tcPr>
          <w:p w14:paraId="6815A54A"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No, as long as they all look reasonable councils guidelines and judgement should be fine.</w:t>
            </w:r>
          </w:p>
        </w:tc>
      </w:tr>
      <w:tr w:rsidR="003C074F" w:rsidRPr="003C074F" w14:paraId="12858D92" w14:textId="77777777" w:rsidTr="003C074F">
        <w:trPr>
          <w:trHeight w:val="290"/>
        </w:trPr>
        <w:tc>
          <w:tcPr>
            <w:tcW w:w="9360" w:type="dxa"/>
            <w:shd w:val="clear" w:color="auto" w:fill="auto"/>
            <w:noWrap/>
            <w:vAlign w:val="bottom"/>
            <w:hideMark/>
          </w:tcPr>
          <w:p w14:paraId="2D9A463E"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no</w:t>
            </w:r>
          </w:p>
        </w:tc>
      </w:tr>
      <w:tr w:rsidR="003C074F" w:rsidRPr="003C074F" w14:paraId="708BA7E3" w14:textId="77777777" w:rsidTr="003C074F">
        <w:trPr>
          <w:trHeight w:val="290"/>
        </w:trPr>
        <w:tc>
          <w:tcPr>
            <w:tcW w:w="9360" w:type="dxa"/>
            <w:shd w:val="clear" w:color="auto" w:fill="auto"/>
            <w:noWrap/>
            <w:vAlign w:val="bottom"/>
            <w:hideMark/>
          </w:tcPr>
          <w:p w14:paraId="2894D3BC"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They affect the aesthetics of the front of our building</w:t>
            </w:r>
          </w:p>
        </w:tc>
      </w:tr>
      <w:tr w:rsidR="003C074F" w:rsidRPr="003C074F" w14:paraId="072E6003" w14:textId="77777777" w:rsidTr="003C074F">
        <w:trPr>
          <w:trHeight w:val="290"/>
        </w:trPr>
        <w:tc>
          <w:tcPr>
            <w:tcW w:w="9360" w:type="dxa"/>
            <w:shd w:val="clear" w:color="auto" w:fill="auto"/>
            <w:noWrap/>
            <w:vAlign w:val="bottom"/>
            <w:hideMark/>
          </w:tcPr>
          <w:p w14:paraId="38B4B271"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I agree with those requirements.</w:t>
            </w:r>
          </w:p>
        </w:tc>
      </w:tr>
      <w:tr w:rsidR="003C074F" w:rsidRPr="003C074F" w14:paraId="55A5D5DA" w14:textId="77777777" w:rsidTr="003C074F">
        <w:trPr>
          <w:trHeight w:val="290"/>
        </w:trPr>
        <w:tc>
          <w:tcPr>
            <w:tcW w:w="9360" w:type="dxa"/>
            <w:shd w:val="clear" w:color="auto" w:fill="auto"/>
            <w:noWrap/>
            <w:vAlign w:val="bottom"/>
            <w:hideMark/>
          </w:tcPr>
          <w:p w14:paraId="66A4A6F4"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Requirements are to loose</w:t>
            </w:r>
          </w:p>
        </w:tc>
      </w:tr>
      <w:tr w:rsidR="003C074F" w:rsidRPr="003C074F" w14:paraId="350330C3" w14:textId="77777777" w:rsidTr="003C074F">
        <w:trPr>
          <w:trHeight w:val="290"/>
        </w:trPr>
        <w:tc>
          <w:tcPr>
            <w:tcW w:w="9360" w:type="dxa"/>
            <w:shd w:val="clear" w:color="auto" w:fill="auto"/>
            <w:noWrap/>
            <w:vAlign w:val="bottom"/>
            <w:hideMark/>
          </w:tcPr>
          <w:p w14:paraId="58C5BD7C"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LOVE the planting requirement.</w:t>
            </w:r>
          </w:p>
        </w:tc>
      </w:tr>
      <w:tr w:rsidR="003C074F" w:rsidRPr="003C074F" w14:paraId="029338CF" w14:textId="77777777" w:rsidTr="003C074F">
        <w:trPr>
          <w:trHeight w:val="290"/>
        </w:trPr>
        <w:tc>
          <w:tcPr>
            <w:tcW w:w="9360" w:type="dxa"/>
            <w:shd w:val="clear" w:color="auto" w:fill="auto"/>
            <w:noWrap/>
            <w:vAlign w:val="bottom"/>
            <w:hideMark/>
          </w:tcPr>
          <w:p w14:paraId="56728633"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Obviously fake plants and grass is awful pollution so please get rid of fake flora.</w:t>
            </w:r>
          </w:p>
        </w:tc>
      </w:tr>
      <w:tr w:rsidR="003C074F" w:rsidRPr="003C074F" w14:paraId="4BD37911" w14:textId="77777777" w:rsidTr="003C074F">
        <w:trPr>
          <w:trHeight w:val="290"/>
        </w:trPr>
        <w:tc>
          <w:tcPr>
            <w:tcW w:w="9360" w:type="dxa"/>
            <w:shd w:val="clear" w:color="auto" w:fill="auto"/>
            <w:noWrap/>
            <w:vAlign w:val="bottom"/>
            <w:hideMark/>
          </w:tcPr>
          <w:p w14:paraId="7AACA218"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I think it will really enhance our area</w:t>
            </w:r>
          </w:p>
        </w:tc>
      </w:tr>
    </w:tbl>
    <w:p w14:paraId="28991A6C" w14:textId="41105285" w:rsidR="003C074F" w:rsidRDefault="003C074F" w:rsidP="003C074F">
      <w:pPr>
        <w:rPr>
          <w:lang w:eastAsia="en-US"/>
        </w:rPr>
      </w:pPr>
    </w:p>
    <w:p w14:paraId="2A3A8053" w14:textId="743F176E" w:rsidR="006D7D22" w:rsidRPr="000B52BB" w:rsidRDefault="006D7D22" w:rsidP="00C05795">
      <w:pPr>
        <w:tabs>
          <w:tab w:val="clear" w:pos="-3060"/>
          <w:tab w:val="clear" w:pos="-2340"/>
          <w:tab w:val="clear" w:pos="6300"/>
        </w:tabs>
        <w:suppressAutoHyphens w:val="0"/>
        <w:spacing w:after="160" w:line="259" w:lineRule="auto"/>
        <w:rPr>
          <w:rFonts w:ascii="Avenir Next LT Pro" w:hAnsi="Avenir Next LT Pro"/>
          <w:b/>
          <w:bCs/>
          <w:lang w:eastAsia="en-US"/>
        </w:rPr>
      </w:pPr>
      <w:r w:rsidRPr="000B52BB">
        <w:rPr>
          <w:rFonts w:ascii="Avenir Next LT Pro" w:hAnsi="Avenir Next LT Pro"/>
          <w:b/>
          <w:bCs/>
          <w:lang w:eastAsia="en-US"/>
        </w:rPr>
        <w:t xml:space="preserve">Businesses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6D7D22" w:rsidRPr="006D7D22" w14:paraId="4013E576" w14:textId="77777777" w:rsidTr="006D7D22">
        <w:trPr>
          <w:trHeight w:val="290"/>
        </w:trPr>
        <w:tc>
          <w:tcPr>
            <w:tcW w:w="9360" w:type="dxa"/>
            <w:shd w:val="clear" w:color="auto" w:fill="auto"/>
            <w:noWrap/>
            <w:vAlign w:val="bottom"/>
            <w:hideMark/>
          </w:tcPr>
          <w:p w14:paraId="6E7CAD5E"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Guidelines are fine</w:t>
            </w:r>
          </w:p>
        </w:tc>
      </w:tr>
      <w:tr w:rsidR="006D7D22" w:rsidRPr="006D7D22" w14:paraId="570B32D7" w14:textId="77777777" w:rsidTr="006D7D22">
        <w:trPr>
          <w:trHeight w:val="290"/>
        </w:trPr>
        <w:tc>
          <w:tcPr>
            <w:tcW w:w="9360" w:type="dxa"/>
            <w:shd w:val="clear" w:color="auto" w:fill="auto"/>
            <w:noWrap/>
            <w:vAlign w:val="bottom"/>
            <w:hideMark/>
          </w:tcPr>
          <w:p w14:paraId="5656B283"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roofing and wall options are important to deal with Melbourne weather. we have not been able to use our parklet since April due to restrictions. It is still too cold for patrons during winter months and is not viable. Our roof costs are over $1200 per month and so far the parklet has cost our business over $20,000 with flooring etc.</w:t>
            </w:r>
          </w:p>
        </w:tc>
      </w:tr>
      <w:tr w:rsidR="006D7D22" w:rsidRPr="006D7D22" w14:paraId="168530AC" w14:textId="77777777" w:rsidTr="006D7D22">
        <w:trPr>
          <w:trHeight w:val="290"/>
        </w:trPr>
        <w:tc>
          <w:tcPr>
            <w:tcW w:w="9360" w:type="dxa"/>
            <w:shd w:val="clear" w:color="auto" w:fill="auto"/>
            <w:noWrap/>
            <w:vAlign w:val="bottom"/>
            <w:hideMark/>
          </w:tcPr>
          <w:p w14:paraId="63AA477B"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 xml:space="preserve">I think parklets should be allowed to be higher than 0.9m. I'm on a one-way street and would prefer more height (suggest 1.2m). I support the accessible guidelines. </w:t>
            </w:r>
            <w:r w:rsidRPr="006D7D22">
              <w:rPr>
                <w:rFonts w:ascii="Avenir Next LT Pro" w:hAnsi="Avenir Next LT Pro" w:cs="Times New Roman"/>
                <w:color w:val="000000"/>
              </w:rPr>
              <w:br/>
              <w:t>Having a parklet be sturdy and strong but also removable does not go hand-in-hand. Removing the structure would take at least a day or two and would then likely end up in the bin. Replacing the structure would be very costly, I spent $12,000. The parklet would need to be modular in order to remove it.</w:t>
            </w:r>
            <w:r w:rsidRPr="006D7D22">
              <w:rPr>
                <w:rFonts w:ascii="Avenir Next LT Pro" w:hAnsi="Avenir Next LT Pro" w:cs="Times New Roman"/>
                <w:color w:val="000000"/>
              </w:rPr>
              <w:br/>
              <w:t>I wanted to put picnic benches in the original structure but Council told me that we couldn't leave them outside. It takes additional staff to move furniture every night so I support being able to leave furniture outside at night.</w:t>
            </w:r>
          </w:p>
        </w:tc>
      </w:tr>
      <w:tr w:rsidR="006D7D22" w:rsidRPr="006D7D22" w14:paraId="63FB6BA2" w14:textId="77777777" w:rsidTr="006D7D22">
        <w:trPr>
          <w:trHeight w:val="290"/>
        </w:trPr>
        <w:tc>
          <w:tcPr>
            <w:tcW w:w="9360" w:type="dxa"/>
            <w:shd w:val="clear" w:color="auto" w:fill="auto"/>
            <w:noWrap/>
            <w:vAlign w:val="bottom"/>
            <w:hideMark/>
          </w:tcPr>
          <w:p w14:paraId="206F2C19"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Would the proposed Guidelines change the current approved parklets? it doesn't say if current parklets would have to conform to the newly proposed guidelines and what is the difference?</w:t>
            </w:r>
          </w:p>
        </w:tc>
      </w:tr>
      <w:tr w:rsidR="006D7D22" w:rsidRPr="006D7D22" w14:paraId="71D4CC6A" w14:textId="77777777" w:rsidTr="006D7D22">
        <w:trPr>
          <w:trHeight w:val="290"/>
        </w:trPr>
        <w:tc>
          <w:tcPr>
            <w:tcW w:w="9360" w:type="dxa"/>
            <w:shd w:val="clear" w:color="auto" w:fill="auto"/>
            <w:noWrap/>
            <w:vAlign w:val="bottom"/>
            <w:hideMark/>
          </w:tcPr>
          <w:p w14:paraId="3F5D1AAA"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All good</w:t>
            </w:r>
          </w:p>
        </w:tc>
      </w:tr>
      <w:tr w:rsidR="006D7D22" w:rsidRPr="006D7D22" w14:paraId="68F44B20" w14:textId="77777777" w:rsidTr="006D7D22">
        <w:trPr>
          <w:trHeight w:val="290"/>
        </w:trPr>
        <w:tc>
          <w:tcPr>
            <w:tcW w:w="9360" w:type="dxa"/>
            <w:shd w:val="clear" w:color="auto" w:fill="auto"/>
            <w:noWrap/>
            <w:vAlign w:val="bottom"/>
            <w:hideMark/>
          </w:tcPr>
          <w:p w14:paraId="0BB2E47D"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I think quality is a must. I agree with the policy</w:t>
            </w:r>
          </w:p>
        </w:tc>
      </w:tr>
      <w:tr w:rsidR="006D7D22" w:rsidRPr="006D7D22" w14:paraId="6C2BE19B" w14:textId="77777777" w:rsidTr="006D7D22">
        <w:trPr>
          <w:trHeight w:val="290"/>
        </w:trPr>
        <w:tc>
          <w:tcPr>
            <w:tcW w:w="9360" w:type="dxa"/>
            <w:shd w:val="clear" w:color="auto" w:fill="auto"/>
            <w:noWrap/>
            <w:vAlign w:val="bottom"/>
            <w:hideMark/>
          </w:tcPr>
          <w:p w14:paraId="0C1DBEC2"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It would be beneficial if current parklet structures were a starting point</w:t>
            </w:r>
          </w:p>
        </w:tc>
      </w:tr>
      <w:tr w:rsidR="006D7D22" w:rsidRPr="006D7D22" w14:paraId="06545DEF" w14:textId="77777777" w:rsidTr="006D7D22">
        <w:trPr>
          <w:trHeight w:val="290"/>
        </w:trPr>
        <w:tc>
          <w:tcPr>
            <w:tcW w:w="9360" w:type="dxa"/>
            <w:shd w:val="clear" w:color="auto" w:fill="auto"/>
            <w:noWrap/>
            <w:vAlign w:val="bottom"/>
            <w:hideMark/>
          </w:tcPr>
          <w:p w14:paraId="6A7ADBEF"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 xml:space="preserve"> - We are not able to obstruct a drain. If we decide to go annually then we have one in the area that would be covered by a platform - this was approved at our other cafe in Stonnington as it did not obstruct the drain from underneath. Is this a possibility? Otherwise we will be a gap between the footpath area &amp; parklet. </w:t>
            </w:r>
            <w:r w:rsidRPr="006D7D22">
              <w:rPr>
                <w:rFonts w:ascii="Avenir Next LT Pro" w:hAnsi="Avenir Next LT Pro" w:cs="Times New Roman"/>
                <w:color w:val="000000"/>
              </w:rPr>
              <w:br/>
              <w:t xml:space="preserve">- Barrier must not exceed 0.9m above carriage way - we have already purchased barriers which we currently use, if we are made to put in a structural platform for an annual permit, these barriers will sit slightly above the 0.9m. Will this be acceptable? </w:t>
            </w:r>
            <w:r w:rsidRPr="006D7D22">
              <w:rPr>
                <w:rFonts w:ascii="Avenir Next LT Pro" w:hAnsi="Avenir Next LT Pro" w:cs="Times New Roman"/>
                <w:color w:val="000000"/>
              </w:rPr>
              <w:br/>
              <w:t>- The instruction for barriers section is a little confusing - they must be collapsible, weighted with crushed rock etc.?</w:t>
            </w:r>
            <w:r w:rsidRPr="006D7D22">
              <w:rPr>
                <w:rFonts w:ascii="Avenir Next LT Pro" w:hAnsi="Avenir Next LT Pro" w:cs="Times New Roman"/>
                <w:color w:val="000000"/>
              </w:rPr>
              <w:br/>
              <w:t>- Chairs having a 30mm diameter rubber pad? We have not had this thus far, and has not been a detriment to the area. This would mean we would have to buy all new chair</w:t>
            </w:r>
            <w:r w:rsidRPr="006D7D22">
              <w:rPr>
                <w:rFonts w:ascii="Avenir Next LT Pro" w:hAnsi="Avenir Next LT Pro" w:cs="Times New Roman"/>
                <w:color w:val="000000"/>
              </w:rPr>
              <w:br/>
            </w:r>
            <w:r w:rsidRPr="006D7D22">
              <w:rPr>
                <w:rFonts w:ascii="Avenir Next LT Pro" w:hAnsi="Avenir Next LT Pro" w:cs="Times New Roman"/>
                <w:color w:val="000000"/>
              </w:rPr>
              <w:br/>
              <w:t>I believe this initiative is for businesses to be able to thrive &amp; bring in more patrons to increase revenue, rather than having to spend a lot of money obtaining new furniture when they already have good quality &amp; presentable furniture.</w:t>
            </w:r>
          </w:p>
        </w:tc>
      </w:tr>
      <w:tr w:rsidR="006D7D22" w:rsidRPr="006D7D22" w14:paraId="30A4D6F4" w14:textId="77777777" w:rsidTr="006D7D22">
        <w:trPr>
          <w:trHeight w:val="290"/>
        </w:trPr>
        <w:tc>
          <w:tcPr>
            <w:tcW w:w="9360" w:type="dxa"/>
            <w:shd w:val="clear" w:color="auto" w:fill="auto"/>
            <w:noWrap/>
            <w:vAlign w:val="bottom"/>
            <w:hideMark/>
          </w:tcPr>
          <w:p w14:paraId="7E44CE21"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Totally agree.</w:t>
            </w:r>
          </w:p>
        </w:tc>
      </w:tr>
      <w:tr w:rsidR="006D7D22" w:rsidRPr="006D7D22" w14:paraId="5CC064CE" w14:textId="77777777" w:rsidTr="006D7D22">
        <w:trPr>
          <w:trHeight w:val="290"/>
        </w:trPr>
        <w:tc>
          <w:tcPr>
            <w:tcW w:w="9360" w:type="dxa"/>
            <w:shd w:val="clear" w:color="auto" w:fill="auto"/>
            <w:noWrap/>
            <w:vAlign w:val="bottom"/>
            <w:hideMark/>
          </w:tcPr>
          <w:p w14:paraId="3ED717FF"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Some of the earlier parklets seems a bit temporary and flimsy. It would be good to know whether or not the parklets can remain permanently which would allow business owners to invest funds into making them not only structurally sound but appealing to the eye</w:t>
            </w:r>
          </w:p>
        </w:tc>
      </w:tr>
      <w:tr w:rsidR="006D7D22" w:rsidRPr="006D7D22" w14:paraId="73CD3164" w14:textId="77777777" w:rsidTr="006D7D22">
        <w:trPr>
          <w:trHeight w:val="290"/>
        </w:trPr>
        <w:tc>
          <w:tcPr>
            <w:tcW w:w="9360" w:type="dxa"/>
            <w:shd w:val="clear" w:color="auto" w:fill="auto"/>
            <w:noWrap/>
            <w:vAlign w:val="bottom"/>
            <w:hideMark/>
          </w:tcPr>
          <w:p w14:paraId="5BE82480"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No</w:t>
            </w:r>
          </w:p>
        </w:tc>
      </w:tr>
      <w:tr w:rsidR="006D7D22" w:rsidRPr="006D7D22" w14:paraId="4462434E" w14:textId="77777777" w:rsidTr="006D7D22">
        <w:trPr>
          <w:trHeight w:val="290"/>
        </w:trPr>
        <w:tc>
          <w:tcPr>
            <w:tcW w:w="9360" w:type="dxa"/>
            <w:shd w:val="clear" w:color="auto" w:fill="auto"/>
            <w:noWrap/>
            <w:vAlign w:val="bottom"/>
            <w:hideMark/>
          </w:tcPr>
          <w:p w14:paraId="65CEAA25"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I feel like everyone is doing something different and that is ok</w:t>
            </w:r>
          </w:p>
        </w:tc>
      </w:tr>
      <w:tr w:rsidR="006D7D22" w:rsidRPr="006D7D22" w14:paraId="6E3EFC7B" w14:textId="77777777" w:rsidTr="006D7D22">
        <w:trPr>
          <w:trHeight w:val="290"/>
        </w:trPr>
        <w:tc>
          <w:tcPr>
            <w:tcW w:w="9360" w:type="dxa"/>
            <w:shd w:val="clear" w:color="auto" w:fill="auto"/>
            <w:noWrap/>
            <w:vAlign w:val="bottom"/>
            <w:hideMark/>
          </w:tcPr>
          <w:p w14:paraId="6C9D6BD7"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Believe all design requirements are reasonable given the area these are located</w:t>
            </w:r>
          </w:p>
        </w:tc>
      </w:tr>
      <w:tr w:rsidR="006D7D22" w:rsidRPr="006D7D22" w14:paraId="320EF7FE" w14:textId="77777777" w:rsidTr="006D7D22">
        <w:trPr>
          <w:trHeight w:val="290"/>
        </w:trPr>
        <w:tc>
          <w:tcPr>
            <w:tcW w:w="9360" w:type="dxa"/>
            <w:shd w:val="clear" w:color="auto" w:fill="auto"/>
            <w:noWrap/>
            <w:vAlign w:val="bottom"/>
            <w:hideMark/>
          </w:tcPr>
          <w:p w14:paraId="0168F1C0"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all fine</w:t>
            </w:r>
          </w:p>
        </w:tc>
      </w:tr>
      <w:tr w:rsidR="006D7D22" w:rsidRPr="006D7D22" w14:paraId="2A3CB6B1" w14:textId="77777777" w:rsidTr="006D7D22">
        <w:trPr>
          <w:trHeight w:val="290"/>
        </w:trPr>
        <w:tc>
          <w:tcPr>
            <w:tcW w:w="9360" w:type="dxa"/>
            <w:shd w:val="clear" w:color="auto" w:fill="auto"/>
            <w:noWrap/>
            <w:vAlign w:val="bottom"/>
            <w:hideMark/>
          </w:tcPr>
          <w:p w14:paraId="034C8952"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all good</w:t>
            </w:r>
          </w:p>
        </w:tc>
      </w:tr>
      <w:tr w:rsidR="006D7D22" w:rsidRPr="006D7D22" w14:paraId="16F8B613" w14:textId="77777777" w:rsidTr="006D7D22">
        <w:trPr>
          <w:trHeight w:val="290"/>
        </w:trPr>
        <w:tc>
          <w:tcPr>
            <w:tcW w:w="9360" w:type="dxa"/>
            <w:shd w:val="clear" w:color="auto" w:fill="auto"/>
            <w:noWrap/>
            <w:vAlign w:val="bottom"/>
            <w:hideMark/>
          </w:tcPr>
          <w:p w14:paraId="351237F0"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I agree the parklets need to look good and provide a great space for patrons to use.</w:t>
            </w:r>
          </w:p>
        </w:tc>
      </w:tr>
      <w:tr w:rsidR="006D7D22" w:rsidRPr="006D7D22" w14:paraId="336FB768" w14:textId="77777777" w:rsidTr="006D7D22">
        <w:trPr>
          <w:trHeight w:val="290"/>
        </w:trPr>
        <w:tc>
          <w:tcPr>
            <w:tcW w:w="9360" w:type="dxa"/>
            <w:shd w:val="clear" w:color="auto" w:fill="auto"/>
            <w:noWrap/>
            <w:vAlign w:val="bottom"/>
            <w:hideMark/>
          </w:tcPr>
          <w:p w14:paraId="5E6DC01B"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Services only hospitality</w:t>
            </w:r>
          </w:p>
        </w:tc>
      </w:tr>
      <w:tr w:rsidR="006D7D22" w:rsidRPr="006D7D22" w14:paraId="11D3324D" w14:textId="77777777" w:rsidTr="006D7D22">
        <w:trPr>
          <w:trHeight w:val="290"/>
        </w:trPr>
        <w:tc>
          <w:tcPr>
            <w:tcW w:w="9360" w:type="dxa"/>
            <w:shd w:val="clear" w:color="auto" w:fill="auto"/>
            <w:noWrap/>
            <w:vAlign w:val="bottom"/>
            <w:hideMark/>
          </w:tcPr>
          <w:p w14:paraId="5FDBE453"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All reasonable.</w:t>
            </w:r>
          </w:p>
        </w:tc>
      </w:tr>
      <w:tr w:rsidR="006D7D22" w:rsidRPr="006D7D22" w14:paraId="31C4FA10" w14:textId="77777777" w:rsidTr="006D7D22">
        <w:trPr>
          <w:trHeight w:val="290"/>
        </w:trPr>
        <w:tc>
          <w:tcPr>
            <w:tcW w:w="9360" w:type="dxa"/>
            <w:shd w:val="clear" w:color="auto" w:fill="auto"/>
            <w:noWrap/>
            <w:vAlign w:val="bottom"/>
            <w:hideMark/>
          </w:tcPr>
          <w:p w14:paraId="3CDE2883"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No</w:t>
            </w:r>
          </w:p>
        </w:tc>
      </w:tr>
      <w:tr w:rsidR="006D7D22" w:rsidRPr="006D7D22" w14:paraId="39BCBFE9" w14:textId="77777777" w:rsidTr="006D7D22">
        <w:trPr>
          <w:trHeight w:val="290"/>
        </w:trPr>
        <w:tc>
          <w:tcPr>
            <w:tcW w:w="9360" w:type="dxa"/>
            <w:shd w:val="clear" w:color="auto" w:fill="auto"/>
            <w:noWrap/>
            <w:vAlign w:val="bottom"/>
            <w:hideMark/>
          </w:tcPr>
          <w:p w14:paraId="6CBA14CC"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Little will be complied with or enforced.</w:t>
            </w:r>
          </w:p>
        </w:tc>
      </w:tr>
      <w:tr w:rsidR="006D7D22" w:rsidRPr="006D7D22" w14:paraId="3EC43461" w14:textId="77777777" w:rsidTr="006D7D22">
        <w:trPr>
          <w:trHeight w:val="290"/>
        </w:trPr>
        <w:tc>
          <w:tcPr>
            <w:tcW w:w="9360" w:type="dxa"/>
            <w:shd w:val="clear" w:color="auto" w:fill="auto"/>
            <w:noWrap/>
            <w:vAlign w:val="bottom"/>
            <w:hideMark/>
          </w:tcPr>
          <w:p w14:paraId="191B1368"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 xml:space="preserve">The fact remains that hospitality trade is down. Putting more seats on the street for non existent trade does not make sense. It is artificial and cosmetic stimulation while disadvantaging the precinct as a whole for the partial benefit of the few. </w:t>
            </w:r>
            <w:r w:rsidRPr="006D7D22">
              <w:rPr>
                <w:rFonts w:ascii="Avenir Next LT Pro" w:hAnsi="Avenir Next LT Pro" w:cs="Times New Roman"/>
                <w:color w:val="000000"/>
              </w:rPr>
              <w:br/>
            </w:r>
            <w:r w:rsidRPr="006D7D22">
              <w:rPr>
                <w:rFonts w:ascii="Avenir Next LT Pro" w:hAnsi="Avenir Next LT Pro" w:cs="Times New Roman"/>
                <w:color w:val="000000"/>
              </w:rPr>
              <w:br/>
              <w:t>It may appear as a good thing to do to support the community. However, in the end the Parklets themselves could be be hastening the further demise of trade.</w:t>
            </w:r>
            <w:r w:rsidRPr="006D7D22">
              <w:rPr>
                <w:rFonts w:ascii="Avenir Next LT Pro" w:hAnsi="Avenir Next LT Pro" w:cs="Times New Roman"/>
                <w:color w:val="000000"/>
              </w:rPr>
              <w:br/>
            </w:r>
            <w:r w:rsidRPr="006D7D22">
              <w:rPr>
                <w:rFonts w:ascii="Avenir Next LT Pro" w:hAnsi="Avenir Next LT Pro" w:cs="Times New Roman"/>
                <w:color w:val="000000"/>
              </w:rPr>
              <w:br/>
              <w:t>The parakeets program was well intended. In reality, bar one or two venues, they were really not used to the extent envisioned. Often, they are empty during the day. When used at night (rarely full on average) they ended up being less of an extension to existing seating but more of replacement for inside or existing curbside trading. In otherwards, these venues did not experience a positive net gain in customers. These venues will understandably defend the need for the parklets but the reality they are not an extension. Trade is down but they do not want to loose hope. Further, they disadvantage venues that that do not have the physical space for an extension. They also disadvantage Retail by taking up parking spots.</w:t>
            </w:r>
            <w:r w:rsidRPr="006D7D22">
              <w:rPr>
                <w:rFonts w:ascii="Avenir Next LT Pro" w:hAnsi="Avenir Next LT Pro" w:cs="Times New Roman"/>
                <w:color w:val="000000"/>
              </w:rPr>
              <w:br/>
            </w:r>
            <w:r w:rsidRPr="006D7D22">
              <w:rPr>
                <w:rFonts w:ascii="Avenir Next LT Pro" w:hAnsi="Avenir Next LT Pro" w:cs="Times New Roman"/>
                <w:color w:val="000000"/>
              </w:rPr>
              <w:br/>
              <w:t>Lets go back to sprucing up the streets with lightning, cleanliness and trade. Artificial stimulation is not the answer.</w:t>
            </w:r>
          </w:p>
        </w:tc>
      </w:tr>
      <w:tr w:rsidR="006D7D22" w:rsidRPr="006D7D22" w14:paraId="3E371114" w14:textId="77777777" w:rsidTr="006D7D22">
        <w:trPr>
          <w:trHeight w:val="290"/>
        </w:trPr>
        <w:tc>
          <w:tcPr>
            <w:tcW w:w="9360" w:type="dxa"/>
            <w:shd w:val="clear" w:color="auto" w:fill="auto"/>
            <w:noWrap/>
            <w:vAlign w:val="bottom"/>
            <w:hideMark/>
          </w:tcPr>
          <w:p w14:paraId="294459D5"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As long as they’re safe, and not hideous, the rest doesn’t matter. It would be good for the council to provide planter boxes so each Parklet could be used for more greenery.</w:t>
            </w:r>
          </w:p>
        </w:tc>
      </w:tr>
      <w:tr w:rsidR="006D7D22" w:rsidRPr="006D7D22" w14:paraId="11369B8D" w14:textId="77777777" w:rsidTr="006D7D22">
        <w:trPr>
          <w:trHeight w:val="290"/>
        </w:trPr>
        <w:tc>
          <w:tcPr>
            <w:tcW w:w="9360" w:type="dxa"/>
            <w:shd w:val="clear" w:color="auto" w:fill="auto"/>
            <w:noWrap/>
            <w:vAlign w:val="bottom"/>
            <w:hideMark/>
          </w:tcPr>
          <w:p w14:paraId="438645F5"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I would recommend it to be fit for safe and fit purpose. Therefore guidelines are important, however we need to be cautious that we do not inflate the cost of the furniture. Unless the council is able to negotiate a contract with standard furniture (fit for purpose) for the areas.</w:t>
            </w:r>
          </w:p>
        </w:tc>
      </w:tr>
      <w:tr w:rsidR="006D7D22" w:rsidRPr="006D7D22" w14:paraId="63488CFD" w14:textId="77777777" w:rsidTr="006D7D22">
        <w:trPr>
          <w:trHeight w:val="290"/>
        </w:trPr>
        <w:tc>
          <w:tcPr>
            <w:tcW w:w="9360" w:type="dxa"/>
            <w:shd w:val="clear" w:color="auto" w:fill="auto"/>
            <w:noWrap/>
            <w:vAlign w:val="bottom"/>
            <w:hideMark/>
          </w:tcPr>
          <w:p w14:paraId="4AACD3DC"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Yes, coucil need to look in their own backyard before demanding experienced traders to provide high quality, robust and structurally sound furniture that will enhance the local character. Maybe the trader should just graffitti the furniture to fit in with the surrounding vandalism.</w:t>
            </w:r>
          </w:p>
        </w:tc>
      </w:tr>
    </w:tbl>
    <w:p w14:paraId="7B3B9FFD" w14:textId="77777777" w:rsidR="006D7D22" w:rsidRPr="003C074F" w:rsidRDefault="006D7D22" w:rsidP="003C074F">
      <w:pPr>
        <w:rPr>
          <w:lang w:eastAsia="en-US"/>
        </w:rPr>
      </w:pPr>
    </w:p>
    <w:p w14:paraId="2B3A143B" w14:textId="27D10410" w:rsidR="00CF1DDE" w:rsidRDefault="00CF1DDE" w:rsidP="00853EAC">
      <w:pPr>
        <w:pStyle w:val="Heading4"/>
      </w:pPr>
    </w:p>
    <w:p w14:paraId="1895A2B8" w14:textId="77777777" w:rsidR="001471F2" w:rsidRPr="001471F2" w:rsidRDefault="001471F2" w:rsidP="001471F2"/>
    <w:p w14:paraId="42922CCC" w14:textId="7CE65439" w:rsidR="00204F80" w:rsidRDefault="00204F80" w:rsidP="00853EAC">
      <w:pPr>
        <w:pStyle w:val="Heading4"/>
      </w:pPr>
      <w:r>
        <w:t xml:space="preserve">Decision making </w:t>
      </w:r>
    </w:p>
    <w:p w14:paraId="6D7A24FA" w14:textId="299405B8" w:rsidR="006D7D22" w:rsidRPr="006D7D22" w:rsidRDefault="006D7D22" w:rsidP="006D7D22">
      <w:pPr>
        <w:rPr>
          <w:rFonts w:ascii="Avenir Next LT Pro" w:hAnsi="Avenir Next LT Pro"/>
          <w:b/>
          <w:bCs/>
          <w:lang w:eastAsia="en-US"/>
        </w:rPr>
      </w:pPr>
      <w:r w:rsidRPr="006D7D22">
        <w:rPr>
          <w:rFonts w:ascii="Avenir Next LT Pro" w:hAnsi="Avenir Next LT Pro"/>
          <w:b/>
          <w:bCs/>
          <w:lang w:eastAsia="en-US"/>
        </w:rPr>
        <w:t>Q. Do you have any feedback on the proposed decision-making criteria for assessing applications?</w:t>
      </w:r>
    </w:p>
    <w:p w14:paraId="62098307" w14:textId="5AB025C4" w:rsidR="006D7D22" w:rsidRPr="006D7D22" w:rsidRDefault="006D7D22" w:rsidP="006D7D22">
      <w:pPr>
        <w:rPr>
          <w:rFonts w:ascii="Avenir Next LT Pro" w:hAnsi="Avenir Next LT Pro"/>
          <w:b/>
          <w:bCs/>
          <w:lang w:eastAsia="en-US"/>
        </w:rPr>
      </w:pPr>
      <w:r w:rsidRPr="006D7D22">
        <w:rPr>
          <w:rFonts w:ascii="Avenir Next LT Pro" w:hAnsi="Avenir Next LT Pro"/>
          <w:b/>
          <w:bCs/>
          <w:lang w:eastAsia="en-US"/>
        </w:rPr>
        <w:t xml:space="preserve">Community </w:t>
      </w:r>
    </w:p>
    <w:tbl>
      <w:tblPr>
        <w:tblW w:w="9360" w:type="dxa"/>
        <w:tblLook w:val="04A0" w:firstRow="1" w:lastRow="0" w:firstColumn="1" w:lastColumn="0" w:noHBand="0" w:noVBand="1"/>
      </w:tblPr>
      <w:tblGrid>
        <w:gridCol w:w="9360"/>
      </w:tblGrid>
      <w:tr w:rsidR="003C074F" w:rsidRPr="003C074F" w14:paraId="387A90BA"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667D7"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I find it weird that a business needs to get a yes from their neighbours before getting a park let. If the neighbours choose to act selfishly as it’s not in their interest to have their neighbours have more space, the neighbours are given power to stop park let.</w:t>
            </w:r>
            <w:r w:rsidRPr="003C074F">
              <w:rPr>
                <w:rFonts w:ascii="Avenir Next LT Pro" w:hAnsi="Avenir Next LT Pro" w:cs="Times New Roman"/>
                <w:color w:val="000000"/>
              </w:rPr>
              <w:br/>
            </w:r>
            <w:r w:rsidRPr="003C074F">
              <w:rPr>
                <w:rFonts w:ascii="Avenir Next LT Pro" w:hAnsi="Avenir Next LT Pro" w:cs="Times New Roman"/>
                <w:color w:val="000000"/>
              </w:rPr>
              <w:br/>
              <w:t>Council needs to review and not have a black and white rule for this neighbournhood issue I reckon</w:t>
            </w:r>
          </w:p>
        </w:tc>
      </w:tr>
      <w:tr w:rsidR="003C074F" w:rsidRPr="003C074F" w14:paraId="250417E3"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9DDBBF"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Community feedback is critical and public safety at the forefront of any selection process</w:t>
            </w:r>
          </w:p>
        </w:tc>
      </w:tr>
      <w:tr w:rsidR="003C074F" w:rsidRPr="003C074F" w14:paraId="757E302B"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A2F1C"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There should be a clear process for review if an initial application has been rejected.</w:t>
            </w:r>
          </w:p>
        </w:tc>
      </w:tr>
      <w:tr w:rsidR="003C074F" w:rsidRPr="003C074F" w14:paraId="3F163A47"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5088F"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No criteria or guidelines are provided for determining when, where and why "parklets" may not be appropriate. Reference is made to impacts on surrounding areas but only vaguely, with no guidance as to what degree of impact is acceptable or under what conditions. I DO NOT have confidence that decision making by the proposed panel about permit applications will be made with appropriate consideration of this, in the absence of any kind of guidelines around the issues and in the absence of any requirement to consult or advertise with people living within earshot of the site (this extends much further than one parking bay away from the property frontage). This is a major failing.</w:t>
            </w:r>
          </w:p>
        </w:tc>
      </w:tr>
      <w:tr w:rsidR="003C074F" w:rsidRPr="003C074F" w14:paraId="27C01D2C"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C697F3"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as normal</w:t>
            </w:r>
          </w:p>
        </w:tc>
      </w:tr>
      <w:tr w:rsidR="003C074F" w:rsidRPr="003C074F" w14:paraId="771CE8BE"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3721E9"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Impact on neighbouring area and traffic / parking should have a higher weighting.</w:t>
            </w:r>
          </w:p>
        </w:tc>
      </w:tr>
      <w:tr w:rsidR="003C074F" w:rsidRPr="003C074F" w14:paraId="15E8A1E4"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19C007"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I'd missed these when I made my previous comment. The guidelines seem well thought out and rational.</w:t>
            </w:r>
          </w:p>
        </w:tc>
      </w:tr>
      <w:tr w:rsidR="003C074F" w:rsidRPr="003C074F" w14:paraId="3DC31891"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83F58"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Small businesses are essential. Open up!</w:t>
            </w:r>
          </w:p>
        </w:tc>
      </w:tr>
      <w:tr w:rsidR="003C074F" w:rsidRPr="003C074F" w14:paraId="08856A82"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9252F6"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No.</w:t>
            </w:r>
          </w:p>
        </w:tc>
      </w:tr>
      <w:tr w:rsidR="003C074F" w:rsidRPr="003C074F" w14:paraId="013ED71F"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3A71E"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None</w:t>
            </w:r>
          </w:p>
        </w:tc>
      </w:tr>
      <w:tr w:rsidR="003C074F" w:rsidRPr="003C074F" w14:paraId="4C48BEE1"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F7858"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NA</w:t>
            </w:r>
          </w:p>
        </w:tc>
      </w:tr>
      <w:tr w:rsidR="003C074F" w:rsidRPr="003C074F" w14:paraId="6B3619C5"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33FB22"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Case by case scenario. Please I implore you to come and look at each venue and it’s credibility</w:t>
            </w:r>
          </w:p>
        </w:tc>
      </w:tr>
      <w:tr w:rsidR="003C074F" w:rsidRPr="003C074F" w14:paraId="0D29D640"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79347"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No as usual the residents wishes are being ignored</w:t>
            </w:r>
          </w:p>
        </w:tc>
      </w:tr>
      <w:tr w:rsidR="003C074F" w:rsidRPr="003C074F" w14:paraId="6177A4F4"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597A6"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 xml:space="preserve">The parameters are too subjective. </w:t>
            </w:r>
            <w:r w:rsidRPr="003C074F">
              <w:rPr>
                <w:rFonts w:ascii="Avenir Next LT Pro" w:hAnsi="Avenir Next LT Pro" w:cs="Times New Roman"/>
                <w:color w:val="000000"/>
              </w:rPr>
              <w:br/>
              <w:t>It is not black and white enough to prevent interpretation.</w:t>
            </w:r>
            <w:r w:rsidRPr="003C074F">
              <w:rPr>
                <w:rFonts w:ascii="Avenir Next LT Pro" w:hAnsi="Avenir Next LT Pro" w:cs="Times New Roman"/>
                <w:color w:val="000000"/>
              </w:rPr>
              <w:br/>
              <w:t>It must be binary either YES or NO… anything but that will result in yet again more councillors creating their own views/set of rules and result in inconsistency.</w:t>
            </w:r>
          </w:p>
        </w:tc>
      </w:tr>
      <w:tr w:rsidR="003C074F" w:rsidRPr="003C074F" w14:paraId="097EFE99"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002FA"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Lacks common sense &amp; quickly approving applications for businesses that have experienced significant business downturn.</w:t>
            </w:r>
          </w:p>
        </w:tc>
      </w:tr>
      <w:tr w:rsidR="003C074F" w:rsidRPr="003C074F" w14:paraId="54CE8F56"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90841"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N/A</w:t>
            </w:r>
          </w:p>
        </w:tc>
      </w:tr>
      <w:tr w:rsidR="003C074F" w:rsidRPr="003C074F" w14:paraId="0DEAF3C7"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DBB66"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No</w:t>
            </w:r>
          </w:p>
        </w:tc>
      </w:tr>
      <w:tr w:rsidR="003C074F" w:rsidRPr="003C074F" w14:paraId="44FAF153"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396595"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See my earlier comments re impact on parking for customers, not just for the shops using parklets, but for all shops in an area.</w:t>
            </w:r>
          </w:p>
        </w:tc>
      </w:tr>
      <w:tr w:rsidR="003C074F" w:rsidRPr="003C074F" w14:paraId="0271C55A"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622CC"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Agree.</w:t>
            </w:r>
          </w:p>
        </w:tc>
      </w:tr>
      <w:tr w:rsidR="003C074F" w:rsidRPr="003C074F" w14:paraId="70E1F9FD"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79026"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It’s ok. It must be very strict and the granting of permits to build these things must be kept rare. I no of a hotel in my neighbourhood with a TAB that has a huge park let and it’s just a den for gambling, drinking, smokers, hardly desirable</w:t>
            </w:r>
          </w:p>
        </w:tc>
      </w:tr>
      <w:tr w:rsidR="003C074F" w:rsidRPr="003C074F" w14:paraId="51F325BD"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C2FD0"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We know, for a fact, that a particular business has not complied with these criteria in the past. How will this be policed and enforced from now on?</w:t>
            </w:r>
          </w:p>
        </w:tc>
      </w:tr>
      <w:tr w:rsidR="003C074F" w:rsidRPr="003C074F" w14:paraId="0B884128"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FBA224"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Why bother dont</w:t>
            </w:r>
          </w:p>
        </w:tc>
      </w:tr>
      <w:tr w:rsidR="003C074F" w:rsidRPr="003C074F" w14:paraId="5E1EBBAC"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85B99"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No</w:t>
            </w:r>
          </w:p>
        </w:tc>
      </w:tr>
      <w:tr w:rsidR="003C074F" w:rsidRPr="003C074F" w14:paraId="4EBAF8B4"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28D13"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No</w:t>
            </w:r>
          </w:p>
        </w:tc>
      </w:tr>
      <w:tr w:rsidR="003C074F" w:rsidRPr="003C074F" w14:paraId="44FA7A23"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3F352"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Strong community impact concerns.</w:t>
            </w:r>
          </w:p>
        </w:tc>
      </w:tr>
      <w:tr w:rsidR="003C074F" w:rsidRPr="003C074F" w14:paraId="50F2E8ED"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3C680"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Seems fair</w:t>
            </w:r>
          </w:p>
        </w:tc>
      </w:tr>
      <w:tr w:rsidR="003C074F" w:rsidRPr="003C074F" w14:paraId="73B5D5AC"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8EF02"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Very happy to see a transparent assessment approach</w:t>
            </w:r>
          </w:p>
        </w:tc>
      </w:tr>
      <w:tr w:rsidR="003C074F" w:rsidRPr="003C074F" w14:paraId="6941D537"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0322E"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neighbourhood impact and protection must be high priority</w:t>
            </w:r>
            <w:r w:rsidRPr="003C074F">
              <w:rPr>
                <w:rFonts w:ascii="Avenir Next LT Pro" w:hAnsi="Avenir Next LT Pro" w:cs="Times New Roman"/>
                <w:color w:val="000000"/>
              </w:rPr>
              <w:br/>
              <w:t>followed by compliance, with strict penalties and removal of permit on any breach</w:t>
            </w:r>
          </w:p>
        </w:tc>
      </w:tr>
      <w:tr w:rsidR="003C074F" w:rsidRPr="003C074F" w14:paraId="428084CA"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D9C43"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The only concern is that undertakings made to get the permit are kept ie council has to inspect and monitor these things which would mean more staff and a budget ergo cost have to allowed for by the council or it will all end up "half arsed"</w:t>
            </w:r>
          </w:p>
        </w:tc>
      </w:tr>
      <w:tr w:rsidR="003C074F" w:rsidRPr="003C074F" w14:paraId="6F47C13D"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3AB85"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Great bureaucracy.</w:t>
            </w:r>
          </w:p>
        </w:tc>
      </w:tr>
      <w:tr w:rsidR="003C074F" w:rsidRPr="003C074F" w14:paraId="129C469C"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CD3CA5"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I think it is important that parklets must meet a certain criteria however it cannot be too hard for businesses to achieve these standards.</w:t>
            </w:r>
          </w:p>
        </w:tc>
      </w:tr>
      <w:tr w:rsidR="003C074F" w:rsidRPr="003C074F" w14:paraId="266D4D00"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E1660"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see previous comment - its becoming an expensive administrative industry - is this really necessary?  will a new team need to be created to manage this newly created bureaucracy?</w:t>
            </w:r>
          </w:p>
        </w:tc>
      </w:tr>
      <w:tr w:rsidR="003C074F" w:rsidRPr="003C074F" w14:paraId="2296AEE2"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FB099"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Again if the parklet is existing an inspection to access if it meets critical would be simpler rather than wasting more time with paperwork backwards and forwards.</w:t>
            </w:r>
          </w:p>
        </w:tc>
      </w:tr>
      <w:tr w:rsidR="003C074F" w:rsidRPr="003C074F" w14:paraId="0D712030"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548A7"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I agree with the criteria</w:t>
            </w:r>
          </w:p>
        </w:tc>
      </w:tr>
      <w:tr w:rsidR="003C074F" w:rsidRPr="003C074F" w14:paraId="0C53F0A9"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77BB2A"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no</w:t>
            </w:r>
          </w:p>
        </w:tc>
      </w:tr>
      <w:tr w:rsidR="003C074F" w:rsidRPr="003C074F" w14:paraId="4CB956D4"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93453"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no</w:t>
            </w:r>
          </w:p>
        </w:tc>
      </w:tr>
      <w:tr w:rsidR="003C074F" w:rsidRPr="003C074F" w14:paraId="7A029AB5"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754F2"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No</w:t>
            </w:r>
          </w:p>
        </w:tc>
      </w:tr>
      <w:tr w:rsidR="003C074F" w:rsidRPr="003C074F" w14:paraId="5D2AF572"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36DF8D"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This seems onerous especially for summer pop up spaces.</w:t>
            </w:r>
          </w:p>
        </w:tc>
      </w:tr>
      <w:tr w:rsidR="003C074F" w:rsidRPr="003C074F" w14:paraId="0E764603"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6EC5B"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no think you have covered</w:t>
            </w:r>
          </w:p>
        </w:tc>
      </w:tr>
      <w:tr w:rsidR="003C074F" w:rsidRPr="003C074F" w14:paraId="2770860C"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CDB93"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Not yet</w:t>
            </w:r>
          </w:p>
        </w:tc>
      </w:tr>
      <w:tr w:rsidR="003C074F" w:rsidRPr="003C074F" w14:paraId="0FDDB3B2"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E907D2"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Can be subjective and open to appeal (e.g. risk management criteria 'meet all safety requirements')</w:t>
            </w:r>
          </w:p>
        </w:tc>
      </w:tr>
      <w:tr w:rsidR="003C074F" w:rsidRPr="003C074F" w14:paraId="01CCCB40"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3742D"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No. It seems to give enough scope for the discretionary nature of the decision.</w:t>
            </w:r>
          </w:p>
        </w:tc>
      </w:tr>
      <w:tr w:rsidR="003C074F" w:rsidRPr="003C074F" w14:paraId="4E77763A"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4F213"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 xml:space="preserve">In my opinion, the traffic should be re-directed around parklets. Maybe introduce 40km or even 30km zones. Parking should also be no issue, since the policy is to get cars out of residential areas (at least where I live I can't get a parking permit and was told about this policy). </w:t>
            </w:r>
            <w:r w:rsidRPr="003C074F">
              <w:rPr>
                <w:rFonts w:ascii="Avenir Next LT Pro" w:hAnsi="Avenir Next LT Pro" w:cs="Times New Roman"/>
                <w:color w:val="000000"/>
              </w:rPr>
              <w:br/>
              <w:t>Heavy traffic like trucks and noisy motorcycles should also be redirected</w:t>
            </w:r>
          </w:p>
        </w:tc>
      </w:tr>
      <w:tr w:rsidR="003C074F" w:rsidRPr="003C074F" w14:paraId="7ED84840"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F792B"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 xml:space="preserve">the design should encourage shading, vegetation, movable chairs to engage the public and create diverse and exciting public spaces. </w:t>
            </w:r>
            <w:r w:rsidRPr="003C074F">
              <w:rPr>
                <w:rFonts w:ascii="Avenir Next LT Pro" w:hAnsi="Avenir Next LT Pro" w:cs="Times New Roman"/>
                <w:color w:val="000000"/>
              </w:rPr>
              <w:br/>
            </w:r>
            <w:r w:rsidRPr="003C074F">
              <w:rPr>
                <w:rFonts w:ascii="Avenir Next LT Pro" w:hAnsi="Avenir Next LT Pro" w:cs="Times New Roman"/>
                <w:color w:val="000000"/>
              </w:rPr>
              <w:br/>
              <w:t>More weight should be given to the decision guidelines that increase the intensity of the local spaces and promote sustainable and active transport options. Remove traffic from the activity centres and reduce the weight given to traffic as a condition of use.</w:t>
            </w:r>
            <w:r w:rsidRPr="003C074F">
              <w:rPr>
                <w:rFonts w:ascii="Avenir Next LT Pro" w:hAnsi="Avenir Next LT Pro" w:cs="Times New Roman"/>
                <w:color w:val="000000"/>
              </w:rPr>
              <w:br/>
              <w:t>Encourage sustainable transport options and PT use by re-routing traffic. Give pedestrians the primary use of public spaces and not cars.</w:t>
            </w:r>
          </w:p>
        </w:tc>
      </w:tr>
      <w:tr w:rsidR="003C074F" w:rsidRPr="003C074F" w14:paraId="1874BB32"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B02BC"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No other than my earlier comments.</w:t>
            </w:r>
          </w:p>
        </w:tc>
      </w:tr>
      <w:tr w:rsidR="003C074F" w:rsidRPr="003C074F" w14:paraId="564EF292"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3E18EC"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My comment is that the City of Port Phillip enforcement section are useless and will not enforce what is put in to a permit anyway so what is the point.  All you care about is money and business not the people who have to live with this.  Council officers take so long to respond to issues and venue operators don't care because they know Council will just give up and not represent rate payer rights under VCAT decisions, permits etc.</w:t>
            </w:r>
          </w:p>
        </w:tc>
      </w:tr>
      <w:tr w:rsidR="003C074F" w:rsidRPr="003C074F" w14:paraId="395BB9EB"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CA6E7"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no</w:t>
            </w:r>
          </w:p>
        </w:tc>
      </w:tr>
      <w:tr w:rsidR="003C074F" w:rsidRPr="003C074F" w14:paraId="662BB178"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84996"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Yes</w:t>
            </w:r>
            <w:r w:rsidRPr="003C074F">
              <w:rPr>
                <w:rFonts w:ascii="Avenir Next LT Pro" w:hAnsi="Avenir Next LT Pro" w:cs="Times New Roman"/>
                <w:color w:val="000000"/>
              </w:rPr>
              <w:br/>
              <w:t>The residents should be consulted</w:t>
            </w:r>
          </w:p>
        </w:tc>
      </w:tr>
      <w:tr w:rsidR="003C074F" w:rsidRPr="003C074F" w14:paraId="35725FCA"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4B3663"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 xml:space="preserve">If a business already has an outdoor space in the rear of the premises. </w:t>
            </w:r>
            <w:r w:rsidRPr="003C074F">
              <w:rPr>
                <w:rFonts w:ascii="Avenir Next LT Pro" w:hAnsi="Avenir Next LT Pro" w:cs="Times New Roman"/>
                <w:color w:val="000000"/>
              </w:rPr>
              <w:br/>
            </w:r>
            <w:r w:rsidRPr="003C074F">
              <w:rPr>
                <w:rFonts w:ascii="Avenir Next LT Pro" w:hAnsi="Avenir Next LT Pro" w:cs="Times New Roman"/>
                <w:color w:val="000000"/>
              </w:rPr>
              <w:br/>
              <w:t>The number of Parklette should not be clustered together they should be spread out over the entire activity center.</w:t>
            </w:r>
          </w:p>
        </w:tc>
      </w:tr>
      <w:tr w:rsidR="003C074F" w:rsidRPr="003C074F" w14:paraId="24B9FF61" w14:textId="77777777" w:rsidTr="003C074F">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18A77" w14:textId="77777777" w:rsidR="003C074F" w:rsidRPr="003C074F" w:rsidRDefault="003C074F" w:rsidP="003C074F">
            <w:pPr>
              <w:tabs>
                <w:tab w:val="clear" w:pos="-3060"/>
                <w:tab w:val="clear" w:pos="-2340"/>
                <w:tab w:val="clear" w:pos="6300"/>
              </w:tabs>
              <w:suppressAutoHyphens w:val="0"/>
              <w:spacing w:after="0"/>
              <w:rPr>
                <w:rFonts w:ascii="Avenir Next LT Pro" w:hAnsi="Avenir Next LT Pro" w:cs="Times New Roman"/>
                <w:color w:val="000000"/>
              </w:rPr>
            </w:pPr>
            <w:r w:rsidRPr="003C074F">
              <w:rPr>
                <w:rFonts w:ascii="Avenir Next LT Pro" w:hAnsi="Avenir Next LT Pro" w:cs="Times New Roman"/>
                <w:color w:val="000000"/>
              </w:rPr>
              <w:t>Having a finite number of Partklets for any center will not be fare too every one. The criteria will automatically block some while enabling others. No other business criteria will be affected by council as much as this one. This gives council undue influence on business outcomes for individual traders.</w:t>
            </w:r>
          </w:p>
        </w:tc>
      </w:tr>
    </w:tbl>
    <w:p w14:paraId="27DA7331" w14:textId="32A5AA0B" w:rsidR="003C074F" w:rsidRDefault="003C074F" w:rsidP="003C074F">
      <w:pPr>
        <w:rPr>
          <w:lang w:eastAsia="en-US"/>
        </w:rPr>
      </w:pPr>
    </w:p>
    <w:p w14:paraId="187939AC" w14:textId="771E3596" w:rsidR="006D7D22" w:rsidRPr="006D7D22" w:rsidRDefault="006D7D22" w:rsidP="003C074F">
      <w:pPr>
        <w:rPr>
          <w:rFonts w:ascii="Avenir Next LT Pro" w:hAnsi="Avenir Next LT Pro"/>
          <w:b/>
          <w:bCs/>
          <w:lang w:eastAsia="en-US"/>
        </w:rPr>
      </w:pPr>
      <w:r w:rsidRPr="006D7D22">
        <w:rPr>
          <w:rFonts w:ascii="Avenir Next LT Pro" w:hAnsi="Avenir Next LT Pro"/>
          <w:b/>
          <w:bCs/>
          <w:lang w:eastAsia="en-US"/>
        </w:rPr>
        <w:t>Businesses</w:t>
      </w:r>
    </w:p>
    <w:tbl>
      <w:tblPr>
        <w:tblW w:w="9360" w:type="dxa"/>
        <w:tblLook w:val="04A0" w:firstRow="1" w:lastRow="0" w:firstColumn="1" w:lastColumn="0" w:noHBand="0" w:noVBand="1"/>
      </w:tblPr>
      <w:tblGrid>
        <w:gridCol w:w="9360"/>
      </w:tblGrid>
      <w:tr w:rsidR="006D7D22" w:rsidRPr="006D7D22" w14:paraId="7FCAD6C2" w14:textId="77777777" w:rsidTr="006D7D22">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F7EA9"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Decision making is acceptable to me</w:t>
            </w:r>
          </w:p>
        </w:tc>
      </w:tr>
      <w:tr w:rsidR="006D7D22" w:rsidRPr="006D7D22" w14:paraId="482F2A65" w14:textId="77777777" w:rsidTr="006D7D22">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D8E76"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I my opinion I think the Council gives too much weight to the neighbourhood. If you live in a bustling neighbourhood than you need to expect some noise and activity close to where you live. You can't live 50m from St Kilda and expect to have no noise. When we bought the place we did not have any awareness of how neighbours feel and I think it's unfair that one person making complaints against your business can mean that I wouldn't get a parklet.</w:t>
            </w:r>
          </w:p>
        </w:tc>
      </w:tr>
      <w:tr w:rsidR="006D7D22" w:rsidRPr="006D7D22" w14:paraId="374A7108" w14:textId="77777777" w:rsidTr="006D7D22">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61CC4"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no it seems to be fair and reasonable except it should have more info on a review process. For example if the permit is not successfully the first time can you review the application if the permit applicant conforms to the requirements?</w:t>
            </w:r>
          </w:p>
        </w:tc>
      </w:tr>
      <w:tr w:rsidR="006D7D22" w:rsidRPr="006D7D22" w14:paraId="320E3005" w14:textId="77777777" w:rsidTr="006D7D22">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DF13FA"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All good</w:t>
            </w:r>
          </w:p>
        </w:tc>
      </w:tr>
      <w:tr w:rsidR="006D7D22" w:rsidRPr="006D7D22" w14:paraId="061ED4B9" w14:textId="77777777" w:rsidTr="006D7D22">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4ED41"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I agree with the used method</w:t>
            </w:r>
          </w:p>
        </w:tc>
      </w:tr>
      <w:tr w:rsidR="006D7D22" w:rsidRPr="006D7D22" w14:paraId="03AFCE56" w14:textId="77777777" w:rsidTr="006D7D22">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88FF1D"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No</w:t>
            </w:r>
          </w:p>
        </w:tc>
      </w:tr>
      <w:tr w:rsidR="006D7D22" w:rsidRPr="006D7D22" w14:paraId="20301387" w14:textId="77777777" w:rsidTr="006D7D22">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8B61B5"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If the guidelines have changed from what has already been granted in the current parklet, it would be useful to receive that information in writing from council - specifically relating to your parklet.</w:t>
            </w:r>
          </w:p>
        </w:tc>
      </w:tr>
      <w:tr w:rsidR="006D7D22" w:rsidRPr="006D7D22" w14:paraId="0EA12FFA" w14:textId="77777777" w:rsidTr="006D7D22">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A6DC0"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None at all.</w:t>
            </w:r>
          </w:p>
        </w:tc>
      </w:tr>
      <w:tr w:rsidR="006D7D22" w:rsidRPr="006D7D22" w14:paraId="7B38E501" w14:textId="77777777" w:rsidTr="006D7D22">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BA3966"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No</w:t>
            </w:r>
          </w:p>
        </w:tc>
      </w:tr>
      <w:tr w:rsidR="006D7D22" w:rsidRPr="006D7D22" w14:paraId="7BD7839D" w14:textId="77777777" w:rsidTr="006D7D22">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B6473B"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No</w:t>
            </w:r>
          </w:p>
        </w:tc>
      </w:tr>
      <w:tr w:rsidR="006D7D22" w:rsidRPr="006D7D22" w14:paraId="33936029" w14:textId="77777777" w:rsidTr="006D7D22">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20CD7"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Only that it is fair and takes into consideration all challenges businesses are facing. This policy cannot be a one size fits all framework.</w:t>
            </w:r>
          </w:p>
        </w:tc>
      </w:tr>
      <w:tr w:rsidR="006D7D22" w:rsidRPr="006D7D22" w14:paraId="3092A360" w14:textId="77777777" w:rsidTr="006D7D22">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FCC05"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Councils role should be to uphold the local laws, assist local business and its ratepayers without the need to make a profit and be mindful of the world we live in.  Guidance and assistance, where required, are the key for Council</w:t>
            </w:r>
          </w:p>
        </w:tc>
      </w:tr>
      <w:tr w:rsidR="006D7D22" w:rsidRPr="006D7D22" w14:paraId="7E5D4874" w14:textId="77777777" w:rsidTr="006D7D22">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25F43"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There is a role for Council to assists smaller operators. Guide and assist where needed.</w:t>
            </w:r>
          </w:p>
        </w:tc>
      </w:tr>
      <w:tr w:rsidR="006D7D22" w:rsidRPr="006D7D22" w14:paraId="46E3EED2" w14:textId="77777777" w:rsidTr="006D7D22">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19668"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There is a role for Council to assists smaller operators. Guide and assist where needed</w:t>
            </w:r>
          </w:p>
        </w:tc>
      </w:tr>
      <w:tr w:rsidR="006D7D22" w:rsidRPr="006D7D22" w14:paraId="0A71BC6A" w14:textId="77777777" w:rsidTr="006D7D22">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171AF3"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There should not be too many road blocks in being able to be granted a permit.</w:t>
            </w:r>
          </w:p>
        </w:tc>
      </w:tr>
      <w:tr w:rsidR="006D7D22" w:rsidRPr="006D7D22" w14:paraId="220D6F3F" w14:textId="77777777" w:rsidTr="006D7D22">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5E3B5"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Services only hospitality</w:t>
            </w:r>
          </w:p>
        </w:tc>
      </w:tr>
      <w:tr w:rsidR="006D7D22" w:rsidRPr="006D7D22" w14:paraId="36F6BA30" w14:textId="77777777" w:rsidTr="006D7D22">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718B37"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There is a role for Council to assists smaller operators. Guide and assist where needed.</w:t>
            </w:r>
          </w:p>
        </w:tc>
      </w:tr>
      <w:tr w:rsidR="006D7D22" w:rsidRPr="006D7D22" w14:paraId="656D5496" w14:textId="77777777" w:rsidTr="006D7D22">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2874D"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No</w:t>
            </w:r>
          </w:p>
        </w:tc>
      </w:tr>
      <w:tr w:rsidR="006D7D22" w:rsidRPr="006D7D22" w14:paraId="285B035D" w14:textId="77777777" w:rsidTr="006D7D22">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D3EB1"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 xml:space="preserve">The fact remains that hospitality trade is down. Putting more seats on the street for non existent trade does not make sense. It is artificial and cosmetic stimulation while disadvantaging the precinct as a whole for the partial benefit of the few. </w:t>
            </w:r>
            <w:r w:rsidRPr="006D7D22">
              <w:rPr>
                <w:rFonts w:ascii="Avenir Next LT Pro" w:hAnsi="Avenir Next LT Pro" w:cs="Times New Roman"/>
                <w:color w:val="000000"/>
              </w:rPr>
              <w:br/>
            </w:r>
            <w:r w:rsidRPr="006D7D22">
              <w:rPr>
                <w:rFonts w:ascii="Avenir Next LT Pro" w:hAnsi="Avenir Next LT Pro" w:cs="Times New Roman"/>
                <w:color w:val="000000"/>
              </w:rPr>
              <w:br/>
              <w:t>It may appear as a good thing to do to support the community. However, in the end the Parklets themselves could be be hastening the further demise of trade.</w:t>
            </w:r>
            <w:r w:rsidRPr="006D7D22">
              <w:rPr>
                <w:rFonts w:ascii="Avenir Next LT Pro" w:hAnsi="Avenir Next LT Pro" w:cs="Times New Roman"/>
                <w:color w:val="000000"/>
              </w:rPr>
              <w:br/>
            </w:r>
            <w:r w:rsidRPr="006D7D22">
              <w:rPr>
                <w:rFonts w:ascii="Avenir Next LT Pro" w:hAnsi="Avenir Next LT Pro" w:cs="Times New Roman"/>
                <w:color w:val="000000"/>
              </w:rPr>
              <w:br/>
              <w:t>The parakeets program was well intended. In reality, bar one or two venues, they were really not used to the extent envisioned. Often, they are empty during the day. When used at night (rarely full on average) they ended up being less of an extension to existing seating but more of replacement for inside or existing curbside trading. In otherwards, these venues did not experience a positive net gain in customers. These venues will understandably defend the need for the parklets but the reality they are not an extension. Trade is down but they do not want to loose hope. Further, they disadvantage venues that that do not have the physical space for an extension. They also disadvantage Retail by taking up parking spots.</w:t>
            </w:r>
            <w:r w:rsidRPr="006D7D22">
              <w:rPr>
                <w:rFonts w:ascii="Avenir Next LT Pro" w:hAnsi="Avenir Next LT Pro" w:cs="Times New Roman"/>
                <w:color w:val="000000"/>
              </w:rPr>
              <w:br/>
            </w:r>
            <w:r w:rsidRPr="006D7D22">
              <w:rPr>
                <w:rFonts w:ascii="Avenir Next LT Pro" w:hAnsi="Avenir Next LT Pro" w:cs="Times New Roman"/>
                <w:color w:val="000000"/>
              </w:rPr>
              <w:br/>
              <w:t>Lets go back to sprucing up the streets with lightning, cleanliness and trade. Artificial stimulation is not the answer.</w:t>
            </w:r>
          </w:p>
        </w:tc>
      </w:tr>
      <w:tr w:rsidR="006D7D22" w:rsidRPr="006D7D22" w14:paraId="093D2480" w14:textId="77777777" w:rsidTr="006D7D22">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CD250"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it is flawed</w:t>
            </w:r>
          </w:p>
        </w:tc>
      </w:tr>
      <w:tr w:rsidR="006D7D22" w:rsidRPr="006D7D22" w14:paraId="74AAC7FE" w14:textId="77777777" w:rsidTr="006D7D22">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E0963"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The merits are vague and don't outline what actually makes a business eligible - except for that they want it.</w:t>
            </w:r>
            <w:r w:rsidRPr="006D7D22">
              <w:rPr>
                <w:rFonts w:ascii="Avenir Next LT Pro" w:hAnsi="Avenir Next LT Pro" w:cs="Times New Roman"/>
                <w:color w:val="000000"/>
              </w:rPr>
              <w:br/>
            </w:r>
            <w:r w:rsidRPr="006D7D22">
              <w:rPr>
                <w:rFonts w:ascii="Avenir Next LT Pro" w:hAnsi="Avenir Next LT Pro" w:cs="Times New Roman"/>
                <w:color w:val="000000"/>
              </w:rPr>
              <w:br/>
              <w:t xml:space="preserve">If a business is not affected surely they should not be eligible. </w:t>
            </w:r>
            <w:r w:rsidRPr="006D7D22">
              <w:rPr>
                <w:rFonts w:ascii="Avenir Next LT Pro" w:hAnsi="Avenir Next LT Pro" w:cs="Times New Roman"/>
                <w:color w:val="000000"/>
              </w:rPr>
              <w:br/>
            </w:r>
            <w:r w:rsidRPr="006D7D22">
              <w:rPr>
                <w:rFonts w:ascii="Avenir Next LT Pro" w:hAnsi="Avenir Next LT Pro" w:cs="Times New Roman"/>
                <w:color w:val="000000"/>
              </w:rPr>
              <w:br/>
              <w:t>Community support consideration in the matrix is also vague and makes it very easy for someone to say their neighbour supports their application - however the remaining 10 businesses around them do not. How do you capture this information, or don't you?</w:t>
            </w:r>
          </w:p>
        </w:tc>
      </w:tr>
      <w:tr w:rsidR="006D7D22" w:rsidRPr="006D7D22" w14:paraId="3A017E00" w14:textId="77777777" w:rsidTr="006D7D22">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C761D8"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As long as you remain in close communication with the applicant and help them through it, it should be fine.</w:t>
            </w:r>
          </w:p>
        </w:tc>
      </w:tr>
      <w:tr w:rsidR="006D7D22" w:rsidRPr="006D7D22" w14:paraId="4BF973FF" w14:textId="77777777" w:rsidTr="006D7D22">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B95A9"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Agree, however the safety guidelines should also be in line with the location. Taking into account traffic and other issues.</w:t>
            </w:r>
          </w:p>
        </w:tc>
      </w:tr>
      <w:tr w:rsidR="006D7D22" w:rsidRPr="006D7D22" w14:paraId="0ACBA3DD" w14:textId="77777777" w:rsidTr="006D7D22">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22F2DB"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 xml:space="preserve"> =</w:t>
            </w:r>
          </w:p>
        </w:tc>
      </w:tr>
    </w:tbl>
    <w:p w14:paraId="7C53A9B8" w14:textId="6E26E948" w:rsidR="006D7D22" w:rsidRDefault="006D7D22" w:rsidP="003C074F">
      <w:pPr>
        <w:rPr>
          <w:lang w:eastAsia="en-US"/>
        </w:rPr>
      </w:pPr>
    </w:p>
    <w:p w14:paraId="65D064CB" w14:textId="06B7A07B" w:rsidR="00CF1DDE" w:rsidRDefault="00CF1DDE" w:rsidP="003C074F">
      <w:pPr>
        <w:rPr>
          <w:lang w:eastAsia="en-US"/>
        </w:rPr>
      </w:pPr>
    </w:p>
    <w:p w14:paraId="4D945544" w14:textId="4E97EF96" w:rsidR="00CF1DDE" w:rsidRDefault="00CF1DDE" w:rsidP="003C074F">
      <w:pPr>
        <w:rPr>
          <w:lang w:eastAsia="en-US"/>
        </w:rPr>
      </w:pPr>
    </w:p>
    <w:p w14:paraId="35CF3E2F" w14:textId="6A91721B" w:rsidR="00CF1DDE" w:rsidRDefault="00CF1DDE" w:rsidP="003C074F">
      <w:pPr>
        <w:rPr>
          <w:lang w:eastAsia="en-US"/>
        </w:rPr>
      </w:pPr>
    </w:p>
    <w:p w14:paraId="68D35843" w14:textId="77777777" w:rsidR="00CF1DDE" w:rsidRDefault="00CF1DDE" w:rsidP="003C074F">
      <w:pPr>
        <w:rPr>
          <w:lang w:eastAsia="en-US"/>
        </w:rPr>
      </w:pPr>
    </w:p>
    <w:p w14:paraId="1D0C0C6D" w14:textId="68C8A23B" w:rsidR="007A5685" w:rsidRPr="000B52BB" w:rsidRDefault="007A5685" w:rsidP="000B52BB">
      <w:pPr>
        <w:tabs>
          <w:tab w:val="clear" w:pos="-3060"/>
          <w:tab w:val="clear" w:pos="-2340"/>
          <w:tab w:val="clear" w:pos="6300"/>
        </w:tabs>
        <w:suppressAutoHyphens w:val="0"/>
        <w:spacing w:after="160" w:line="259" w:lineRule="auto"/>
        <w:rPr>
          <w:lang w:eastAsia="en-US"/>
        </w:rPr>
      </w:pPr>
      <w:r w:rsidRPr="007A5685">
        <w:rPr>
          <w:rFonts w:ascii="Avenir Next LT Pro" w:hAnsi="Avenir Next LT Pro"/>
          <w:b/>
          <w:bCs/>
          <w:lang w:eastAsia="en-US"/>
        </w:rPr>
        <w:t xml:space="preserve">Guidelines </w:t>
      </w:r>
    </w:p>
    <w:p w14:paraId="574B2B3D" w14:textId="7053E3DC" w:rsidR="006D7D22" w:rsidRDefault="006D7D22" w:rsidP="003C074F">
      <w:pPr>
        <w:rPr>
          <w:rFonts w:ascii="Avenir Next LT Pro" w:hAnsi="Avenir Next LT Pro"/>
          <w:b/>
          <w:bCs/>
          <w:lang w:eastAsia="en-US"/>
        </w:rPr>
      </w:pPr>
      <w:r>
        <w:rPr>
          <w:rFonts w:ascii="Avenir Next LT Pro" w:hAnsi="Avenir Next LT Pro"/>
          <w:b/>
          <w:bCs/>
          <w:lang w:eastAsia="en-US"/>
        </w:rPr>
        <w:t xml:space="preserve">Q. </w:t>
      </w:r>
      <w:r w:rsidRPr="006D7D22">
        <w:rPr>
          <w:rFonts w:ascii="Avenir Next LT Pro" w:hAnsi="Avenir Next LT Pro"/>
          <w:b/>
          <w:bCs/>
          <w:lang w:eastAsia="en-US"/>
        </w:rPr>
        <w:t>Please briefly explain your answer</w:t>
      </w:r>
    </w:p>
    <w:tbl>
      <w:tblPr>
        <w:tblW w:w="9360" w:type="dxa"/>
        <w:tblLook w:val="04A0" w:firstRow="1" w:lastRow="0" w:firstColumn="1" w:lastColumn="0" w:noHBand="0" w:noVBand="1"/>
      </w:tblPr>
      <w:tblGrid>
        <w:gridCol w:w="9360"/>
      </w:tblGrid>
      <w:tr w:rsidR="007A5685" w:rsidRPr="007A5685" w14:paraId="2360F46D" w14:textId="77777777" w:rsidTr="007A5685">
        <w:trPr>
          <w:trHeight w:val="290"/>
        </w:trPr>
        <w:tc>
          <w:tcPr>
            <w:tcW w:w="9360" w:type="dxa"/>
            <w:tcBorders>
              <w:top w:val="nil"/>
              <w:left w:val="nil"/>
              <w:bottom w:val="single" w:sz="4" w:space="0" w:color="auto"/>
              <w:right w:val="nil"/>
            </w:tcBorders>
            <w:shd w:val="clear" w:color="auto" w:fill="auto"/>
            <w:noWrap/>
            <w:vAlign w:val="bottom"/>
            <w:hideMark/>
          </w:tcPr>
          <w:p w14:paraId="4EAB7980" w14:textId="5C9942CB" w:rsidR="007A5685" w:rsidRPr="000B52BB" w:rsidRDefault="006D7D22" w:rsidP="000B52BB">
            <w:pPr>
              <w:ind w:left="-105" w:firstLine="105"/>
              <w:rPr>
                <w:rFonts w:ascii="Avenir Next LT Pro" w:hAnsi="Avenir Next LT Pro"/>
                <w:b/>
                <w:bCs/>
              </w:rPr>
            </w:pPr>
            <w:r w:rsidRPr="000B52BB">
              <w:rPr>
                <w:rFonts w:ascii="Avenir Next LT Pro" w:hAnsi="Avenir Next LT Pro"/>
                <w:b/>
                <w:bCs/>
              </w:rPr>
              <w:t xml:space="preserve">Community </w:t>
            </w:r>
          </w:p>
        </w:tc>
      </w:tr>
      <w:tr w:rsidR="007A5685" w:rsidRPr="007A5685" w14:paraId="720D06D0"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9DE2C"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Take out the extreme charges. These businesses are trying to get back on their feet.</w:t>
            </w:r>
            <w:r w:rsidRPr="007A5685">
              <w:rPr>
                <w:rFonts w:ascii="Avenir Next LT Pro" w:hAnsi="Avenir Next LT Pro" w:cs="Times New Roman"/>
                <w:color w:val="000000"/>
              </w:rPr>
              <w:br/>
            </w:r>
            <w:r w:rsidRPr="007A5685">
              <w:rPr>
                <w:rFonts w:ascii="Avenir Next LT Pro" w:hAnsi="Avenir Next LT Pro" w:cs="Times New Roman"/>
                <w:color w:val="000000"/>
              </w:rPr>
              <w:br/>
              <w:t>How many public servants lost their job during covid?</w:t>
            </w:r>
          </w:p>
        </w:tc>
      </w:tr>
      <w:tr w:rsidR="007A5685" w:rsidRPr="007A5685" w14:paraId="3B24F7F6"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C4CA3"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No</w:t>
            </w:r>
          </w:p>
        </w:tc>
      </w:tr>
      <w:tr w:rsidR="007A5685" w:rsidRPr="007A5685" w14:paraId="6EEDD1D2"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D951A"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you need to help these guys as they’re very restricted in the way that they can trade &amp; have a lot of catch up due to shut downs</w:t>
            </w:r>
          </w:p>
        </w:tc>
      </w:tr>
      <w:tr w:rsidR="007A5685" w:rsidRPr="007A5685" w14:paraId="544EEB82"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EFF24"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These are a wonderful addition to Port Phillip &amp; I look forward to spending time in the community.</w:t>
            </w:r>
          </w:p>
        </w:tc>
      </w:tr>
      <w:tr w:rsidR="007A5685" w:rsidRPr="007A5685" w14:paraId="0D185F65"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ADB57D"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Small businesses are essential. Open up!</w:t>
            </w:r>
          </w:p>
        </w:tc>
      </w:tr>
      <w:tr w:rsidR="007A5685" w:rsidRPr="007A5685" w14:paraId="3CEEDBA8"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05737"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No.</w:t>
            </w:r>
          </w:p>
        </w:tc>
      </w:tr>
      <w:tr w:rsidR="007A5685" w:rsidRPr="007A5685" w14:paraId="2FD96C2B"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D8D7B"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None</w:t>
            </w:r>
          </w:p>
        </w:tc>
      </w:tr>
      <w:tr w:rsidR="007A5685" w:rsidRPr="007A5685" w14:paraId="65885C60"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00338"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Please do not make these parklets permanent. We support them during these very hard times but NOT on a permanent basis.</w:t>
            </w:r>
          </w:p>
        </w:tc>
      </w:tr>
      <w:tr w:rsidR="007A5685" w:rsidRPr="007A5685" w14:paraId="0EE77A95"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F20CF3"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I would love to see small business thrive. Lower the rates for 2021 and increase in 2022/23 we are by no means in usual times so I don’t think the rent at market rate is fair.</w:t>
            </w:r>
          </w:p>
        </w:tc>
      </w:tr>
      <w:tr w:rsidR="007A5685" w:rsidRPr="007A5685" w14:paraId="19E10B04"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E9FB1"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I think they’re a great initiative both for businesses and the community and the process should be de as simple and affordable as possible to businesses</w:t>
            </w:r>
          </w:p>
        </w:tc>
      </w:tr>
      <w:tr w:rsidR="007A5685" w:rsidRPr="007A5685" w14:paraId="56769645"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62A03"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 xml:space="preserve">With so many retail shops and hospitality venues closed, more focus needs to be on assisting the applicants/owners, than another method to revenue raise. </w:t>
            </w:r>
            <w:r w:rsidRPr="007A5685">
              <w:rPr>
                <w:rFonts w:ascii="Avenir Next LT Pro" w:hAnsi="Avenir Next LT Pro" w:cs="Times New Roman"/>
                <w:color w:val="000000"/>
              </w:rPr>
              <w:br/>
              <w:t xml:space="preserve">The Parklets have been amazing at changing the face of Port Phillip and very European in approach to get patrons out into the streets and create atmosphere and vibrancy. They’ve certainly been a positive of the Covid Pandemic and I hope that we continue to support them. </w:t>
            </w:r>
            <w:r w:rsidRPr="007A5685">
              <w:rPr>
                <w:rFonts w:ascii="Avenir Next LT Pro" w:hAnsi="Avenir Next LT Pro" w:cs="Times New Roman"/>
                <w:color w:val="000000"/>
              </w:rPr>
              <w:br/>
              <w:t>Let’s get creative, maybe close off some streets (as they did in Yarraville and Altona) to create more of these spaces. It’s also been great to see these pop into Parks such as the Northport Hotel in Evans St.</w:t>
            </w:r>
          </w:p>
        </w:tc>
      </w:tr>
      <w:tr w:rsidR="007A5685" w:rsidRPr="007A5685" w14:paraId="40F70507"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6FC576"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Get on &amp; approve these applications! Try to make the area look half decent again!</w:t>
            </w:r>
          </w:p>
        </w:tc>
      </w:tr>
      <w:tr w:rsidR="007A5685" w:rsidRPr="007A5685" w14:paraId="18F3332B"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8AA1E"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I believe businesses who put thought and design into their parklets should be rewarded rather than just doing the bare minimum to get max seats</w:t>
            </w:r>
          </w:p>
        </w:tc>
      </w:tr>
      <w:tr w:rsidR="007A5685" w:rsidRPr="007A5685" w14:paraId="791FEC9F"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EAC2C"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More greenery</w:t>
            </w:r>
          </w:p>
        </w:tc>
      </w:tr>
      <w:tr w:rsidR="007A5685" w:rsidRPr="007A5685" w14:paraId="2D817071"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C58B64"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No</w:t>
            </w:r>
          </w:p>
        </w:tc>
      </w:tr>
      <w:tr w:rsidR="007A5685" w:rsidRPr="007A5685" w14:paraId="7DD42EA8"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40EAF"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All provided earlier</w:t>
            </w:r>
          </w:p>
        </w:tc>
      </w:tr>
      <w:tr w:rsidR="007A5685" w:rsidRPr="007A5685" w14:paraId="596EA811"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E8C8DE"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 xml:space="preserve">It would be such a shame to see these parklets removed prematurely from businesses whilst most small hospitality businesses are still battling the flow on affects of the pandemic. Revenue is down, owners are exhausted, and they're all just trying to do the right thing and get by. The installed parklets increase capacity when heavy dine in restrictions are in place, and really promote a happy, healthy dining environment. </w:t>
            </w:r>
            <w:r w:rsidRPr="007A5685">
              <w:rPr>
                <w:rFonts w:ascii="Avenir Next LT Pro" w:hAnsi="Avenir Next LT Pro" w:cs="Times New Roman"/>
                <w:color w:val="000000"/>
              </w:rPr>
              <w:br/>
              <w:t>I particularly love the parklet installation at ST. ALi, as its creative, inclusive and a really fun space which adds to the community around it.</w:t>
            </w:r>
          </w:p>
        </w:tc>
      </w:tr>
      <w:tr w:rsidR="007A5685" w:rsidRPr="007A5685" w14:paraId="78AB1615"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891B8"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Keep St Ali Open. xx</w:t>
            </w:r>
            <w:r w:rsidRPr="007A5685">
              <w:rPr>
                <w:rFonts w:ascii="Avenir Next LT Pro" w:hAnsi="Avenir Next LT Pro" w:cs="Times New Roman"/>
                <w:color w:val="000000"/>
              </w:rPr>
              <w:br/>
            </w:r>
            <w:r w:rsidRPr="007A5685">
              <w:rPr>
                <w:rFonts w:ascii="Avenir Next LT Pro" w:hAnsi="Avenir Next LT Pro" w:cs="Times New Roman"/>
                <w:color w:val="000000"/>
              </w:rPr>
              <w:br/>
              <w:t>We need it!</w:t>
            </w:r>
          </w:p>
        </w:tc>
      </w:tr>
      <w:tr w:rsidR="007A5685" w:rsidRPr="007A5685" w14:paraId="3EAF61A9"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D54EA"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They are a great initiative and should be permanent</w:t>
            </w:r>
          </w:p>
        </w:tc>
      </w:tr>
      <w:tr w:rsidR="007A5685" w:rsidRPr="007A5685" w14:paraId="32E6FD7F"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426343"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No</w:t>
            </w:r>
          </w:p>
        </w:tc>
      </w:tr>
      <w:tr w:rsidR="007A5685" w:rsidRPr="007A5685" w14:paraId="74330BE9"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7CA26"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Love the parklets, this has been such a great way for business and community to come together</w:t>
            </w:r>
          </w:p>
        </w:tc>
      </w:tr>
      <w:tr w:rsidR="007A5685" w:rsidRPr="007A5685" w14:paraId="397E1067"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CF05D"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 xml:space="preserve">I think they are excellent </w:t>
            </w:r>
            <w:r w:rsidRPr="007A5685">
              <w:rPr>
                <w:rFonts w:ascii="Avenir Next LT Pro" w:hAnsi="Avenir Next LT Pro" w:cs="Times New Roman"/>
                <w:color w:val="000000"/>
              </w:rPr>
              <w:br/>
              <w:t>There is not many opportunities for business to provide outdoor space to clients and this gives this chance to most who want to expand options</w:t>
            </w:r>
          </w:p>
        </w:tc>
      </w:tr>
      <w:tr w:rsidR="007A5685" w:rsidRPr="007A5685" w14:paraId="229C3A80"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27595F"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Reduce public carpark fees, let people come to area to help business growth</w:t>
            </w:r>
          </w:p>
        </w:tc>
      </w:tr>
      <w:tr w:rsidR="007A5685" w:rsidRPr="007A5685" w14:paraId="293B3F7B"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B0854"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Please don’t do them!</w:t>
            </w:r>
          </w:p>
        </w:tc>
      </w:tr>
      <w:tr w:rsidR="007A5685" w:rsidRPr="007A5685" w14:paraId="529CBF7C"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60A0F"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We would like to be reassured that businesses actually comply with these guidelines. ie parklet design, management of patrons and the enforcement of breaches for businesses who have had a questionable trading history.</w:t>
            </w:r>
          </w:p>
        </w:tc>
      </w:tr>
      <w:tr w:rsidR="007A5685" w:rsidRPr="007A5685" w14:paraId="36C665DA"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AD050"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You already showed a fundamental level of incompetence with the Parker in Montague st and even worse deception with the pop up citizens will be able to access it park near the Albert Park Primary School..why would these be any different.</w:t>
            </w:r>
          </w:p>
        </w:tc>
      </w:tr>
      <w:tr w:rsidR="007A5685" w:rsidRPr="007A5685" w14:paraId="131318C7"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E3F66"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Keep them up and try and get the garden beds around Carlise and surrounding streets looking better</w:t>
            </w:r>
          </w:p>
        </w:tc>
      </w:tr>
      <w:tr w:rsidR="007A5685" w:rsidRPr="007A5685" w14:paraId="474C5AFE"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A5359"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I assume this question is solely directed to business parklets? Whereas I would support many community parklets, I fundamentally oppose business parklets. I wonder if we replaced business parklets with genuine community parllets how quickly the owners of the business parklets would be screaming volubly.</w:t>
            </w:r>
          </w:p>
        </w:tc>
      </w:tr>
      <w:tr w:rsidR="007A5685" w:rsidRPr="007A5685" w14:paraId="0AFB92D9"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4B9E0F"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I have seen too many parklets that are unused because of where they are situated.  I would like to know what is the cost of a typical parklet and who decides where they are located.</w:t>
            </w:r>
          </w:p>
        </w:tc>
      </w:tr>
      <w:tr w:rsidR="007A5685" w:rsidRPr="007A5685" w14:paraId="7A45156F"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D49CC"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Please make a priority to close Cecil Street to traffic at South Melbourne Market again that was a fantastic trial and I don’t know why it stopped</w:t>
            </w:r>
          </w:p>
        </w:tc>
      </w:tr>
      <w:tr w:rsidR="007A5685" w:rsidRPr="007A5685" w14:paraId="081F533D"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44D1E"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A good idea to help businesses through the pandemic, I’d like to see it continue in summer in the future as well.</w:t>
            </w:r>
          </w:p>
        </w:tc>
      </w:tr>
      <w:tr w:rsidR="007A5685" w:rsidRPr="007A5685" w14:paraId="1A1E76AA"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4A72F"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As a member of the Port Phillip community I love the idea, and value outdoor seating over car parking spaces</w:t>
            </w:r>
          </w:p>
        </w:tc>
      </w:tr>
      <w:tr w:rsidR="007A5685" w:rsidRPr="007A5685" w14:paraId="2EF7E873"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B2144"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residents liveability in their own home, is the city of port Phillips duty of care and responsibility before business are given priority which could have a negative impact. Given that businesses already have a customer capacity which can generate profitable returns as it has done in the past, within it own premises and operating to municipality permits.</w:t>
            </w:r>
          </w:p>
        </w:tc>
      </w:tr>
      <w:tr w:rsidR="007A5685" w:rsidRPr="007A5685" w14:paraId="67B36F62"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D46D6"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no</w:t>
            </w:r>
          </w:p>
        </w:tc>
      </w:tr>
      <w:tr w:rsidR="007A5685" w:rsidRPr="007A5685" w14:paraId="7758D51F"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C5624B"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Listen to residents when we provide feedback on the impact parklets are having on our ability to enjoy our home.</w:t>
            </w:r>
          </w:p>
        </w:tc>
      </w:tr>
      <w:tr w:rsidR="007A5685" w:rsidRPr="007A5685" w14:paraId="5F37CE09"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9726F"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It has coursed major footfall decreases for local business already hit hard due to Covid.</w:t>
            </w:r>
          </w:p>
        </w:tc>
      </w:tr>
      <w:tr w:rsidR="007A5685" w:rsidRPr="007A5685" w14:paraId="4E86180A"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6A934"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This should not be continued once the COVID 19 policy has past.</w:t>
            </w:r>
          </w:p>
        </w:tc>
      </w:tr>
      <w:tr w:rsidR="007A5685" w:rsidRPr="007A5685" w14:paraId="388D2CD8"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765AFB"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 xml:space="preserve">The ones near me, in Fitzroy st, have been built with timber that is very "cheap" they look flimsy and (now) ugly.  They were only intended for one year.  They are not suitable as permanent structures.  </w:t>
            </w:r>
            <w:r w:rsidRPr="007A5685">
              <w:rPr>
                <w:rFonts w:ascii="Avenir Next LT Pro" w:hAnsi="Avenir Next LT Pro" w:cs="Times New Roman"/>
                <w:color w:val="000000"/>
              </w:rPr>
              <w:br/>
            </w:r>
            <w:r w:rsidRPr="007A5685">
              <w:rPr>
                <w:rFonts w:ascii="Avenir Next LT Pro" w:hAnsi="Avenir Next LT Pro" w:cs="Times New Roman"/>
                <w:color w:val="000000"/>
              </w:rPr>
              <w:br/>
              <w:t xml:space="preserve">I think they should be "refreshed" every year. </w:t>
            </w:r>
            <w:r w:rsidRPr="007A5685">
              <w:rPr>
                <w:rFonts w:ascii="Avenir Next LT Pro" w:hAnsi="Avenir Next LT Pro" w:cs="Times New Roman"/>
                <w:color w:val="000000"/>
              </w:rPr>
              <w:br/>
            </w:r>
            <w:r w:rsidRPr="007A5685">
              <w:rPr>
                <w:rFonts w:ascii="Avenir Next LT Pro" w:hAnsi="Avenir Next LT Pro" w:cs="Times New Roman"/>
                <w:color w:val="000000"/>
              </w:rPr>
              <w:br/>
              <w:t>Are you going to ensure they are safe, every year?  As the timber used is not what you would use in a residential deck - its what you would use building a film set! (-:</w:t>
            </w:r>
          </w:p>
        </w:tc>
      </w:tr>
      <w:tr w:rsidR="007A5685" w:rsidRPr="007A5685" w14:paraId="25744903"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E3642"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Pretty much said it all</w:t>
            </w:r>
          </w:p>
        </w:tc>
      </w:tr>
      <w:tr w:rsidR="007A5685" w:rsidRPr="007A5685" w14:paraId="58C4B464"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1BB393"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Parklet is a misleading name. Is simply outdoor cafe seating . Not a public park of any kind</w:t>
            </w:r>
          </w:p>
        </w:tc>
      </w:tr>
      <w:tr w:rsidR="007A5685" w:rsidRPr="007A5685" w14:paraId="4DD08638"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93DB2"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no</w:t>
            </w:r>
          </w:p>
        </w:tc>
      </w:tr>
      <w:tr w:rsidR="007A5685" w:rsidRPr="007A5685" w14:paraId="22C0F1B3"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FD164"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The ones not linked to commercial premises are stupid. There was one on beach road near the ferry truck park which was just pointless and meaningless. People just laughed at it. Those funds could be put to better use. If too many car parks disappear so to will the customers</w:t>
            </w:r>
          </w:p>
        </w:tc>
      </w:tr>
      <w:tr w:rsidR="007A5685" w:rsidRPr="007A5685" w14:paraId="642866BC"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0529FB"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Build more car parking. Preferably underground and freee for locals.</w:t>
            </w:r>
          </w:p>
        </w:tc>
      </w:tr>
      <w:tr w:rsidR="007A5685" w:rsidRPr="007A5685" w14:paraId="254461F4"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A315B"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I think it is a great idea. Would be nice if pets were allowed in the area since it is outdoor.</w:t>
            </w:r>
            <w:r w:rsidRPr="007A5685">
              <w:rPr>
                <w:rFonts w:ascii="Avenir Next LT Pro" w:hAnsi="Avenir Next LT Pro" w:cs="Times New Roman"/>
                <w:color w:val="000000"/>
              </w:rPr>
              <w:br/>
              <w:t>Would like to see more of this on bay st. It should encourage more hospitality to set up shop on the strip. So much potential there</w:t>
            </w:r>
          </w:p>
        </w:tc>
      </w:tr>
      <w:tr w:rsidR="007A5685" w:rsidRPr="007A5685" w14:paraId="69E6275C"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E84B6"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No</w:t>
            </w:r>
          </w:p>
        </w:tc>
      </w:tr>
      <w:tr w:rsidR="007A5685" w:rsidRPr="007A5685" w14:paraId="163E3AEC"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80EE2E"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Seasonal parklets as low cost as possible.  Traders hiring already</w:t>
            </w:r>
          </w:p>
        </w:tc>
      </w:tr>
      <w:tr w:rsidR="007A5685" w:rsidRPr="007A5685" w14:paraId="13CF32EC"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00BBD"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Well maintained and inviting outdoor spaces add such a great feel to our neighbourhood. I hope the process is easy and encouraging for businesses. The uniqueness of the parklet should be encouraged like swings, banana lounges, games, bands/ live music, big communal tables.</w:t>
            </w:r>
          </w:p>
        </w:tc>
      </w:tr>
      <w:tr w:rsidR="007A5685" w:rsidRPr="007A5685" w14:paraId="7056278C"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E1325F"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no</w:t>
            </w:r>
          </w:p>
        </w:tc>
      </w:tr>
      <w:tr w:rsidR="007A5685" w:rsidRPr="007A5685" w14:paraId="0F3300EE"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A7FA1C"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No</w:t>
            </w:r>
          </w:p>
        </w:tc>
      </w:tr>
      <w:tr w:rsidR="007A5685" w:rsidRPr="007A5685" w14:paraId="4216D547"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B76E7F"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Having had them in Ormond Rd and Tennyson St I am not an advocate for them, they look messy, encourage drinking on the street, block the footpaths and reduce access to other non hospitality venues.  In several instances in Elwood the outdoor space was bigger than the indoor space that venues had.  Overall not supportive of them being linked to venues.  Happy to have council parklets for all to use but not for hospitality</w:t>
            </w:r>
          </w:p>
        </w:tc>
      </w:tr>
      <w:tr w:rsidR="007A5685" w:rsidRPr="007A5685" w14:paraId="1AD6CE1A"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00E827"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Parklets are fantastic for the community. Highly support the opportunity of making these a permanent/annual fixture in Port Phillip</w:t>
            </w:r>
          </w:p>
        </w:tc>
      </w:tr>
      <w:tr w:rsidR="007A5685" w:rsidRPr="007A5685" w14:paraId="4381FA04"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D7C2F"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These are a most excellent initiative. I would strongly recommend that Port Phillip Council review parklets as a means to also encourage social participation, engagement with public parks and walking trails, reducing motor vehicle traffic, and promoting greener living.</w:t>
            </w:r>
          </w:p>
        </w:tc>
      </w:tr>
      <w:tr w:rsidR="007A5685" w:rsidRPr="007A5685" w14:paraId="6CBA2840"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15300"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Get rid of the stupid parklet outside the Port Melbourne library!!!</w:t>
            </w:r>
          </w:p>
        </w:tc>
      </w:tr>
      <w:tr w:rsidR="007A5685" w:rsidRPr="007A5685" w14:paraId="6208B8E9"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94069"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 xml:space="preserve">I welcome the Council's promotion of the business parklets. </w:t>
            </w:r>
            <w:r w:rsidRPr="007A5685">
              <w:rPr>
                <w:rFonts w:ascii="Avenir Next LT Pro" w:hAnsi="Avenir Next LT Pro" w:cs="Times New Roman"/>
                <w:color w:val="000000"/>
              </w:rPr>
              <w:br/>
              <w:t>The parklets should take precedent over cars and car parking spaces. The parklets should encourage active and sustainable transport options, provide shade, increase urban greenery, be accessible to all members of the community (especially mobility impaired) and stimulate and increase the intensity and vibrancy of the local areas.</w:t>
            </w:r>
            <w:r w:rsidRPr="007A5685">
              <w:rPr>
                <w:rFonts w:ascii="Avenir Next LT Pro" w:hAnsi="Avenir Next LT Pro" w:cs="Times New Roman"/>
                <w:color w:val="000000"/>
              </w:rPr>
              <w:br/>
              <w:t>Reduce the decision time and costs involved to business for the parklets.</w:t>
            </w:r>
          </w:p>
        </w:tc>
      </w:tr>
      <w:tr w:rsidR="007A5685" w:rsidRPr="007A5685" w14:paraId="095CFA44"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0BAD9"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Only about noise levels.  What is acceptable during a Saturday night during a festival may very well not be on a Tuesday evening and some sort of guideline would probably be looked on as helpful.</w:t>
            </w:r>
          </w:p>
        </w:tc>
      </w:tr>
      <w:tr w:rsidR="007A5685" w:rsidRPr="007A5685" w14:paraId="05F5AE5B"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068EA"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no</w:t>
            </w:r>
          </w:p>
        </w:tc>
      </w:tr>
      <w:tr w:rsidR="007A5685" w:rsidRPr="007A5685" w14:paraId="3D2E5CD0"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2E8844"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They are not necessary</w:t>
            </w:r>
            <w:r w:rsidRPr="007A5685">
              <w:rPr>
                <w:rFonts w:ascii="Avenir Next LT Pro" w:hAnsi="Avenir Next LT Pro" w:cs="Times New Roman"/>
                <w:color w:val="000000"/>
              </w:rPr>
              <w:br/>
              <w:t>They cause noise and amenity issues</w:t>
            </w:r>
            <w:r w:rsidRPr="007A5685">
              <w:rPr>
                <w:rFonts w:ascii="Avenir Next LT Pro" w:hAnsi="Avenir Next LT Pro" w:cs="Times New Roman"/>
                <w:color w:val="000000"/>
              </w:rPr>
              <w:br/>
              <w:t>They aren’t supervised</w:t>
            </w:r>
            <w:r w:rsidRPr="007A5685">
              <w:rPr>
                <w:rFonts w:ascii="Avenir Next LT Pro" w:hAnsi="Avenir Next LT Pro" w:cs="Times New Roman"/>
                <w:color w:val="000000"/>
              </w:rPr>
              <w:br/>
              <w:t>They pose a transmission risk</w:t>
            </w:r>
          </w:p>
        </w:tc>
      </w:tr>
      <w:tr w:rsidR="007A5685" w:rsidRPr="007A5685" w14:paraId="6001C651"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B03584"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more consideration needs to be taken for local residents and businesses</w:t>
            </w:r>
          </w:p>
        </w:tc>
      </w:tr>
      <w:tr w:rsidR="007A5685" w:rsidRPr="007A5685" w14:paraId="17AF65D0"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20891"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Pleas remove the parklets as originally planned and allow traders to trade on an equal footing</w:t>
            </w:r>
          </w:p>
        </w:tc>
      </w:tr>
      <w:tr w:rsidR="007A5685" w:rsidRPr="007A5685" w14:paraId="326C6C3A"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4DA6E"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Love them</w:t>
            </w:r>
          </w:p>
        </w:tc>
      </w:tr>
      <w:tr w:rsidR="007A5685" w:rsidRPr="007A5685" w14:paraId="067D1046" w14:textId="77777777" w:rsidTr="007A5685">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A7BFFC" w14:textId="77777777" w:rsidR="007A5685" w:rsidRPr="007A5685" w:rsidRDefault="007A5685" w:rsidP="007A5685">
            <w:pPr>
              <w:tabs>
                <w:tab w:val="clear" w:pos="-3060"/>
                <w:tab w:val="clear" w:pos="-2340"/>
                <w:tab w:val="clear" w:pos="6300"/>
              </w:tabs>
              <w:suppressAutoHyphens w:val="0"/>
              <w:spacing w:after="0"/>
              <w:rPr>
                <w:rFonts w:ascii="Avenir Next LT Pro" w:hAnsi="Avenir Next LT Pro" w:cs="Times New Roman"/>
                <w:color w:val="000000"/>
              </w:rPr>
            </w:pPr>
            <w:r w:rsidRPr="007A5685">
              <w:rPr>
                <w:rFonts w:ascii="Avenir Next LT Pro" w:hAnsi="Avenir Next LT Pro" w:cs="Times New Roman"/>
                <w:color w:val="000000"/>
              </w:rPr>
              <w:t>They really add to the community.</w:t>
            </w:r>
          </w:p>
        </w:tc>
      </w:tr>
    </w:tbl>
    <w:p w14:paraId="2A05A520" w14:textId="7ED0A0EC" w:rsidR="001C7349" w:rsidRDefault="006D7D22" w:rsidP="003C074F">
      <w:pPr>
        <w:rPr>
          <w:rFonts w:ascii="Avenir Next LT Pro" w:hAnsi="Avenir Next LT Pro"/>
          <w:b/>
          <w:bCs/>
          <w:lang w:eastAsia="en-US"/>
        </w:rPr>
      </w:pPr>
      <w:r>
        <w:rPr>
          <w:rFonts w:ascii="Avenir Next LT Pro" w:hAnsi="Avenir Next LT Pro"/>
          <w:b/>
          <w:bCs/>
          <w:lang w:eastAsia="en-US"/>
        </w:rPr>
        <w:t xml:space="preserve">Businesses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6D7D22" w:rsidRPr="006D7D22" w14:paraId="3473DF88" w14:textId="77777777" w:rsidTr="006D7D22">
        <w:trPr>
          <w:trHeight w:val="290"/>
        </w:trPr>
        <w:tc>
          <w:tcPr>
            <w:tcW w:w="9360" w:type="dxa"/>
            <w:shd w:val="clear" w:color="auto" w:fill="auto"/>
            <w:noWrap/>
            <w:vAlign w:val="bottom"/>
            <w:hideMark/>
          </w:tcPr>
          <w:p w14:paraId="436FD60F"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Very comfortable.  Seems balanced and thought out. I reiterate my suggestion for longer tenure for exceptional test case which do not reduce amenity</w:t>
            </w:r>
          </w:p>
        </w:tc>
      </w:tr>
      <w:tr w:rsidR="006D7D22" w:rsidRPr="006D7D22" w14:paraId="65E262D9" w14:textId="77777777" w:rsidTr="006D7D22">
        <w:trPr>
          <w:trHeight w:val="290"/>
        </w:trPr>
        <w:tc>
          <w:tcPr>
            <w:tcW w:w="9360" w:type="dxa"/>
            <w:shd w:val="clear" w:color="auto" w:fill="auto"/>
            <w:noWrap/>
            <w:vAlign w:val="bottom"/>
            <w:hideMark/>
          </w:tcPr>
          <w:p w14:paraId="316AB65A"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 xml:space="preserve">I am the one that needs to apply for it and I will need to find someone to do it for me. If the neighbours are opposing the parklet that makes me uncomfortable thinking that one or two neighbours can affect my livelihood. They already do I can't play music indoors at night. </w:t>
            </w:r>
            <w:r w:rsidRPr="006D7D22">
              <w:rPr>
                <w:rFonts w:ascii="Avenir Next LT Pro" w:hAnsi="Avenir Next LT Pro" w:cs="Times New Roman"/>
                <w:color w:val="000000"/>
              </w:rPr>
              <w:br/>
              <w:t>Needing to be able to remove the parklet on short notice but also to have it be a permanent structure is contradictory and expensive to the business owner.</w:t>
            </w:r>
          </w:p>
        </w:tc>
      </w:tr>
      <w:tr w:rsidR="006D7D22" w:rsidRPr="006D7D22" w14:paraId="7C720676" w14:textId="77777777" w:rsidTr="006D7D22">
        <w:trPr>
          <w:trHeight w:val="290"/>
        </w:trPr>
        <w:tc>
          <w:tcPr>
            <w:tcW w:w="9360" w:type="dxa"/>
            <w:shd w:val="clear" w:color="auto" w:fill="auto"/>
            <w:noWrap/>
            <w:vAlign w:val="bottom"/>
            <w:hideMark/>
          </w:tcPr>
          <w:p w14:paraId="2D359A6D"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The proposed fee structure is very high and a lot of businesses in the current situation would not be able to afford it. Some of the guidelines seems to be quite detailed and the application process seems to be more complex than initial when we first applied. The guideline and policy wording should be simplified</w:t>
            </w:r>
          </w:p>
        </w:tc>
      </w:tr>
      <w:tr w:rsidR="006D7D22" w:rsidRPr="006D7D22" w14:paraId="1553A215" w14:textId="77777777" w:rsidTr="006D7D22">
        <w:trPr>
          <w:trHeight w:val="290"/>
        </w:trPr>
        <w:tc>
          <w:tcPr>
            <w:tcW w:w="9360" w:type="dxa"/>
            <w:shd w:val="clear" w:color="auto" w:fill="auto"/>
            <w:noWrap/>
            <w:vAlign w:val="bottom"/>
            <w:hideMark/>
          </w:tcPr>
          <w:p w14:paraId="1A8C5989"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I'm happy with the Council looking after how the parklets look and operate. I think it's important for residents and businesses that things are done properly</w:t>
            </w:r>
          </w:p>
        </w:tc>
      </w:tr>
      <w:tr w:rsidR="006D7D22" w:rsidRPr="006D7D22" w14:paraId="2566C352" w14:textId="77777777" w:rsidTr="006D7D22">
        <w:trPr>
          <w:trHeight w:val="290"/>
        </w:trPr>
        <w:tc>
          <w:tcPr>
            <w:tcW w:w="9360" w:type="dxa"/>
            <w:shd w:val="clear" w:color="auto" w:fill="auto"/>
            <w:noWrap/>
            <w:vAlign w:val="bottom"/>
            <w:hideMark/>
          </w:tcPr>
          <w:p w14:paraId="447DB3C7"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The seem reasonable.</w:t>
            </w:r>
          </w:p>
        </w:tc>
      </w:tr>
      <w:tr w:rsidR="006D7D22" w:rsidRPr="006D7D22" w14:paraId="3837D308" w14:textId="77777777" w:rsidTr="006D7D22">
        <w:trPr>
          <w:trHeight w:val="290"/>
        </w:trPr>
        <w:tc>
          <w:tcPr>
            <w:tcW w:w="9360" w:type="dxa"/>
            <w:shd w:val="clear" w:color="auto" w:fill="auto"/>
            <w:noWrap/>
            <w:vAlign w:val="bottom"/>
            <w:hideMark/>
          </w:tcPr>
          <w:p w14:paraId="528AF723"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I’ll wait and see</w:t>
            </w:r>
          </w:p>
        </w:tc>
      </w:tr>
      <w:tr w:rsidR="006D7D22" w:rsidRPr="006D7D22" w14:paraId="49DE9822" w14:textId="77777777" w:rsidTr="006D7D22">
        <w:trPr>
          <w:trHeight w:val="290"/>
        </w:trPr>
        <w:tc>
          <w:tcPr>
            <w:tcW w:w="9360" w:type="dxa"/>
            <w:shd w:val="clear" w:color="auto" w:fill="auto"/>
            <w:noWrap/>
            <w:vAlign w:val="bottom"/>
            <w:hideMark/>
          </w:tcPr>
          <w:p w14:paraId="50A7A12A"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As I have mentioned I have some questions surrounding the money required to implement all aspects of the parklet &amp; a few design questions. If these are clarified &amp; taken into consideration the rest of the details I am comfortable with. I think they are a great initiative &amp; Port Philip council has been great with liaising with local business. Just want to make sure it is viable moving forward.</w:t>
            </w:r>
          </w:p>
        </w:tc>
      </w:tr>
      <w:tr w:rsidR="006D7D22" w:rsidRPr="006D7D22" w14:paraId="385ED008" w14:textId="77777777" w:rsidTr="006D7D22">
        <w:trPr>
          <w:trHeight w:val="290"/>
        </w:trPr>
        <w:tc>
          <w:tcPr>
            <w:tcW w:w="9360" w:type="dxa"/>
            <w:shd w:val="clear" w:color="auto" w:fill="auto"/>
            <w:noWrap/>
            <w:vAlign w:val="bottom"/>
            <w:hideMark/>
          </w:tcPr>
          <w:p w14:paraId="461F431F"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I believe Council has done a really good job to come up with the guidelines and more importantly acted very fast and in a very engaging manner.</w:t>
            </w:r>
          </w:p>
        </w:tc>
      </w:tr>
      <w:tr w:rsidR="006D7D22" w:rsidRPr="006D7D22" w14:paraId="777A5824" w14:textId="77777777" w:rsidTr="006D7D22">
        <w:trPr>
          <w:trHeight w:val="290"/>
        </w:trPr>
        <w:tc>
          <w:tcPr>
            <w:tcW w:w="9360" w:type="dxa"/>
            <w:shd w:val="clear" w:color="auto" w:fill="auto"/>
            <w:noWrap/>
            <w:vAlign w:val="bottom"/>
            <w:hideMark/>
          </w:tcPr>
          <w:p w14:paraId="285F9F98"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Seems very comprehensive</w:t>
            </w:r>
          </w:p>
        </w:tc>
      </w:tr>
      <w:tr w:rsidR="006D7D22" w:rsidRPr="006D7D22" w14:paraId="75416B1C" w14:textId="77777777" w:rsidTr="006D7D22">
        <w:trPr>
          <w:trHeight w:val="290"/>
        </w:trPr>
        <w:tc>
          <w:tcPr>
            <w:tcW w:w="9360" w:type="dxa"/>
            <w:shd w:val="clear" w:color="auto" w:fill="auto"/>
            <w:noWrap/>
            <w:vAlign w:val="bottom"/>
            <w:hideMark/>
          </w:tcPr>
          <w:p w14:paraId="2B9459AF"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Well researched</w:t>
            </w:r>
          </w:p>
        </w:tc>
      </w:tr>
      <w:tr w:rsidR="006D7D22" w:rsidRPr="006D7D22" w14:paraId="2928504E" w14:textId="77777777" w:rsidTr="006D7D22">
        <w:trPr>
          <w:trHeight w:val="290"/>
        </w:trPr>
        <w:tc>
          <w:tcPr>
            <w:tcW w:w="9360" w:type="dxa"/>
            <w:shd w:val="clear" w:color="auto" w:fill="auto"/>
            <w:noWrap/>
            <w:vAlign w:val="bottom"/>
            <w:hideMark/>
          </w:tcPr>
          <w:p w14:paraId="38261CB6"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Without businesses, St Kilda will not be a welcoming environment. No fees please.</w:t>
            </w:r>
          </w:p>
        </w:tc>
      </w:tr>
      <w:tr w:rsidR="006D7D22" w:rsidRPr="006D7D22" w14:paraId="625AB01E" w14:textId="77777777" w:rsidTr="006D7D22">
        <w:trPr>
          <w:trHeight w:val="290"/>
        </w:trPr>
        <w:tc>
          <w:tcPr>
            <w:tcW w:w="9360" w:type="dxa"/>
            <w:shd w:val="clear" w:color="auto" w:fill="auto"/>
            <w:noWrap/>
            <w:vAlign w:val="bottom"/>
            <w:hideMark/>
          </w:tcPr>
          <w:p w14:paraId="75874B25"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Local business is the backbone of our community; other than the fees I am comfortable with the guidelines</w:t>
            </w:r>
          </w:p>
        </w:tc>
      </w:tr>
      <w:tr w:rsidR="006D7D22" w:rsidRPr="006D7D22" w14:paraId="0378EC01" w14:textId="77777777" w:rsidTr="006D7D22">
        <w:trPr>
          <w:trHeight w:val="290"/>
        </w:trPr>
        <w:tc>
          <w:tcPr>
            <w:tcW w:w="9360" w:type="dxa"/>
            <w:shd w:val="clear" w:color="auto" w:fill="auto"/>
            <w:noWrap/>
            <w:vAlign w:val="bottom"/>
            <w:hideMark/>
          </w:tcPr>
          <w:p w14:paraId="4C235B78"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Comfortable with everything other than the fees. Without businesses, there is no community.</w:t>
            </w:r>
          </w:p>
        </w:tc>
      </w:tr>
      <w:tr w:rsidR="006D7D22" w:rsidRPr="006D7D22" w14:paraId="6BFEA1FB" w14:textId="77777777" w:rsidTr="006D7D22">
        <w:trPr>
          <w:trHeight w:val="290"/>
        </w:trPr>
        <w:tc>
          <w:tcPr>
            <w:tcW w:w="9360" w:type="dxa"/>
            <w:shd w:val="clear" w:color="auto" w:fill="auto"/>
            <w:noWrap/>
            <w:vAlign w:val="bottom"/>
            <w:hideMark/>
          </w:tcPr>
          <w:p w14:paraId="51029AEF"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mfortable with everything other than the fees. Without businesses, there is no community.</w:t>
            </w:r>
          </w:p>
        </w:tc>
      </w:tr>
      <w:tr w:rsidR="006D7D22" w:rsidRPr="006D7D22" w14:paraId="64C46EA9" w14:textId="77777777" w:rsidTr="006D7D22">
        <w:trPr>
          <w:trHeight w:val="290"/>
        </w:trPr>
        <w:tc>
          <w:tcPr>
            <w:tcW w:w="9360" w:type="dxa"/>
            <w:shd w:val="clear" w:color="auto" w:fill="auto"/>
            <w:noWrap/>
            <w:vAlign w:val="bottom"/>
            <w:hideMark/>
          </w:tcPr>
          <w:p w14:paraId="22990E40"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Refer to Q1</w:t>
            </w:r>
          </w:p>
        </w:tc>
      </w:tr>
      <w:tr w:rsidR="006D7D22" w:rsidRPr="006D7D22" w14:paraId="5B5CC093" w14:textId="77777777" w:rsidTr="006D7D22">
        <w:trPr>
          <w:trHeight w:val="290"/>
        </w:trPr>
        <w:tc>
          <w:tcPr>
            <w:tcW w:w="9360" w:type="dxa"/>
            <w:shd w:val="clear" w:color="auto" w:fill="auto"/>
            <w:noWrap/>
            <w:vAlign w:val="bottom"/>
            <w:hideMark/>
          </w:tcPr>
          <w:p w14:paraId="5ED63930"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Please see my previous answers.</w:t>
            </w:r>
          </w:p>
        </w:tc>
      </w:tr>
      <w:tr w:rsidR="006D7D22" w:rsidRPr="006D7D22" w14:paraId="1CAE972F" w14:textId="77777777" w:rsidTr="006D7D22">
        <w:trPr>
          <w:trHeight w:val="290"/>
        </w:trPr>
        <w:tc>
          <w:tcPr>
            <w:tcW w:w="9360" w:type="dxa"/>
            <w:shd w:val="clear" w:color="auto" w:fill="auto"/>
            <w:noWrap/>
            <w:vAlign w:val="bottom"/>
            <w:hideMark/>
          </w:tcPr>
          <w:p w14:paraId="1054B4F3"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Same as pervious answers</w:t>
            </w:r>
          </w:p>
        </w:tc>
      </w:tr>
      <w:tr w:rsidR="006D7D22" w:rsidRPr="006D7D22" w14:paraId="774D3723" w14:textId="77777777" w:rsidTr="006D7D22">
        <w:trPr>
          <w:trHeight w:val="290"/>
        </w:trPr>
        <w:tc>
          <w:tcPr>
            <w:tcW w:w="9360" w:type="dxa"/>
            <w:shd w:val="clear" w:color="auto" w:fill="auto"/>
            <w:noWrap/>
            <w:vAlign w:val="bottom"/>
            <w:hideMark/>
          </w:tcPr>
          <w:p w14:paraId="70EAB5CC"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Comfortable with everything other than the fees. Without businesses, there is no community.</w:t>
            </w:r>
          </w:p>
        </w:tc>
      </w:tr>
      <w:tr w:rsidR="006D7D22" w:rsidRPr="006D7D22" w14:paraId="59545FBE" w14:textId="77777777" w:rsidTr="006D7D22">
        <w:trPr>
          <w:trHeight w:val="329"/>
        </w:trPr>
        <w:tc>
          <w:tcPr>
            <w:tcW w:w="9360" w:type="dxa"/>
            <w:shd w:val="clear" w:color="auto" w:fill="auto"/>
            <w:noWrap/>
            <w:vAlign w:val="bottom"/>
            <w:hideMark/>
          </w:tcPr>
          <w:p w14:paraId="6849266F"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See previous responses</w:t>
            </w:r>
          </w:p>
        </w:tc>
      </w:tr>
      <w:tr w:rsidR="006D7D22" w:rsidRPr="006D7D22" w14:paraId="587A92D4" w14:textId="77777777" w:rsidTr="006D7D22">
        <w:trPr>
          <w:trHeight w:val="290"/>
        </w:trPr>
        <w:tc>
          <w:tcPr>
            <w:tcW w:w="9360" w:type="dxa"/>
            <w:shd w:val="clear" w:color="auto" w:fill="auto"/>
            <w:noWrap/>
            <w:vAlign w:val="bottom"/>
            <w:hideMark/>
          </w:tcPr>
          <w:p w14:paraId="7C72BAF0"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 xml:space="preserve">The fact remains that hospitality trade is down. Putting more seats on the street for non existent trade does not make sense. It is artificial and cosmetic stimulation while disadvantaging the precinct as a whole for the partial benefit of the few. </w:t>
            </w:r>
            <w:r w:rsidRPr="006D7D22">
              <w:rPr>
                <w:rFonts w:ascii="Avenir Next LT Pro" w:hAnsi="Avenir Next LT Pro" w:cs="Times New Roman"/>
                <w:color w:val="000000"/>
              </w:rPr>
              <w:br/>
            </w:r>
            <w:r w:rsidRPr="006D7D22">
              <w:rPr>
                <w:rFonts w:ascii="Avenir Next LT Pro" w:hAnsi="Avenir Next LT Pro" w:cs="Times New Roman"/>
                <w:color w:val="000000"/>
              </w:rPr>
              <w:br/>
              <w:t>It may appear as a good thing to do to support the community. However, in the end the Parklets themselves could be be hastening the further demise of trade.</w:t>
            </w:r>
            <w:r w:rsidRPr="006D7D22">
              <w:rPr>
                <w:rFonts w:ascii="Avenir Next LT Pro" w:hAnsi="Avenir Next LT Pro" w:cs="Times New Roman"/>
                <w:color w:val="000000"/>
              </w:rPr>
              <w:br/>
            </w:r>
            <w:r w:rsidRPr="006D7D22">
              <w:rPr>
                <w:rFonts w:ascii="Avenir Next LT Pro" w:hAnsi="Avenir Next LT Pro" w:cs="Times New Roman"/>
                <w:color w:val="000000"/>
              </w:rPr>
              <w:br/>
              <w:t>The parakeets program was well intended. In reality, bar one or two venues, they were really not used to the extent envisioned. Often, they are empty during the day. When used at night (rarely full on average) they ended up being less of an extension to existing seating but more of replacement for inside or existing curbside trading. In otherwards, these venues did not experience a positive net gain in customers. These venues will understandably defend the need for the parklets but the reality they are not an extension. Trade is down but they do not want to loose hope. Further, they disadvantage venues that that do not have the physical space for an extension. They also disadvantage Retail by taking up parking spots.</w:t>
            </w:r>
            <w:r w:rsidRPr="006D7D22">
              <w:rPr>
                <w:rFonts w:ascii="Avenir Next LT Pro" w:hAnsi="Avenir Next LT Pro" w:cs="Times New Roman"/>
                <w:color w:val="000000"/>
              </w:rPr>
              <w:br/>
            </w:r>
            <w:r w:rsidRPr="006D7D22">
              <w:rPr>
                <w:rFonts w:ascii="Avenir Next LT Pro" w:hAnsi="Avenir Next LT Pro" w:cs="Times New Roman"/>
                <w:color w:val="000000"/>
              </w:rPr>
              <w:br/>
              <w:t>Lets go back to sprucing up the streets with lightning, cleanliness and trade. Artificial stimulation is not the answer.</w:t>
            </w:r>
          </w:p>
        </w:tc>
      </w:tr>
      <w:tr w:rsidR="006D7D22" w:rsidRPr="006D7D22" w14:paraId="2E9C060A" w14:textId="77777777" w:rsidTr="006D7D22">
        <w:trPr>
          <w:trHeight w:val="290"/>
        </w:trPr>
        <w:tc>
          <w:tcPr>
            <w:tcW w:w="9360" w:type="dxa"/>
            <w:shd w:val="clear" w:color="auto" w:fill="auto"/>
            <w:noWrap/>
            <w:vAlign w:val="bottom"/>
            <w:hideMark/>
          </w:tcPr>
          <w:p w14:paraId="4729EDFE"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They are still very vague and ambiguous as to why a business should have one.</w:t>
            </w:r>
          </w:p>
        </w:tc>
      </w:tr>
      <w:tr w:rsidR="006D7D22" w:rsidRPr="006D7D22" w14:paraId="506F01AD" w14:textId="77777777" w:rsidTr="006D7D22">
        <w:trPr>
          <w:trHeight w:val="290"/>
        </w:trPr>
        <w:tc>
          <w:tcPr>
            <w:tcW w:w="9360" w:type="dxa"/>
            <w:shd w:val="clear" w:color="auto" w:fill="auto"/>
            <w:noWrap/>
            <w:vAlign w:val="bottom"/>
            <w:hideMark/>
          </w:tcPr>
          <w:p w14:paraId="32A0732B"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Given what we have been through, I remain skeptical.</w:t>
            </w:r>
          </w:p>
        </w:tc>
      </w:tr>
      <w:tr w:rsidR="006D7D22" w:rsidRPr="006D7D22" w14:paraId="48736861" w14:textId="77777777" w:rsidTr="006D7D22">
        <w:trPr>
          <w:trHeight w:val="290"/>
        </w:trPr>
        <w:tc>
          <w:tcPr>
            <w:tcW w:w="9360" w:type="dxa"/>
            <w:shd w:val="clear" w:color="auto" w:fill="auto"/>
            <w:noWrap/>
            <w:vAlign w:val="bottom"/>
            <w:hideMark/>
          </w:tcPr>
          <w:p w14:paraId="0B409A7D"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It would be good to have the system implemented and then have an interim review with the input of business and individuals. It is always prudent to review after the new procedure is implemented.</w:t>
            </w:r>
          </w:p>
        </w:tc>
      </w:tr>
      <w:tr w:rsidR="006D7D22" w:rsidRPr="006D7D22" w14:paraId="1F35DDED" w14:textId="77777777" w:rsidTr="006D7D22">
        <w:trPr>
          <w:trHeight w:val="290"/>
        </w:trPr>
        <w:tc>
          <w:tcPr>
            <w:tcW w:w="9360" w:type="dxa"/>
            <w:shd w:val="clear" w:color="auto" w:fill="auto"/>
            <w:noWrap/>
            <w:vAlign w:val="bottom"/>
            <w:hideMark/>
          </w:tcPr>
          <w:p w14:paraId="2D07CC50" w14:textId="77777777" w:rsidR="006D7D22" w:rsidRPr="006D7D22" w:rsidRDefault="006D7D22" w:rsidP="006D7D22">
            <w:pPr>
              <w:tabs>
                <w:tab w:val="clear" w:pos="-3060"/>
                <w:tab w:val="clear" w:pos="-2340"/>
                <w:tab w:val="clear" w:pos="6300"/>
              </w:tabs>
              <w:suppressAutoHyphens w:val="0"/>
              <w:spacing w:after="0"/>
              <w:rPr>
                <w:rFonts w:ascii="Avenir Next LT Pro" w:hAnsi="Avenir Next LT Pro" w:cs="Times New Roman"/>
                <w:color w:val="000000"/>
              </w:rPr>
            </w:pPr>
            <w:r w:rsidRPr="006D7D22">
              <w:rPr>
                <w:rFonts w:ascii="Avenir Next LT Pro" w:hAnsi="Avenir Next LT Pro" w:cs="Times New Roman"/>
                <w:color w:val="000000"/>
              </w:rPr>
              <w:t>Beacuracrats advising how business should operate and what their parklet should look like is a joke. These people have no experience with business nor taking risk in opening up a business. They only know how to make a business spend money and jump throuhg hoops to try and make a dollar.</w:t>
            </w:r>
          </w:p>
        </w:tc>
      </w:tr>
    </w:tbl>
    <w:p w14:paraId="4B0CB764" w14:textId="027442A9" w:rsidR="007A5685" w:rsidRPr="007A5685" w:rsidRDefault="001C7349" w:rsidP="001C7349">
      <w:pPr>
        <w:tabs>
          <w:tab w:val="clear" w:pos="-3060"/>
          <w:tab w:val="clear" w:pos="-2340"/>
          <w:tab w:val="clear" w:pos="6300"/>
        </w:tabs>
        <w:suppressAutoHyphens w:val="0"/>
        <w:spacing w:after="160" w:line="259" w:lineRule="auto"/>
        <w:rPr>
          <w:rFonts w:ascii="Avenir Next LT Pro" w:hAnsi="Avenir Next LT Pro"/>
          <w:b/>
          <w:bCs/>
          <w:lang w:eastAsia="en-US"/>
        </w:rPr>
      </w:pPr>
      <w:r>
        <w:rPr>
          <w:rFonts w:ascii="Avenir Next LT Pro" w:hAnsi="Avenir Next LT Pro"/>
          <w:b/>
          <w:bCs/>
          <w:lang w:eastAsia="en-US"/>
        </w:rPr>
        <w:br w:type="page"/>
      </w:r>
    </w:p>
    <w:p w14:paraId="6EE2EAFA" w14:textId="2FFAEF4F" w:rsidR="00A226DD" w:rsidRDefault="00204F80" w:rsidP="00853EAC">
      <w:pPr>
        <w:pStyle w:val="Heading4"/>
      </w:pPr>
      <w:r w:rsidRPr="000B52BB">
        <w:t>Q. Do you have any other feedback you'd like to share with us about parklets?</w:t>
      </w:r>
    </w:p>
    <w:p w14:paraId="48BB7394" w14:textId="4CB3EE49" w:rsidR="00732CB3" w:rsidRPr="00732CB3" w:rsidRDefault="00732CB3" w:rsidP="00732CB3">
      <w:pPr>
        <w:rPr>
          <w:b/>
          <w:bCs/>
        </w:rPr>
      </w:pPr>
      <w:r w:rsidRPr="00732CB3">
        <w:rPr>
          <w:b/>
          <w:bCs/>
        </w:rPr>
        <w:t xml:space="preserve">Community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1C7349" w:rsidRPr="001C7349" w14:paraId="4A5990EB" w14:textId="77777777" w:rsidTr="001C7349">
        <w:trPr>
          <w:trHeight w:val="290"/>
        </w:trPr>
        <w:tc>
          <w:tcPr>
            <w:tcW w:w="9360" w:type="dxa"/>
            <w:shd w:val="clear" w:color="auto" w:fill="auto"/>
            <w:noWrap/>
            <w:vAlign w:val="bottom"/>
            <w:hideMark/>
          </w:tcPr>
          <w:p w14:paraId="03395AB5"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Take out the extreme charges. These businesses are trying to get back on their feet.</w:t>
            </w:r>
            <w:r w:rsidRPr="001C7349">
              <w:rPr>
                <w:rFonts w:ascii="Avenir Next LT Pro" w:hAnsi="Avenir Next LT Pro" w:cs="Times New Roman"/>
                <w:color w:val="000000"/>
              </w:rPr>
              <w:br/>
            </w:r>
            <w:r w:rsidRPr="001C7349">
              <w:rPr>
                <w:rFonts w:ascii="Avenir Next LT Pro" w:hAnsi="Avenir Next LT Pro" w:cs="Times New Roman"/>
                <w:color w:val="000000"/>
              </w:rPr>
              <w:br/>
              <w:t>How many public servants lost their job during covid?</w:t>
            </w:r>
          </w:p>
        </w:tc>
      </w:tr>
      <w:tr w:rsidR="001C7349" w:rsidRPr="001C7349" w14:paraId="6D590ADC" w14:textId="77777777" w:rsidTr="001C7349">
        <w:trPr>
          <w:trHeight w:val="290"/>
        </w:trPr>
        <w:tc>
          <w:tcPr>
            <w:tcW w:w="9360" w:type="dxa"/>
            <w:shd w:val="clear" w:color="auto" w:fill="auto"/>
            <w:noWrap/>
            <w:vAlign w:val="bottom"/>
            <w:hideMark/>
          </w:tcPr>
          <w:p w14:paraId="539745AE"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No</w:t>
            </w:r>
          </w:p>
        </w:tc>
      </w:tr>
      <w:tr w:rsidR="001C7349" w:rsidRPr="001C7349" w14:paraId="7004C22E" w14:textId="77777777" w:rsidTr="001C7349">
        <w:trPr>
          <w:trHeight w:val="290"/>
        </w:trPr>
        <w:tc>
          <w:tcPr>
            <w:tcW w:w="9360" w:type="dxa"/>
            <w:shd w:val="clear" w:color="auto" w:fill="auto"/>
            <w:noWrap/>
            <w:vAlign w:val="bottom"/>
            <w:hideMark/>
          </w:tcPr>
          <w:p w14:paraId="5001CC3B"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you need to help these guys as they’re very restricted in the way that they can trade &amp; have a lot of catch up due to shut downs</w:t>
            </w:r>
          </w:p>
        </w:tc>
      </w:tr>
      <w:tr w:rsidR="001C7349" w:rsidRPr="001C7349" w14:paraId="6124DF12" w14:textId="77777777" w:rsidTr="001C7349">
        <w:trPr>
          <w:trHeight w:val="290"/>
        </w:trPr>
        <w:tc>
          <w:tcPr>
            <w:tcW w:w="9360" w:type="dxa"/>
            <w:shd w:val="clear" w:color="auto" w:fill="auto"/>
            <w:noWrap/>
            <w:vAlign w:val="bottom"/>
            <w:hideMark/>
          </w:tcPr>
          <w:p w14:paraId="7BCF7769"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These are a wonderful addition to Port Phillip &amp; I look forward to spending time in the community.</w:t>
            </w:r>
          </w:p>
        </w:tc>
      </w:tr>
      <w:tr w:rsidR="001C7349" w:rsidRPr="001C7349" w14:paraId="1DC3520D" w14:textId="77777777" w:rsidTr="001C7349">
        <w:trPr>
          <w:trHeight w:val="290"/>
        </w:trPr>
        <w:tc>
          <w:tcPr>
            <w:tcW w:w="9360" w:type="dxa"/>
            <w:shd w:val="clear" w:color="auto" w:fill="auto"/>
            <w:noWrap/>
            <w:vAlign w:val="bottom"/>
            <w:hideMark/>
          </w:tcPr>
          <w:p w14:paraId="5E8E8CFB"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Small businesses are essential. Open up!</w:t>
            </w:r>
          </w:p>
        </w:tc>
      </w:tr>
      <w:tr w:rsidR="001C7349" w:rsidRPr="001C7349" w14:paraId="5E62CA01" w14:textId="77777777" w:rsidTr="001C7349">
        <w:trPr>
          <w:trHeight w:val="290"/>
        </w:trPr>
        <w:tc>
          <w:tcPr>
            <w:tcW w:w="9360" w:type="dxa"/>
            <w:shd w:val="clear" w:color="auto" w:fill="auto"/>
            <w:noWrap/>
            <w:vAlign w:val="bottom"/>
            <w:hideMark/>
          </w:tcPr>
          <w:p w14:paraId="692F8088"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No.</w:t>
            </w:r>
          </w:p>
        </w:tc>
      </w:tr>
      <w:tr w:rsidR="001C7349" w:rsidRPr="001C7349" w14:paraId="20C790CD" w14:textId="77777777" w:rsidTr="001C7349">
        <w:trPr>
          <w:trHeight w:val="290"/>
        </w:trPr>
        <w:tc>
          <w:tcPr>
            <w:tcW w:w="9360" w:type="dxa"/>
            <w:shd w:val="clear" w:color="auto" w:fill="auto"/>
            <w:noWrap/>
            <w:vAlign w:val="bottom"/>
            <w:hideMark/>
          </w:tcPr>
          <w:p w14:paraId="0EEC7816"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None</w:t>
            </w:r>
          </w:p>
        </w:tc>
      </w:tr>
      <w:tr w:rsidR="001C7349" w:rsidRPr="001C7349" w14:paraId="44032D50" w14:textId="77777777" w:rsidTr="001C7349">
        <w:trPr>
          <w:trHeight w:val="290"/>
        </w:trPr>
        <w:tc>
          <w:tcPr>
            <w:tcW w:w="9360" w:type="dxa"/>
            <w:shd w:val="clear" w:color="auto" w:fill="auto"/>
            <w:noWrap/>
            <w:vAlign w:val="bottom"/>
            <w:hideMark/>
          </w:tcPr>
          <w:p w14:paraId="384B8391"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Please do not make these parklets permanent. We support them during these very hard times but NOT on a permanent basis.</w:t>
            </w:r>
          </w:p>
        </w:tc>
      </w:tr>
      <w:tr w:rsidR="001C7349" w:rsidRPr="001C7349" w14:paraId="65BCB651" w14:textId="77777777" w:rsidTr="001C7349">
        <w:trPr>
          <w:trHeight w:val="290"/>
        </w:trPr>
        <w:tc>
          <w:tcPr>
            <w:tcW w:w="9360" w:type="dxa"/>
            <w:shd w:val="clear" w:color="auto" w:fill="auto"/>
            <w:noWrap/>
            <w:vAlign w:val="bottom"/>
            <w:hideMark/>
          </w:tcPr>
          <w:p w14:paraId="4208C6BA"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I would love to see small business thrive. Lower the rates for 2021 and increase in 2022/23 we are by no means in usual times so I don’t think the rent at market rate is fair.</w:t>
            </w:r>
          </w:p>
        </w:tc>
      </w:tr>
      <w:tr w:rsidR="001C7349" w:rsidRPr="001C7349" w14:paraId="71A8473A" w14:textId="77777777" w:rsidTr="001C7349">
        <w:trPr>
          <w:trHeight w:val="290"/>
        </w:trPr>
        <w:tc>
          <w:tcPr>
            <w:tcW w:w="9360" w:type="dxa"/>
            <w:shd w:val="clear" w:color="auto" w:fill="auto"/>
            <w:noWrap/>
            <w:vAlign w:val="bottom"/>
            <w:hideMark/>
          </w:tcPr>
          <w:p w14:paraId="48C2BBB7"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I think they’re a great initiative both for businesses and the community and the process should be de as simple and affordable as possible to businesses</w:t>
            </w:r>
          </w:p>
        </w:tc>
      </w:tr>
      <w:tr w:rsidR="001C7349" w:rsidRPr="001C7349" w14:paraId="39CB4FB9" w14:textId="77777777" w:rsidTr="001C7349">
        <w:trPr>
          <w:trHeight w:val="290"/>
        </w:trPr>
        <w:tc>
          <w:tcPr>
            <w:tcW w:w="9360" w:type="dxa"/>
            <w:shd w:val="clear" w:color="auto" w:fill="auto"/>
            <w:noWrap/>
            <w:vAlign w:val="bottom"/>
            <w:hideMark/>
          </w:tcPr>
          <w:p w14:paraId="56F61688"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 xml:space="preserve">With so many retail shops and hospitality venues closed, more focus needs to be on assisting the applicants/owners, than another method to revenue raise. </w:t>
            </w:r>
            <w:r w:rsidRPr="001C7349">
              <w:rPr>
                <w:rFonts w:ascii="Avenir Next LT Pro" w:hAnsi="Avenir Next LT Pro" w:cs="Times New Roman"/>
                <w:color w:val="000000"/>
              </w:rPr>
              <w:br/>
              <w:t xml:space="preserve">The Parklets have been amazing at changing the face of Port Phillip and very European in approach to get patrons out into the streets and create atmosphere and vibrancy. They’ve certainly been a positive of the Covid Pandemic and I hope that we continue to support them. </w:t>
            </w:r>
            <w:r w:rsidRPr="001C7349">
              <w:rPr>
                <w:rFonts w:ascii="Avenir Next LT Pro" w:hAnsi="Avenir Next LT Pro" w:cs="Times New Roman"/>
                <w:color w:val="000000"/>
              </w:rPr>
              <w:br/>
              <w:t>Let’s get creative, maybe close off some streets (as they did in Yarraville and Altona) to create more of these spaces. It’s also been great to see these pop into Parks such as the Northport Hotel in Evans St.</w:t>
            </w:r>
          </w:p>
        </w:tc>
      </w:tr>
      <w:tr w:rsidR="001C7349" w:rsidRPr="001C7349" w14:paraId="6B2D1989" w14:textId="77777777" w:rsidTr="001C7349">
        <w:trPr>
          <w:trHeight w:val="290"/>
        </w:trPr>
        <w:tc>
          <w:tcPr>
            <w:tcW w:w="9360" w:type="dxa"/>
            <w:shd w:val="clear" w:color="auto" w:fill="auto"/>
            <w:noWrap/>
            <w:vAlign w:val="bottom"/>
            <w:hideMark/>
          </w:tcPr>
          <w:p w14:paraId="47BE50C3"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Get on &amp; approve these applications! Try to make the area look half decent again!</w:t>
            </w:r>
          </w:p>
        </w:tc>
      </w:tr>
      <w:tr w:rsidR="001C7349" w:rsidRPr="001C7349" w14:paraId="0722C6D5" w14:textId="77777777" w:rsidTr="001C7349">
        <w:trPr>
          <w:trHeight w:val="290"/>
        </w:trPr>
        <w:tc>
          <w:tcPr>
            <w:tcW w:w="9360" w:type="dxa"/>
            <w:shd w:val="clear" w:color="auto" w:fill="auto"/>
            <w:noWrap/>
            <w:vAlign w:val="bottom"/>
            <w:hideMark/>
          </w:tcPr>
          <w:p w14:paraId="3C398EA9"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I believe businesses who put thought and design into their parklets should be rewarded rather than just doing the bare minimum to get max seats</w:t>
            </w:r>
          </w:p>
        </w:tc>
      </w:tr>
      <w:tr w:rsidR="001C7349" w:rsidRPr="001C7349" w14:paraId="1D3AFDBD" w14:textId="77777777" w:rsidTr="001C7349">
        <w:trPr>
          <w:trHeight w:val="290"/>
        </w:trPr>
        <w:tc>
          <w:tcPr>
            <w:tcW w:w="9360" w:type="dxa"/>
            <w:shd w:val="clear" w:color="auto" w:fill="auto"/>
            <w:noWrap/>
            <w:vAlign w:val="bottom"/>
            <w:hideMark/>
          </w:tcPr>
          <w:p w14:paraId="5C32A042"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More greenery</w:t>
            </w:r>
          </w:p>
        </w:tc>
      </w:tr>
      <w:tr w:rsidR="001C7349" w:rsidRPr="001C7349" w14:paraId="53EB3865" w14:textId="77777777" w:rsidTr="001C7349">
        <w:trPr>
          <w:trHeight w:val="290"/>
        </w:trPr>
        <w:tc>
          <w:tcPr>
            <w:tcW w:w="9360" w:type="dxa"/>
            <w:shd w:val="clear" w:color="auto" w:fill="auto"/>
            <w:noWrap/>
            <w:vAlign w:val="bottom"/>
            <w:hideMark/>
          </w:tcPr>
          <w:p w14:paraId="7B24F580"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No</w:t>
            </w:r>
          </w:p>
        </w:tc>
      </w:tr>
      <w:tr w:rsidR="001C7349" w:rsidRPr="001C7349" w14:paraId="2B5E8C50" w14:textId="77777777" w:rsidTr="001C7349">
        <w:trPr>
          <w:trHeight w:val="290"/>
        </w:trPr>
        <w:tc>
          <w:tcPr>
            <w:tcW w:w="9360" w:type="dxa"/>
            <w:shd w:val="clear" w:color="auto" w:fill="auto"/>
            <w:noWrap/>
            <w:vAlign w:val="bottom"/>
            <w:hideMark/>
          </w:tcPr>
          <w:p w14:paraId="70ACAC65"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All provided earlier</w:t>
            </w:r>
          </w:p>
        </w:tc>
      </w:tr>
      <w:tr w:rsidR="001C7349" w:rsidRPr="001C7349" w14:paraId="791DD76B" w14:textId="77777777" w:rsidTr="001C7349">
        <w:trPr>
          <w:trHeight w:val="290"/>
        </w:trPr>
        <w:tc>
          <w:tcPr>
            <w:tcW w:w="9360" w:type="dxa"/>
            <w:shd w:val="clear" w:color="auto" w:fill="auto"/>
            <w:noWrap/>
            <w:vAlign w:val="bottom"/>
            <w:hideMark/>
          </w:tcPr>
          <w:p w14:paraId="0A40F5AE"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 xml:space="preserve">It would be such a shame to see these parklets removed prematurely from businesses whilst most small hospitality businesses are still battling the flow on affects of the pandemic. Revenue is down, owners are exhausted, and they're all just trying to do the right thing and get by. The installed parklets increase capacity when heavy dine in restrictions are in place, and really promote a happy, healthy dining environment. </w:t>
            </w:r>
            <w:r w:rsidRPr="001C7349">
              <w:rPr>
                <w:rFonts w:ascii="Avenir Next LT Pro" w:hAnsi="Avenir Next LT Pro" w:cs="Times New Roman"/>
                <w:color w:val="000000"/>
              </w:rPr>
              <w:br/>
              <w:t>I particularly love the parklet installation at ST. ALi, as its creative, inclusive and a really fun space which adds to the community around it.</w:t>
            </w:r>
          </w:p>
        </w:tc>
      </w:tr>
      <w:tr w:rsidR="001C7349" w:rsidRPr="001C7349" w14:paraId="3AECD0E0" w14:textId="77777777" w:rsidTr="001C7349">
        <w:trPr>
          <w:trHeight w:val="290"/>
        </w:trPr>
        <w:tc>
          <w:tcPr>
            <w:tcW w:w="9360" w:type="dxa"/>
            <w:shd w:val="clear" w:color="auto" w:fill="auto"/>
            <w:noWrap/>
            <w:vAlign w:val="bottom"/>
            <w:hideMark/>
          </w:tcPr>
          <w:p w14:paraId="026D6C9F"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Keep St Ali Open. xx</w:t>
            </w:r>
            <w:r w:rsidRPr="001C7349">
              <w:rPr>
                <w:rFonts w:ascii="Avenir Next LT Pro" w:hAnsi="Avenir Next LT Pro" w:cs="Times New Roman"/>
                <w:color w:val="000000"/>
              </w:rPr>
              <w:br/>
            </w:r>
            <w:r w:rsidRPr="001C7349">
              <w:rPr>
                <w:rFonts w:ascii="Avenir Next LT Pro" w:hAnsi="Avenir Next LT Pro" w:cs="Times New Roman"/>
                <w:color w:val="000000"/>
              </w:rPr>
              <w:br/>
              <w:t>We need it!</w:t>
            </w:r>
          </w:p>
        </w:tc>
      </w:tr>
      <w:tr w:rsidR="001C7349" w:rsidRPr="001C7349" w14:paraId="49E78B98" w14:textId="77777777" w:rsidTr="001C7349">
        <w:trPr>
          <w:trHeight w:val="290"/>
        </w:trPr>
        <w:tc>
          <w:tcPr>
            <w:tcW w:w="9360" w:type="dxa"/>
            <w:shd w:val="clear" w:color="auto" w:fill="auto"/>
            <w:noWrap/>
            <w:vAlign w:val="bottom"/>
            <w:hideMark/>
          </w:tcPr>
          <w:p w14:paraId="679B3FB2"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They are a great initiative and should be permanent</w:t>
            </w:r>
          </w:p>
        </w:tc>
      </w:tr>
      <w:tr w:rsidR="001C7349" w:rsidRPr="001C7349" w14:paraId="70CFD468" w14:textId="77777777" w:rsidTr="001C7349">
        <w:trPr>
          <w:trHeight w:val="290"/>
        </w:trPr>
        <w:tc>
          <w:tcPr>
            <w:tcW w:w="9360" w:type="dxa"/>
            <w:shd w:val="clear" w:color="auto" w:fill="auto"/>
            <w:noWrap/>
            <w:vAlign w:val="bottom"/>
            <w:hideMark/>
          </w:tcPr>
          <w:p w14:paraId="52E330B1"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No</w:t>
            </w:r>
          </w:p>
        </w:tc>
      </w:tr>
      <w:tr w:rsidR="001C7349" w:rsidRPr="001C7349" w14:paraId="623320FB" w14:textId="77777777" w:rsidTr="001C7349">
        <w:trPr>
          <w:trHeight w:val="290"/>
        </w:trPr>
        <w:tc>
          <w:tcPr>
            <w:tcW w:w="9360" w:type="dxa"/>
            <w:shd w:val="clear" w:color="auto" w:fill="auto"/>
            <w:noWrap/>
            <w:vAlign w:val="bottom"/>
            <w:hideMark/>
          </w:tcPr>
          <w:p w14:paraId="70149F60"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Love the parklets, this has been such a great way for business and community to come together</w:t>
            </w:r>
          </w:p>
        </w:tc>
      </w:tr>
      <w:tr w:rsidR="001C7349" w:rsidRPr="001C7349" w14:paraId="3554F5E2" w14:textId="77777777" w:rsidTr="001C7349">
        <w:trPr>
          <w:trHeight w:val="290"/>
        </w:trPr>
        <w:tc>
          <w:tcPr>
            <w:tcW w:w="9360" w:type="dxa"/>
            <w:shd w:val="clear" w:color="auto" w:fill="auto"/>
            <w:noWrap/>
            <w:vAlign w:val="bottom"/>
            <w:hideMark/>
          </w:tcPr>
          <w:p w14:paraId="5E8527CE"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 xml:space="preserve">I think they are excellent </w:t>
            </w:r>
            <w:r w:rsidRPr="001C7349">
              <w:rPr>
                <w:rFonts w:ascii="Avenir Next LT Pro" w:hAnsi="Avenir Next LT Pro" w:cs="Times New Roman"/>
                <w:color w:val="000000"/>
              </w:rPr>
              <w:br/>
              <w:t>There is not many opportunities for business to provide outdoor space to clients and this gives this chance to most who want to expand options</w:t>
            </w:r>
          </w:p>
        </w:tc>
      </w:tr>
      <w:tr w:rsidR="001C7349" w:rsidRPr="001C7349" w14:paraId="2109389B" w14:textId="77777777" w:rsidTr="001C7349">
        <w:trPr>
          <w:trHeight w:val="290"/>
        </w:trPr>
        <w:tc>
          <w:tcPr>
            <w:tcW w:w="9360" w:type="dxa"/>
            <w:shd w:val="clear" w:color="auto" w:fill="auto"/>
            <w:noWrap/>
            <w:vAlign w:val="bottom"/>
            <w:hideMark/>
          </w:tcPr>
          <w:p w14:paraId="17BBF741"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Reduce public carpark fees, let people come to area to help business growth</w:t>
            </w:r>
          </w:p>
        </w:tc>
      </w:tr>
      <w:tr w:rsidR="001C7349" w:rsidRPr="001C7349" w14:paraId="60076049" w14:textId="77777777" w:rsidTr="001C7349">
        <w:trPr>
          <w:trHeight w:val="290"/>
        </w:trPr>
        <w:tc>
          <w:tcPr>
            <w:tcW w:w="9360" w:type="dxa"/>
            <w:shd w:val="clear" w:color="auto" w:fill="auto"/>
            <w:noWrap/>
            <w:vAlign w:val="bottom"/>
            <w:hideMark/>
          </w:tcPr>
          <w:p w14:paraId="38924FAD"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Please don’t do them!</w:t>
            </w:r>
          </w:p>
        </w:tc>
      </w:tr>
      <w:tr w:rsidR="001C7349" w:rsidRPr="001C7349" w14:paraId="4F67455F" w14:textId="77777777" w:rsidTr="001C7349">
        <w:trPr>
          <w:trHeight w:val="290"/>
        </w:trPr>
        <w:tc>
          <w:tcPr>
            <w:tcW w:w="9360" w:type="dxa"/>
            <w:shd w:val="clear" w:color="auto" w:fill="auto"/>
            <w:noWrap/>
            <w:vAlign w:val="bottom"/>
            <w:hideMark/>
          </w:tcPr>
          <w:p w14:paraId="3B65E74D"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We would like to be reassured that businesses actually comply with these guidelines. ie parklet design, management of patrons and the enforcement of breaches for businesses who have had a questionable trading history.</w:t>
            </w:r>
          </w:p>
        </w:tc>
      </w:tr>
      <w:tr w:rsidR="001C7349" w:rsidRPr="001C7349" w14:paraId="09A8DFF7" w14:textId="77777777" w:rsidTr="001C7349">
        <w:trPr>
          <w:trHeight w:val="290"/>
        </w:trPr>
        <w:tc>
          <w:tcPr>
            <w:tcW w:w="9360" w:type="dxa"/>
            <w:shd w:val="clear" w:color="auto" w:fill="auto"/>
            <w:noWrap/>
            <w:vAlign w:val="bottom"/>
            <w:hideMark/>
          </w:tcPr>
          <w:p w14:paraId="47DD2387"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You already showed a fundamental level of incompetence with the Parker in Montague st and even worse deception with the pop up citizens will be able to access it park near the Albert Park Primary School..why would these be any different.</w:t>
            </w:r>
          </w:p>
        </w:tc>
      </w:tr>
      <w:tr w:rsidR="001C7349" w:rsidRPr="001C7349" w14:paraId="03375605" w14:textId="77777777" w:rsidTr="001C7349">
        <w:trPr>
          <w:trHeight w:val="290"/>
        </w:trPr>
        <w:tc>
          <w:tcPr>
            <w:tcW w:w="9360" w:type="dxa"/>
            <w:shd w:val="clear" w:color="auto" w:fill="auto"/>
            <w:noWrap/>
            <w:vAlign w:val="bottom"/>
            <w:hideMark/>
          </w:tcPr>
          <w:p w14:paraId="2EA4CC1E"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Keep them up and try and get the garden beds around Carlise and surrounding streets looking better</w:t>
            </w:r>
          </w:p>
        </w:tc>
      </w:tr>
      <w:tr w:rsidR="001C7349" w:rsidRPr="001C7349" w14:paraId="7ACC2718" w14:textId="77777777" w:rsidTr="001C7349">
        <w:trPr>
          <w:trHeight w:val="290"/>
        </w:trPr>
        <w:tc>
          <w:tcPr>
            <w:tcW w:w="9360" w:type="dxa"/>
            <w:shd w:val="clear" w:color="auto" w:fill="auto"/>
            <w:noWrap/>
            <w:vAlign w:val="bottom"/>
            <w:hideMark/>
          </w:tcPr>
          <w:p w14:paraId="7CEBBD5A"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I assume this question is solely directed to business parklets? Whereas I would support many community parklets, I fundamentally oppose business parklets. I wonder if we replaced business parklets with genuine community parllets how quickly the owners of the business parklets would be screaming volubly.</w:t>
            </w:r>
          </w:p>
        </w:tc>
      </w:tr>
      <w:tr w:rsidR="001C7349" w:rsidRPr="001C7349" w14:paraId="248C3316" w14:textId="77777777" w:rsidTr="001C7349">
        <w:trPr>
          <w:trHeight w:val="290"/>
        </w:trPr>
        <w:tc>
          <w:tcPr>
            <w:tcW w:w="9360" w:type="dxa"/>
            <w:shd w:val="clear" w:color="auto" w:fill="auto"/>
            <w:noWrap/>
            <w:vAlign w:val="bottom"/>
            <w:hideMark/>
          </w:tcPr>
          <w:p w14:paraId="0504CF2A"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I have seen too many parklets that are unused because of where they are situated.  I would like to know what is the cost of a typical parklet and who decides where they are located.</w:t>
            </w:r>
          </w:p>
        </w:tc>
      </w:tr>
      <w:tr w:rsidR="001C7349" w:rsidRPr="001C7349" w14:paraId="10D6D785" w14:textId="77777777" w:rsidTr="001C7349">
        <w:trPr>
          <w:trHeight w:val="290"/>
        </w:trPr>
        <w:tc>
          <w:tcPr>
            <w:tcW w:w="9360" w:type="dxa"/>
            <w:shd w:val="clear" w:color="auto" w:fill="auto"/>
            <w:noWrap/>
            <w:vAlign w:val="bottom"/>
            <w:hideMark/>
          </w:tcPr>
          <w:p w14:paraId="319088A4"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Please make a priority to close Cecil Street to traffic at South Melbourne Market again that was a fantastic trial and I don’t know why it stopped</w:t>
            </w:r>
          </w:p>
        </w:tc>
      </w:tr>
      <w:tr w:rsidR="001C7349" w:rsidRPr="001C7349" w14:paraId="0B9AB1D4" w14:textId="77777777" w:rsidTr="001C7349">
        <w:trPr>
          <w:trHeight w:val="290"/>
        </w:trPr>
        <w:tc>
          <w:tcPr>
            <w:tcW w:w="9360" w:type="dxa"/>
            <w:shd w:val="clear" w:color="auto" w:fill="auto"/>
            <w:noWrap/>
            <w:vAlign w:val="bottom"/>
            <w:hideMark/>
          </w:tcPr>
          <w:p w14:paraId="1D16B7ED"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A good idea to help businesses through the pandemic, I’d like to see it continue in summer in the future as well.</w:t>
            </w:r>
          </w:p>
        </w:tc>
      </w:tr>
      <w:tr w:rsidR="001C7349" w:rsidRPr="001C7349" w14:paraId="77223AFC" w14:textId="77777777" w:rsidTr="001C7349">
        <w:trPr>
          <w:trHeight w:val="290"/>
        </w:trPr>
        <w:tc>
          <w:tcPr>
            <w:tcW w:w="9360" w:type="dxa"/>
            <w:shd w:val="clear" w:color="auto" w:fill="auto"/>
            <w:noWrap/>
            <w:vAlign w:val="bottom"/>
            <w:hideMark/>
          </w:tcPr>
          <w:p w14:paraId="15A85DC6"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As a member of the Port Phillip community I love the idea, and value outdoor seating over car parking spaces</w:t>
            </w:r>
          </w:p>
        </w:tc>
      </w:tr>
      <w:tr w:rsidR="001C7349" w:rsidRPr="001C7349" w14:paraId="1949A391" w14:textId="77777777" w:rsidTr="001C7349">
        <w:trPr>
          <w:trHeight w:val="290"/>
        </w:trPr>
        <w:tc>
          <w:tcPr>
            <w:tcW w:w="9360" w:type="dxa"/>
            <w:shd w:val="clear" w:color="auto" w:fill="auto"/>
            <w:noWrap/>
            <w:vAlign w:val="bottom"/>
            <w:hideMark/>
          </w:tcPr>
          <w:p w14:paraId="773DCF61"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residents liveability in their own home, is the city of port Phillips duty of care and responsibility before business are given priority which could have a negative impact. Given that businesses already have a customer capacity which can generate profitable returns as it has done in the past, within it own premises and operating to municipality permits.</w:t>
            </w:r>
          </w:p>
        </w:tc>
      </w:tr>
      <w:tr w:rsidR="001C7349" w:rsidRPr="001C7349" w14:paraId="6AD97AC4" w14:textId="77777777" w:rsidTr="001C7349">
        <w:trPr>
          <w:trHeight w:val="290"/>
        </w:trPr>
        <w:tc>
          <w:tcPr>
            <w:tcW w:w="9360" w:type="dxa"/>
            <w:shd w:val="clear" w:color="auto" w:fill="auto"/>
            <w:noWrap/>
            <w:vAlign w:val="bottom"/>
            <w:hideMark/>
          </w:tcPr>
          <w:p w14:paraId="3914B7BC"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no</w:t>
            </w:r>
          </w:p>
        </w:tc>
      </w:tr>
      <w:tr w:rsidR="001C7349" w:rsidRPr="001C7349" w14:paraId="179AB8CD" w14:textId="77777777" w:rsidTr="001C7349">
        <w:trPr>
          <w:trHeight w:val="290"/>
        </w:trPr>
        <w:tc>
          <w:tcPr>
            <w:tcW w:w="9360" w:type="dxa"/>
            <w:shd w:val="clear" w:color="auto" w:fill="auto"/>
            <w:noWrap/>
            <w:vAlign w:val="bottom"/>
            <w:hideMark/>
          </w:tcPr>
          <w:p w14:paraId="54D557EB"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Listen to residents when we provide feedback on the impact parklets are having on our ability to enjoy our home.</w:t>
            </w:r>
          </w:p>
        </w:tc>
      </w:tr>
      <w:tr w:rsidR="001C7349" w:rsidRPr="001C7349" w14:paraId="2C31F6C7" w14:textId="77777777" w:rsidTr="001C7349">
        <w:trPr>
          <w:trHeight w:val="290"/>
        </w:trPr>
        <w:tc>
          <w:tcPr>
            <w:tcW w:w="9360" w:type="dxa"/>
            <w:shd w:val="clear" w:color="auto" w:fill="auto"/>
            <w:noWrap/>
            <w:vAlign w:val="bottom"/>
            <w:hideMark/>
          </w:tcPr>
          <w:p w14:paraId="45536AB8"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It has coursed major footfall decreases for local business already hit hard due to Covid.</w:t>
            </w:r>
          </w:p>
        </w:tc>
      </w:tr>
      <w:tr w:rsidR="001C7349" w:rsidRPr="001C7349" w14:paraId="2D5B706C" w14:textId="77777777" w:rsidTr="001C7349">
        <w:trPr>
          <w:trHeight w:val="290"/>
        </w:trPr>
        <w:tc>
          <w:tcPr>
            <w:tcW w:w="9360" w:type="dxa"/>
            <w:shd w:val="clear" w:color="auto" w:fill="auto"/>
            <w:noWrap/>
            <w:vAlign w:val="bottom"/>
            <w:hideMark/>
          </w:tcPr>
          <w:p w14:paraId="080E72EC"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This should not be continued once the COVID 19 policy has past.</w:t>
            </w:r>
          </w:p>
        </w:tc>
      </w:tr>
      <w:tr w:rsidR="001C7349" w:rsidRPr="001C7349" w14:paraId="4DDD7AA6" w14:textId="77777777" w:rsidTr="001C7349">
        <w:trPr>
          <w:trHeight w:val="290"/>
        </w:trPr>
        <w:tc>
          <w:tcPr>
            <w:tcW w:w="9360" w:type="dxa"/>
            <w:shd w:val="clear" w:color="auto" w:fill="auto"/>
            <w:noWrap/>
            <w:vAlign w:val="bottom"/>
            <w:hideMark/>
          </w:tcPr>
          <w:p w14:paraId="6BCDB674"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 xml:space="preserve">The ones near me, in Fitzroy st, have been built with timber that is very "cheap" they look flimsy and (now) ugly.  They were only intended for one year.  They are not suitable as permanent structures.  </w:t>
            </w:r>
            <w:r w:rsidRPr="001C7349">
              <w:rPr>
                <w:rFonts w:ascii="Avenir Next LT Pro" w:hAnsi="Avenir Next LT Pro" w:cs="Times New Roman"/>
                <w:color w:val="000000"/>
              </w:rPr>
              <w:br/>
            </w:r>
            <w:r w:rsidRPr="001C7349">
              <w:rPr>
                <w:rFonts w:ascii="Avenir Next LT Pro" w:hAnsi="Avenir Next LT Pro" w:cs="Times New Roman"/>
                <w:color w:val="000000"/>
              </w:rPr>
              <w:br/>
              <w:t xml:space="preserve">I think they should be "refreshed" every year. </w:t>
            </w:r>
            <w:r w:rsidRPr="001C7349">
              <w:rPr>
                <w:rFonts w:ascii="Avenir Next LT Pro" w:hAnsi="Avenir Next LT Pro" w:cs="Times New Roman"/>
                <w:color w:val="000000"/>
              </w:rPr>
              <w:br/>
            </w:r>
            <w:r w:rsidRPr="001C7349">
              <w:rPr>
                <w:rFonts w:ascii="Avenir Next LT Pro" w:hAnsi="Avenir Next LT Pro" w:cs="Times New Roman"/>
                <w:color w:val="000000"/>
              </w:rPr>
              <w:br/>
              <w:t>Are you going to ensure they are safe, every year?  As the timber used is not what you would use in a residential deck - its what you would use building a film set! (-:</w:t>
            </w:r>
          </w:p>
        </w:tc>
      </w:tr>
      <w:tr w:rsidR="001C7349" w:rsidRPr="001C7349" w14:paraId="3D42BA26" w14:textId="77777777" w:rsidTr="001C7349">
        <w:trPr>
          <w:trHeight w:val="290"/>
        </w:trPr>
        <w:tc>
          <w:tcPr>
            <w:tcW w:w="9360" w:type="dxa"/>
            <w:shd w:val="clear" w:color="auto" w:fill="auto"/>
            <w:noWrap/>
            <w:vAlign w:val="bottom"/>
            <w:hideMark/>
          </w:tcPr>
          <w:p w14:paraId="44B70B8B"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Pretty much said it all</w:t>
            </w:r>
          </w:p>
        </w:tc>
      </w:tr>
      <w:tr w:rsidR="001C7349" w:rsidRPr="001C7349" w14:paraId="242BC474" w14:textId="77777777" w:rsidTr="001C7349">
        <w:trPr>
          <w:trHeight w:val="290"/>
        </w:trPr>
        <w:tc>
          <w:tcPr>
            <w:tcW w:w="9360" w:type="dxa"/>
            <w:shd w:val="clear" w:color="auto" w:fill="auto"/>
            <w:noWrap/>
            <w:vAlign w:val="bottom"/>
            <w:hideMark/>
          </w:tcPr>
          <w:p w14:paraId="73F1F408"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Parklet is a misleading name. Is simply outdoor cafe seating . Not a public park of any kind</w:t>
            </w:r>
          </w:p>
        </w:tc>
      </w:tr>
      <w:tr w:rsidR="001C7349" w:rsidRPr="001C7349" w14:paraId="617CDED3" w14:textId="77777777" w:rsidTr="001C7349">
        <w:trPr>
          <w:trHeight w:val="290"/>
        </w:trPr>
        <w:tc>
          <w:tcPr>
            <w:tcW w:w="9360" w:type="dxa"/>
            <w:shd w:val="clear" w:color="auto" w:fill="auto"/>
            <w:noWrap/>
            <w:vAlign w:val="bottom"/>
            <w:hideMark/>
          </w:tcPr>
          <w:p w14:paraId="3E1C5F32"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no</w:t>
            </w:r>
          </w:p>
        </w:tc>
      </w:tr>
      <w:tr w:rsidR="001C7349" w:rsidRPr="001C7349" w14:paraId="3E0B6969" w14:textId="77777777" w:rsidTr="001C7349">
        <w:trPr>
          <w:trHeight w:val="290"/>
        </w:trPr>
        <w:tc>
          <w:tcPr>
            <w:tcW w:w="9360" w:type="dxa"/>
            <w:shd w:val="clear" w:color="auto" w:fill="auto"/>
            <w:noWrap/>
            <w:vAlign w:val="bottom"/>
            <w:hideMark/>
          </w:tcPr>
          <w:p w14:paraId="7EBD44F5"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The ones not linked to commercial premises are stupid. There was one on beach road near the ferry truck park which was just pointless and meaningless. People just laughed at it. Those funds could be put to better use. If too many car parks disappear so to will the customers</w:t>
            </w:r>
          </w:p>
        </w:tc>
      </w:tr>
      <w:tr w:rsidR="001C7349" w:rsidRPr="001C7349" w14:paraId="29E5CCFC" w14:textId="77777777" w:rsidTr="001C7349">
        <w:trPr>
          <w:trHeight w:val="290"/>
        </w:trPr>
        <w:tc>
          <w:tcPr>
            <w:tcW w:w="9360" w:type="dxa"/>
            <w:shd w:val="clear" w:color="auto" w:fill="auto"/>
            <w:noWrap/>
            <w:vAlign w:val="bottom"/>
            <w:hideMark/>
          </w:tcPr>
          <w:p w14:paraId="56D7A51A"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Build more car parking. Preferably underground and freee for locals.</w:t>
            </w:r>
          </w:p>
        </w:tc>
      </w:tr>
      <w:tr w:rsidR="001C7349" w:rsidRPr="001C7349" w14:paraId="3D214751" w14:textId="77777777" w:rsidTr="001C7349">
        <w:trPr>
          <w:trHeight w:val="290"/>
        </w:trPr>
        <w:tc>
          <w:tcPr>
            <w:tcW w:w="9360" w:type="dxa"/>
            <w:shd w:val="clear" w:color="auto" w:fill="auto"/>
            <w:noWrap/>
            <w:vAlign w:val="bottom"/>
            <w:hideMark/>
          </w:tcPr>
          <w:p w14:paraId="6FF5A0A8"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I think it is a great idea. Would be nice if pets were allowed in the area since it is outdoor.</w:t>
            </w:r>
            <w:r w:rsidRPr="001C7349">
              <w:rPr>
                <w:rFonts w:ascii="Avenir Next LT Pro" w:hAnsi="Avenir Next LT Pro" w:cs="Times New Roman"/>
                <w:color w:val="000000"/>
              </w:rPr>
              <w:br/>
              <w:t>Would like to see more of this on bay st. It should encourage more hospitality to set up shop on the strip. So much potential there</w:t>
            </w:r>
          </w:p>
        </w:tc>
      </w:tr>
      <w:tr w:rsidR="001C7349" w:rsidRPr="001C7349" w14:paraId="2F08CF9F" w14:textId="77777777" w:rsidTr="001C7349">
        <w:trPr>
          <w:trHeight w:val="290"/>
        </w:trPr>
        <w:tc>
          <w:tcPr>
            <w:tcW w:w="9360" w:type="dxa"/>
            <w:shd w:val="clear" w:color="auto" w:fill="auto"/>
            <w:noWrap/>
            <w:vAlign w:val="bottom"/>
            <w:hideMark/>
          </w:tcPr>
          <w:p w14:paraId="40B9B2B0"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No</w:t>
            </w:r>
          </w:p>
        </w:tc>
      </w:tr>
      <w:tr w:rsidR="001C7349" w:rsidRPr="001C7349" w14:paraId="48750A88" w14:textId="77777777" w:rsidTr="001C7349">
        <w:trPr>
          <w:trHeight w:val="290"/>
        </w:trPr>
        <w:tc>
          <w:tcPr>
            <w:tcW w:w="9360" w:type="dxa"/>
            <w:shd w:val="clear" w:color="auto" w:fill="auto"/>
            <w:noWrap/>
            <w:vAlign w:val="bottom"/>
            <w:hideMark/>
          </w:tcPr>
          <w:p w14:paraId="0011DDC2"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Seasonal parklets as low cost as possible.  Traders hiring already</w:t>
            </w:r>
          </w:p>
        </w:tc>
      </w:tr>
      <w:tr w:rsidR="001C7349" w:rsidRPr="001C7349" w14:paraId="7867553A" w14:textId="77777777" w:rsidTr="001C7349">
        <w:trPr>
          <w:trHeight w:val="290"/>
        </w:trPr>
        <w:tc>
          <w:tcPr>
            <w:tcW w:w="9360" w:type="dxa"/>
            <w:shd w:val="clear" w:color="auto" w:fill="auto"/>
            <w:noWrap/>
            <w:vAlign w:val="bottom"/>
            <w:hideMark/>
          </w:tcPr>
          <w:p w14:paraId="36B5D2DE"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Well maintained and inviting outdoor spaces add such a great feel to our neighbourhood. I hope the process is easy and encouraging for businesses. The uniqueness of the parklet should be encouraged like swings, banana lounges, games, bands/ live music, big communal tables.</w:t>
            </w:r>
          </w:p>
        </w:tc>
      </w:tr>
      <w:tr w:rsidR="001C7349" w:rsidRPr="001C7349" w14:paraId="68BC9231" w14:textId="77777777" w:rsidTr="001C7349">
        <w:trPr>
          <w:trHeight w:val="290"/>
        </w:trPr>
        <w:tc>
          <w:tcPr>
            <w:tcW w:w="9360" w:type="dxa"/>
            <w:shd w:val="clear" w:color="auto" w:fill="auto"/>
            <w:noWrap/>
            <w:vAlign w:val="bottom"/>
            <w:hideMark/>
          </w:tcPr>
          <w:p w14:paraId="2F3D9652"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no</w:t>
            </w:r>
          </w:p>
        </w:tc>
      </w:tr>
      <w:tr w:rsidR="001C7349" w:rsidRPr="001C7349" w14:paraId="4E8EBC20" w14:textId="77777777" w:rsidTr="001C7349">
        <w:trPr>
          <w:trHeight w:val="290"/>
        </w:trPr>
        <w:tc>
          <w:tcPr>
            <w:tcW w:w="9360" w:type="dxa"/>
            <w:shd w:val="clear" w:color="auto" w:fill="auto"/>
            <w:noWrap/>
            <w:vAlign w:val="bottom"/>
            <w:hideMark/>
          </w:tcPr>
          <w:p w14:paraId="5C6CA1F9"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No</w:t>
            </w:r>
          </w:p>
        </w:tc>
      </w:tr>
      <w:tr w:rsidR="001C7349" w:rsidRPr="001C7349" w14:paraId="63840126" w14:textId="77777777" w:rsidTr="001C7349">
        <w:trPr>
          <w:trHeight w:val="290"/>
        </w:trPr>
        <w:tc>
          <w:tcPr>
            <w:tcW w:w="9360" w:type="dxa"/>
            <w:shd w:val="clear" w:color="auto" w:fill="auto"/>
            <w:noWrap/>
            <w:vAlign w:val="bottom"/>
            <w:hideMark/>
          </w:tcPr>
          <w:p w14:paraId="54D3FC54"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Having had them in Ormond Rd and Tennyson St I am not an advocate for them, they look messy, encourage drinking on the street, block the footpaths and reduce access to other non hospitality venues.  In several instances in Elwood the outdoor space was bigger than the indoor space that venues had.  Overall not supportive of them being linked to venues.  Happy to have council parklets for all to use but not for hospitality</w:t>
            </w:r>
          </w:p>
        </w:tc>
      </w:tr>
      <w:tr w:rsidR="001C7349" w:rsidRPr="001C7349" w14:paraId="0A445854" w14:textId="77777777" w:rsidTr="001C7349">
        <w:trPr>
          <w:trHeight w:val="290"/>
        </w:trPr>
        <w:tc>
          <w:tcPr>
            <w:tcW w:w="9360" w:type="dxa"/>
            <w:shd w:val="clear" w:color="auto" w:fill="auto"/>
            <w:noWrap/>
            <w:vAlign w:val="bottom"/>
            <w:hideMark/>
          </w:tcPr>
          <w:p w14:paraId="5A2CF874"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Parklets are fantastic for the community. Highly support the opportunity of making these a permanent/annual fixture in Port Phillip</w:t>
            </w:r>
          </w:p>
        </w:tc>
      </w:tr>
      <w:tr w:rsidR="001C7349" w:rsidRPr="001C7349" w14:paraId="62B3C99B" w14:textId="77777777" w:rsidTr="001C7349">
        <w:trPr>
          <w:trHeight w:val="290"/>
        </w:trPr>
        <w:tc>
          <w:tcPr>
            <w:tcW w:w="9360" w:type="dxa"/>
            <w:shd w:val="clear" w:color="auto" w:fill="auto"/>
            <w:noWrap/>
            <w:vAlign w:val="bottom"/>
            <w:hideMark/>
          </w:tcPr>
          <w:p w14:paraId="7AFD4E5A"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These are a most excellent initiative. I would strongly recommend that Port Phillip Council review parklets as a means to also encourage social participation, engagement with public parks and walking trails, reducing motor vehicle traffic, and promoting greener living.</w:t>
            </w:r>
          </w:p>
        </w:tc>
      </w:tr>
      <w:tr w:rsidR="001C7349" w:rsidRPr="001C7349" w14:paraId="053A86E4" w14:textId="77777777" w:rsidTr="001C7349">
        <w:trPr>
          <w:trHeight w:val="290"/>
        </w:trPr>
        <w:tc>
          <w:tcPr>
            <w:tcW w:w="9360" w:type="dxa"/>
            <w:shd w:val="clear" w:color="auto" w:fill="auto"/>
            <w:noWrap/>
            <w:vAlign w:val="bottom"/>
            <w:hideMark/>
          </w:tcPr>
          <w:p w14:paraId="264A2357"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Get rid of the stupid parklet outside the Port Melbourne library!!!</w:t>
            </w:r>
          </w:p>
        </w:tc>
      </w:tr>
      <w:tr w:rsidR="001C7349" w:rsidRPr="001C7349" w14:paraId="651AE386" w14:textId="77777777" w:rsidTr="001C7349">
        <w:trPr>
          <w:trHeight w:val="290"/>
        </w:trPr>
        <w:tc>
          <w:tcPr>
            <w:tcW w:w="9360" w:type="dxa"/>
            <w:shd w:val="clear" w:color="auto" w:fill="auto"/>
            <w:noWrap/>
            <w:vAlign w:val="bottom"/>
            <w:hideMark/>
          </w:tcPr>
          <w:p w14:paraId="594271F7"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 xml:space="preserve">I welcome the Council's promotion of the business parklets. </w:t>
            </w:r>
            <w:r w:rsidRPr="001C7349">
              <w:rPr>
                <w:rFonts w:ascii="Avenir Next LT Pro" w:hAnsi="Avenir Next LT Pro" w:cs="Times New Roman"/>
                <w:color w:val="000000"/>
              </w:rPr>
              <w:br/>
              <w:t>The parklets should take precedent over cars and car parking spaces. The parklets should encourage active and sustainable transport options, provide shade, increase urban greenery, be accessible to all members of the community (especially mobility impaired) and stimulate and increase the intensity and vibrancy of the local areas.</w:t>
            </w:r>
            <w:r w:rsidRPr="001C7349">
              <w:rPr>
                <w:rFonts w:ascii="Avenir Next LT Pro" w:hAnsi="Avenir Next LT Pro" w:cs="Times New Roman"/>
                <w:color w:val="000000"/>
              </w:rPr>
              <w:br/>
              <w:t>Reduce the decision time and costs involved to business for the parklets.</w:t>
            </w:r>
          </w:p>
        </w:tc>
      </w:tr>
      <w:tr w:rsidR="001C7349" w:rsidRPr="001C7349" w14:paraId="5BDF795B" w14:textId="77777777" w:rsidTr="001C7349">
        <w:trPr>
          <w:trHeight w:val="290"/>
        </w:trPr>
        <w:tc>
          <w:tcPr>
            <w:tcW w:w="9360" w:type="dxa"/>
            <w:shd w:val="clear" w:color="auto" w:fill="auto"/>
            <w:noWrap/>
            <w:vAlign w:val="bottom"/>
            <w:hideMark/>
          </w:tcPr>
          <w:p w14:paraId="4F466D64"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Only about noise levels.  What is acceptable during a Saturday night during a festival may very well not be on a Tuesday evening and some sort of guideline would probably be looked on as helpful.</w:t>
            </w:r>
          </w:p>
        </w:tc>
      </w:tr>
      <w:tr w:rsidR="001C7349" w:rsidRPr="001C7349" w14:paraId="0FCAC7FD" w14:textId="77777777" w:rsidTr="001C7349">
        <w:trPr>
          <w:trHeight w:val="290"/>
        </w:trPr>
        <w:tc>
          <w:tcPr>
            <w:tcW w:w="9360" w:type="dxa"/>
            <w:shd w:val="clear" w:color="auto" w:fill="auto"/>
            <w:noWrap/>
            <w:vAlign w:val="bottom"/>
            <w:hideMark/>
          </w:tcPr>
          <w:p w14:paraId="155F9B05"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no</w:t>
            </w:r>
          </w:p>
        </w:tc>
      </w:tr>
      <w:tr w:rsidR="001C7349" w:rsidRPr="001C7349" w14:paraId="1754E874" w14:textId="77777777" w:rsidTr="001C7349">
        <w:trPr>
          <w:trHeight w:val="290"/>
        </w:trPr>
        <w:tc>
          <w:tcPr>
            <w:tcW w:w="9360" w:type="dxa"/>
            <w:shd w:val="clear" w:color="auto" w:fill="auto"/>
            <w:noWrap/>
            <w:vAlign w:val="bottom"/>
            <w:hideMark/>
          </w:tcPr>
          <w:p w14:paraId="7166FF16"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They are not necessary</w:t>
            </w:r>
            <w:r w:rsidRPr="001C7349">
              <w:rPr>
                <w:rFonts w:ascii="Avenir Next LT Pro" w:hAnsi="Avenir Next LT Pro" w:cs="Times New Roman"/>
                <w:color w:val="000000"/>
              </w:rPr>
              <w:br/>
              <w:t>They cause noise and amenity issues</w:t>
            </w:r>
            <w:r w:rsidRPr="001C7349">
              <w:rPr>
                <w:rFonts w:ascii="Avenir Next LT Pro" w:hAnsi="Avenir Next LT Pro" w:cs="Times New Roman"/>
                <w:color w:val="000000"/>
              </w:rPr>
              <w:br/>
              <w:t>They aren’t supervised</w:t>
            </w:r>
            <w:r w:rsidRPr="001C7349">
              <w:rPr>
                <w:rFonts w:ascii="Avenir Next LT Pro" w:hAnsi="Avenir Next LT Pro" w:cs="Times New Roman"/>
                <w:color w:val="000000"/>
              </w:rPr>
              <w:br/>
              <w:t>They pose a transmission risk</w:t>
            </w:r>
          </w:p>
        </w:tc>
      </w:tr>
      <w:tr w:rsidR="001C7349" w:rsidRPr="001C7349" w14:paraId="36E94D83" w14:textId="77777777" w:rsidTr="001C7349">
        <w:trPr>
          <w:trHeight w:val="290"/>
        </w:trPr>
        <w:tc>
          <w:tcPr>
            <w:tcW w:w="9360" w:type="dxa"/>
            <w:shd w:val="clear" w:color="auto" w:fill="auto"/>
            <w:noWrap/>
            <w:vAlign w:val="bottom"/>
            <w:hideMark/>
          </w:tcPr>
          <w:p w14:paraId="695D2F37"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more consideration needs to be taken for local residents and businesses</w:t>
            </w:r>
          </w:p>
        </w:tc>
      </w:tr>
      <w:tr w:rsidR="001C7349" w:rsidRPr="001C7349" w14:paraId="158BB923" w14:textId="77777777" w:rsidTr="001C7349">
        <w:trPr>
          <w:trHeight w:val="290"/>
        </w:trPr>
        <w:tc>
          <w:tcPr>
            <w:tcW w:w="9360" w:type="dxa"/>
            <w:shd w:val="clear" w:color="auto" w:fill="auto"/>
            <w:noWrap/>
            <w:vAlign w:val="bottom"/>
            <w:hideMark/>
          </w:tcPr>
          <w:p w14:paraId="2F4F7016"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Pleas remove the parklets as originally planned and allow traders to trade on an equal footing</w:t>
            </w:r>
          </w:p>
        </w:tc>
      </w:tr>
      <w:tr w:rsidR="001C7349" w:rsidRPr="001C7349" w14:paraId="13D57EE4" w14:textId="77777777" w:rsidTr="001C7349">
        <w:trPr>
          <w:trHeight w:val="290"/>
        </w:trPr>
        <w:tc>
          <w:tcPr>
            <w:tcW w:w="9360" w:type="dxa"/>
            <w:shd w:val="clear" w:color="auto" w:fill="auto"/>
            <w:noWrap/>
            <w:vAlign w:val="bottom"/>
            <w:hideMark/>
          </w:tcPr>
          <w:p w14:paraId="1BA13E08"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Love them</w:t>
            </w:r>
          </w:p>
        </w:tc>
      </w:tr>
      <w:tr w:rsidR="001C7349" w:rsidRPr="001C7349" w14:paraId="029D105A" w14:textId="77777777" w:rsidTr="001C7349">
        <w:trPr>
          <w:trHeight w:val="290"/>
        </w:trPr>
        <w:tc>
          <w:tcPr>
            <w:tcW w:w="9360" w:type="dxa"/>
            <w:shd w:val="clear" w:color="auto" w:fill="auto"/>
            <w:noWrap/>
            <w:vAlign w:val="bottom"/>
            <w:hideMark/>
          </w:tcPr>
          <w:p w14:paraId="116C4B9A"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They really add to the community.</w:t>
            </w:r>
          </w:p>
        </w:tc>
      </w:tr>
    </w:tbl>
    <w:p w14:paraId="1B8EDF6B" w14:textId="368DD8D1" w:rsidR="00732CB3" w:rsidRDefault="00732CB3" w:rsidP="00960142">
      <w:pPr>
        <w:rPr>
          <w:rFonts w:ascii="Avenir Next LT Pro" w:eastAsia="ArialUnicodeMS" w:hAnsi="Avenir Next LT Pro"/>
          <w:b/>
          <w:bCs/>
        </w:rPr>
      </w:pPr>
      <w:r>
        <w:rPr>
          <w:rFonts w:ascii="Avenir Next LT Pro" w:eastAsia="ArialUnicodeMS" w:hAnsi="Avenir Next LT Pro"/>
          <w:b/>
          <w:bCs/>
        </w:rPr>
        <w:t>Businesses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DF70D2" w:rsidRPr="00DF70D2" w14:paraId="397258A6" w14:textId="77777777" w:rsidTr="00DF70D2">
        <w:trPr>
          <w:trHeight w:val="290"/>
        </w:trPr>
        <w:tc>
          <w:tcPr>
            <w:tcW w:w="9360" w:type="dxa"/>
            <w:shd w:val="clear" w:color="auto" w:fill="auto"/>
            <w:noWrap/>
            <w:vAlign w:val="bottom"/>
            <w:hideMark/>
          </w:tcPr>
          <w:p w14:paraId="32A68613" w14:textId="77777777" w:rsidR="00DF70D2" w:rsidRPr="005345E4" w:rsidRDefault="00DF70D2" w:rsidP="00DF70D2">
            <w:pPr>
              <w:tabs>
                <w:tab w:val="clear" w:pos="-3060"/>
                <w:tab w:val="clear" w:pos="-2340"/>
                <w:tab w:val="clear" w:pos="6300"/>
              </w:tabs>
              <w:suppressAutoHyphens w:val="0"/>
              <w:spacing w:before="0" w:beforeAutospacing="0" w:after="0" w:afterAutospacing="0"/>
              <w:rPr>
                <w:rFonts w:ascii="Avenir Next LT Pro" w:hAnsi="Avenir Next LT Pro" w:cs="Calibri"/>
                <w:color w:val="000000"/>
              </w:rPr>
            </w:pPr>
            <w:r w:rsidRPr="005345E4">
              <w:rPr>
                <w:rFonts w:ascii="Avenir Next LT Pro" w:hAnsi="Avenir Next LT Pro" w:cs="Calibri"/>
                <w:color w:val="000000"/>
              </w:rPr>
              <w:t>Please consider circumstances where longer tenure (5 to 10 years) is considered so substantial investment can be made by operators</w:t>
            </w:r>
          </w:p>
        </w:tc>
      </w:tr>
      <w:tr w:rsidR="00DF70D2" w:rsidRPr="00DF70D2" w14:paraId="401C1BDD" w14:textId="77777777" w:rsidTr="00DF70D2">
        <w:trPr>
          <w:trHeight w:val="290"/>
        </w:trPr>
        <w:tc>
          <w:tcPr>
            <w:tcW w:w="9360" w:type="dxa"/>
            <w:shd w:val="clear" w:color="auto" w:fill="auto"/>
            <w:noWrap/>
            <w:vAlign w:val="bottom"/>
            <w:hideMark/>
          </w:tcPr>
          <w:p w14:paraId="72BFB8A9" w14:textId="77777777" w:rsidR="00DF70D2" w:rsidRPr="005345E4" w:rsidRDefault="00DF70D2" w:rsidP="00DF70D2">
            <w:pPr>
              <w:tabs>
                <w:tab w:val="clear" w:pos="-3060"/>
                <w:tab w:val="clear" w:pos="-2340"/>
                <w:tab w:val="clear" w:pos="6300"/>
              </w:tabs>
              <w:suppressAutoHyphens w:val="0"/>
              <w:spacing w:before="0" w:beforeAutospacing="0" w:after="0" w:afterAutospacing="0"/>
              <w:rPr>
                <w:rFonts w:ascii="Avenir Next LT Pro" w:hAnsi="Avenir Next LT Pro" w:cs="Calibri"/>
                <w:color w:val="000000"/>
              </w:rPr>
            </w:pPr>
            <w:r w:rsidRPr="005345E4">
              <w:rPr>
                <w:rFonts w:ascii="Avenir Next LT Pro" w:hAnsi="Avenir Next LT Pro" w:cs="Calibri"/>
                <w:color w:val="000000"/>
              </w:rPr>
              <w:t>Community feedback is extremely positive.</w:t>
            </w:r>
          </w:p>
        </w:tc>
      </w:tr>
      <w:tr w:rsidR="00DF70D2" w:rsidRPr="00DF70D2" w14:paraId="0689BFD7" w14:textId="77777777" w:rsidTr="00DF70D2">
        <w:trPr>
          <w:trHeight w:val="290"/>
        </w:trPr>
        <w:tc>
          <w:tcPr>
            <w:tcW w:w="9360" w:type="dxa"/>
            <w:shd w:val="clear" w:color="auto" w:fill="auto"/>
            <w:noWrap/>
            <w:vAlign w:val="bottom"/>
            <w:hideMark/>
          </w:tcPr>
          <w:p w14:paraId="1165B97E" w14:textId="77777777" w:rsidR="00DF70D2" w:rsidRPr="005345E4" w:rsidRDefault="00DF70D2" w:rsidP="00DF70D2">
            <w:pPr>
              <w:tabs>
                <w:tab w:val="clear" w:pos="-3060"/>
                <w:tab w:val="clear" w:pos="-2340"/>
                <w:tab w:val="clear" w:pos="6300"/>
              </w:tabs>
              <w:suppressAutoHyphens w:val="0"/>
              <w:spacing w:before="0" w:beforeAutospacing="0" w:after="0" w:afterAutospacing="0"/>
              <w:rPr>
                <w:rFonts w:ascii="Avenir Next LT Pro" w:hAnsi="Avenir Next LT Pro" w:cs="Calibri"/>
                <w:color w:val="000000"/>
              </w:rPr>
            </w:pPr>
            <w:r w:rsidRPr="005345E4">
              <w:rPr>
                <w:rFonts w:ascii="Avenir Next LT Pro" w:hAnsi="Avenir Next LT Pro" w:cs="Calibri"/>
                <w:color w:val="000000"/>
              </w:rPr>
              <w:t>The sooner the better. I wish I could have certainty that things will happen and that I will be able to maintain my parklet. I also need a roof.</w:t>
            </w:r>
          </w:p>
        </w:tc>
      </w:tr>
      <w:tr w:rsidR="00DF70D2" w:rsidRPr="00DF70D2" w14:paraId="35E2FC7A" w14:textId="77777777" w:rsidTr="00DF70D2">
        <w:trPr>
          <w:trHeight w:val="290"/>
        </w:trPr>
        <w:tc>
          <w:tcPr>
            <w:tcW w:w="9360" w:type="dxa"/>
            <w:shd w:val="clear" w:color="auto" w:fill="auto"/>
            <w:noWrap/>
            <w:vAlign w:val="bottom"/>
            <w:hideMark/>
          </w:tcPr>
          <w:p w14:paraId="0530A2D2" w14:textId="77777777" w:rsidR="00DF70D2" w:rsidRPr="005345E4" w:rsidRDefault="00DF70D2" w:rsidP="00DF70D2">
            <w:pPr>
              <w:tabs>
                <w:tab w:val="clear" w:pos="-3060"/>
                <w:tab w:val="clear" w:pos="-2340"/>
                <w:tab w:val="clear" w:pos="6300"/>
              </w:tabs>
              <w:suppressAutoHyphens w:val="0"/>
              <w:spacing w:before="0" w:beforeAutospacing="0" w:after="0" w:afterAutospacing="0"/>
              <w:rPr>
                <w:rFonts w:ascii="Avenir Next LT Pro" w:hAnsi="Avenir Next LT Pro" w:cs="Calibri"/>
                <w:color w:val="000000"/>
              </w:rPr>
            </w:pPr>
            <w:r w:rsidRPr="005345E4">
              <w:rPr>
                <w:rFonts w:ascii="Avenir Next LT Pro" w:hAnsi="Avenir Next LT Pro" w:cs="Calibri"/>
                <w:color w:val="000000"/>
              </w:rPr>
              <w:t>N/A</w:t>
            </w:r>
          </w:p>
        </w:tc>
      </w:tr>
      <w:tr w:rsidR="00DF70D2" w:rsidRPr="00DF70D2" w14:paraId="3A958DF5" w14:textId="77777777" w:rsidTr="00DF70D2">
        <w:trPr>
          <w:trHeight w:val="290"/>
        </w:trPr>
        <w:tc>
          <w:tcPr>
            <w:tcW w:w="9360" w:type="dxa"/>
            <w:shd w:val="clear" w:color="auto" w:fill="auto"/>
            <w:noWrap/>
            <w:vAlign w:val="bottom"/>
            <w:hideMark/>
          </w:tcPr>
          <w:p w14:paraId="17B29F4A" w14:textId="77777777" w:rsidR="00DF70D2" w:rsidRPr="005345E4" w:rsidRDefault="00DF70D2" w:rsidP="00DF70D2">
            <w:pPr>
              <w:tabs>
                <w:tab w:val="clear" w:pos="-3060"/>
                <w:tab w:val="clear" w:pos="-2340"/>
                <w:tab w:val="clear" w:pos="6300"/>
              </w:tabs>
              <w:suppressAutoHyphens w:val="0"/>
              <w:spacing w:before="0" w:beforeAutospacing="0" w:after="0" w:afterAutospacing="0"/>
              <w:rPr>
                <w:rFonts w:ascii="Avenir Next LT Pro" w:hAnsi="Avenir Next LT Pro" w:cs="Calibri"/>
                <w:color w:val="000000"/>
              </w:rPr>
            </w:pPr>
            <w:r w:rsidRPr="005345E4">
              <w:rPr>
                <w:rFonts w:ascii="Avenir Next LT Pro" w:hAnsi="Avenir Next LT Pro" w:cs="Calibri"/>
                <w:color w:val="000000"/>
              </w:rPr>
              <w:t>I'd love to hear that the parklets are here for good. I'm concerned about being authorise for a maximum limited period of time. I'm happy having to renew our permit annually as far as we knew there is no time limit in the policy. We are really interested in being approved by the council to keep our parklet running and making our customers happy</w:t>
            </w:r>
          </w:p>
        </w:tc>
      </w:tr>
      <w:tr w:rsidR="00DF70D2" w:rsidRPr="00DF70D2" w14:paraId="7474C53B" w14:textId="77777777" w:rsidTr="00DF70D2">
        <w:trPr>
          <w:trHeight w:val="290"/>
        </w:trPr>
        <w:tc>
          <w:tcPr>
            <w:tcW w:w="9360" w:type="dxa"/>
            <w:shd w:val="clear" w:color="auto" w:fill="auto"/>
            <w:noWrap/>
            <w:vAlign w:val="bottom"/>
            <w:hideMark/>
          </w:tcPr>
          <w:p w14:paraId="1673D310" w14:textId="77777777" w:rsidR="00DF70D2" w:rsidRPr="005345E4" w:rsidRDefault="00DF70D2" w:rsidP="00DF70D2">
            <w:pPr>
              <w:tabs>
                <w:tab w:val="clear" w:pos="-3060"/>
                <w:tab w:val="clear" w:pos="-2340"/>
                <w:tab w:val="clear" w:pos="6300"/>
              </w:tabs>
              <w:suppressAutoHyphens w:val="0"/>
              <w:spacing w:before="0" w:beforeAutospacing="0" w:after="0" w:afterAutospacing="0"/>
              <w:rPr>
                <w:rFonts w:ascii="Avenir Next LT Pro" w:hAnsi="Avenir Next LT Pro" w:cs="Calibri"/>
                <w:color w:val="000000"/>
              </w:rPr>
            </w:pPr>
            <w:r w:rsidRPr="005345E4">
              <w:rPr>
                <w:rFonts w:ascii="Avenir Next LT Pro" w:hAnsi="Avenir Next LT Pro" w:cs="Calibri"/>
                <w:color w:val="000000"/>
              </w:rPr>
              <w:t>The response we have had from patrons has so far been very positive</w:t>
            </w:r>
          </w:p>
        </w:tc>
      </w:tr>
      <w:tr w:rsidR="00DF70D2" w:rsidRPr="00DF70D2" w14:paraId="00BA9778" w14:textId="77777777" w:rsidTr="00DF70D2">
        <w:trPr>
          <w:trHeight w:val="290"/>
        </w:trPr>
        <w:tc>
          <w:tcPr>
            <w:tcW w:w="9360" w:type="dxa"/>
            <w:shd w:val="clear" w:color="auto" w:fill="auto"/>
            <w:noWrap/>
            <w:vAlign w:val="bottom"/>
            <w:hideMark/>
          </w:tcPr>
          <w:p w14:paraId="21597A6E" w14:textId="77777777" w:rsidR="00DF70D2" w:rsidRPr="005345E4" w:rsidRDefault="00DF70D2" w:rsidP="00DF70D2">
            <w:pPr>
              <w:tabs>
                <w:tab w:val="clear" w:pos="-3060"/>
                <w:tab w:val="clear" w:pos="-2340"/>
                <w:tab w:val="clear" w:pos="6300"/>
              </w:tabs>
              <w:suppressAutoHyphens w:val="0"/>
              <w:spacing w:before="0" w:beforeAutospacing="0" w:after="0" w:afterAutospacing="0"/>
              <w:rPr>
                <w:rFonts w:ascii="Avenir Next LT Pro" w:hAnsi="Avenir Next LT Pro" w:cs="Calibri"/>
                <w:color w:val="000000"/>
              </w:rPr>
            </w:pPr>
            <w:r w:rsidRPr="005345E4">
              <w:rPr>
                <w:rFonts w:ascii="Avenir Next LT Pro" w:hAnsi="Avenir Next LT Pro" w:cs="Calibri"/>
                <w:color w:val="000000"/>
              </w:rPr>
              <w:t>The Parklets have created a community hub which previously in Tennyson st was absent</w:t>
            </w:r>
          </w:p>
        </w:tc>
      </w:tr>
      <w:tr w:rsidR="00DF70D2" w:rsidRPr="00DF70D2" w14:paraId="471C9DC5" w14:textId="77777777" w:rsidTr="00DF70D2">
        <w:trPr>
          <w:trHeight w:val="290"/>
        </w:trPr>
        <w:tc>
          <w:tcPr>
            <w:tcW w:w="9360" w:type="dxa"/>
            <w:shd w:val="clear" w:color="auto" w:fill="auto"/>
            <w:noWrap/>
            <w:vAlign w:val="bottom"/>
            <w:hideMark/>
          </w:tcPr>
          <w:p w14:paraId="47E569E7" w14:textId="77777777" w:rsidR="00DF70D2" w:rsidRPr="005345E4" w:rsidRDefault="00DF70D2" w:rsidP="00DF70D2">
            <w:pPr>
              <w:tabs>
                <w:tab w:val="clear" w:pos="-3060"/>
                <w:tab w:val="clear" w:pos="-2340"/>
                <w:tab w:val="clear" w:pos="6300"/>
              </w:tabs>
              <w:suppressAutoHyphens w:val="0"/>
              <w:spacing w:before="0" w:beforeAutospacing="0" w:after="0" w:afterAutospacing="0"/>
              <w:rPr>
                <w:rFonts w:ascii="Avenir Next LT Pro" w:hAnsi="Avenir Next LT Pro" w:cs="Calibri"/>
                <w:color w:val="000000"/>
              </w:rPr>
            </w:pPr>
            <w:r w:rsidRPr="005345E4">
              <w:rPr>
                <w:rFonts w:ascii="Avenir Next LT Pro" w:hAnsi="Avenir Next LT Pro" w:cs="Calibri"/>
                <w:color w:val="000000"/>
              </w:rPr>
              <w:t>• Increased our capacity under current social distancing requirements and generated significant additional income that has helped us remain viable</w:t>
            </w:r>
          </w:p>
        </w:tc>
      </w:tr>
      <w:tr w:rsidR="00DF70D2" w:rsidRPr="00DF70D2" w14:paraId="5C34ACDD" w14:textId="77777777" w:rsidTr="00DF70D2">
        <w:trPr>
          <w:trHeight w:val="290"/>
        </w:trPr>
        <w:tc>
          <w:tcPr>
            <w:tcW w:w="9360" w:type="dxa"/>
            <w:shd w:val="clear" w:color="auto" w:fill="auto"/>
            <w:noWrap/>
            <w:vAlign w:val="bottom"/>
            <w:hideMark/>
          </w:tcPr>
          <w:p w14:paraId="2FDD69E8" w14:textId="77777777" w:rsidR="00DF70D2" w:rsidRPr="005345E4" w:rsidRDefault="00DF70D2" w:rsidP="00DF70D2">
            <w:pPr>
              <w:tabs>
                <w:tab w:val="clear" w:pos="-3060"/>
                <w:tab w:val="clear" w:pos="-2340"/>
                <w:tab w:val="clear" w:pos="6300"/>
              </w:tabs>
              <w:suppressAutoHyphens w:val="0"/>
              <w:spacing w:before="0" w:beforeAutospacing="0" w:after="0" w:afterAutospacing="0"/>
              <w:rPr>
                <w:rFonts w:ascii="Avenir Next LT Pro" w:hAnsi="Avenir Next LT Pro" w:cs="Calibri"/>
                <w:color w:val="000000"/>
              </w:rPr>
            </w:pPr>
            <w:r w:rsidRPr="005345E4">
              <w:rPr>
                <w:rFonts w:ascii="Avenir Next LT Pro" w:hAnsi="Avenir Next LT Pro" w:cs="Calibri"/>
                <w:color w:val="000000"/>
              </w:rPr>
              <w:t>None at all.</w:t>
            </w:r>
            <w:r w:rsidRPr="005345E4">
              <w:rPr>
                <w:rFonts w:ascii="Avenir Next LT Pro" w:hAnsi="Avenir Next LT Pro" w:cs="Calibri"/>
                <w:color w:val="000000"/>
              </w:rPr>
              <w:br/>
              <w:t>Keep up the good work.</w:t>
            </w:r>
          </w:p>
        </w:tc>
      </w:tr>
      <w:tr w:rsidR="00DF70D2" w:rsidRPr="00DF70D2" w14:paraId="6EBFC9AF" w14:textId="77777777" w:rsidTr="00DF70D2">
        <w:trPr>
          <w:trHeight w:val="290"/>
        </w:trPr>
        <w:tc>
          <w:tcPr>
            <w:tcW w:w="9360" w:type="dxa"/>
            <w:shd w:val="clear" w:color="auto" w:fill="auto"/>
            <w:noWrap/>
            <w:vAlign w:val="bottom"/>
            <w:hideMark/>
          </w:tcPr>
          <w:p w14:paraId="6BD89457" w14:textId="77777777" w:rsidR="00DF70D2" w:rsidRPr="005345E4" w:rsidRDefault="00DF70D2" w:rsidP="00DF70D2">
            <w:pPr>
              <w:tabs>
                <w:tab w:val="clear" w:pos="-3060"/>
                <w:tab w:val="clear" w:pos="-2340"/>
                <w:tab w:val="clear" w:pos="6300"/>
              </w:tabs>
              <w:suppressAutoHyphens w:val="0"/>
              <w:spacing w:before="0" w:beforeAutospacing="0" w:after="0" w:afterAutospacing="0"/>
              <w:rPr>
                <w:rFonts w:ascii="Avenir Next LT Pro" w:hAnsi="Avenir Next LT Pro" w:cs="Calibri"/>
                <w:color w:val="000000"/>
              </w:rPr>
            </w:pPr>
            <w:r w:rsidRPr="005345E4">
              <w:rPr>
                <w:rFonts w:ascii="Avenir Next LT Pro" w:hAnsi="Avenir Next LT Pro" w:cs="Calibri"/>
                <w:color w:val="000000"/>
              </w:rPr>
              <w:t>This initiative has been so successful for our business. Our customers love it and are always enquiring if we will be able to keep it. They are also ready to petition hard for it to remain a permanent fixture!</w:t>
            </w:r>
          </w:p>
        </w:tc>
      </w:tr>
      <w:tr w:rsidR="00DF70D2" w:rsidRPr="00DF70D2" w14:paraId="497FC034" w14:textId="77777777" w:rsidTr="00DF70D2">
        <w:trPr>
          <w:trHeight w:val="290"/>
        </w:trPr>
        <w:tc>
          <w:tcPr>
            <w:tcW w:w="9360" w:type="dxa"/>
            <w:shd w:val="clear" w:color="auto" w:fill="auto"/>
            <w:noWrap/>
            <w:vAlign w:val="bottom"/>
            <w:hideMark/>
          </w:tcPr>
          <w:p w14:paraId="27177211" w14:textId="77777777" w:rsidR="00DF70D2" w:rsidRPr="005345E4" w:rsidRDefault="00DF70D2" w:rsidP="00DF70D2">
            <w:pPr>
              <w:tabs>
                <w:tab w:val="clear" w:pos="-3060"/>
                <w:tab w:val="clear" w:pos="-2340"/>
                <w:tab w:val="clear" w:pos="6300"/>
              </w:tabs>
              <w:suppressAutoHyphens w:val="0"/>
              <w:spacing w:before="0" w:beforeAutospacing="0" w:after="0" w:afterAutospacing="0"/>
              <w:rPr>
                <w:rFonts w:ascii="Avenir Next LT Pro" w:hAnsi="Avenir Next LT Pro" w:cs="Calibri"/>
                <w:color w:val="000000"/>
              </w:rPr>
            </w:pPr>
            <w:r w:rsidRPr="005345E4">
              <w:rPr>
                <w:rFonts w:ascii="Avenir Next LT Pro" w:hAnsi="Avenir Next LT Pro" w:cs="Calibri"/>
                <w:color w:val="000000"/>
              </w:rPr>
              <w:t>No feedback</w:t>
            </w:r>
          </w:p>
        </w:tc>
      </w:tr>
      <w:tr w:rsidR="00DF70D2" w:rsidRPr="00DF70D2" w14:paraId="024B3820" w14:textId="77777777" w:rsidTr="00DF70D2">
        <w:trPr>
          <w:trHeight w:val="290"/>
        </w:trPr>
        <w:tc>
          <w:tcPr>
            <w:tcW w:w="9360" w:type="dxa"/>
            <w:shd w:val="clear" w:color="auto" w:fill="auto"/>
            <w:noWrap/>
            <w:vAlign w:val="bottom"/>
            <w:hideMark/>
          </w:tcPr>
          <w:p w14:paraId="7FE15372" w14:textId="77777777" w:rsidR="00DF70D2" w:rsidRPr="005345E4" w:rsidRDefault="00DF70D2" w:rsidP="00DF70D2">
            <w:pPr>
              <w:tabs>
                <w:tab w:val="clear" w:pos="-3060"/>
                <w:tab w:val="clear" w:pos="-2340"/>
                <w:tab w:val="clear" w:pos="6300"/>
              </w:tabs>
              <w:suppressAutoHyphens w:val="0"/>
              <w:spacing w:before="0" w:beforeAutospacing="0" w:after="0" w:afterAutospacing="0"/>
              <w:rPr>
                <w:rFonts w:ascii="Avenir Next LT Pro" w:hAnsi="Avenir Next LT Pro" w:cs="Calibri"/>
                <w:color w:val="000000"/>
              </w:rPr>
            </w:pPr>
            <w:r w:rsidRPr="005345E4">
              <w:rPr>
                <w:rFonts w:ascii="Avenir Next LT Pro" w:hAnsi="Avenir Next LT Pro" w:cs="Calibri"/>
                <w:color w:val="000000"/>
              </w:rPr>
              <w:t>no</w:t>
            </w:r>
          </w:p>
        </w:tc>
      </w:tr>
      <w:tr w:rsidR="00DF70D2" w:rsidRPr="00DF70D2" w14:paraId="53E814E7" w14:textId="77777777" w:rsidTr="00DF70D2">
        <w:trPr>
          <w:trHeight w:val="290"/>
        </w:trPr>
        <w:tc>
          <w:tcPr>
            <w:tcW w:w="9360" w:type="dxa"/>
            <w:shd w:val="clear" w:color="auto" w:fill="auto"/>
            <w:noWrap/>
            <w:vAlign w:val="bottom"/>
            <w:hideMark/>
          </w:tcPr>
          <w:p w14:paraId="35212729" w14:textId="77777777" w:rsidR="00DF70D2" w:rsidRPr="005345E4" w:rsidRDefault="00DF70D2" w:rsidP="00DF70D2">
            <w:pPr>
              <w:tabs>
                <w:tab w:val="clear" w:pos="-3060"/>
                <w:tab w:val="clear" w:pos="-2340"/>
                <w:tab w:val="clear" w:pos="6300"/>
              </w:tabs>
              <w:suppressAutoHyphens w:val="0"/>
              <w:spacing w:before="0" w:beforeAutospacing="0" w:after="0" w:afterAutospacing="0"/>
              <w:rPr>
                <w:rFonts w:ascii="Avenir Next LT Pro" w:hAnsi="Avenir Next LT Pro" w:cs="Calibri"/>
                <w:color w:val="000000"/>
              </w:rPr>
            </w:pPr>
            <w:r w:rsidRPr="005345E4">
              <w:rPr>
                <w:rFonts w:ascii="Avenir Next LT Pro" w:hAnsi="Avenir Next LT Pro" w:cs="Calibri"/>
                <w:color w:val="000000"/>
              </w:rPr>
              <w:t>refer to my first answer</w:t>
            </w:r>
          </w:p>
        </w:tc>
      </w:tr>
      <w:tr w:rsidR="00DF70D2" w:rsidRPr="00DF70D2" w14:paraId="0C7F249B" w14:textId="77777777" w:rsidTr="00DF70D2">
        <w:trPr>
          <w:trHeight w:val="290"/>
        </w:trPr>
        <w:tc>
          <w:tcPr>
            <w:tcW w:w="9360" w:type="dxa"/>
            <w:shd w:val="clear" w:color="auto" w:fill="auto"/>
            <w:noWrap/>
            <w:vAlign w:val="bottom"/>
            <w:hideMark/>
          </w:tcPr>
          <w:p w14:paraId="7B65D3E6" w14:textId="77777777" w:rsidR="00DF70D2" w:rsidRPr="005345E4" w:rsidRDefault="00DF70D2" w:rsidP="00DF70D2">
            <w:pPr>
              <w:tabs>
                <w:tab w:val="clear" w:pos="-3060"/>
                <w:tab w:val="clear" w:pos="-2340"/>
                <w:tab w:val="clear" w:pos="6300"/>
              </w:tabs>
              <w:suppressAutoHyphens w:val="0"/>
              <w:spacing w:before="0" w:beforeAutospacing="0" w:after="0" w:afterAutospacing="0"/>
              <w:rPr>
                <w:rFonts w:ascii="Avenir Next LT Pro" w:hAnsi="Avenir Next LT Pro" w:cs="Calibri"/>
                <w:color w:val="000000"/>
              </w:rPr>
            </w:pPr>
            <w:r w:rsidRPr="005345E4">
              <w:rPr>
                <w:rFonts w:ascii="Avenir Next LT Pro" w:hAnsi="Avenir Next LT Pro" w:cs="Calibri"/>
                <w:color w:val="000000"/>
              </w:rPr>
              <w:t>It’s a terrible idea. Please don’t do it.</w:t>
            </w:r>
          </w:p>
        </w:tc>
      </w:tr>
      <w:tr w:rsidR="00DF70D2" w:rsidRPr="00DF70D2" w14:paraId="558E1089" w14:textId="77777777" w:rsidTr="00DF70D2">
        <w:trPr>
          <w:trHeight w:val="290"/>
        </w:trPr>
        <w:tc>
          <w:tcPr>
            <w:tcW w:w="9360" w:type="dxa"/>
            <w:shd w:val="clear" w:color="auto" w:fill="auto"/>
            <w:noWrap/>
            <w:vAlign w:val="bottom"/>
            <w:hideMark/>
          </w:tcPr>
          <w:p w14:paraId="04AC0024" w14:textId="77777777" w:rsidR="00DF70D2" w:rsidRPr="005345E4" w:rsidRDefault="00DF70D2" w:rsidP="00DF70D2">
            <w:pPr>
              <w:tabs>
                <w:tab w:val="clear" w:pos="-3060"/>
                <w:tab w:val="clear" w:pos="-2340"/>
                <w:tab w:val="clear" w:pos="6300"/>
              </w:tabs>
              <w:suppressAutoHyphens w:val="0"/>
              <w:spacing w:before="0" w:beforeAutospacing="0" w:after="0" w:afterAutospacing="0"/>
              <w:rPr>
                <w:rFonts w:ascii="Avenir Next LT Pro" w:hAnsi="Avenir Next LT Pro" w:cs="Calibri"/>
                <w:color w:val="000000"/>
              </w:rPr>
            </w:pPr>
            <w:r w:rsidRPr="005345E4">
              <w:rPr>
                <w:rFonts w:ascii="Avenir Next LT Pro" w:hAnsi="Avenir Next LT Pro" w:cs="Calibri"/>
                <w:color w:val="000000"/>
              </w:rPr>
              <w:t>Get real</w:t>
            </w:r>
          </w:p>
        </w:tc>
      </w:tr>
      <w:tr w:rsidR="00DF70D2" w:rsidRPr="00DF70D2" w14:paraId="6B0A6810" w14:textId="77777777" w:rsidTr="00DF70D2">
        <w:trPr>
          <w:trHeight w:val="290"/>
        </w:trPr>
        <w:tc>
          <w:tcPr>
            <w:tcW w:w="9360" w:type="dxa"/>
            <w:shd w:val="clear" w:color="auto" w:fill="auto"/>
            <w:noWrap/>
            <w:vAlign w:val="bottom"/>
            <w:hideMark/>
          </w:tcPr>
          <w:p w14:paraId="461D3F18" w14:textId="77777777" w:rsidR="00DF70D2" w:rsidRPr="005345E4" w:rsidRDefault="00DF70D2" w:rsidP="00DF70D2">
            <w:pPr>
              <w:tabs>
                <w:tab w:val="clear" w:pos="-3060"/>
                <w:tab w:val="clear" w:pos="-2340"/>
                <w:tab w:val="clear" w:pos="6300"/>
              </w:tabs>
              <w:suppressAutoHyphens w:val="0"/>
              <w:spacing w:before="0" w:beforeAutospacing="0" w:after="0" w:afterAutospacing="0"/>
              <w:rPr>
                <w:rFonts w:ascii="Avenir Next LT Pro" w:hAnsi="Avenir Next LT Pro" w:cs="Calibri"/>
                <w:color w:val="000000"/>
              </w:rPr>
            </w:pPr>
            <w:r w:rsidRPr="005345E4">
              <w:rPr>
                <w:rFonts w:ascii="Avenir Next LT Pro" w:hAnsi="Avenir Next LT Pro" w:cs="Calibri"/>
                <w:color w:val="000000"/>
              </w:rPr>
              <w:t>Another one of those bonkers ideas thought up by the council. We were told they were to be only temporary and now they have become permanent.</w:t>
            </w:r>
          </w:p>
        </w:tc>
      </w:tr>
      <w:tr w:rsidR="00DF70D2" w:rsidRPr="00DF70D2" w14:paraId="08BD7839" w14:textId="77777777" w:rsidTr="00DF70D2">
        <w:trPr>
          <w:trHeight w:val="290"/>
        </w:trPr>
        <w:tc>
          <w:tcPr>
            <w:tcW w:w="9360" w:type="dxa"/>
            <w:shd w:val="clear" w:color="auto" w:fill="auto"/>
            <w:noWrap/>
            <w:vAlign w:val="bottom"/>
            <w:hideMark/>
          </w:tcPr>
          <w:p w14:paraId="094720AE" w14:textId="77777777" w:rsidR="00DF70D2" w:rsidRPr="005345E4" w:rsidRDefault="00DF70D2" w:rsidP="00DF70D2">
            <w:pPr>
              <w:tabs>
                <w:tab w:val="clear" w:pos="-3060"/>
                <w:tab w:val="clear" w:pos="-2340"/>
                <w:tab w:val="clear" w:pos="6300"/>
              </w:tabs>
              <w:suppressAutoHyphens w:val="0"/>
              <w:spacing w:before="0" w:beforeAutospacing="0" w:after="0" w:afterAutospacing="0"/>
              <w:rPr>
                <w:rFonts w:ascii="Avenir Next LT Pro" w:hAnsi="Avenir Next LT Pro" w:cs="Calibri"/>
                <w:color w:val="000000"/>
              </w:rPr>
            </w:pPr>
            <w:r w:rsidRPr="005345E4">
              <w:rPr>
                <w:rFonts w:ascii="Avenir Next LT Pro" w:hAnsi="Avenir Next LT Pro" w:cs="Calibri"/>
                <w:color w:val="000000"/>
              </w:rPr>
              <w:t>Said enough</w:t>
            </w:r>
          </w:p>
        </w:tc>
      </w:tr>
      <w:tr w:rsidR="00DF70D2" w:rsidRPr="00DF70D2" w14:paraId="6106E77A" w14:textId="77777777" w:rsidTr="00DF70D2">
        <w:trPr>
          <w:trHeight w:val="290"/>
        </w:trPr>
        <w:tc>
          <w:tcPr>
            <w:tcW w:w="9360" w:type="dxa"/>
            <w:shd w:val="clear" w:color="auto" w:fill="auto"/>
            <w:noWrap/>
            <w:vAlign w:val="bottom"/>
            <w:hideMark/>
          </w:tcPr>
          <w:p w14:paraId="67B9E158" w14:textId="77777777" w:rsidR="00DF70D2" w:rsidRPr="005345E4" w:rsidRDefault="00DF70D2" w:rsidP="00DF70D2">
            <w:pPr>
              <w:tabs>
                <w:tab w:val="clear" w:pos="-3060"/>
                <w:tab w:val="clear" w:pos="-2340"/>
                <w:tab w:val="clear" w:pos="6300"/>
              </w:tabs>
              <w:suppressAutoHyphens w:val="0"/>
              <w:spacing w:before="0" w:beforeAutospacing="0" w:after="0" w:afterAutospacing="0"/>
              <w:rPr>
                <w:rFonts w:ascii="Avenir Next LT Pro" w:hAnsi="Avenir Next LT Pro" w:cs="Calibri"/>
                <w:color w:val="000000"/>
              </w:rPr>
            </w:pPr>
            <w:r w:rsidRPr="005345E4">
              <w:rPr>
                <w:rFonts w:ascii="Avenir Next LT Pro" w:hAnsi="Avenir Next LT Pro" w:cs="Calibri"/>
                <w:color w:val="000000"/>
              </w:rPr>
              <w:t xml:space="preserve">The emotional toll these parklets have taken on business owners is absolutely abhorrent. </w:t>
            </w:r>
            <w:r w:rsidRPr="005345E4">
              <w:rPr>
                <w:rFonts w:ascii="Avenir Next LT Pro" w:hAnsi="Avenir Next LT Pro" w:cs="Calibri"/>
                <w:color w:val="000000"/>
              </w:rPr>
              <w:br/>
              <w:t xml:space="preserve">Not once has the council ever thought to address this. </w:t>
            </w:r>
            <w:r w:rsidRPr="005345E4">
              <w:rPr>
                <w:rFonts w:ascii="Avenir Next LT Pro" w:hAnsi="Avenir Next LT Pro" w:cs="Calibri"/>
                <w:color w:val="000000"/>
              </w:rPr>
              <w:br/>
              <w:t>The fallout of extending the parklet program sits firmly on the council head and consciousness. You are representatives of the local community and you have not thought once about that.</w:t>
            </w:r>
          </w:p>
        </w:tc>
      </w:tr>
      <w:tr w:rsidR="00DF70D2" w:rsidRPr="00DF70D2" w14:paraId="344AD0BB" w14:textId="77777777" w:rsidTr="00DF70D2">
        <w:trPr>
          <w:trHeight w:val="290"/>
        </w:trPr>
        <w:tc>
          <w:tcPr>
            <w:tcW w:w="9360" w:type="dxa"/>
            <w:shd w:val="clear" w:color="auto" w:fill="auto"/>
            <w:noWrap/>
            <w:vAlign w:val="bottom"/>
            <w:hideMark/>
          </w:tcPr>
          <w:p w14:paraId="60EB0C7C" w14:textId="77777777" w:rsidR="00DF70D2" w:rsidRPr="005345E4" w:rsidRDefault="00DF70D2" w:rsidP="00DF70D2">
            <w:pPr>
              <w:tabs>
                <w:tab w:val="clear" w:pos="-3060"/>
                <w:tab w:val="clear" w:pos="-2340"/>
                <w:tab w:val="clear" w:pos="6300"/>
              </w:tabs>
              <w:suppressAutoHyphens w:val="0"/>
              <w:spacing w:before="0" w:beforeAutospacing="0" w:after="0" w:afterAutospacing="0"/>
              <w:rPr>
                <w:rFonts w:ascii="Avenir Next LT Pro" w:hAnsi="Avenir Next LT Pro" w:cs="Calibri"/>
                <w:color w:val="000000"/>
              </w:rPr>
            </w:pPr>
            <w:r w:rsidRPr="005345E4">
              <w:rPr>
                <w:rFonts w:ascii="Avenir Next LT Pro" w:hAnsi="Avenir Next LT Pro" w:cs="Calibri"/>
                <w:color w:val="000000"/>
              </w:rPr>
              <w:t>The caps for parklets do not seem correct for some suburbs.</w:t>
            </w:r>
          </w:p>
        </w:tc>
      </w:tr>
      <w:tr w:rsidR="00DF70D2" w:rsidRPr="00DF70D2" w14:paraId="0428B394" w14:textId="77777777" w:rsidTr="00DF70D2">
        <w:trPr>
          <w:trHeight w:val="290"/>
        </w:trPr>
        <w:tc>
          <w:tcPr>
            <w:tcW w:w="9360" w:type="dxa"/>
            <w:shd w:val="clear" w:color="auto" w:fill="auto"/>
            <w:noWrap/>
            <w:vAlign w:val="bottom"/>
            <w:hideMark/>
          </w:tcPr>
          <w:p w14:paraId="35366E0D" w14:textId="77777777" w:rsidR="00DF70D2" w:rsidRPr="005345E4" w:rsidRDefault="00DF70D2" w:rsidP="00DF70D2">
            <w:pPr>
              <w:tabs>
                <w:tab w:val="clear" w:pos="-3060"/>
                <w:tab w:val="clear" w:pos="-2340"/>
                <w:tab w:val="clear" w:pos="6300"/>
              </w:tabs>
              <w:suppressAutoHyphens w:val="0"/>
              <w:spacing w:before="0" w:beforeAutospacing="0" w:after="0" w:afterAutospacing="0"/>
              <w:rPr>
                <w:rFonts w:ascii="Avenir Next LT Pro" w:hAnsi="Avenir Next LT Pro" w:cs="Calibri"/>
                <w:color w:val="000000"/>
              </w:rPr>
            </w:pPr>
            <w:r w:rsidRPr="005345E4">
              <w:rPr>
                <w:rFonts w:ascii="Avenir Next LT Pro" w:hAnsi="Avenir Next LT Pro" w:cs="Calibri"/>
                <w:color w:val="000000"/>
              </w:rPr>
              <w:t>Please focus on evidence based feedback, and not hearsay.</w:t>
            </w:r>
          </w:p>
        </w:tc>
      </w:tr>
      <w:tr w:rsidR="00DF70D2" w:rsidRPr="00DF70D2" w14:paraId="03E6E5CF" w14:textId="77777777" w:rsidTr="00DF70D2">
        <w:trPr>
          <w:trHeight w:val="290"/>
        </w:trPr>
        <w:tc>
          <w:tcPr>
            <w:tcW w:w="9360" w:type="dxa"/>
            <w:shd w:val="clear" w:color="auto" w:fill="auto"/>
            <w:noWrap/>
            <w:vAlign w:val="bottom"/>
            <w:hideMark/>
          </w:tcPr>
          <w:p w14:paraId="287DF9DA" w14:textId="77777777" w:rsidR="00DF70D2" w:rsidRPr="005345E4" w:rsidRDefault="00DF70D2" w:rsidP="00DF70D2">
            <w:pPr>
              <w:tabs>
                <w:tab w:val="clear" w:pos="-3060"/>
                <w:tab w:val="clear" w:pos="-2340"/>
                <w:tab w:val="clear" w:pos="6300"/>
              </w:tabs>
              <w:suppressAutoHyphens w:val="0"/>
              <w:spacing w:before="0" w:beforeAutospacing="0" w:after="0" w:afterAutospacing="0"/>
              <w:rPr>
                <w:rFonts w:ascii="Avenir Next LT Pro" w:hAnsi="Avenir Next LT Pro" w:cs="Calibri"/>
                <w:color w:val="000000"/>
              </w:rPr>
            </w:pPr>
            <w:r w:rsidRPr="005345E4">
              <w:rPr>
                <w:rFonts w:ascii="Avenir Next LT Pro" w:hAnsi="Avenir Next LT Pro" w:cs="Calibri"/>
                <w:color w:val="000000"/>
              </w:rPr>
              <w:t>parklets cause damage to other business</w:t>
            </w:r>
          </w:p>
        </w:tc>
      </w:tr>
      <w:tr w:rsidR="00DF70D2" w:rsidRPr="00DF70D2" w14:paraId="583AD476" w14:textId="77777777" w:rsidTr="00DF70D2">
        <w:trPr>
          <w:trHeight w:val="290"/>
        </w:trPr>
        <w:tc>
          <w:tcPr>
            <w:tcW w:w="9360" w:type="dxa"/>
            <w:shd w:val="clear" w:color="auto" w:fill="auto"/>
            <w:noWrap/>
            <w:vAlign w:val="bottom"/>
            <w:hideMark/>
          </w:tcPr>
          <w:p w14:paraId="4C0ADFDC" w14:textId="77777777" w:rsidR="00DF70D2" w:rsidRPr="005345E4" w:rsidRDefault="00DF70D2" w:rsidP="00DF70D2">
            <w:pPr>
              <w:tabs>
                <w:tab w:val="clear" w:pos="-3060"/>
                <w:tab w:val="clear" w:pos="-2340"/>
                <w:tab w:val="clear" w:pos="6300"/>
              </w:tabs>
              <w:suppressAutoHyphens w:val="0"/>
              <w:spacing w:before="0" w:beforeAutospacing="0" w:after="0" w:afterAutospacing="0"/>
              <w:rPr>
                <w:rFonts w:ascii="Avenir Next LT Pro" w:hAnsi="Avenir Next LT Pro" w:cs="Calibri"/>
                <w:color w:val="000000"/>
              </w:rPr>
            </w:pPr>
            <w:r w:rsidRPr="005345E4">
              <w:rPr>
                <w:rFonts w:ascii="Avenir Next LT Pro" w:hAnsi="Avenir Next LT Pro" w:cs="Calibri"/>
                <w:color w:val="000000"/>
              </w:rPr>
              <w:t xml:space="preserve">Thank you for the consultation. Also, ideally if there is a parklet in place, the location should be exempt to apply for any event (as long as it stays within the defined area. Perhaps there should be just a communication. happy to be contracted to clarify. </w:t>
            </w:r>
            <w:r w:rsidRPr="005345E4">
              <w:rPr>
                <w:rFonts w:ascii="Avenir Next LT Pro" w:hAnsi="Avenir Next LT Pro" w:cs="Calibri"/>
                <w:color w:val="000000"/>
                <w:highlight w:val="black"/>
              </w:rPr>
              <w:t>- Alba Chliakhtine - 0433 931 722/cafe@space2b.com.au</w:t>
            </w:r>
          </w:p>
        </w:tc>
      </w:tr>
      <w:tr w:rsidR="00DF70D2" w:rsidRPr="00DF70D2" w14:paraId="7B53196B" w14:textId="77777777" w:rsidTr="00DF70D2">
        <w:trPr>
          <w:trHeight w:val="290"/>
        </w:trPr>
        <w:tc>
          <w:tcPr>
            <w:tcW w:w="9360" w:type="dxa"/>
            <w:shd w:val="clear" w:color="auto" w:fill="auto"/>
            <w:noWrap/>
            <w:vAlign w:val="bottom"/>
            <w:hideMark/>
          </w:tcPr>
          <w:p w14:paraId="79137A98" w14:textId="77777777" w:rsidR="00DF70D2" w:rsidRPr="005345E4" w:rsidRDefault="00DF70D2" w:rsidP="00DF70D2">
            <w:pPr>
              <w:tabs>
                <w:tab w:val="clear" w:pos="-3060"/>
                <w:tab w:val="clear" w:pos="-2340"/>
                <w:tab w:val="clear" w:pos="6300"/>
              </w:tabs>
              <w:suppressAutoHyphens w:val="0"/>
              <w:spacing w:before="0" w:beforeAutospacing="0" w:after="0" w:afterAutospacing="0"/>
              <w:rPr>
                <w:rFonts w:ascii="Avenir Next LT Pro" w:hAnsi="Avenir Next LT Pro" w:cs="Calibri"/>
                <w:color w:val="000000"/>
              </w:rPr>
            </w:pPr>
            <w:r w:rsidRPr="005345E4">
              <w:rPr>
                <w:rFonts w:ascii="Avenir Next LT Pro" w:hAnsi="Avenir Next LT Pro" w:cs="Calibri"/>
                <w:color w:val="000000"/>
              </w:rPr>
              <w:t>Yes, please clean up the public spaces, telephone poles, walls, parks, footpath bins etc from graffiti. Maybe work with the police or charities to get the drug zombies off our streets and possibly stop the defacation and urine on the footpath and laneways.</w:t>
            </w:r>
          </w:p>
        </w:tc>
      </w:tr>
    </w:tbl>
    <w:p w14:paraId="7AC38CFC" w14:textId="77777777" w:rsidR="00732CB3" w:rsidRDefault="00732CB3" w:rsidP="00960142">
      <w:pPr>
        <w:rPr>
          <w:rFonts w:ascii="Avenir Next LT Pro" w:eastAsia="ArialUnicodeMS" w:hAnsi="Avenir Next LT Pro"/>
          <w:b/>
          <w:bCs/>
        </w:rPr>
      </w:pPr>
    </w:p>
    <w:p w14:paraId="172EC776" w14:textId="77777777" w:rsidR="00DF70D2" w:rsidRDefault="00DF70D2" w:rsidP="00960142">
      <w:pPr>
        <w:rPr>
          <w:rFonts w:ascii="Avenir Next LT Pro" w:eastAsia="ArialUnicodeMS" w:hAnsi="Avenir Next LT Pro"/>
          <w:b/>
          <w:bCs/>
        </w:rPr>
      </w:pPr>
    </w:p>
    <w:p w14:paraId="1BF0F4E3" w14:textId="07BDCB59" w:rsidR="001C7349" w:rsidRPr="001C7349" w:rsidRDefault="001C7349" w:rsidP="00960142">
      <w:pPr>
        <w:rPr>
          <w:rFonts w:ascii="Avenir Next LT Pro" w:eastAsia="ArialUnicodeMS" w:hAnsi="Avenir Next LT Pro"/>
          <w:b/>
          <w:bCs/>
        </w:rPr>
      </w:pPr>
      <w:r w:rsidRPr="001C7349">
        <w:rPr>
          <w:rFonts w:ascii="Avenir Next LT Pro" w:eastAsia="ArialUnicodeMS" w:hAnsi="Avenir Next LT Pro"/>
          <w:b/>
          <w:bCs/>
        </w:rPr>
        <w:t xml:space="preserve">Consultation </w:t>
      </w:r>
      <w:r w:rsidR="00C05795">
        <w:rPr>
          <w:rFonts w:ascii="Avenir Next LT Pro" w:eastAsia="ArialUnicodeMS" w:hAnsi="Avenir Next LT Pro"/>
          <w:b/>
          <w:bCs/>
        </w:rPr>
        <w:t>experience</w:t>
      </w:r>
    </w:p>
    <w:p w14:paraId="576D66B7" w14:textId="2A53DC77" w:rsidR="001C7349" w:rsidRPr="000B52BB" w:rsidRDefault="001C7349" w:rsidP="00960142">
      <w:pPr>
        <w:rPr>
          <w:rFonts w:ascii="Avenir Next LT Pro" w:eastAsia="ArialUnicodeMS" w:hAnsi="Avenir Next LT Pro"/>
          <w:b/>
          <w:bCs/>
        </w:rPr>
      </w:pPr>
      <w:r w:rsidRPr="000B52BB">
        <w:rPr>
          <w:rFonts w:ascii="Avenir Next LT Pro" w:eastAsia="ArialUnicodeMS" w:hAnsi="Avenir Next LT Pro"/>
          <w:b/>
          <w:bCs/>
        </w:rPr>
        <w:t>Q. How could we have made your experience better</w:t>
      </w:r>
      <w:r w:rsidR="000B52BB">
        <w:rPr>
          <w:rFonts w:ascii="Avenir Next LT Pro" w:eastAsia="ArialUnicodeMS" w:hAnsi="Avenir Next LT Pro"/>
          <w:b/>
          <w:bCs/>
        </w:rPr>
        <w:t>?</w:t>
      </w:r>
    </w:p>
    <w:tbl>
      <w:tblPr>
        <w:tblW w:w="9360" w:type="dxa"/>
        <w:tblLook w:val="04A0" w:firstRow="1" w:lastRow="0" w:firstColumn="1" w:lastColumn="0" w:noHBand="0" w:noVBand="1"/>
      </w:tblPr>
      <w:tblGrid>
        <w:gridCol w:w="9360"/>
      </w:tblGrid>
      <w:tr w:rsidR="001C7349" w:rsidRPr="001C7349" w14:paraId="0CD3BBEB"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D3FE69" w14:textId="31DCDB92"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The approach has been introduced in a Satisfactory way.</w:t>
            </w:r>
          </w:p>
        </w:tc>
      </w:tr>
      <w:tr w:rsidR="001C7349" w:rsidRPr="001C7349" w14:paraId="3A75CA2F"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8B148"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Made the link to this survey easier and give an indication of the types of information you’re looking for prior to commencing the survey so that we could have all appropriate answers ready to go.</w:t>
            </w:r>
          </w:p>
        </w:tc>
      </w:tr>
      <w:tr w:rsidR="001C7349" w:rsidRPr="001C7349" w14:paraId="6C80DEE4"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84DF8D"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Could have explained the whole concept in the body of the email</w:t>
            </w:r>
          </w:p>
        </w:tc>
      </w:tr>
      <w:tr w:rsidR="001C7349" w:rsidRPr="001C7349" w14:paraId="756AC477"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1104A"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Simplify the document “outcomes” to a paragraph alongside the document.</w:t>
            </w:r>
          </w:p>
        </w:tc>
      </w:tr>
      <w:tr w:rsidR="001C7349" w:rsidRPr="001C7349" w14:paraId="47B621A9"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0046A"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Get small businesses open! People are going hungry and killing them selves. Open up! Please for the love of God.</w:t>
            </w:r>
          </w:p>
        </w:tc>
      </w:tr>
      <w:tr w:rsidR="001C7349" w:rsidRPr="001C7349" w14:paraId="0A9201D5"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88AE43"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 xml:space="preserve">A neighbour gave me this survey </w:t>
            </w:r>
            <w:r w:rsidRPr="001C7349">
              <w:rPr>
                <w:rFonts w:ascii="Avenir Next LT Pro" w:hAnsi="Avenir Next LT Pro" w:cs="Times New Roman"/>
                <w:color w:val="000000"/>
              </w:rPr>
              <w:br/>
              <w:t>If the council wanted to reach out to me, I am yet to hear from them about this parking initiative</w:t>
            </w:r>
          </w:p>
        </w:tc>
      </w:tr>
      <w:tr w:rsidR="001C7349" w:rsidRPr="001C7349" w14:paraId="6ECCA286"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5CF26B"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I only found out about this proposal through a neighbor- a letter to my house would have been appreciated considering the impact on our residence</w:t>
            </w:r>
          </w:p>
        </w:tc>
      </w:tr>
      <w:tr w:rsidR="001C7349" w:rsidRPr="001C7349" w14:paraId="3394E25B"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4545D6"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I follow small business not council so I found out about this by small business. Council are not as in reach of people as much as small business is, the heart of our community. We should support them anyway we can</w:t>
            </w:r>
          </w:p>
        </w:tc>
      </w:tr>
      <w:tr w:rsidR="001C7349" w:rsidRPr="001C7349" w14:paraId="73D2E423" w14:textId="77777777" w:rsidTr="001C7349">
        <w:trPr>
          <w:trHeight w:val="46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3EB9D"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Council could have publicly announced this rather than having business alert us to the existence of such Information</w:t>
            </w:r>
          </w:p>
        </w:tc>
      </w:tr>
      <w:tr w:rsidR="001C7349" w:rsidRPr="001C7349" w14:paraId="1BE630F5"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EDFA2"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N/A good experience</w:t>
            </w:r>
          </w:p>
        </w:tc>
      </w:tr>
      <w:tr w:rsidR="001C7349" w:rsidRPr="001C7349" w14:paraId="233BE42D"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53BB0E"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Make it easier to move or hide the accessibility button so it doesn’t get in the way of being able to type and submit answers.</w:t>
            </w:r>
          </w:p>
        </w:tc>
      </w:tr>
      <w:tr w:rsidR="001C7349" w:rsidRPr="001C7349" w14:paraId="7DA3486A"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72E2D"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It’s all good</w:t>
            </w:r>
          </w:p>
        </w:tc>
      </w:tr>
      <w:tr w:rsidR="001C7349" w:rsidRPr="001C7349" w14:paraId="3504F63C"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202E0"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The results of your surveys have shown that the vast majority of the community supports the establishment of parklets - however, most of the feedback involved busy shopping strips. Parklets here are clearly appropriate. Parklets in residential areas, on the other hand, are not. Somehow, the same conclusions will apply to both types of operation, regardless of their locations. They are distinctly different but the consultation process does not take this into account.</w:t>
            </w:r>
          </w:p>
        </w:tc>
      </w:tr>
      <w:tr w:rsidR="001C7349" w:rsidRPr="001C7349" w14:paraId="03EC069E"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731BE"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I no longer trust the council so no</w:t>
            </w:r>
          </w:p>
        </w:tc>
      </w:tr>
      <w:tr w:rsidR="001C7349" w:rsidRPr="001C7349" w14:paraId="3D50B9C6"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FEE96"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Less verbosity</w:t>
            </w:r>
            <w:r w:rsidRPr="001C7349">
              <w:rPr>
                <w:rFonts w:ascii="Avenir Next LT Pro" w:hAnsi="Avenir Next LT Pro" w:cs="Times New Roman"/>
                <w:color w:val="000000"/>
              </w:rPr>
              <w:br/>
              <w:t xml:space="preserve">I am opposed to the proposed policy clearly, I think Council needs to take account of the environment we are navigating presently. I found I had to drag myself to even complete the 'survey', important though it is, there are so many demands. Maybe sometimes these processes can be streamlined. I feel if I devoted the request time to participating, reading - particularly reading - and submitting to Council there would be no time for anything else. I wonder how many citizens just look at what is required and just abandon the exercise, its all too difficult. </w:t>
            </w:r>
            <w:r w:rsidRPr="001C7349">
              <w:rPr>
                <w:rFonts w:ascii="Avenir Next LT Pro" w:hAnsi="Avenir Next LT Pro" w:cs="Times New Roman"/>
                <w:color w:val="000000"/>
              </w:rPr>
              <w:br/>
              <w:t>I appreciate the City faces regulatory obligations and if they did not satisfy those I would be whinging. Not sure where the balances lay</w:t>
            </w:r>
          </w:p>
        </w:tc>
      </w:tr>
      <w:tr w:rsidR="001C7349" w:rsidRPr="001C7349" w14:paraId="0B45C0C7"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F3AD21"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Unless I was reading the wrong documentation, I saw very little reference to community input.</w:t>
            </w:r>
          </w:p>
        </w:tc>
      </w:tr>
      <w:tr w:rsidR="001C7349" w:rsidRPr="001C7349" w14:paraId="5E254E65"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EC480"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Too little too late</w:t>
            </w:r>
          </w:p>
        </w:tc>
      </w:tr>
      <w:tr w:rsidR="001C7349" w:rsidRPr="001C7349" w14:paraId="46CFD7D5"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D681C"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I'd like to know the positions councillors take on positions</w:t>
            </w:r>
          </w:p>
        </w:tc>
      </w:tr>
      <w:tr w:rsidR="001C7349" w:rsidRPr="001C7349" w14:paraId="0112746C"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EC402"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Deliver pamphlets to affected community residents, those that live around the parklets that appeared last year without community consultation.</w:t>
            </w:r>
          </w:p>
        </w:tc>
      </w:tr>
      <w:tr w:rsidR="001C7349" w:rsidRPr="001C7349" w14:paraId="3E2E6A00"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8F1BB"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Major to speak to community leaders</w:t>
            </w:r>
          </w:p>
        </w:tc>
      </w:tr>
      <w:tr w:rsidR="001C7349" w:rsidRPr="001C7349" w14:paraId="05DAA099"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A569DB"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 xml:space="preserve">Nothing's changing. I just went and complained to </w:t>
            </w:r>
            <w:r w:rsidRPr="00723146">
              <w:rPr>
                <w:rFonts w:ascii="Avenir Next LT Pro" w:hAnsi="Avenir Next LT Pro" w:cs="Times New Roman"/>
                <w:color w:val="000000"/>
                <w:highlight w:val="black"/>
              </w:rPr>
              <w:t>tuppys.</w:t>
            </w:r>
            <w:r w:rsidRPr="001C7349">
              <w:rPr>
                <w:rFonts w:ascii="Avenir Next LT Pro" w:hAnsi="Avenir Next LT Pro" w:cs="Times New Roman"/>
                <w:color w:val="000000"/>
              </w:rPr>
              <w:t xml:space="preserve"> It's louder. They wouldn't turn it down</w:t>
            </w:r>
          </w:p>
        </w:tc>
      </w:tr>
      <w:tr w:rsidR="001C7349" w:rsidRPr="001C7349" w14:paraId="211B94B8"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FBD3D"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Usually council goes through the motions of consultation.</w:t>
            </w:r>
          </w:p>
        </w:tc>
      </w:tr>
      <w:tr w:rsidR="001C7349" w:rsidRPr="001C7349" w14:paraId="526F318F"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1CAD5"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Listen</w:t>
            </w:r>
          </w:p>
        </w:tc>
      </w:tr>
      <w:tr w:rsidR="001C7349" w:rsidRPr="001C7349" w14:paraId="558EA3CE"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9DCF5"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I feel well informed by the Council re this matter</w:t>
            </w:r>
          </w:p>
        </w:tc>
      </w:tr>
      <w:tr w:rsidR="001C7349" w:rsidRPr="001C7349" w14:paraId="12F14C91"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CE7B0"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i have nothing to say and was forced to respond to record the answers i actually care about.</w:t>
            </w:r>
          </w:p>
        </w:tc>
      </w:tr>
      <w:tr w:rsidR="001C7349" w:rsidRPr="001C7349" w14:paraId="0796BF82"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A9AEF"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was ok</w:t>
            </w:r>
            <w:r w:rsidRPr="001C7349">
              <w:rPr>
                <w:rFonts w:ascii="Avenir Next LT Pro" w:hAnsi="Avenir Next LT Pro" w:cs="Times New Roman"/>
                <w:color w:val="000000"/>
              </w:rPr>
              <w:br/>
              <w:t>At least there is consultation</w:t>
            </w:r>
          </w:p>
        </w:tc>
      </w:tr>
      <w:tr w:rsidR="001C7349" w:rsidRPr="001C7349" w14:paraId="7F7B6781"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3D9B4B"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We always get asked but usually get ignored and you do what you want any way.</w:t>
            </w:r>
          </w:p>
        </w:tc>
      </w:tr>
      <w:tr w:rsidR="001C7349" w:rsidRPr="001C7349" w14:paraId="4FB9CE25"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EC935"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I only found out about it from the Facebook page. I don’t go on the council site regularly enough to know of these things</w:t>
            </w:r>
          </w:p>
        </w:tc>
      </w:tr>
      <w:tr w:rsidR="001C7349" w:rsidRPr="001C7349" w14:paraId="20638CC7"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E175F"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I found this because someone posted a link on the community Facebook page otherwise I would have missed it. I am glad I could provide my feedback.</w:t>
            </w:r>
          </w:p>
        </w:tc>
      </w:tr>
      <w:tr w:rsidR="001C7349" w:rsidRPr="001C7349" w14:paraId="5BD0130C"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37E81A"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 xml:space="preserve">Writing to all council rate payers that these community consultation periods are taking place. </w:t>
            </w:r>
            <w:r w:rsidRPr="001C7349">
              <w:rPr>
                <w:rFonts w:ascii="Avenir Next LT Pro" w:hAnsi="Avenir Next LT Pro" w:cs="Times New Roman"/>
                <w:color w:val="000000"/>
              </w:rPr>
              <w:br/>
              <w:t>Only found this event by word-of-mouth and seeking it out on the website.</w:t>
            </w:r>
          </w:p>
        </w:tc>
      </w:tr>
      <w:tr w:rsidR="001C7349" w:rsidRPr="001C7349" w14:paraId="7F311B05"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7798E3"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Earlier and easier notifications about surveys - more multiple choice answers to allow easier aggregation of results.</w:t>
            </w:r>
          </w:p>
        </w:tc>
      </w:tr>
      <w:tr w:rsidR="001C7349" w:rsidRPr="001C7349" w14:paraId="03CDC8C5"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AE4F1"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The information was set out clearly and in a great format however, the 'take the survey' button took a bit of time to find.</w:t>
            </w:r>
          </w:p>
        </w:tc>
      </w:tr>
      <w:tr w:rsidR="001C7349" w:rsidRPr="001C7349" w14:paraId="1EAF256D"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55D76"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I doubt if you could have</w:t>
            </w:r>
          </w:p>
        </w:tc>
      </w:tr>
      <w:tr w:rsidR="001C7349" w:rsidRPr="001C7349" w14:paraId="474ADF9B"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3B8ADC"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You run sham engagement all the time.  If you don't want to consider community opinion and ignore it then just stop wasting our time by asking and make the decision.</w:t>
            </w:r>
          </w:p>
        </w:tc>
      </w:tr>
      <w:tr w:rsidR="001C7349" w:rsidRPr="001C7349" w14:paraId="7324A363"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71144D"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My experience on similar matters is that Council has a pre-determined posytion and this survey is a token pretense to listen to its ratepayers.</w:t>
            </w:r>
          </w:p>
        </w:tc>
      </w:tr>
      <w:tr w:rsidR="001C7349" w:rsidRPr="001C7349" w14:paraId="277677B7"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9D0FDD"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As stated</w:t>
            </w:r>
          </w:p>
        </w:tc>
      </w:tr>
      <w:tr w:rsidR="001C7349" w:rsidRPr="001C7349" w14:paraId="289703FF" w14:textId="77777777" w:rsidTr="001C7349">
        <w:trPr>
          <w:trHeight w:val="290"/>
        </w:trPr>
        <w:tc>
          <w:tcPr>
            <w:tcW w:w="9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29D32B" w14:textId="77777777" w:rsidR="001C7349" w:rsidRPr="001C7349" w:rsidRDefault="001C7349" w:rsidP="001C7349">
            <w:pPr>
              <w:tabs>
                <w:tab w:val="clear" w:pos="-3060"/>
                <w:tab w:val="clear" w:pos="-2340"/>
                <w:tab w:val="clear" w:pos="6300"/>
              </w:tabs>
              <w:suppressAutoHyphens w:val="0"/>
              <w:spacing w:after="0"/>
              <w:rPr>
                <w:rFonts w:ascii="Avenir Next LT Pro" w:hAnsi="Avenir Next LT Pro" w:cs="Times New Roman"/>
                <w:color w:val="000000"/>
              </w:rPr>
            </w:pPr>
            <w:r w:rsidRPr="001C7349">
              <w:rPr>
                <w:rFonts w:ascii="Avenir Next LT Pro" w:hAnsi="Avenir Next LT Pro" w:cs="Times New Roman"/>
                <w:color w:val="000000"/>
              </w:rPr>
              <w:t>Did you provide evidence of feedback from traders in the process to date, e.g. a consultation summary? I feel my answers were one sided (community) and may have lacked understanding of which elements are standard and beloved by traders/community vs which may be specific, more controversial or raw details that are being tested for feasibility or community buy-in.</w:t>
            </w:r>
          </w:p>
        </w:tc>
      </w:tr>
      <w:tr w:rsidR="001C7349" w:rsidRPr="001C7349" w14:paraId="25C0D3F0" w14:textId="77777777" w:rsidTr="001C7349">
        <w:trPr>
          <w:trHeight w:val="290"/>
        </w:trPr>
        <w:tc>
          <w:tcPr>
            <w:tcW w:w="9360" w:type="dxa"/>
            <w:tcBorders>
              <w:top w:val="single" w:sz="4" w:space="0" w:color="auto"/>
              <w:left w:val="nil"/>
              <w:bottom w:val="nil"/>
              <w:right w:val="nil"/>
            </w:tcBorders>
            <w:shd w:val="clear" w:color="auto" w:fill="auto"/>
            <w:noWrap/>
            <w:vAlign w:val="bottom"/>
            <w:hideMark/>
          </w:tcPr>
          <w:p w14:paraId="44810C47" w14:textId="77777777" w:rsidR="001C7349" w:rsidRPr="001C7349" w:rsidRDefault="001C7349" w:rsidP="001C7349">
            <w:pPr>
              <w:tabs>
                <w:tab w:val="clear" w:pos="-3060"/>
                <w:tab w:val="clear" w:pos="-2340"/>
                <w:tab w:val="clear" w:pos="6300"/>
              </w:tabs>
              <w:suppressAutoHyphens w:val="0"/>
              <w:spacing w:after="0"/>
              <w:rPr>
                <w:rFonts w:ascii="Calibri" w:hAnsi="Calibri" w:cs="Times New Roman"/>
                <w:color w:val="000000"/>
              </w:rPr>
            </w:pPr>
          </w:p>
        </w:tc>
      </w:tr>
    </w:tbl>
    <w:p w14:paraId="575AB9DF" w14:textId="77777777" w:rsidR="000B52BB" w:rsidRDefault="000B52BB">
      <w:r>
        <w:rPr>
          <w:b/>
          <w:bCs/>
        </w:rPr>
        <w:br w:type="page"/>
      </w:r>
    </w:p>
    <w:tbl>
      <w:tblPr>
        <w:tblW w:w="9360" w:type="dxa"/>
        <w:tblInd w:w="5" w:type="dxa"/>
        <w:tblLook w:val="04A0" w:firstRow="1" w:lastRow="0" w:firstColumn="1" w:lastColumn="0" w:noHBand="0" w:noVBand="1"/>
      </w:tblPr>
      <w:tblGrid>
        <w:gridCol w:w="9360"/>
      </w:tblGrid>
      <w:tr w:rsidR="001C7349" w:rsidRPr="001C7349" w14:paraId="27E29761" w14:textId="77777777" w:rsidTr="000B52BB">
        <w:trPr>
          <w:trHeight w:val="290"/>
        </w:trPr>
        <w:tc>
          <w:tcPr>
            <w:tcW w:w="9360" w:type="dxa"/>
            <w:tcBorders>
              <w:top w:val="nil"/>
              <w:left w:val="nil"/>
              <w:bottom w:val="nil"/>
              <w:right w:val="nil"/>
            </w:tcBorders>
            <w:shd w:val="clear" w:color="auto" w:fill="auto"/>
            <w:noWrap/>
            <w:vAlign w:val="bottom"/>
            <w:hideMark/>
          </w:tcPr>
          <w:p w14:paraId="718F7759" w14:textId="3E54D421" w:rsidR="001C7349" w:rsidRPr="001C7349" w:rsidRDefault="000B52BB" w:rsidP="00A20D7E">
            <w:pPr>
              <w:pStyle w:val="Heading2"/>
            </w:pPr>
            <w:r>
              <w:t xml:space="preserve">Appendix C: Email submissions </w:t>
            </w:r>
          </w:p>
        </w:tc>
      </w:tr>
      <w:tr w:rsidR="001C7349" w:rsidRPr="001C7349" w14:paraId="47D919C8" w14:textId="77777777" w:rsidTr="000B52BB">
        <w:trPr>
          <w:trHeight w:val="290"/>
        </w:trPr>
        <w:tc>
          <w:tcPr>
            <w:tcW w:w="9360" w:type="dxa"/>
            <w:tcBorders>
              <w:top w:val="nil"/>
              <w:left w:val="nil"/>
              <w:bottom w:val="nil"/>
              <w:right w:val="nil"/>
            </w:tcBorders>
            <w:shd w:val="clear" w:color="auto" w:fill="auto"/>
            <w:noWrap/>
            <w:vAlign w:val="bottom"/>
            <w:hideMark/>
          </w:tcPr>
          <w:p w14:paraId="28364674" w14:textId="70DBB14E" w:rsidR="000B52BB" w:rsidRPr="00605E03" w:rsidRDefault="00C5145F" w:rsidP="000B52BB">
            <w:pPr>
              <w:rPr>
                <w:rFonts w:ascii="Avenir Next LT Pro" w:hAnsi="Avenir Next LT Pro"/>
                <w:b/>
                <w:u w:val="single"/>
              </w:rPr>
            </w:pPr>
            <w:r w:rsidRPr="00605E03">
              <w:rPr>
                <w:rFonts w:ascii="Avenir Next LT Pro" w:hAnsi="Avenir Next LT Pro"/>
                <w:b/>
                <w:u w:val="single"/>
              </w:rPr>
              <w:t>Email 1</w:t>
            </w:r>
          </w:p>
          <w:p w14:paraId="631F4CDB" w14:textId="14B8766D" w:rsidR="000B52BB" w:rsidRPr="00605E03" w:rsidRDefault="000B52BB" w:rsidP="000B52BB">
            <w:pPr>
              <w:rPr>
                <w:rFonts w:ascii="Avenir Next LT Pro" w:hAnsi="Avenir Next LT Pro" w:cs="Calibri"/>
                <w:color w:val="auto"/>
              </w:rPr>
            </w:pPr>
            <w:r w:rsidRPr="00605E03">
              <w:rPr>
                <w:rFonts w:ascii="Avenir Next LT Pro" w:hAnsi="Avenir Next LT Pro"/>
              </w:rPr>
              <w:t xml:space="preserve">Hello </w:t>
            </w:r>
            <w:r w:rsidRPr="00605E03">
              <w:rPr>
                <w:rFonts w:ascii="Avenir Next LT Pro" w:hAnsi="Avenir Next LT Pro"/>
                <w:highlight w:val="black"/>
              </w:rPr>
              <w:t>Susie</w:t>
            </w:r>
            <w:r w:rsidRPr="00605E03">
              <w:rPr>
                <w:rFonts w:ascii="Avenir Next LT Pro" w:hAnsi="Avenir Next LT Pro"/>
              </w:rPr>
              <w:t> </w:t>
            </w:r>
          </w:p>
          <w:p w14:paraId="67140B15" w14:textId="7C990096" w:rsidR="000B52BB" w:rsidRPr="00605E03" w:rsidRDefault="000B52BB" w:rsidP="000B52BB">
            <w:pPr>
              <w:rPr>
                <w:rFonts w:ascii="Avenir Next LT Pro" w:hAnsi="Avenir Next LT Pro"/>
              </w:rPr>
            </w:pPr>
            <w:r w:rsidRPr="00605E03">
              <w:rPr>
                <w:rFonts w:ascii="Avenir Next LT Pro" w:hAnsi="Avenir Next LT Pro"/>
              </w:rPr>
              <w:t>The only feed back I can give you is from my customers.</w:t>
            </w:r>
          </w:p>
          <w:p w14:paraId="4494DA5D" w14:textId="4BD9C64B" w:rsidR="000B52BB" w:rsidRPr="00605E03" w:rsidRDefault="000B52BB" w:rsidP="000B52BB">
            <w:pPr>
              <w:rPr>
                <w:rFonts w:ascii="Avenir Next LT Pro" w:hAnsi="Avenir Next LT Pro"/>
              </w:rPr>
            </w:pPr>
            <w:r w:rsidRPr="00605E03">
              <w:rPr>
                <w:rFonts w:ascii="Avenir Next LT Pro" w:hAnsi="Avenir Next LT Pro"/>
              </w:rPr>
              <w:t>Today I had 4 customers complaining that they had to drive around the village 5 times to find a parking space.</w:t>
            </w:r>
          </w:p>
          <w:p w14:paraId="4FEECD29" w14:textId="45398CC2" w:rsidR="000B52BB" w:rsidRPr="00605E03" w:rsidRDefault="000B52BB" w:rsidP="000B52BB">
            <w:pPr>
              <w:rPr>
                <w:rFonts w:ascii="Avenir Next LT Pro" w:hAnsi="Avenir Next LT Pro"/>
              </w:rPr>
            </w:pPr>
            <w:r w:rsidRPr="00605E03">
              <w:rPr>
                <w:rFonts w:ascii="Avenir Next LT Pro" w:hAnsi="Avenir Next LT Pro"/>
              </w:rPr>
              <w:t>It’s unbelievable that the parklets have not being removed by now as every parking space means money to the small businesses on Ormond rd.</w:t>
            </w:r>
          </w:p>
          <w:p w14:paraId="17418107" w14:textId="77777777" w:rsidR="000B52BB" w:rsidRPr="00605E03" w:rsidRDefault="000B52BB" w:rsidP="000B52BB">
            <w:pPr>
              <w:rPr>
                <w:rFonts w:ascii="Avenir Next LT Pro" w:hAnsi="Avenir Next LT Pro"/>
              </w:rPr>
            </w:pPr>
            <w:r w:rsidRPr="00605E03">
              <w:rPr>
                <w:rFonts w:ascii="Avenir Next LT Pro" w:hAnsi="Avenir Next LT Pro"/>
              </w:rPr>
              <w:t>It’s not all about cafes snd restaurants on Ormond rd, there’s other businesses like hairdressers and pet  as hops etc etc.</w:t>
            </w:r>
          </w:p>
          <w:p w14:paraId="46FFA8EF" w14:textId="77777777" w:rsidR="000B52BB" w:rsidRPr="00605E03" w:rsidRDefault="000B52BB" w:rsidP="000B52BB">
            <w:pPr>
              <w:rPr>
                <w:rFonts w:ascii="Avenir Next LT Pro" w:hAnsi="Avenir Next LT Pro"/>
              </w:rPr>
            </w:pPr>
            <w:r w:rsidRPr="00605E03">
              <w:rPr>
                <w:rFonts w:ascii="Avenir Next LT Pro" w:hAnsi="Avenir Next LT Pro"/>
              </w:rPr>
              <w:t>Your still charging us the same rates but you remove dozens of car parking spots????? Unbelievable.</w:t>
            </w:r>
          </w:p>
          <w:p w14:paraId="7CE84DBC" w14:textId="77777777" w:rsidR="000B52BB" w:rsidRPr="00605E03" w:rsidRDefault="000B52BB" w:rsidP="000B52BB">
            <w:pPr>
              <w:rPr>
                <w:rFonts w:ascii="Avenir Next LT Pro" w:hAnsi="Avenir Next LT Pro" w:cs="Calibri"/>
                <w:color w:val="auto"/>
              </w:rPr>
            </w:pPr>
            <w:r w:rsidRPr="00605E03">
              <w:rPr>
                <w:rFonts w:ascii="Avenir Next LT Pro" w:hAnsi="Avenir Next LT Pro"/>
              </w:rPr>
              <w:t>Regards </w:t>
            </w:r>
          </w:p>
          <w:p w14:paraId="2EF60CC4" w14:textId="77777777" w:rsidR="001C7349" w:rsidRPr="00605E03" w:rsidRDefault="000B52BB" w:rsidP="000B52BB">
            <w:pPr>
              <w:rPr>
                <w:rFonts w:ascii="Avenir Next LT Pro" w:hAnsi="Avenir Next LT Pro"/>
              </w:rPr>
            </w:pPr>
            <w:r w:rsidRPr="00605E03">
              <w:rPr>
                <w:rFonts w:ascii="Avenir Next LT Pro" w:hAnsi="Avenir Next LT Pro"/>
                <w:highlight w:val="black"/>
              </w:rPr>
              <w:t>Pet pantry &amp; co</w:t>
            </w:r>
            <w:r w:rsidRPr="00605E03">
              <w:rPr>
                <w:rFonts w:ascii="Avenir Next LT Pro" w:hAnsi="Avenir Next LT Pro"/>
              </w:rPr>
              <w:t> </w:t>
            </w:r>
          </w:p>
          <w:p w14:paraId="3AD63C6E" w14:textId="13573A4A" w:rsidR="000B52BB" w:rsidRPr="00605E03" w:rsidRDefault="00C5145F" w:rsidP="000B52BB">
            <w:pPr>
              <w:rPr>
                <w:rFonts w:ascii="Avenir Next LT Pro" w:hAnsi="Avenir Next LT Pro"/>
                <w:b/>
                <w:u w:val="single"/>
              </w:rPr>
            </w:pPr>
            <w:r w:rsidRPr="00605E03">
              <w:rPr>
                <w:rFonts w:ascii="Avenir Next LT Pro" w:hAnsi="Avenir Next LT Pro"/>
                <w:b/>
                <w:u w:val="single"/>
              </w:rPr>
              <w:t>Email 2</w:t>
            </w:r>
          </w:p>
        </w:tc>
      </w:tr>
      <w:tr w:rsidR="001C7349" w:rsidRPr="001C7349" w14:paraId="2EC92D88" w14:textId="77777777" w:rsidTr="000B52BB">
        <w:trPr>
          <w:trHeight w:val="290"/>
        </w:trPr>
        <w:tc>
          <w:tcPr>
            <w:tcW w:w="9360" w:type="dxa"/>
            <w:tcBorders>
              <w:top w:val="nil"/>
              <w:left w:val="nil"/>
              <w:bottom w:val="nil"/>
              <w:right w:val="nil"/>
            </w:tcBorders>
            <w:shd w:val="clear" w:color="auto" w:fill="auto"/>
            <w:noWrap/>
            <w:vAlign w:val="bottom"/>
            <w:hideMark/>
          </w:tcPr>
          <w:p w14:paraId="3ACEE583" w14:textId="77777777" w:rsidR="000B52BB" w:rsidRPr="00605E03" w:rsidRDefault="000B52BB" w:rsidP="001C7349">
            <w:pPr>
              <w:tabs>
                <w:tab w:val="clear" w:pos="-3060"/>
                <w:tab w:val="clear" w:pos="-2340"/>
                <w:tab w:val="clear" w:pos="6300"/>
              </w:tabs>
              <w:suppressAutoHyphens w:val="0"/>
              <w:spacing w:after="0"/>
              <w:rPr>
                <w:rFonts w:ascii="Avenir Next LT Pro" w:hAnsi="Avenir Next LT Pro"/>
              </w:rPr>
            </w:pPr>
            <w:r w:rsidRPr="00605E03">
              <w:rPr>
                <w:rFonts w:ascii="Avenir Next LT Pro" w:hAnsi="Avenir Next LT Pro"/>
              </w:rPr>
              <w:t>i am a property owner both in residential and commercial properties in the city of port phillip ,</w:t>
            </w:r>
            <w:r w:rsidRPr="00605E03">
              <w:rPr>
                <w:rFonts w:ascii="Avenir Next LT Pro" w:hAnsi="Avenir Next LT Pro"/>
              </w:rPr>
              <w:br/>
              <w:t>i have over a dozen food establishments in our area ,</w:t>
            </w:r>
            <w:r w:rsidRPr="00605E03">
              <w:rPr>
                <w:rFonts w:ascii="Avenir Next LT Pro" w:hAnsi="Avenir Next LT Pro"/>
              </w:rPr>
              <w:br/>
            </w:r>
            <w:r w:rsidRPr="00605E03">
              <w:rPr>
                <w:rFonts w:ascii="Avenir Next LT Pro" w:hAnsi="Avenir Next LT Pro"/>
              </w:rPr>
              <w:br/>
              <w:t xml:space="preserve">i loved the outdoor extension areas that were formed , the parklets , they came at a great time </w:t>
            </w:r>
            <w:r w:rsidRPr="00605E03">
              <w:rPr>
                <w:rFonts w:ascii="Avenir Next LT Pro" w:hAnsi="Avenir Next LT Pro"/>
              </w:rPr>
              <w:br/>
            </w:r>
            <w:r w:rsidRPr="00605E03">
              <w:rPr>
                <w:rFonts w:ascii="Avenir Next LT Pro" w:hAnsi="Avenir Next LT Pro"/>
              </w:rPr>
              <w:br/>
              <w:t xml:space="preserve">I have noticed that some establishment benefited greatly for the extra area allowed for seating </w:t>
            </w:r>
          </w:p>
          <w:p w14:paraId="6EBEF4FB" w14:textId="1E804B21" w:rsidR="001C7349" w:rsidRPr="00605E03" w:rsidRDefault="000B52BB" w:rsidP="001C7349">
            <w:pPr>
              <w:tabs>
                <w:tab w:val="clear" w:pos="-3060"/>
                <w:tab w:val="clear" w:pos="-2340"/>
                <w:tab w:val="clear" w:pos="6300"/>
              </w:tabs>
              <w:suppressAutoHyphens w:val="0"/>
              <w:spacing w:after="0"/>
              <w:rPr>
                <w:rFonts w:ascii="Avenir Next LT Pro" w:hAnsi="Avenir Next LT Pro" w:cs="Times New Roman"/>
                <w:color w:val="auto"/>
                <w:sz w:val="20"/>
                <w:szCs w:val="20"/>
              </w:rPr>
            </w:pPr>
            <w:r w:rsidRPr="00605E03">
              <w:rPr>
                <w:rFonts w:ascii="Avenir Next LT Pro" w:hAnsi="Avenir Next LT Pro"/>
              </w:rPr>
              <w:br/>
              <w:t>but at the cost of other buisness establishments that didn’t benefit ,</w:t>
            </w:r>
            <w:r w:rsidRPr="00605E03">
              <w:rPr>
                <w:rFonts w:ascii="Avenir Next LT Pro" w:hAnsi="Avenir Next LT Pro"/>
              </w:rPr>
              <w:br/>
              <w:t>the buisness that picked up extra outdoor area , also picked up more customers ,</w:t>
            </w:r>
            <w:r w:rsidRPr="00605E03">
              <w:rPr>
                <w:rFonts w:ascii="Avenir Next LT Pro" w:hAnsi="Avenir Next LT Pro"/>
              </w:rPr>
              <w:br/>
              <w:t>but the buisness that couldn’t get it off the ground there buisness got worse ,</w:t>
            </w:r>
            <w:r w:rsidRPr="00605E03">
              <w:rPr>
                <w:rFonts w:ascii="Avenir Next LT Pro" w:hAnsi="Avenir Next LT Pro"/>
              </w:rPr>
              <w:br/>
              <w:t>it hasn’t been an even playing field ,</w:t>
            </w:r>
            <w:r w:rsidRPr="00605E03">
              <w:rPr>
                <w:rFonts w:ascii="Avenir Next LT Pro" w:hAnsi="Avenir Next LT Pro"/>
              </w:rPr>
              <w:br/>
              <w:t>this must be considered ,</w:t>
            </w:r>
            <w:r w:rsidRPr="00605E03">
              <w:rPr>
                <w:rFonts w:ascii="Avenir Next LT Pro" w:hAnsi="Avenir Next LT Pro"/>
              </w:rPr>
              <w:br/>
            </w:r>
            <w:r w:rsidRPr="00605E03">
              <w:rPr>
                <w:rFonts w:ascii="Avenir Next LT Pro" w:hAnsi="Avenir Next LT Pro"/>
              </w:rPr>
              <w:br/>
              <w:t>the general public and neighbourhood have given up car spaces ( lost car spaces ) to accommodate</w:t>
            </w:r>
            <w:r w:rsidRPr="00605E03">
              <w:rPr>
                <w:rFonts w:ascii="Avenir Next LT Pro" w:hAnsi="Avenir Next LT Pro"/>
              </w:rPr>
              <w:br/>
              <w:t>buisness for there extra outdoor seating ,</w:t>
            </w:r>
            <w:r w:rsidRPr="00605E03">
              <w:rPr>
                <w:rFonts w:ascii="Avenir Next LT Pro" w:hAnsi="Avenir Next LT Pro"/>
              </w:rPr>
              <w:br/>
            </w:r>
            <w:r w:rsidRPr="00605E03">
              <w:rPr>
                <w:rFonts w:ascii="Avenir Next LT Pro" w:hAnsi="Avenir Next LT Pro"/>
              </w:rPr>
              <w:br/>
              <w:t>we are now into winter and a lot of the parklets aren’t being used ,</w:t>
            </w:r>
            <w:r w:rsidRPr="00605E03">
              <w:rPr>
                <w:rFonts w:ascii="Avenir Next LT Pro" w:hAnsi="Avenir Next LT Pro"/>
              </w:rPr>
              <w:br/>
              <w:t xml:space="preserve">it is time that we now loose the parklets </w:t>
            </w:r>
            <w:r w:rsidRPr="00605E03">
              <w:rPr>
                <w:rFonts w:ascii="Avenir Next LT Pro" w:hAnsi="Avenir Next LT Pro"/>
              </w:rPr>
              <w:br/>
              <w:t>and try to go back to a more normal looking environment and neighbourhood ,</w:t>
            </w:r>
            <w:r w:rsidRPr="00605E03">
              <w:rPr>
                <w:rFonts w:ascii="Avenir Next LT Pro" w:hAnsi="Avenir Next LT Pro"/>
              </w:rPr>
              <w:br/>
              <w:t>we have to try to get back to normality looking environments ASAP ,</w:t>
            </w:r>
            <w:r w:rsidRPr="00605E03">
              <w:rPr>
                <w:rFonts w:ascii="Avenir Next LT Pro" w:hAnsi="Avenir Next LT Pro"/>
              </w:rPr>
              <w:br/>
              <w:t xml:space="preserve">these parklets can’t go on forever , </w:t>
            </w:r>
            <w:r w:rsidRPr="00605E03">
              <w:rPr>
                <w:rFonts w:ascii="Avenir Next LT Pro" w:hAnsi="Avenir Next LT Pro"/>
              </w:rPr>
              <w:br/>
              <w:t>lets lead the way to going back to normality , its time now that the parklets need to be removed .</w:t>
            </w:r>
            <w:r w:rsidRPr="00605E03">
              <w:rPr>
                <w:rFonts w:ascii="Avenir Next LT Pro" w:hAnsi="Avenir Next LT Pro"/>
              </w:rPr>
              <w:br/>
            </w:r>
            <w:r w:rsidRPr="00605E03">
              <w:rPr>
                <w:rFonts w:ascii="Avenir Next LT Pro" w:hAnsi="Avenir Next LT Pro"/>
              </w:rPr>
              <w:br/>
              <w:t xml:space="preserve">cheers </w:t>
            </w:r>
            <w:r w:rsidRPr="00605E03">
              <w:rPr>
                <w:rFonts w:ascii="Avenir Next LT Pro" w:hAnsi="Avenir Next LT Pro"/>
                <w:highlight w:val="black"/>
              </w:rPr>
              <w:t>nick latras .</w:t>
            </w:r>
          </w:p>
        </w:tc>
      </w:tr>
    </w:tbl>
    <w:p w14:paraId="3F9AD8F3" w14:textId="77777777" w:rsidR="00605E03" w:rsidRDefault="00605E03" w:rsidP="000B52BB">
      <w:pPr>
        <w:rPr>
          <w:b/>
          <w:bCs/>
          <w:u w:val="single"/>
        </w:rPr>
      </w:pPr>
    </w:p>
    <w:p w14:paraId="13D3BAE2" w14:textId="4211CAB8" w:rsidR="00C5145F" w:rsidRPr="00C5145F" w:rsidRDefault="00C5145F" w:rsidP="000B52BB">
      <w:pPr>
        <w:rPr>
          <w:b/>
          <w:bCs/>
          <w:u w:val="single"/>
        </w:rPr>
      </w:pPr>
      <w:r w:rsidRPr="00C5145F">
        <w:rPr>
          <w:b/>
          <w:bCs/>
          <w:u w:val="single"/>
        </w:rPr>
        <w:t>Email 3</w:t>
      </w:r>
    </w:p>
    <w:p w14:paraId="422FC187" w14:textId="77777777" w:rsidR="00C5145F" w:rsidRPr="00605E03" w:rsidRDefault="000B52BB" w:rsidP="000B52BB">
      <w:pPr>
        <w:rPr>
          <w:rFonts w:ascii="Avenir Next LT Pro" w:hAnsi="Avenir Next LT Pro"/>
        </w:rPr>
      </w:pPr>
      <w:r w:rsidRPr="00605E03">
        <w:rPr>
          <w:rFonts w:ascii="Avenir Next LT Pro" w:hAnsi="Avenir Next LT Pro"/>
        </w:rPr>
        <w:t>Hi there,</w:t>
      </w:r>
      <w:r w:rsidRPr="00605E03">
        <w:rPr>
          <w:rFonts w:ascii="Avenir Next LT Pro" w:hAnsi="Avenir Next LT Pro"/>
        </w:rPr>
        <w:br/>
      </w:r>
      <w:r w:rsidRPr="00605E03">
        <w:rPr>
          <w:rFonts w:ascii="Avenir Next LT Pro" w:hAnsi="Avenir Next LT Pro"/>
        </w:rPr>
        <w:br/>
        <w:t>My restaurant was one of the first to get our parklet sorted and it has been such a boost to the business, when it was most needed. This year we are are facing a similar situation, given this current series of lockdowns, and we are grateful to have an extension through summer.</w:t>
      </w:r>
      <w:r w:rsidRPr="00605E03">
        <w:rPr>
          <w:rFonts w:ascii="Avenir Next LT Pro" w:hAnsi="Avenir Next LT Pro"/>
        </w:rPr>
        <w:br/>
        <w:t>There are a few things which need pointing out though, from an operator point of view.</w:t>
      </w:r>
    </w:p>
    <w:p w14:paraId="6AD43324" w14:textId="69BAE6A9" w:rsidR="00C5145F" w:rsidRPr="00605E03" w:rsidRDefault="000B52BB" w:rsidP="000B52BB">
      <w:pPr>
        <w:rPr>
          <w:rFonts w:ascii="Avenir Next LT Pro" w:hAnsi="Avenir Next LT Pro"/>
        </w:rPr>
      </w:pPr>
      <w:r w:rsidRPr="00605E03">
        <w:rPr>
          <w:rFonts w:ascii="Avenir Next LT Pro" w:hAnsi="Avenir Next LT Pro"/>
        </w:rPr>
        <w:br/>
        <w:t>The draft is a bit difficult to understand in terms of tiers etc….</w:t>
      </w:r>
    </w:p>
    <w:p w14:paraId="3F3B6790" w14:textId="6500CD63" w:rsidR="00C5145F" w:rsidRPr="00605E03" w:rsidRDefault="000B52BB" w:rsidP="000B52BB">
      <w:pPr>
        <w:rPr>
          <w:rFonts w:ascii="Avenir Next LT Pro" w:hAnsi="Avenir Next LT Pro"/>
        </w:rPr>
      </w:pPr>
      <w:r w:rsidRPr="00605E03">
        <w:rPr>
          <w:rFonts w:ascii="Avenir Next LT Pro" w:hAnsi="Avenir Next LT Pro"/>
        </w:rPr>
        <w:br/>
        <w:t>But please consider:</w:t>
      </w:r>
      <w:r w:rsidRPr="00605E03">
        <w:rPr>
          <w:rFonts w:ascii="Avenir Next LT Pro" w:hAnsi="Avenir Next LT Pro"/>
        </w:rPr>
        <w:br/>
        <w:t>- the calculation of 12 people per parking space is academic, it simply doesn’t work out this way when you are dealing with the space, table sizes, etc. Furthermore, covid rules have us seating 1 person per 2 square metres, so this equation is not relatable to what actually happens or is permitted</w:t>
      </w:r>
    </w:p>
    <w:p w14:paraId="78508243" w14:textId="43A22A3E" w:rsidR="00C5145F" w:rsidRPr="00605E03" w:rsidRDefault="000B52BB" w:rsidP="000B52BB">
      <w:pPr>
        <w:rPr>
          <w:rFonts w:ascii="Avenir Next LT Pro" w:hAnsi="Avenir Next LT Pro"/>
        </w:rPr>
      </w:pPr>
      <w:r w:rsidRPr="00605E03">
        <w:rPr>
          <w:rFonts w:ascii="Avenir Next LT Pro" w:hAnsi="Avenir Next LT Pro"/>
        </w:rPr>
        <w:br/>
        <w:t>-As a venue that trades primarily at night, we enjoy the parklet’s benefits throughout the summery months. For the pricing to be pegged to retail rent is unrealistic, because of the dependency on weather.</w:t>
      </w:r>
    </w:p>
    <w:p w14:paraId="6B94ECCE" w14:textId="4B4D8768" w:rsidR="00C5145F" w:rsidRPr="00605E03" w:rsidRDefault="000B52BB" w:rsidP="000B52BB">
      <w:pPr>
        <w:rPr>
          <w:rFonts w:ascii="Avenir Next LT Pro" w:hAnsi="Avenir Next LT Pro"/>
        </w:rPr>
      </w:pPr>
      <w:r w:rsidRPr="00605E03">
        <w:rPr>
          <w:rFonts w:ascii="Avenir Next LT Pro" w:hAnsi="Avenir Next LT Pro"/>
        </w:rPr>
        <w:br/>
        <w:t>It has been great to ‘reclaim the street’ and it should be noted that the operators work hard to create this ambiance on the street. Given the weather dependancy, staffing becomes expensive when the weather is not favourable (because you lose your staff if you are inclined to cancel their shifts last minute).</w:t>
      </w:r>
    </w:p>
    <w:p w14:paraId="5DA3FE15" w14:textId="77574F95" w:rsidR="00C5145F" w:rsidRPr="00605E03" w:rsidRDefault="000B52BB" w:rsidP="000B52BB">
      <w:pPr>
        <w:rPr>
          <w:rFonts w:ascii="Avenir Next LT Pro" w:hAnsi="Avenir Next LT Pro"/>
        </w:rPr>
      </w:pPr>
      <w:r w:rsidRPr="00605E03">
        <w:rPr>
          <w:rFonts w:ascii="Avenir Next LT Pro" w:hAnsi="Avenir Next LT Pro"/>
        </w:rPr>
        <w:br/>
        <w:t>The parklets are overall a very positive thing, but there needs to be a broader conception of the space than just a square metre commercial value. After all is it land which our rate pay for, public land. My concern is that when this space is framed only in terms of its commercial value, the costs are just prone to increase through the roof, making it ultimately unsustainable for the operator in years to come.</w:t>
      </w:r>
    </w:p>
    <w:p w14:paraId="40919DFD" w14:textId="2D66D91D" w:rsidR="00C5145F" w:rsidRPr="00605E03" w:rsidRDefault="000B52BB" w:rsidP="000B52BB">
      <w:pPr>
        <w:rPr>
          <w:rFonts w:ascii="Avenir Next LT Pro" w:hAnsi="Avenir Next LT Pro"/>
        </w:rPr>
      </w:pPr>
      <w:r w:rsidRPr="00605E03">
        <w:rPr>
          <w:rFonts w:ascii="Avenir Next LT Pro" w:hAnsi="Avenir Next LT Pro"/>
        </w:rPr>
        <w:br/>
        <w:t>The public LOVE these parklets, generally speaking. It is not just about commercial value. Reclaiming this public space in a responsible, community aware way takes great effort and thought and also cost on the operator’s part so I hope that this effort is fully recognised in how the policy is framed.</w:t>
      </w:r>
    </w:p>
    <w:p w14:paraId="4234ED76" w14:textId="7B4A5E88" w:rsidR="00C5145F" w:rsidRDefault="000B52BB" w:rsidP="00C5145F">
      <w:pPr>
        <w:rPr>
          <w:b/>
          <w:bCs/>
          <w:color w:val="000000"/>
          <w:u w:val="single"/>
        </w:rPr>
      </w:pPr>
      <w:r w:rsidRPr="00605E03">
        <w:rPr>
          <w:rFonts w:ascii="Avenir Next LT Pro" w:hAnsi="Avenir Next LT Pro"/>
        </w:rPr>
        <w:br/>
        <w:t>St Kilda is about dining out…. always has been, and as an operator with 20 years of operating much loved businesses in the area… business has never been so testing… and that was before covid. It may be hard to imagine, but even the most successful businesses in the area are finding it really hard to maintain the magic. And ultimately is it the business / events / etc - ie like ours that play a huge role in creating the attraction of St Kilda.</w:t>
      </w:r>
      <w:r>
        <w:t xml:space="preserve"> </w:t>
      </w:r>
      <w:r>
        <w:br/>
        <w:t>Happy to chat directly,</w:t>
      </w:r>
      <w:r>
        <w:br/>
      </w:r>
    </w:p>
    <w:p w14:paraId="728B9AB3" w14:textId="1AAF4F83" w:rsidR="00C5145F" w:rsidRPr="00C5145F" w:rsidRDefault="00C5145F" w:rsidP="000B52BB">
      <w:pPr>
        <w:rPr>
          <w:b/>
          <w:bCs/>
          <w:color w:val="000000"/>
          <w:u w:val="single"/>
        </w:rPr>
      </w:pPr>
      <w:r w:rsidRPr="00C5145F">
        <w:rPr>
          <w:b/>
          <w:bCs/>
          <w:color w:val="000000"/>
          <w:u w:val="single"/>
        </w:rPr>
        <w:t xml:space="preserve">Email </w:t>
      </w:r>
      <w:r w:rsidR="00723146">
        <w:rPr>
          <w:b/>
          <w:bCs/>
          <w:color w:val="000000"/>
          <w:u w:val="single"/>
        </w:rPr>
        <w:t>4</w:t>
      </w:r>
    </w:p>
    <w:p w14:paraId="299DDB48" w14:textId="19E7F415" w:rsidR="000B52BB" w:rsidRPr="00605E03" w:rsidRDefault="000B52BB" w:rsidP="000B52BB">
      <w:pPr>
        <w:rPr>
          <w:rFonts w:ascii="Avenir Next LT Pro" w:hAnsi="Avenir Next LT Pro" w:cs="Calibri"/>
          <w:color w:val="000000"/>
        </w:rPr>
      </w:pPr>
      <w:r w:rsidRPr="00605E03">
        <w:rPr>
          <w:rFonts w:ascii="Avenir Next LT Pro" w:hAnsi="Avenir Next LT Pro"/>
          <w:color w:val="000000"/>
        </w:rPr>
        <w:t xml:space="preserve">Hi </w:t>
      </w:r>
      <w:r w:rsidRPr="00605E03">
        <w:rPr>
          <w:rFonts w:ascii="Avenir Next LT Pro" w:hAnsi="Avenir Next LT Pro"/>
          <w:color w:val="000000"/>
          <w:highlight w:val="black"/>
        </w:rPr>
        <w:t>Susie,</w:t>
      </w:r>
    </w:p>
    <w:p w14:paraId="11871338" w14:textId="173D20C6" w:rsidR="000B52BB" w:rsidRPr="00605E03" w:rsidRDefault="000B52BB" w:rsidP="000B52BB">
      <w:pPr>
        <w:rPr>
          <w:rFonts w:ascii="Avenir Next LT Pro" w:hAnsi="Avenir Next LT Pro"/>
          <w:color w:val="000000"/>
        </w:rPr>
      </w:pPr>
      <w:r w:rsidRPr="00605E03">
        <w:rPr>
          <w:rFonts w:ascii="Avenir Next LT Pro" w:hAnsi="Avenir Next LT Pro"/>
          <w:color w:val="000000"/>
        </w:rPr>
        <w:t>Thanks for your care and concern. Middle Park re-opened after 1 day with terrific support from our locals, so very relieved.</w:t>
      </w:r>
    </w:p>
    <w:p w14:paraId="05F8F4DC" w14:textId="77777777" w:rsidR="000B52BB" w:rsidRPr="00605E03" w:rsidRDefault="000B52BB" w:rsidP="000B52BB">
      <w:pPr>
        <w:rPr>
          <w:rFonts w:ascii="Avenir Next LT Pro" w:hAnsi="Avenir Next LT Pro"/>
          <w:color w:val="000000"/>
        </w:rPr>
      </w:pPr>
      <w:r w:rsidRPr="00605E03">
        <w:rPr>
          <w:rFonts w:ascii="Avenir Next LT Pro" w:hAnsi="Avenir Next LT Pro"/>
          <w:color w:val="000000"/>
        </w:rPr>
        <w:t>Many thanks for also sending us this parklet consultation link.</w:t>
      </w:r>
    </w:p>
    <w:p w14:paraId="3AD64129" w14:textId="77777777" w:rsidR="000B52BB" w:rsidRPr="00605E03" w:rsidRDefault="000B52BB" w:rsidP="000B52BB">
      <w:pPr>
        <w:rPr>
          <w:rFonts w:ascii="Avenir Next LT Pro" w:hAnsi="Avenir Next LT Pro"/>
          <w:color w:val="000000"/>
        </w:rPr>
      </w:pPr>
      <w:r w:rsidRPr="00605E03">
        <w:rPr>
          <w:rFonts w:ascii="Avenir Next LT Pro" w:hAnsi="Avenir Next LT Pro"/>
          <w:color w:val="000000"/>
        </w:rPr>
        <w:t>The survey seems to assume that the trail has been a success and that you are simply seeking consultation on the how to manage part.</w:t>
      </w:r>
    </w:p>
    <w:p w14:paraId="238E9ABC" w14:textId="1F1EFEA9" w:rsidR="000B52BB" w:rsidRPr="00605E03" w:rsidRDefault="000B52BB" w:rsidP="000B52BB">
      <w:pPr>
        <w:rPr>
          <w:rFonts w:ascii="Avenir Next LT Pro" w:hAnsi="Avenir Next LT Pro"/>
          <w:color w:val="000000"/>
        </w:rPr>
      </w:pPr>
      <w:r w:rsidRPr="00605E03">
        <w:rPr>
          <w:rFonts w:ascii="Avenir Next LT Pro" w:hAnsi="Avenir Next LT Pro"/>
          <w:color w:val="000000"/>
        </w:rPr>
        <w:t>This is very concerning as there is little chance to influence a topic that has been pre-determined.</w:t>
      </w:r>
    </w:p>
    <w:p w14:paraId="30D2F211" w14:textId="77777777" w:rsidR="000B52BB" w:rsidRPr="00605E03" w:rsidRDefault="000B52BB" w:rsidP="000B52BB">
      <w:pPr>
        <w:rPr>
          <w:rFonts w:ascii="Avenir Next LT Pro" w:hAnsi="Avenir Next LT Pro"/>
          <w:color w:val="000000"/>
        </w:rPr>
      </w:pPr>
      <w:r w:rsidRPr="00605E03">
        <w:rPr>
          <w:rFonts w:ascii="Avenir Next LT Pro" w:hAnsi="Avenir Next LT Pro"/>
          <w:color w:val="000000"/>
        </w:rPr>
        <w:t>Customers are angry and frustrated that these unused, ugly parklets take up valuable car parking spaces.</w:t>
      </w:r>
    </w:p>
    <w:p w14:paraId="5980B636" w14:textId="031C4BC0" w:rsidR="000B52BB" w:rsidRPr="00605E03" w:rsidRDefault="000B52BB" w:rsidP="000B52BB">
      <w:pPr>
        <w:rPr>
          <w:rFonts w:ascii="Avenir Next LT Pro" w:hAnsi="Avenir Next LT Pro"/>
          <w:color w:val="000000"/>
        </w:rPr>
      </w:pPr>
      <w:r w:rsidRPr="00605E03">
        <w:rPr>
          <w:rFonts w:ascii="Avenir Next LT Pro" w:hAnsi="Avenir Next LT Pro"/>
          <w:color w:val="000000"/>
        </w:rPr>
        <w:t>Can you please advise that Albert Park residents are heavily involved in this feedback? Without the customers view, you would otherwise get a very warped understanding of the scheme results.</w:t>
      </w:r>
    </w:p>
    <w:p w14:paraId="2362D363" w14:textId="6F92BA9F" w:rsidR="000B52BB" w:rsidRPr="00605E03" w:rsidRDefault="000B52BB" w:rsidP="000B52BB">
      <w:pPr>
        <w:rPr>
          <w:rFonts w:ascii="Avenir Next LT Pro" w:hAnsi="Avenir Next LT Pro"/>
          <w:color w:val="000000"/>
        </w:rPr>
      </w:pPr>
      <w:r w:rsidRPr="00605E03">
        <w:rPr>
          <w:rFonts w:ascii="Avenir Next LT Pro" w:hAnsi="Avenir Next LT Pro"/>
          <w:color w:val="000000"/>
        </w:rPr>
        <w:t>Please help us if you can, and we would also welcome a copy of the final report and collated feedback.</w:t>
      </w:r>
    </w:p>
    <w:p w14:paraId="36A7E727" w14:textId="6B0E569B" w:rsidR="000B52BB" w:rsidRPr="00605E03" w:rsidRDefault="000B52BB" w:rsidP="000B52BB">
      <w:pPr>
        <w:rPr>
          <w:rFonts w:ascii="Avenir Next LT Pro" w:hAnsi="Avenir Next LT Pro"/>
          <w:color w:val="000000"/>
        </w:rPr>
      </w:pPr>
      <w:r w:rsidRPr="00605E03">
        <w:rPr>
          <w:rFonts w:ascii="Avenir Next LT Pro" w:hAnsi="Avenir Next LT Pro"/>
          <w:color w:val="000000"/>
        </w:rPr>
        <w:t>Look forward to having a coffee with you in the new children's play area at Albert Park (that is great activation).</w:t>
      </w:r>
    </w:p>
    <w:p w14:paraId="1A31BBD9" w14:textId="6F197759" w:rsidR="00C5145F" w:rsidRPr="00C5145F" w:rsidRDefault="000B52BB" w:rsidP="00C5145F">
      <w:pPr>
        <w:rPr>
          <w:color w:val="000000"/>
        </w:rPr>
      </w:pPr>
      <w:r w:rsidRPr="00C5145F">
        <w:rPr>
          <w:color w:val="000000"/>
          <w:highlight w:val="black"/>
        </w:rPr>
        <w:t>Regards, David</w:t>
      </w:r>
    </w:p>
    <w:p w14:paraId="00BF730B" w14:textId="18F91116" w:rsidR="00C5145F" w:rsidRPr="00C5145F" w:rsidRDefault="00C5145F" w:rsidP="00C5145F">
      <w:pPr>
        <w:rPr>
          <w:b/>
          <w:bCs/>
          <w:u w:val="single"/>
        </w:rPr>
      </w:pPr>
      <w:r w:rsidRPr="00C5145F">
        <w:rPr>
          <w:b/>
          <w:bCs/>
          <w:u w:val="single"/>
        </w:rPr>
        <w:t xml:space="preserve">Email </w:t>
      </w:r>
      <w:r w:rsidR="00723146">
        <w:rPr>
          <w:b/>
          <w:bCs/>
          <w:u w:val="single"/>
        </w:rPr>
        <w:t>5</w:t>
      </w:r>
    </w:p>
    <w:p w14:paraId="30CFC499" w14:textId="01003A0B" w:rsidR="00C5145F" w:rsidRPr="006D1390" w:rsidRDefault="00C5145F" w:rsidP="00C5145F">
      <w:pPr>
        <w:rPr>
          <w:rFonts w:ascii="Avenir Next LT Pro" w:hAnsi="Avenir Next LT Pro" w:cs="Calibri"/>
          <w:color w:val="auto"/>
        </w:rPr>
      </w:pPr>
      <w:r w:rsidRPr="006D1390">
        <w:rPr>
          <w:rFonts w:ascii="Avenir Next LT Pro" w:hAnsi="Avenir Next LT Pro"/>
        </w:rPr>
        <w:t>Please extend as this could go on a lot longer and at any time </w:t>
      </w:r>
    </w:p>
    <w:p w14:paraId="2DB5EA90" w14:textId="77777777" w:rsidR="00C5145F" w:rsidRPr="006D1390" w:rsidRDefault="00C5145F" w:rsidP="00C5145F">
      <w:pPr>
        <w:spacing w:after="240"/>
        <w:rPr>
          <w:rFonts w:ascii="Avenir Next LT Pro" w:hAnsi="Avenir Next LT Pro"/>
        </w:rPr>
      </w:pPr>
      <w:r w:rsidRPr="006D1390">
        <w:rPr>
          <w:rFonts w:ascii="Avenir Next LT Pro" w:hAnsi="Avenir Next LT Pro"/>
        </w:rPr>
        <w:t>Thanks </w:t>
      </w:r>
    </w:p>
    <w:p w14:paraId="71BD7647" w14:textId="319FE428" w:rsidR="00C5145F" w:rsidRDefault="00F74D0A" w:rsidP="00960142">
      <w:pPr>
        <w:rPr>
          <w:rFonts w:eastAsia="ArialUnicodeMS"/>
          <w:b/>
          <w:bCs/>
          <w:u w:val="single"/>
        </w:rPr>
      </w:pPr>
      <w:r>
        <w:rPr>
          <w:rFonts w:eastAsia="ArialUnicodeMS"/>
          <w:b/>
          <w:bCs/>
          <w:u w:val="single"/>
        </w:rPr>
        <w:t>Email 6</w:t>
      </w:r>
    </w:p>
    <w:p w14:paraId="1C7A71A0" w14:textId="1D3FD234" w:rsidR="00C5145F" w:rsidRDefault="00F74D0A" w:rsidP="00960142">
      <w:pPr>
        <w:rPr>
          <w:rFonts w:eastAsia="ArialUnicodeMS"/>
          <w:b/>
          <w:bCs/>
          <w:u w:val="single"/>
        </w:rPr>
        <w:sectPr w:rsidR="00C5145F" w:rsidSect="00B901B4">
          <w:headerReference w:type="even" r:id="rId37"/>
          <w:headerReference w:type="default" r:id="rId38"/>
          <w:footerReference w:type="even" r:id="rId39"/>
          <w:footerReference w:type="default" r:id="rId40"/>
          <w:headerReference w:type="first" r:id="rId41"/>
          <w:type w:val="continuous"/>
          <w:pgSz w:w="11906" w:h="16838"/>
          <w:pgMar w:top="2410" w:right="991" w:bottom="1134" w:left="1134" w:header="1304" w:footer="709" w:gutter="0"/>
          <w:cols w:space="708"/>
          <w:titlePg/>
          <w:docGrid w:linePitch="360"/>
        </w:sectPr>
      </w:pPr>
      <w:r w:rsidRPr="003B7BD1">
        <w:rPr>
          <w:rFonts w:ascii="Avenir Next LT Pro" w:hAnsi="Avenir Next LT Pro"/>
        </w:rPr>
        <w:t xml:space="preserve">Dear Sir / Madam Re Port Phillip Parklets We own the property at 183 Bank St, South Melbourne, occupied by Person Centred Psychology, that backs on to Wynyard St. I have recently read the Draft Business Parklet Guidelines that no doubt benefited from the learnings Council achieved in the amazing roll out of 20 /21. I would like to alert you to difficulties caused by a Parklet erected in 20/21 outside the Wynyard cafe in Wynyard St, South Melbourne, that totally closed off the street. As owners we were not approached but believe some informal consent may have been worked out at a local level! The erected parklet denied 24/7 vehicle access to our building that has staff parking underneath, prevented access for council service vehicles and provided no clear access for emergency vehicles etc. The empty garage was then exploited as a depository for neighbourhood business and café rubbish bins! As the building owners we were not informed at the time and felt to protest after the fact would not contribute to the good work of council, local harmony and the efforts of the café to promote business. However, we believe under the (proposed) guidelines (June 21), should a parklet application be received it would not meet the 21/22 criteria and be denied a permit. As we are sure you will be inundated with permit requests can I ask that our concern be noted so any application received is well scrutinised and we are advised. Please see the attached photograph of the parklet from 20/21. Please contact the undersigned if you require further detail or wish to discuss. Yours </w:t>
      </w:r>
      <w:r w:rsidRPr="003B7BD1">
        <w:rPr>
          <w:rFonts w:ascii="Avenir Next LT Pro" w:hAnsi="Avenir Next LT Pro"/>
          <w:highlight w:val="black"/>
        </w:rPr>
        <w:t>faithfully, Ian Williams, Director Palace Publicity Super</w:t>
      </w:r>
      <w:r w:rsidRPr="003B7BD1">
        <w:rPr>
          <w:rFonts w:ascii="Avenir Next LT Pro" w:hAnsi="Avenir Next LT Pro"/>
        </w:rPr>
        <w:t xml:space="preserve"> Fund Version: 1, Version Date: 24/08/2021 Document Set ID: 5410234 M. 0412 543 543 Version: 1, Version Date: 24/08/2021 Document Set ID: 5410234 Version: 1, Version Date: 24/08/2021 Document Set ID: 5410234</w:t>
      </w:r>
    </w:p>
    <w:p w14:paraId="300BB74B" w14:textId="5390515A" w:rsidR="00C5145F" w:rsidRDefault="00C5145F" w:rsidP="00C5145F">
      <w:pPr>
        <w:rPr>
          <w:rFonts w:eastAsia="ArialUnicodeMS"/>
          <w:b/>
          <w:bCs/>
          <w:u w:val="single"/>
        </w:rPr>
      </w:pPr>
      <w:r w:rsidRPr="00C5145F">
        <w:rPr>
          <w:rFonts w:eastAsia="ArialUnicodeMS"/>
          <w:b/>
          <w:bCs/>
          <w:u w:val="single"/>
        </w:rPr>
        <w:t xml:space="preserve">Email </w:t>
      </w:r>
      <w:r w:rsidR="00F74D0A">
        <w:rPr>
          <w:rFonts w:eastAsia="ArialUnicodeMS"/>
          <w:b/>
          <w:bCs/>
          <w:u w:val="single"/>
        </w:rPr>
        <w:t>7</w:t>
      </w:r>
    </w:p>
    <w:p w14:paraId="34260A0D" w14:textId="16B76335" w:rsidR="00723146" w:rsidRPr="00723146" w:rsidRDefault="00723146" w:rsidP="00723146">
      <w:pPr>
        <w:rPr>
          <w:rFonts w:ascii="Calibri" w:hAnsi="Calibri" w:cs="Calibri"/>
          <w:color w:val="auto"/>
          <w:highlight w:val="black"/>
        </w:rPr>
      </w:pPr>
      <w:r w:rsidRPr="00723146">
        <w:rPr>
          <w:rFonts w:ascii="Arial" w:hAnsi="Arial"/>
          <w:sz w:val="20"/>
          <w:szCs w:val="20"/>
          <w:highlight w:val="black"/>
        </w:rPr>
        <w:t xml:space="preserve">Hi Susie. </w:t>
      </w:r>
    </w:p>
    <w:p w14:paraId="1ACEACBE" w14:textId="1C614096" w:rsidR="00723146" w:rsidRDefault="00723146" w:rsidP="00723146">
      <w:r w:rsidRPr="00723146">
        <w:rPr>
          <w:rFonts w:ascii="Arial" w:hAnsi="Arial"/>
          <w:sz w:val="20"/>
          <w:szCs w:val="20"/>
          <w:highlight w:val="black"/>
        </w:rPr>
        <w:t>Hope you’re well.</w:t>
      </w:r>
    </w:p>
    <w:p w14:paraId="0DA9C7F9" w14:textId="069879DF" w:rsidR="00723146" w:rsidRPr="003A14AB" w:rsidRDefault="00723146" w:rsidP="00723146">
      <w:pPr>
        <w:rPr>
          <w:rFonts w:ascii="Avenir Next LT Pro" w:hAnsi="Avenir Next LT Pro"/>
          <w:sz w:val="24"/>
          <w:szCs w:val="24"/>
        </w:rPr>
      </w:pPr>
      <w:r w:rsidRPr="003A14AB">
        <w:rPr>
          <w:rFonts w:ascii="Avenir Next LT Pro" w:hAnsi="Avenir Next LT Pro"/>
        </w:rPr>
        <w:t xml:space="preserve">We’ve reviewed the draft Business Parklet Policy and overall, the approach is practical and believe it balances the needs of businesses and residents well. We certainly support outdoor dining and activations and are looking forward to launching/continuing to have outdoor dining within City of Port Phillip. These outdoor dining areas have created great spaces for local businesses and residents to utilise and enjoy particularly during these difficult times. Please see attached comments </w:t>
      </w:r>
    </w:p>
    <w:p w14:paraId="45695826" w14:textId="77777777" w:rsidR="00723146" w:rsidRPr="003A14AB" w:rsidRDefault="00723146" w:rsidP="00723146">
      <w:pPr>
        <w:rPr>
          <w:rFonts w:ascii="Avenir Next LT Pro" w:hAnsi="Avenir Next LT Pro"/>
          <w:sz w:val="24"/>
          <w:szCs w:val="24"/>
        </w:rPr>
      </w:pPr>
      <w:r w:rsidRPr="003A14AB">
        <w:rPr>
          <w:rFonts w:ascii="Avenir Next LT Pro" w:hAnsi="Avenir Next LT Pro"/>
        </w:rPr>
        <w:t>Australian Venue Co is an active member within City of Port Phillip - below is a list of our venues and a summary of the type of applications we participated in as part of CoPP outdoor dining/activations first round initiatives:</w:t>
      </w:r>
    </w:p>
    <w:p w14:paraId="6C8A2EEF" w14:textId="77777777" w:rsidR="00723146" w:rsidRDefault="00723146" w:rsidP="00C5145F">
      <w:pPr>
        <w:rPr>
          <w:rFonts w:eastAsia="ArialUnicodeMS"/>
          <w:b/>
          <w:bCs/>
          <w:u w:val="single"/>
        </w:rPr>
      </w:pPr>
    </w:p>
    <w:p w14:paraId="4C8383D9" w14:textId="41E7156A" w:rsidR="00C5145F" w:rsidRDefault="00C5145F" w:rsidP="00C5145F">
      <w:pPr>
        <w:rPr>
          <w:rFonts w:eastAsia="ArialUnicodeMS"/>
          <w:b/>
          <w:bCs/>
          <w:u w:val="single"/>
        </w:rPr>
      </w:pPr>
      <w:r>
        <w:rPr>
          <w:noProof/>
        </w:rPr>
        <w:drawing>
          <wp:anchor distT="0" distB="0" distL="114300" distR="114300" simplePos="0" relativeHeight="251658246" behindDoc="0" locked="0" layoutInCell="1" allowOverlap="1" wp14:anchorId="256C5379" wp14:editId="3B158002">
            <wp:simplePos x="0" y="0"/>
            <wp:positionH relativeFrom="column">
              <wp:posOffset>50800</wp:posOffset>
            </wp:positionH>
            <wp:positionV relativeFrom="paragraph">
              <wp:posOffset>173355</wp:posOffset>
            </wp:positionV>
            <wp:extent cx="8372475" cy="5293360"/>
            <wp:effectExtent l="0" t="0" r="9525" b="254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372475" cy="5293360"/>
                    </a:xfrm>
                    <a:prstGeom prst="rect">
                      <a:avLst/>
                    </a:prstGeom>
                  </pic:spPr>
                </pic:pic>
              </a:graphicData>
            </a:graphic>
            <wp14:sizeRelH relativeFrom="page">
              <wp14:pctWidth>0</wp14:pctWidth>
            </wp14:sizeRelH>
            <wp14:sizeRelV relativeFrom="page">
              <wp14:pctHeight>0</wp14:pctHeight>
            </wp14:sizeRelV>
          </wp:anchor>
        </w:drawing>
      </w:r>
    </w:p>
    <w:p w14:paraId="300C7CB4" w14:textId="7547E705" w:rsidR="00C5145F" w:rsidRDefault="00C5145F" w:rsidP="00C5145F">
      <w:pPr>
        <w:rPr>
          <w:rFonts w:eastAsia="ArialUnicodeMS"/>
          <w:b/>
          <w:bCs/>
          <w:u w:val="single"/>
        </w:rPr>
      </w:pPr>
      <w:r>
        <w:rPr>
          <w:noProof/>
        </w:rPr>
        <w:drawing>
          <wp:inline distT="0" distB="0" distL="0" distR="0" wp14:anchorId="2C7AE572" wp14:editId="4E142122">
            <wp:extent cx="8351520" cy="55308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351520" cy="5530850"/>
                    </a:xfrm>
                    <a:prstGeom prst="rect">
                      <a:avLst/>
                    </a:prstGeom>
                  </pic:spPr>
                </pic:pic>
              </a:graphicData>
            </a:graphic>
          </wp:inline>
        </w:drawing>
      </w:r>
    </w:p>
    <w:p w14:paraId="01713A91" w14:textId="33D7CF01" w:rsidR="00C5145F" w:rsidRPr="00C5145F" w:rsidRDefault="00605E03" w:rsidP="00F51F36">
      <w:pPr>
        <w:rPr>
          <w:rFonts w:eastAsia="ArialUnicodeMS"/>
          <w:b/>
          <w:bCs/>
          <w:u w:val="single"/>
        </w:rPr>
      </w:pPr>
      <w:r>
        <w:rPr>
          <w:noProof/>
        </w:rPr>
        <w:drawing>
          <wp:anchor distT="0" distB="0" distL="114300" distR="114300" simplePos="0" relativeHeight="251658248" behindDoc="0" locked="0" layoutInCell="1" allowOverlap="1" wp14:anchorId="0E727468" wp14:editId="103DE9EF">
            <wp:simplePos x="0" y="0"/>
            <wp:positionH relativeFrom="margin">
              <wp:align>left</wp:align>
            </wp:positionH>
            <wp:positionV relativeFrom="paragraph">
              <wp:posOffset>241935</wp:posOffset>
            </wp:positionV>
            <wp:extent cx="8351520" cy="5216525"/>
            <wp:effectExtent l="0" t="0" r="0" b="3175"/>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351520" cy="5216525"/>
                    </a:xfrm>
                    <a:prstGeom prst="rect">
                      <a:avLst/>
                    </a:prstGeom>
                  </pic:spPr>
                </pic:pic>
              </a:graphicData>
            </a:graphic>
            <wp14:sizeRelH relativeFrom="page">
              <wp14:pctWidth>0</wp14:pctWidth>
            </wp14:sizeRelH>
            <wp14:sizeRelV relativeFrom="page">
              <wp14:pctHeight>0</wp14:pctHeight>
            </wp14:sizeRelV>
          </wp:anchor>
        </w:drawing>
      </w:r>
    </w:p>
    <w:sectPr w:rsidR="00C5145F" w:rsidRPr="00C5145F" w:rsidSect="00C5145F">
      <w:type w:val="continuous"/>
      <w:pgSz w:w="16838" w:h="11906" w:orient="landscape"/>
      <w:pgMar w:top="1134" w:right="2552" w:bottom="1134" w:left="1134" w:header="130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6850D1" w14:textId="77777777" w:rsidR="00614B76" w:rsidRDefault="00614B76" w:rsidP="00257DF2">
      <w:r>
        <w:separator/>
      </w:r>
    </w:p>
    <w:p w14:paraId="2FF11268" w14:textId="77777777" w:rsidR="00614B76" w:rsidRDefault="00614B76"/>
  </w:endnote>
  <w:endnote w:type="continuationSeparator" w:id="0">
    <w:p w14:paraId="36C3DA1F" w14:textId="77777777" w:rsidR="00614B76" w:rsidRDefault="00614B76" w:rsidP="00257DF2">
      <w:r>
        <w:continuationSeparator/>
      </w:r>
    </w:p>
    <w:p w14:paraId="12939681" w14:textId="77777777" w:rsidR="00614B76" w:rsidRDefault="00614B76"/>
  </w:endnote>
  <w:endnote w:type="continuationNotice" w:id="1">
    <w:p w14:paraId="2E4BF51B" w14:textId="77777777" w:rsidR="00614B76" w:rsidRDefault="00614B7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venir LT Std 35 Light">
    <w:altName w:val="Calibri"/>
    <w:panose1 w:val="00000000000000000000"/>
    <w:charset w:val="00"/>
    <w:family w:val="swiss"/>
    <w:notTrueType/>
    <w:pitch w:val="variable"/>
    <w:sig w:usb0="800000AF" w:usb1="4000204A" w:usb2="00000000" w:usb3="00000000" w:csb0="00000001" w:csb1="00000000"/>
  </w:font>
  <w:font w:name="Akrobat">
    <w:panose1 w:val="00000600000000000000"/>
    <w:charset w:val="00"/>
    <w:family w:val="modern"/>
    <w:notTrueType/>
    <w:pitch w:val="variable"/>
    <w:sig w:usb0="00000207" w:usb1="00000000" w:usb2="00000000" w:usb3="00000000" w:csb0="00000097"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krobat Bold">
    <w:panose1 w:val="00000800000000000000"/>
    <w:charset w:val="00"/>
    <w:family w:val="modern"/>
    <w:notTrueType/>
    <w:pitch w:val="variable"/>
    <w:sig w:usb0="00000207" w:usb1="00000000" w:usb2="00000000" w:usb3="00000000" w:csb0="00000097"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00000000"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Avenir Next LT Pro">
    <w:charset w:val="00"/>
    <w:family w:val="swiss"/>
    <w:pitch w:val="variable"/>
    <w:sig w:usb0="800000EF" w:usb1="5000204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UnicodeMS">
    <w:altName w:val="MS Mincho"/>
    <w:panose1 w:val="00000000000000000000"/>
    <w:charset w:val="80"/>
    <w:family w:val="auto"/>
    <w:notTrueType/>
    <w:pitch w:val="default"/>
    <w:sig w:usb0="00000001" w:usb1="08070000" w:usb2="00000010" w:usb3="00000000" w:csb0="00020000" w:csb1="00000000"/>
  </w:font>
  <w:font w:name="Avenir Next LT Pro Light">
    <w:charset w:val="00"/>
    <w:family w:val="swiss"/>
    <w:pitch w:val="variable"/>
    <w:sig w:usb0="A00000EF" w:usb1="5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5547728"/>
      <w:docPartObj>
        <w:docPartGallery w:val="Page Numbers (Bottom of Page)"/>
        <w:docPartUnique/>
      </w:docPartObj>
    </w:sdtPr>
    <w:sdtEndPr>
      <w:rPr>
        <w:sz w:val="20"/>
        <w:szCs w:val="20"/>
      </w:rPr>
    </w:sdtEndPr>
    <w:sdtContent>
      <w:p w14:paraId="0E46B95E" w14:textId="77777777" w:rsidR="00E36B7F" w:rsidRPr="005E5280" w:rsidRDefault="00E36B7F" w:rsidP="005E5280">
        <w:pPr>
          <w:pStyle w:val="Footer"/>
          <w:jc w:val="right"/>
          <w:rPr>
            <w:sz w:val="20"/>
            <w:szCs w:val="20"/>
          </w:rPr>
        </w:pPr>
        <w:r w:rsidRPr="007000A1">
          <w:rPr>
            <w:sz w:val="20"/>
            <w:szCs w:val="20"/>
          </w:rPr>
          <w:fldChar w:fldCharType="begin"/>
        </w:r>
        <w:r w:rsidRPr="007000A1">
          <w:rPr>
            <w:sz w:val="20"/>
            <w:szCs w:val="20"/>
          </w:rPr>
          <w:instrText xml:space="preserve"> PAGE   \* MERGEFORMAT </w:instrText>
        </w:r>
        <w:r w:rsidRPr="007000A1">
          <w:rPr>
            <w:sz w:val="20"/>
            <w:szCs w:val="20"/>
          </w:rPr>
          <w:fldChar w:fldCharType="separate"/>
        </w:r>
        <w:r>
          <w:rPr>
            <w:noProof/>
            <w:sz w:val="20"/>
            <w:szCs w:val="20"/>
          </w:rPr>
          <w:t>8</w:t>
        </w:r>
        <w:r w:rsidRPr="007000A1">
          <w:rPr>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0350253"/>
      <w:docPartObj>
        <w:docPartGallery w:val="Page Numbers (Bottom of Page)"/>
        <w:docPartUnique/>
      </w:docPartObj>
    </w:sdtPr>
    <w:sdtEndPr/>
    <w:sdtContent>
      <w:p w14:paraId="5F4283C6" w14:textId="77777777" w:rsidR="00E36B7F" w:rsidRDefault="00E36B7F" w:rsidP="005E5280">
        <w:pPr>
          <w:pStyle w:val="Footer"/>
          <w:jc w:val="right"/>
        </w:pPr>
        <w:r>
          <w:fldChar w:fldCharType="begin"/>
        </w:r>
        <w:r>
          <w:instrText xml:space="preserve"> PAGE   \* MERGEFORMAT </w:instrText>
        </w:r>
        <w:r>
          <w:fldChar w:fldCharType="separate"/>
        </w:r>
        <w:r>
          <w:rPr>
            <w:noProof/>
          </w:rPr>
          <w:t>9</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6DD409" w14:textId="77777777" w:rsidR="00614B76" w:rsidRDefault="00614B76" w:rsidP="00257DF2">
      <w:r>
        <w:separator/>
      </w:r>
    </w:p>
    <w:p w14:paraId="006C177E" w14:textId="77777777" w:rsidR="00614B76" w:rsidRDefault="00614B76"/>
  </w:footnote>
  <w:footnote w:type="continuationSeparator" w:id="0">
    <w:p w14:paraId="714CEFFF" w14:textId="77777777" w:rsidR="00614B76" w:rsidRDefault="00614B76" w:rsidP="00257DF2">
      <w:r>
        <w:continuationSeparator/>
      </w:r>
    </w:p>
    <w:p w14:paraId="2FA0050C" w14:textId="77777777" w:rsidR="00614B76" w:rsidRDefault="00614B76"/>
  </w:footnote>
  <w:footnote w:type="continuationNotice" w:id="1">
    <w:p w14:paraId="5A91688D" w14:textId="77777777" w:rsidR="00614B76" w:rsidRDefault="00614B7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CF763" w14:textId="458635BE" w:rsidR="00E36B7F" w:rsidRPr="00ED428A" w:rsidRDefault="00E36B7F" w:rsidP="00ED428A">
    <w:pPr>
      <w:tabs>
        <w:tab w:val="center" w:pos="4819"/>
      </w:tabs>
      <w:rPr>
        <w:color w:val="FFFFFF" w:themeColor="background1"/>
        <w:vertAlign w:val="subscript"/>
      </w:rPr>
    </w:pPr>
    <w:r w:rsidRPr="005226BC">
      <w:rPr>
        <w:noProof/>
        <w:color w:val="FFFFFF" w:themeColor="background1"/>
        <w:vertAlign w:val="subscript"/>
      </w:rPr>
      <w:drawing>
        <wp:anchor distT="0" distB="0" distL="114300" distR="114300" simplePos="0" relativeHeight="251658240" behindDoc="1" locked="1" layoutInCell="1" allowOverlap="1" wp14:anchorId="3356619F" wp14:editId="191719CB">
          <wp:simplePos x="0" y="0"/>
          <wp:positionH relativeFrom="page">
            <wp:align>left</wp:align>
          </wp:positionH>
          <wp:positionV relativeFrom="page">
            <wp:posOffset>-144145</wp:posOffset>
          </wp:positionV>
          <wp:extent cx="15098400" cy="1436400"/>
          <wp:effectExtent l="0" t="0" r="8255"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1"/>
                  <a:stretch>
                    <a:fillRect/>
                  </a:stretch>
                </pic:blipFill>
                <pic:spPr>
                  <a:xfrm>
                    <a:off x="0" y="0"/>
                    <a:ext cx="15098400" cy="1436400"/>
                  </a:xfrm>
                  <a:prstGeom prst="rect">
                    <a:avLst/>
                  </a:prstGeom>
                </pic:spPr>
              </pic:pic>
            </a:graphicData>
          </a:graphic>
          <wp14:sizeRelH relativeFrom="margin">
            <wp14:pctWidth>0</wp14:pctWidth>
          </wp14:sizeRelH>
          <wp14:sizeRelV relativeFrom="margin">
            <wp14:pctHeight>0</wp14:pctHeight>
          </wp14:sizeRelV>
        </wp:anchor>
      </w:drawing>
    </w:r>
    <w:r w:rsidRPr="00ED428A">
      <w:rPr>
        <w:color w:val="FFFFFF" w:themeColor="background1"/>
      </w:rPr>
      <w:t xml:space="preserve">City of Port Phillip </w:t>
    </w:r>
    <w:r>
      <w:rPr>
        <w:b/>
        <w:bCs/>
        <w:color w:val="FFFFFF" w:themeColor="background1"/>
        <w:highlight w:val="red"/>
      </w:rPr>
      <w:t xml:space="preserve">Business Parklet engagement summary report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A4C7D" w14:textId="09F79CF1" w:rsidR="00E36B7F" w:rsidRPr="005E5280" w:rsidRDefault="00E36B7F" w:rsidP="00120B35">
    <w:pPr>
      <w:tabs>
        <w:tab w:val="center" w:pos="4819"/>
      </w:tabs>
      <w:rPr>
        <w:color w:val="FFFFFF" w:themeColor="background1"/>
        <w:vertAlign w:val="subscript"/>
      </w:rPr>
    </w:pPr>
    <w:r w:rsidRPr="00ED428A">
      <w:rPr>
        <w:color w:val="FFFFFF" w:themeColor="background1"/>
      </w:rPr>
      <w:t xml:space="preserve">City of Port Phillip </w:t>
    </w:r>
    <w:r>
      <w:rPr>
        <w:b/>
        <w:bCs/>
        <w:color w:val="FFFFFF" w:themeColor="background1"/>
        <w:highlight w:val="red"/>
      </w:rPr>
      <w:t xml:space="preserve">Business Parklet engagement summary report  </w:t>
    </w:r>
    <w:r w:rsidRPr="00E14E04">
      <w:rPr>
        <w:noProof/>
        <w:color w:val="FFFFFF" w:themeColor="background1"/>
        <w:vertAlign w:val="subscript"/>
      </w:rPr>
      <w:drawing>
        <wp:anchor distT="0" distB="0" distL="114300" distR="114300" simplePos="0" relativeHeight="251658241" behindDoc="1" locked="1" layoutInCell="1" allowOverlap="1" wp14:anchorId="110C2247" wp14:editId="44DE23FA">
          <wp:simplePos x="0" y="0"/>
          <wp:positionH relativeFrom="page">
            <wp:align>left</wp:align>
          </wp:positionH>
          <wp:positionV relativeFrom="page">
            <wp:posOffset>-144145</wp:posOffset>
          </wp:positionV>
          <wp:extent cx="15098400" cy="1436400"/>
          <wp:effectExtent l="0" t="0" r="825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1"/>
                  <a:stretch>
                    <a:fillRect/>
                  </a:stretch>
                </pic:blipFill>
                <pic:spPr>
                  <a:xfrm>
                    <a:off x="0" y="0"/>
                    <a:ext cx="15098400" cy="1436400"/>
                  </a:xfrm>
                  <a:prstGeom prst="rect">
                    <a:avLst/>
                  </a:prstGeom>
                </pic:spPr>
              </pic:pic>
            </a:graphicData>
          </a:graphic>
          <wp14:sizeRelH relativeFrom="margin">
            <wp14:pctWidth>0</wp14:pctWidth>
          </wp14:sizeRelH>
          <wp14:sizeRelV relativeFrom="margin">
            <wp14:pctHeight>0</wp14:pctHeight>
          </wp14:sizeRelV>
        </wp:anchor>
      </w:drawing>
    </w:r>
  </w:p>
  <w:p w14:paraId="24E51A79" w14:textId="77777777" w:rsidR="00E36B7F" w:rsidRDefault="00E36B7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4A88A" w14:textId="12DBEA84" w:rsidR="00E36B7F" w:rsidRDefault="00E36B7F" w:rsidP="00493EC9">
    <w:pPr>
      <w:tabs>
        <w:tab w:val="clear" w:pos="6300"/>
        <w:tab w:val="center" w:pos="4819"/>
      </w:tabs>
    </w:pPr>
    <w:r>
      <w:rPr>
        <w:noProof/>
      </w:rPr>
      <w:softHyphen/>
    </w:r>
    <w:r>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decimal"/>
      <w:lvlText w:val="%1."/>
      <w:legacy w:legacy="1" w:legacySpace="0" w:legacyIndent="567"/>
      <w:lvlJc w:val="left"/>
      <w:pPr>
        <w:ind w:left="567" w:hanging="567"/>
      </w:pPr>
    </w:lvl>
    <w:lvl w:ilvl="1">
      <w:start w:val="1"/>
      <w:numFmt w:val="decimal"/>
      <w:lvlText w:val="%1.%2."/>
      <w:legacy w:legacy="1" w:legacySpace="0" w:legacyIndent="708"/>
      <w:lvlJc w:val="left"/>
      <w:pPr>
        <w:ind w:left="993" w:hanging="708"/>
      </w:pPr>
    </w:lvl>
    <w:lvl w:ilvl="2">
      <w:start w:val="1"/>
      <w:numFmt w:val="decimal"/>
      <w:lvlText w:val="%1.%2.%3."/>
      <w:legacy w:legacy="1" w:legacySpace="0" w:legacyIndent="708"/>
      <w:lvlJc w:val="left"/>
      <w:pPr>
        <w:ind w:left="1418" w:hanging="708"/>
      </w:pPr>
    </w:lvl>
    <w:lvl w:ilvl="3">
      <w:start w:val="1"/>
      <w:numFmt w:val="decimal"/>
      <w:lvlText w:val="%1.%2.%3.%4."/>
      <w:legacy w:legacy="1" w:legacySpace="0" w:legacyIndent="708"/>
      <w:lvlJc w:val="left"/>
      <w:pPr>
        <w:ind w:left="1843" w:hanging="708"/>
      </w:pPr>
    </w:lvl>
    <w:lvl w:ilvl="4">
      <w:start w:val="1"/>
      <w:numFmt w:val="decimal"/>
      <w:lvlText w:val="%1.%2.%3.%4.%5."/>
      <w:legacy w:legacy="1" w:legacySpace="0" w:legacyIndent="708"/>
      <w:lvlJc w:val="left"/>
      <w:pPr>
        <w:ind w:left="3399" w:hanging="708"/>
      </w:pPr>
    </w:lvl>
    <w:lvl w:ilvl="5">
      <w:start w:val="1"/>
      <w:numFmt w:val="decimal"/>
      <w:pStyle w:val="Heading6"/>
      <w:lvlText w:val="%1.%2.%3.%4.%5.%6."/>
      <w:legacy w:legacy="1" w:legacySpace="0" w:legacyIndent="708"/>
      <w:lvlJc w:val="left"/>
      <w:pPr>
        <w:ind w:left="4107" w:hanging="708"/>
      </w:pPr>
    </w:lvl>
    <w:lvl w:ilvl="6">
      <w:start w:val="1"/>
      <w:numFmt w:val="decimal"/>
      <w:pStyle w:val="Heading7"/>
      <w:lvlText w:val="%1.%2.%3.%4.%5.%6.%7."/>
      <w:legacy w:legacy="1" w:legacySpace="0" w:legacyIndent="708"/>
      <w:lvlJc w:val="left"/>
      <w:pPr>
        <w:ind w:left="4815" w:hanging="708"/>
      </w:pPr>
    </w:lvl>
    <w:lvl w:ilvl="7">
      <w:start w:val="1"/>
      <w:numFmt w:val="decimal"/>
      <w:pStyle w:val="Heading8"/>
      <w:lvlText w:val="%1.%2.%3.%4.%5.%6.%7.%8."/>
      <w:legacy w:legacy="1" w:legacySpace="0" w:legacyIndent="708"/>
      <w:lvlJc w:val="left"/>
      <w:pPr>
        <w:ind w:left="5523" w:hanging="708"/>
      </w:pPr>
    </w:lvl>
    <w:lvl w:ilvl="8">
      <w:start w:val="1"/>
      <w:numFmt w:val="decimal"/>
      <w:pStyle w:val="Heading9"/>
      <w:lvlText w:val="%1.%2.%3.%4.%5.%6.%7.%8.%9."/>
      <w:legacy w:legacy="1" w:legacySpace="0" w:legacyIndent="708"/>
      <w:lvlJc w:val="left"/>
      <w:pPr>
        <w:ind w:left="6231" w:hanging="708"/>
      </w:pPr>
    </w:lvl>
  </w:abstractNum>
  <w:abstractNum w:abstractNumId="1" w15:restartNumberingAfterBreak="0">
    <w:nsid w:val="0492797E"/>
    <w:multiLevelType w:val="hybridMultilevel"/>
    <w:tmpl w:val="FFFFFFFF"/>
    <w:lvl w:ilvl="0" w:tplc="3EFEE63E">
      <w:start w:val="1"/>
      <w:numFmt w:val="bullet"/>
      <w:lvlText w:val="·"/>
      <w:lvlJc w:val="left"/>
      <w:pPr>
        <w:ind w:left="720" w:hanging="360"/>
      </w:pPr>
      <w:rPr>
        <w:rFonts w:ascii="Symbol" w:hAnsi="Symbol" w:hint="default"/>
      </w:rPr>
    </w:lvl>
    <w:lvl w:ilvl="1" w:tplc="86F61890">
      <w:start w:val="1"/>
      <w:numFmt w:val="bullet"/>
      <w:lvlText w:val="o"/>
      <w:lvlJc w:val="left"/>
      <w:pPr>
        <w:ind w:left="1440" w:hanging="360"/>
      </w:pPr>
      <w:rPr>
        <w:rFonts w:ascii="Courier New" w:hAnsi="Courier New" w:hint="default"/>
      </w:rPr>
    </w:lvl>
    <w:lvl w:ilvl="2" w:tplc="BDBC7576">
      <w:start w:val="1"/>
      <w:numFmt w:val="bullet"/>
      <w:lvlText w:val=""/>
      <w:lvlJc w:val="left"/>
      <w:pPr>
        <w:ind w:left="2160" w:hanging="360"/>
      </w:pPr>
      <w:rPr>
        <w:rFonts w:ascii="Wingdings" w:hAnsi="Wingdings" w:hint="default"/>
      </w:rPr>
    </w:lvl>
    <w:lvl w:ilvl="3" w:tplc="A8AA17C2">
      <w:start w:val="1"/>
      <w:numFmt w:val="bullet"/>
      <w:lvlText w:val=""/>
      <w:lvlJc w:val="left"/>
      <w:pPr>
        <w:ind w:left="2880" w:hanging="360"/>
      </w:pPr>
      <w:rPr>
        <w:rFonts w:ascii="Symbol" w:hAnsi="Symbol" w:hint="default"/>
      </w:rPr>
    </w:lvl>
    <w:lvl w:ilvl="4" w:tplc="CA966A42">
      <w:start w:val="1"/>
      <w:numFmt w:val="bullet"/>
      <w:lvlText w:val="o"/>
      <w:lvlJc w:val="left"/>
      <w:pPr>
        <w:ind w:left="3600" w:hanging="360"/>
      </w:pPr>
      <w:rPr>
        <w:rFonts w:ascii="Courier New" w:hAnsi="Courier New" w:hint="default"/>
      </w:rPr>
    </w:lvl>
    <w:lvl w:ilvl="5" w:tplc="05446612">
      <w:start w:val="1"/>
      <w:numFmt w:val="bullet"/>
      <w:lvlText w:val=""/>
      <w:lvlJc w:val="left"/>
      <w:pPr>
        <w:ind w:left="4320" w:hanging="360"/>
      </w:pPr>
      <w:rPr>
        <w:rFonts w:ascii="Wingdings" w:hAnsi="Wingdings" w:hint="default"/>
      </w:rPr>
    </w:lvl>
    <w:lvl w:ilvl="6" w:tplc="4E905D12">
      <w:start w:val="1"/>
      <w:numFmt w:val="bullet"/>
      <w:lvlText w:val=""/>
      <w:lvlJc w:val="left"/>
      <w:pPr>
        <w:ind w:left="5040" w:hanging="360"/>
      </w:pPr>
      <w:rPr>
        <w:rFonts w:ascii="Symbol" w:hAnsi="Symbol" w:hint="default"/>
      </w:rPr>
    </w:lvl>
    <w:lvl w:ilvl="7" w:tplc="06F0A380">
      <w:start w:val="1"/>
      <w:numFmt w:val="bullet"/>
      <w:lvlText w:val="o"/>
      <w:lvlJc w:val="left"/>
      <w:pPr>
        <w:ind w:left="5760" w:hanging="360"/>
      </w:pPr>
      <w:rPr>
        <w:rFonts w:ascii="Courier New" w:hAnsi="Courier New" w:hint="default"/>
      </w:rPr>
    </w:lvl>
    <w:lvl w:ilvl="8" w:tplc="142AD0F0">
      <w:start w:val="1"/>
      <w:numFmt w:val="bullet"/>
      <w:lvlText w:val=""/>
      <w:lvlJc w:val="left"/>
      <w:pPr>
        <w:ind w:left="6480" w:hanging="360"/>
      </w:pPr>
      <w:rPr>
        <w:rFonts w:ascii="Wingdings" w:hAnsi="Wingdings" w:hint="default"/>
      </w:rPr>
    </w:lvl>
  </w:abstractNum>
  <w:abstractNum w:abstractNumId="2" w15:restartNumberingAfterBreak="0">
    <w:nsid w:val="05FD679D"/>
    <w:multiLevelType w:val="hybridMultilevel"/>
    <w:tmpl w:val="F5F67B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5E22A6"/>
    <w:multiLevelType w:val="hybridMultilevel"/>
    <w:tmpl w:val="C3D6A452"/>
    <w:lvl w:ilvl="0" w:tplc="9ED4B5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061A1F"/>
    <w:multiLevelType w:val="hybridMultilevel"/>
    <w:tmpl w:val="9A30BA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1121FA"/>
    <w:multiLevelType w:val="hybridMultilevel"/>
    <w:tmpl w:val="5D32A590"/>
    <w:lvl w:ilvl="0" w:tplc="9ED4B5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BB6562"/>
    <w:multiLevelType w:val="hybridMultilevel"/>
    <w:tmpl w:val="210AEE32"/>
    <w:lvl w:ilvl="0" w:tplc="366C465C">
      <w:start w:val="1"/>
      <w:numFmt w:val="bullet"/>
      <w:pStyle w:val="NoSpacing"/>
      <w:lvlText w:val=""/>
      <w:lvlJc w:val="left"/>
      <w:pPr>
        <w:ind w:left="720" w:hanging="360"/>
      </w:pPr>
      <w:rPr>
        <w:rFonts w:ascii="Symbol" w:hAnsi="Symbol" w:hint="default"/>
        <w:b w:val="0"/>
        <w:i w:val="0"/>
        <w:color w:val="00B0F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190ADD"/>
    <w:multiLevelType w:val="hybridMultilevel"/>
    <w:tmpl w:val="053AE65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8F04DF"/>
    <w:multiLevelType w:val="hybridMultilevel"/>
    <w:tmpl w:val="2E143D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393059"/>
    <w:multiLevelType w:val="hybridMultilevel"/>
    <w:tmpl w:val="F01C1B72"/>
    <w:lvl w:ilvl="0" w:tplc="9ED4B514">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9EA5204"/>
    <w:multiLevelType w:val="hybridMultilevel"/>
    <w:tmpl w:val="77162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4827EA"/>
    <w:multiLevelType w:val="hybridMultilevel"/>
    <w:tmpl w:val="CCC89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CB66A0"/>
    <w:multiLevelType w:val="hybridMultilevel"/>
    <w:tmpl w:val="6B004432"/>
    <w:lvl w:ilvl="0" w:tplc="D6E25A16">
      <w:start w:val="1"/>
      <w:numFmt w:val="bullet"/>
      <w:pStyle w:val="Norm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C04B9B"/>
    <w:multiLevelType w:val="hybridMultilevel"/>
    <w:tmpl w:val="FFFFFFFF"/>
    <w:lvl w:ilvl="0" w:tplc="93906938">
      <w:start w:val="1"/>
      <w:numFmt w:val="bullet"/>
      <w:lvlText w:val="·"/>
      <w:lvlJc w:val="left"/>
      <w:pPr>
        <w:ind w:left="720" w:hanging="360"/>
      </w:pPr>
      <w:rPr>
        <w:rFonts w:ascii="Symbol" w:hAnsi="Symbol" w:hint="default"/>
      </w:rPr>
    </w:lvl>
    <w:lvl w:ilvl="1" w:tplc="0DBC46E8">
      <w:start w:val="1"/>
      <w:numFmt w:val="bullet"/>
      <w:lvlText w:val="o"/>
      <w:lvlJc w:val="left"/>
      <w:pPr>
        <w:ind w:left="1440" w:hanging="360"/>
      </w:pPr>
      <w:rPr>
        <w:rFonts w:ascii="Courier New" w:hAnsi="Courier New" w:hint="default"/>
      </w:rPr>
    </w:lvl>
    <w:lvl w:ilvl="2" w:tplc="93580CA0">
      <w:start w:val="1"/>
      <w:numFmt w:val="bullet"/>
      <w:lvlText w:val=""/>
      <w:lvlJc w:val="left"/>
      <w:pPr>
        <w:ind w:left="2160" w:hanging="360"/>
      </w:pPr>
      <w:rPr>
        <w:rFonts w:ascii="Wingdings" w:hAnsi="Wingdings" w:hint="default"/>
      </w:rPr>
    </w:lvl>
    <w:lvl w:ilvl="3" w:tplc="CA5A742E">
      <w:start w:val="1"/>
      <w:numFmt w:val="bullet"/>
      <w:lvlText w:val=""/>
      <w:lvlJc w:val="left"/>
      <w:pPr>
        <w:ind w:left="2880" w:hanging="360"/>
      </w:pPr>
      <w:rPr>
        <w:rFonts w:ascii="Symbol" w:hAnsi="Symbol" w:hint="default"/>
      </w:rPr>
    </w:lvl>
    <w:lvl w:ilvl="4" w:tplc="89CA8D26">
      <w:start w:val="1"/>
      <w:numFmt w:val="bullet"/>
      <w:lvlText w:val="o"/>
      <w:lvlJc w:val="left"/>
      <w:pPr>
        <w:ind w:left="3600" w:hanging="360"/>
      </w:pPr>
      <w:rPr>
        <w:rFonts w:ascii="Courier New" w:hAnsi="Courier New" w:hint="default"/>
      </w:rPr>
    </w:lvl>
    <w:lvl w:ilvl="5" w:tplc="64E2D2F4">
      <w:start w:val="1"/>
      <w:numFmt w:val="bullet"/>
      <w:lvlText w:val=""/>
      <w:lvlJc w:val="left"/>
      <w:pPr>
        <w:ind w:left="4320" w:hanging="360"/>
      </w:pPr>
      <w:rPr>
        <w:rFonts w:ascii="Wingdings" w:hAnsi="Wingdings" w:hint="default"/>
      </w:rPr>
    </w:lvl>
    <w:lvl w:ilvl="6" w:tplc="80108422">
      <w:start w:val="1"/>
      <w:numFmt w:val="bullet"/>
      <w:lvlText w:val=""/>
      <w:lvlJc w:val="left"/>
      <w:pPr>
        <w:ind w:left="5040" w:hanging="360"/>
      </w:pPr>
      <w:rPr>
        <w:rFonts w:ascii="Symbol" w:hAnsi="Symbol" w:hint="default"/>
      </w:rPr>
    </w:lvl>
    <w:lvl w:ilvl="7" w:tplc="B09E3B9C">
      <w:start w:val="1"/>
      <w:numFmt w:val="bullet"/>
      <w:lvlText w:val="o"/>
      <w:lvlJc w:val="left"/>
      <w:pPr>
        <w:ind w:left="5760" w:hanging="360"/>
      </w:pPr>
      <w:rPr>
        <w:rFonts w:ascii="Courier New" w:hAnsi="Courier New" w:hint="default"/>
      </w:rPr>
    </w:lvl>
    <w:lvl w:ilvl="8" w:tplc="368E4DB2">
      <w:start w:val="1"/>
      <w:numFmt w:val="bullet"/>
      <w:lvlText w:val=""/>
      <w:lvlJc w:val="left"/>
      <w:pPr>
        <w:ind w:left="6480" w:hanging="360"/>
      </w:pPr>
      <w:rPr>
        <w:rFonts w:ascii="Wingdings" w:hAnsi="Wingdings" w:hint="default"/>
      </w:rPr>
    </w:lvl>
  </w:abstractNum>
  <w:abstractNum w:abstractNumId="14" w15:restartNumberingAfterBreak="0">
    <w:nsid w:val="2A471986"/>
    <w:multiLevelType w:val="hybridMultilevel"/>
    <w:tmpl w:val="A5F2A536"/>
    <w:lvl w:ilvl="0" w:tplc="9ED4B5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E61F7E"/>
    <w:multiLevelType w:val="hybridMultilevel"/>
    <w:tmpl w:val="BF8A8FF2"/>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6" w15:restartNumberingAfterBreak="0">
    <w:nsid w:val="2E0C2FF3"/>
    <w:multiLevelType w:val="hybridMultilevel"/>
    <w:tmpl w:val="8D905520"/>
    <w:lvl w:ilvl="0" w:tplc="6254BC1C">
      <w:start w:val="1"/>
      <w:numFmt w:val="bullet"/>
      <w:pStyle w:val="BULLETS"/>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0975A2A"/>
    <w:multiLevelType w:val="hybridMultilevel"/>
    <w:tmpl w:val="840C2FF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1DF6D1D"/>
    <w:multiLevelType w:val="hybridMultilevel"/>
    <w:tmpl w:val="5EC2B27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9" w15:restartNumberingAfterBreak="0">
    <w:nsid w:val="42822514"/>
    <w:multiLevelType w:val="hybridMultilevel"/>
    <w:tmpl w:val="FFFFFFFF"/>
    <w:lvl w:ilvl="0" w:tplc="587C2948">
      <w:start w:val="1"/>
      <w:numFmt w:val="bullet"/>
      <w:lvlText w:val="·"/>
      <w:lvlJc w:val="left"/>
      <w:pPr>
        <w:ind w:left="720" w:hanging="360"/>
      </w:pPr>
      <w:rPr>
        <w:rFonts w:ascii="Symbol" w:hAnsi="Symbol" w:hint="default"/>
      </w:rPr>
    </w:lvl>
    <w:lvl w:ilvl="1" w:tplc="3D8A3896">
      <w:start w:val="1"/>
      <w:numFmt w:val="bullet"/>
      <w:lvlText w:val="o"/>
      <w:lvlJc w:val="left"/>
      <w:pPr>
        <w:ind w:left="1440" w:hanging="360"/>
      </w:pPr>
      <w:rPr>
        <w:rFonts w:ascii="Courier New" w:hAnsi="Courier New" w:hint="default"/>
      </w:rPr>
    </w:lvl>
    <w:lvl w:ilvl="2" w:tplc="4CE8EED6">
      <w:start w:val="1"/>
      <w:numFmt w:val="bullet"/>
      <w:lvlText w:val=""/>
      <w:lvlJc w:val="left"/>
      <w:pPr>
        <w:ind w:left="2160" w:hanging="360"/>
      </w:pPr>
      <w:rPr>
        <w:rFonts w:ascii="Wingdings" w:hAnsi="Wingdings" w:hint="default"/>
      </w:rPr>
    </w:lvl>
    <w:lvl w:ilvl="3" w:tplc="1F44FC72">
      <w:start w:val="1"/>
      <w:numFmt w:val="bullet"/>
      <w:lvlText w:val=""/>
      <w:lvlJc w:val="left"/>
      <w:pPr>
        <w:ind w:left="2880" w:hanging="360"/>
      </w:pPr>
      <w:rPr>
        <w:rFonts w:ascii="Symbol" w:hAnsi="Symbol" w:hint="default"/>
      </w:rPr>
    </w:lvl>
    <w:lvl w:ilvl="4" w:tplc="2B52770C">
      <w:start w:val="1"/>
      <w:numFmt w:val="bullet"/>
      <w:lvlText w:val="o"/>
      <w:lvlJc w:val="left"/>
      <w:pPr>
        <w:ind w:left="3600" w:hanging="360"/>
      </w:pPr>
      <w:rPr>
        <w:rFonts w:ascii="Courier New" w:hAnsi="Courier New" w:hint="default"/>
      </w:rPr>
    </w:lvl>
    <w:lvl w:ilvl="5" w:tplc="64162B76">
      <w:start w:val="1"/>
      <w:numFmt w:val="bullet"/>
      <w:lvlText w:val=""/>
      <w:lvlJc w:val="left"/>
      <w:pPr>
        <w:ind w:left="4320" w:hanging="360"/>
      </w:pPr>
      <w:rPr>
        <w:rFonts w:ascii="Wingdings" w:hAnsi="Wingdings" w:hint="default"/>
      </w:rPr>
    </w:lvl>
    <w:lvl w:ilvl="6" w:tplc="AA10AEDA">
      <w:start w:val="1"/>
      <w:numFmt w:val="bullet"/>
      <w:lvlText w:val=""/>
      <w:lvlJc w:val="left"/>
      <w:pPr>
        <w:ind w:left="5040" w:hanging="360"/>
      </w:pPr>
      <w:rPr>
        <w:rFonts w:ascii="Symbol" w:hAnsi="Symbol" w:hint="default"/>
      </w:rPr>
    </w:lvl>
    <w:lvl w:ilvl="7" w:tplc="4E1043F2">
      <w:start w:val="1"/>
      <w:numFmt w:val="bullet"/>
      <w:lvlText w:val="o"/>
      <w:lvlJc w:val="left"/>
      <w:pPr>
        <w:ind w:left="5760" w:hanging="360"/>
      </w:pPr>
      <w:rPr>
        <w:rFonts w:ascii="Courier New" w:hAnsi="Courier New" w:hint="default"/>
      </w:rPr>
    </w:lvl>
    <w:lvl w:ilvl="8" w:tplc="2A6A795E">
      <w:start w:val="1"/>
      <w:numFmt w:val="bullet"/>
      <w:lvlText w:val=""/>
      <w:lvlJc w:val="left"/>
      <w:pPr>
        <w:ind w:left="6480" w:hanging="360"/>
      </w:pPr>
      <w:rPr>
        <w:rFonts w:ascii="Wingdings" w:hAnsi="Wingdings" w:hint="default"/>
      </w:rPr>
    </w:lvl>
  </w:abstractNum>
  <w:abstractNum w:abstractNumId="20" w15:restartNumberingAfterBreak="0">
    <w:nsid w:val="42882CA1"/>
    <w:multiLevelType w:val="hybridMultilevel"/>
    <w:tmpl w:val="96B04D18"/>
    <w:lvl w:ilvl="0" w:tplc="9ED4B5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6643E6A"/>
    <w:multiLevelType w:val="hybridMultilevel"/>
    <w:tmpl w:val="61965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BFE0119"/>
    <w:multiLevelType w:val="multilevel"/>
    <w:tmpl w:val="0C09001D"/>
    <w:styleLink w:val="StyleHeading110ptGray-5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51CD6414"/>
    <w:multiLevelType w:val="hybridMultilevel"/>
    <w:tmpl w:val="29B2FD26"/>
    <w:lvl w:ilvl="0" w:tplc="608C4340">
      <w:start w:val="1"/>
      <w:numFmt w:val="bullet"/>
      <w:pStyle w:val="Listparagraphtablecontent2"/>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580A43D4"/>
    <w:multiLevelType w:val="hybridMultilevel"/>
    <w:tmpl w:val="5FD87FEA"/>
    <w:lvl w:ilvl="0" w:tplc="9ED4B5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99C7365"/>
    <w:multiLevelType w:val="hybridMultilevel"/>
    <w:tmpl w:val="0018D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C8108A5"/>
    <w:multiLevelType w:val="hybridMultilevel"/>
    <w:tmpl w:val="CE66CD3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5E3A16C6"/>
    <w:multiLevelType w:val="hybridMultilevel"/>
    <w:tmpl w:val="B5203602"/>
    <w:lvl w:ilvl="0" w:tplc="9ED4B514">
      <w:numFmt w:val="bullet"/>
      <w:lvlText w:val="-"/>
      <w:lvlJc w:val="left"/>
      <w:pPr>
        <w:ind w:left="1440" w:hanging="360"/>
      </w:pPr>
      <w:rPr>
        <w:rFonts w:ascii="Arial" w:eastAsiaTheme="minorHAnsi"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5EAD667B"/>
    <w:multiLevelType w:val="hybridMultilevel"/>
    <w:tmpl w:val="AD089802"/>
    <w:lvl w:ilvl="0" w:tplc="9ED4B5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41E0EE0"/>
    <w:multiLevelType w:val="hybridMultilevel"/>
    <w:tmpl w:val="C61CB4A6"/>
    <w:lvl w:ilvl="0" w:tplc="9ED4B5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97C12B8"/>
    <w:multiLevelType w:val="hybridMultilevel"/>
    <w:tmpl w:val="88A6CDA0"/>
    <w:lvl w:ilvl="0" w:tplc="9ED4B5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249187B"/>
    <w:multiLevelType w:val="hybridMultilevel"/>
    <w:tmpl w:val="FFFFFFFF"/>
    <w:lvl w:ilvl="0" w:tplc="9C0A9894">
      <w:start w:val="1"/>
      <w:numFmt w:val="bullet"/>
      <w:lvlText w:val="·"/>
      <w:lvlJc w:val="left"/>
      <w:pPr>
        <w:ind w:left="720" w:hanging="360"/>
      </w:pPr>
      <w:rPr>
        <w:rFonts w:ascii="Symbol" w:hAnsi="Symbol" w:hint="default"/>
      </w:rPr>
    </w:lvl>
    <w:lvl w:ilvl="1" w:tplc="F2125D9C">
      <w:start w:val="1"/>
      <w:numFmt w:val="bullet"/>
      <w:lvlText w:val="o"/>
      <w:lvlJc w:val="left"/>
      <w:pPr>
        <w:ind w:left="1440" w:hanging="360"/>
      </w:pPr>
      <w:rPr>
        <w:rFonts w:ascii="Courier New" w:hAnsi="Courier New" w:hint="default"/>
      </w:rPr>
    </w:lvl>
    <w:lvl w:ilvl="2" w:tplc="8E222C96">
      <w:start w:val="1"/>
      <w:numFmt w:val="bullet"/>
      <w:lvlText w:val=""/>
      <w:lvlJc w:val="left"/>
      <w:pPr>
        <w:ind w:left="2160" w:hanging="360"/>
      </w:pPr>
      <w:rPr>
        <w:rFonts w:ascii="Wingdings" w:hAnsi="Wingdings" w:hint="default"/>
      </w:rPr>
    </w:lvl>
    <w:lvl w:ilvl="3" w:tplc="CDE2D044">
      <w:start w:val="1"/>
      <w:numFmt w:val="bullet"/>
      <w:lvlText w:val=""/>
      <w:lvlJc w:val="left"/>
      <w:pPr>
        <w:ind w:left="2880" w:hanging="360"/>
      </w:pPr>
      <w:rPr>
        <w:rFonts w:ascii="Symbol" w:hAnsi="Symbol" w:hint="default"/>
      </w:rPr>
    </w:lvl>
    <w:lvl w:ilvl="4" w:tplc="3AF08CDE">
      <w:start w:val="1"/>
      <w:numFmt w:val="bullet"/>
      <w:lvlText w:val="o"/>
      <w:lvlJc w:val="left"/>
      <w:pPr>
        <w:ind w:left="3600" w:hanging="360"/>
      </w:pPr>
      <w:rPr>
        <w:rFonts w:ascii="Courier New" w:hAnsi="Courier New" w:hint="default"/>
      </w:rPr>
    </w:lvl>
    <w:lvl w:ilvl="5" w:tplc="C6F0948A">
      <w:start w:val="1"/>
      <w:numFmt w:val="bullet"/>
      <w:lvlText w:val=""/>
      <w:lvlJc w:val="left"/>
      <w:pPr>
        <w:ind w:left="4320" w:hanging="360"/>
      </w:pPr>
      <w:rPr>
        <w:rFonts w:ascii="Wingdings" w:hAnsi="Wingdings" w:hint="default"/>
      </w:rPr>
    </w:lvl>
    <w:lvl w:ilvl="6" w:tplc="0F3A6B54">
      <w:start w:val="1"/>
      <w:numFmt w:val="bullet"/>
      <w:lvlText w:val=""/>
      <w:lvlJc w:val="left"/>
      <w:pPr>
        <w:ind w:left="5040" w:hanging="360"/>
      </w:pPr>
      <w:rPr>
        <w:rFonts w:ascii="Symbol" w:hAnsi="Symbol" w:hint="default"/>
      </w:rPr>
    </w:lvl>
    <w:lvl w:ilvl="7" w:tplc="F3000ABE">
      <w:start w:val="1"/>
      <w:numFmt w:val="bullet"/>
      <w:lvlText w:val="o"/>
      <w:lvlJc w:val="left"/>
      <w:pPr>
        <w:ind w:left="5760" w:hanging="360"/>
      </w:pPr>
      <w:rPr>
        <w:rFonts w:ascii="Courier New" w:hAnsi="Courier New" w:hint="default"/>
      </w:rPr>
    </w:lvl>
    <w:lvl w:ilvl="8" w:tplc="64DE082E">
      <w:start w:val="1"/>
      <w:numFmt w:val="bullet"/>
      <w:lvlText w:val=""/>
      <w:lvlJc w:val="left"/>
      <w:pPr>
        <w:ind w:left="6480" w:hanging="360"/>
      </w:pPr>
      <w:rPr>
        <w:rFonts w:ascii="Wingdings" w:hAnsi="Wingdings" w:hint="default"/>
      </w:rPr>
    </w:lvl>
  </w:abstractNum>
  <w:abstractNum w:abstractNumId="32" w15:restartNumberingAfterBreak="0">
    <w:nsid w:val="7867505F"/>
    <w:multiLevelType w:val="hybridMultilevel"/>
    <w:tmpl w:val="FFFFFFFF"/>
    <w:lvl w:ilvl="0" w:tplc="0BFAEB12">
      <w:start w:val="1"/>
      <w:numFmt w:val="bullet"/>
      <w:lvlText w:val="·"/>
      <w:lvlJc w:val="left"/>
      <w:pPr>
        <w:ind w:left="720" w:hanging="360"/>
      </w:pPr>
      <w:rPr>
        <w:rFonts w:ascii="Symbol" w:hAnsi="Symbol" w:hint="default"/>
      </w:rPr>
    </w:lvl>
    <w:lvl w:ilvl="1" w:tplc="C7581C14">
      <w:start w:val="1"/>
      <w:numFmt w:val="bullet"/>
      <w:lvlText w:val="o"/>
      <w:lvlJc w:val="left"/>
      <w:pPr>
        <w:ind w:left="1440" w:hanging="360"/>
      </w:pPr>
      <w:rPr>
        <w:rFonts w:ascii="Courier New" w:hAnsi="Courier New" w:hint="default"/>
      </w:rPr>
    </w:lvl>
    <w:lvl w:ilvl="2" w:tplc="B4B6426C">
      <w:start w:val="1"/>
      <w:numFmt w:val="bullet"/>
      <w:lvlText w:val=""/>
      <w:lvlJc w:val="left"/>
      <w:pPr>
        <w:ind w:left="2160" w:hanging="360"/>
      </w:pPr>
      <w:rPr>
        <w:rFonts w:ascii="Wingdings" w:hAnsi="Wingdings" w:hint="default"/>
      </w:rPr>
    </w:lvl>
    <w:lvl w:ilvl="3" w:tplc="8E2E0134">
      <w:start w:val="1"/>
      <w:numFmt w:val="bullet"/>
      <w:lvlText w:val=""/>
      <w:lvlJc w:val="left"/>
      <w:pPr>
        <w:ind w:left="2880" w:hanging="360"/>
      </w:pPr>
      <w:rPr>
        <w:rFonts w:ascii="Symbol" w:hAnsi="Symbol" w:hint="default"/>
      </w:rPr>
    </w:lvl>
    <w:lvl w:ilvl="4" w:tplc="8CE6DB6A">
      <w:start w:val="1"/>
      <w:numFmt w:val="bullet"/>
      <w:lvlText w:val="o"/>
      <w:lvlJc w:val="left"/>
      <w:pPr>
        <w:ind w:left="3600" w:hanging="360"/>
      </w:pPr>
      <w:rPr>
        <w:rFonts w:ascii="Courier New" w:hAnsi="Courier New" w:hint="default"/>
      </w:rPr>
    </w:lvl>
    <w:lvl w:ilvl="5" w:tplc="1C6EF05E">
      <w:start w:val="1"/>
      <w:numFmt w:val="bullet"/>
      <w:lvlText w:val=""/>
      <w:lvlJc w:val="left"/>
      <w:pPr>
        <w:ind w:left="4320" w:hanging="360"/>
      </w:pPr>
      <w:rPr>
        <w:rFonts w:ascii="Wingdings" w:hAnsi="Wingdings" w:hint="default"/>
      </w:rPr>
    </w:lvl>
    <w:lvl w:ilvl="6" w:tplc="FA5079C4">
      <w:start w:val="1"/>
      <w:numFmt w:val="bullet"/>
      <w:lvlText w:val=""/>
      <w:lvlJc w:val="left"/>
      <w:pPr>
        <w:ind w:left="5040" w:hanging="360"/>
      </w:pPr>
      <w:rPr>
        <w:rFonts w:ascii="Symbol" w:hAnsi="Symbol" w:hint="default"/>
      </w:rPr>
    </w:lvl>
    <w:lvl w:ilvl="7" w:tplc="C0564616">
      <w:start w:val="1"/>
      <w:numFmt w:val="bullet"/>
      <w:lvlText w:val="o"/>
      <w:lvlJc w:val="left"/>
      <w:pPr>
        <w:ind w:left="5760" w:hanging="360"/>
      </w:pPr>
      <w:rPr>
        <w:rFonts w:ascii="Courier New" w:hAnsi="Courier New" w:hint="default"/>
      </w:rPr>
    </w:lvl>
    <w:lvl w:ilvl="8" w:tplc="4AD8C876">
      <w:start w:val="1"/>
      <w:numFmt w:val="bullet"/>
      <w:lvlText w:val=""/>
      <w:lvlJc w:val="left"/>
      <w:pPr>
        <w:ind w:left="6480" w:hanging="360"/>
      </w:pPr>
      <w:rPr>
        <w:rFonts w:ascii="Wingdings" w:hAnsi="Wingdings" w:hint="default"/>
      </w:rPr>
    </w:lvl>
  </w:abstractNum>
  <w:abstractNum w:abstractNumId="33" w15:restartNumberingAfterBreak="0">
    <w:nsid w:val="7AE44A30"/>
    <w:multiLevelType w:val="hybridMultilevel"/>
    <w:tmpl w:val="A7ECAEBE"/>
    <w:lvl w:ilvl="0" w:tplc="9ED4B514">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7CC43002"/>
    <w:multiLevelType w:val="hybridMultilevel"/>
    <w:tmpl w:val="59F445B4"/>
    <w:lvl w:ilvl="0" w:tplc="860AA520">
      <w:start w:val="1"/>
      <w:numFmt w:val="bullet"/>
      <w:pStyle w:val="Listparagraphtablecont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22"/>
  </w:num>
  <w:num w:numId="4">
    <w:abstractNumId w:val="6"/>
  </w:num>
  <w:num w:numId="5">
    <w:abstractNumId w:val="12"/>
  </w:num>
  <w:num w:numId="6">
    <w:abstractNumId w:val="4"/>
  </w:num>
  <w:num w:numId="7">
    <w:abstractNumId w:val="25"/>
  </w:num>
  <w:num w:numId="8">
    <w:abstractNumId w:val="34"/>
  </w:num>
  <w:num w:numId="9">
    <w:abstractNumId w:val="23"/>
  </w:num>
  <w:num w:numId="10">
    <w:abstractNumId w:val="7"/>
  </w:num>
  <w:num w:numId="11">
    <w:abstractNumId w:val="21"/>
  </w:num>
  <w:num w:numId="12">
    <w:abstractNumId w:val="2"/>
  </w:num>
  <w:num w:numId="13">
    <w:abstractNumId w:val="17"/>
  </w:num>
  <w:num w:numId="14">
    <w:abstractNumId w:val="18"/>
  </w:num>
  <w:num w:numId="15">
    <w:abstractNumId w:val="27"/>
  </w:num>
  <w:num w:numId="16">
    <w:abstractNumId w:val="33"/>
  </w:num>
  <w:num w:numId="17">
    <w:abstractNumId w:val="30"/>
  </w:num>
  <w:num w:numId="18">
    <w:abstractNumId w:val="26"/>
  </w:num>
  <w:num w:numId="19">
    <w:abstractNumId w:val="28"/>
  </w:num>
  <w:num w:numId="20">
    <w:abstractNumId w:val="24"/>
  </w:num>
  <w:num w:numId="21">
    <w:abstractNumId w:val="14"/>
  </w:num>
  <w:num w:numId="22">
    <w:abstractNumId w:val="3"/>
  </w:num>
  <w:num w:numId="23">
    <w:abstractNumId w:val="29"/>
  </w:num>
  <w:num w:numId="24">
    <w:abstractNumId w:val="10"/>
  </w:num>
  <w:num w:numId="25">
    <w:abstractNumId w:val="9"/>
  </w:num>
  <w:num w:numId="26">
    <w:abstractNumId w:val="20"/>
  </w:num>
  <w:num w:numId="27">
    <w:abstractNumId w:val="5"/>
  </w:num>
  <w:num w:numId="28">
    <w:abstractNumId w:val="11"/>
  </w:num>
  <w:num w:numId="29">
    <w:abstractNumId w:val="8"/>
  </w:num>
  <w:num w:numId="30">
    <w:abstractNumId w:val="1"/>
  </w:num>
  <w:num w:numId="31">
    <w:abstractNumId w:val="31"/>
  </w:num>
  <w:num w:numId="32">
    <w:abstractNumId w:val="13"/>
  </w:num>
  <w:num w:numId="33">
    <w:abstractNumId w:val="32"/>
  </w:num>
  <w:num w:numId="34">
    <w:abstractNumId w:val="19"/>
  </w:num>
  <w:num w:numId="35">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removePersonalInformation/>
  <w:removeDateAndTime/>
  <w:attachedTemplate r:id="rId1"/>
  <w:stylePaneSortMethod w:val="0000"/>
  <w:defaultTabStop w:val="720"/>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4EE"/>
    <w:rsid w:val="000018D2"/>
    <w:rsid w:val="00002996"/>
    <w:rsid w:val="0000325F"/>
    <w:rsid w:val="00003424"/>
    <w:rsid w:val="000048CE"/>
    <w:rsid w:val="000065BE"/>
    <w:rsid w:val="00007098"/>
    <w:rsid w:val="00007224"/>
    <w:rsid w:val="00007819"/>
    <w:rsid w:val="00007B03"/>
    <w:rsid w:val="000100F4"/>
    <w:rsid w:val="000109A3"/>
    <w:rsid w:val="00010C61"/>
    <w:rsid w:val="00010DB9"/>
    <w:rsid w:val="000115FD"/>
    <w:rsid w:val="000116A0"/>
    <w:rsid w:val="00012024"/>
    <w:rsid w:val="00012E45"/>
    <w:rsid w:val="00013632"/>
    <w:rsid w:val="00013756"/>
    <w:rsid w:val="0001381D"/>
    <w:rsid w:val="0001434F"/>
    <w:rsid w:val="00014C37"/>
    <w:rsid w:val="00014DB4"/>
    <w:rsid w:val="000203A5"/>
    <w:rsid w:val="00021C77"/>
    <w:rsid w:val="00022A20"/>
    <w:rsid w:val="00023FE0"/>
    <w:rsid w:val="0002707D"/>
    <w:rsid w:val="000301AA"/>
    <w:rsid w:val="000305B0"/>
    <w:rsid w:val="00030A46"/>
    <w:rsid w:val="000318EE"/>
    <w:rsid w:val="00031EFC"/>
    <w:rsid w:val="000324CC"/>
    <w:rsid w:val="000339A2"/>
    <w:rsid w:val="00033D25"/>
    <w:rsid w:val="00034C13"/>
    <w:rsid w:val="00035135"/>
    <w:rsid w:val="00035447"/>
    <w:rsid w:val="00035C75"/>
    <w:rsid w:val="00036715"/>
    <w:rsid w:val="000422B1"/>
    <w:rsid w:val="00043BFD"/>
    <w:rsid w:val="00043D46"/>
    <w:rsid w:val="0004417A"/>
    <w:rsid w:val="000444BF"/>
    <w:rsid w:val="00045E29"/>
    <w:rsid w:val="00047930"/>
    <w:rsid w:val="00052013"/>
    <w:rsid w:val="000524EE"/>
    <w:rsid w:val="00052C55"/>
    <w:rsid w:val="00053C15"/>
    <w:rsid w:val="00054252"/>
    <w:rsid w:val="00054536"/>
    <w:rsid w:val="00054FA5"/>
    <w:rsid w:val="00055438"/>
    <w:rsid w:val="00057738"/>
    <w:rsid w:val="00061487"/>
    <w:rsid w:val="00061535"/>
    <w:rsid w:val="00061A6A"/>
    <w:rsid w:val="0006242E"/>
    <w:rsid w:val="00064552"/>
    <w:rsid w:val="0006469A"/>
    <w:rsid w:val="00064EEF"/>
    <w:rsid w:val="00065288"/>
    <w:rsid w:val="000669B7"/>
    <w:rsid w:val="00067339"/>
    <w:rsid w:val="00067770"/>
    <w:rsid w:val="000677E9"/>
    <w:rsid w:val="00070553"/>
    <w:rsid w:val="00070EE0"/>
    <w:rsid w:val="000724DC"/>
    <w:rsid w:val="00072773"/>
    <w:rsid w:val="000727C3"/>
    <w:rsid w:val="000733DB"/>
    <w:rsid w:val="000733F0"/>
    <w:rsid w:val="000747E5"/>
    <w:rsid w:val="00074853"/>
    <w:rsid w:val="00075961"/>
    <w:rsid w:val="0007622F"/>
    <w:rsid w:val="00076CDD"/>
    <w:rsid w:val="00076DDA"/>
    <w:rsid w:val="00077173"/>
    <w:rsid w:val="00077675"/>
    <w:rsid w:val="000809BE"/>
    <w:rsid w:val="00081DB5"/>
    <w:rsid w:val="00083794"/>
    <w:rsid w:val="00083EDA"/>
    <w:rsid w:val="00083FC2"/>
    <w:rsid w:val="00084A7B"/>
    <w:rsid w:val="00086FE6"/>
    <w:rsid w:val="00090285"/>
    <w:rsid w:val="00093A05"/>
    <w:rsid w:val="00095316"/>
    <w:rsid w:val="0009582E"/>
    <w:rsid w:val="00095B96"/>
    <w:rsid w:val="0009618F"/>
    <w:rsid w:val="000967C5"/>
    <w:rsid w:val="0009755F"/>
    <w:rsid w:val="000978AC"/>
    <w:rsid w:val="000A07E2"/>
    <w:rsid w:val="000A0B83"/>
    <w:rsid w:val="000A2592"/>
    <w:rsid w:val="000A2C60"/>
    <w:rsid w:val="000A30D0"/>
    <w:rsid w:val="000A337D"/>
    <w:rsid w:val="000A3BC6"/>
    <w:rsid w:val="000A43BE"/>
    <w:rsid w:val="000A5FC8"/>
    <w:rsid w:val="000A62BA"/>
    <w:rsid w:val="000A68C3"/>
    <w:rsid w:val="000A6DC1"/>
    <w:rsid w:val="000A7991"/>
    <w:rsid w:val="000A7E50"/>
    <w:rsid w:val="000A7F24"/>
    <w:rsid w:val="000B0B00"/>
    <w:rsid w:val="000B0BDB"/>
    <w:rsid w:val="000B0CD0"/>
    <w:rsid w:val="000B20F5"/>
    <w:rsid w:val="000B25A8"/>
    <w:rsid w:val="000B32D8"/>
    <w:rsid w:val="000B399D"/>
    <w:rsid w:val="000B3E42"/>
    <w:rsid w:val="000B449E"/>
    <w:rsid w:val="000B4722"/>
    <w:rsid w:val="000B52BB"/>
    <w:rsid w:val="000C0F8B"/>
    <w:rsid w:val="000C165D"/>
    <w:rsid w:val="000C2FF8"/>
    <w:rsid w:val="000C3957"/>
    <w:rsid w:val="000C417E"/>
    <w:rsid w:val="000C684D"/>
    <w:rsid w:val="000C7437"/>
    <w:rsid w:val="000C77F0"/>
    <w:rsid w:val="000D28CD"/>
    <w:rsid w:val="000D2CAF"/>
    <w:rsid w:val="000D33E4"/>
    <w:rsid w:val="000D4BC9"/>
    <w:rsid w:val="000D5643"/>
    <w:rsid w:val="000D5B53"/>
    <w:rsid w:val="000D5D90"/>
    <w:rsid w:val="000D6A1C"/>
    <w:rsid w:val="000E026B"/>
    <w:rsid w:val="000E2216"/>
    <w:rsid w:val="000E2947"/>
    <w:rsid w:val="000E2ACB"/>
    <w:rsid w:val="000E3712"/>
    <w:rsid w:val="000E4B20"/>
    <w:rsid w:val="000E4D26"/>
    <w:rsid w:val="000E592D"/>
    <w:rsid w:val="000E6C6F"/>
    <w:rsid w:val="000E6F87"/>
    <w:rsid w:val="000F0110"/>
    <w:rsid w:val="000F1ABF"/>
    <w:rsid w:val="000F1B1C"/>
    <w:rsid w:val="000F2FCB"/>
    <w:rsid w:val="000F34A8"/>
    <w:rsid w:val="000F4B94"/>
    <w:rsid w:val="000F4C19"/>
    <w:rsid w:val="000F5BE7"/>
    <w:rsid w:val="000F6732"/>
    <w:rsid w:val="000F6C3A"/>
    <w:rsid w:val="000F6D1A"/>
    <w:rsid w:val="000F6F1F"/>
    <w:rsid w:val="000F7B52"/>
    <w:rsid w:val="00100896"/>
    <w:rsid w:val="00100A66"/>
    <w:rsid w:val="00100B8D"/>
    <w:rsid w:val="001032E7"/>
    <w:rsid w:val="00103CF6"/>
    <w:rsid w:val="00104AEA"/>
    <w:rsid w:val="00104F58"/>
    <w:rsid w:val="001055CA"/>
    <w:rsid w:val="00107611"/>
    <w:rsid w:val="00110FE9"/>
    <w:rsid w:val="00111494"/>
    <w:rsid w:val="00111D07"/>
    <w:rsid w:val="00112169"/>
    <w:rsid w:val="0011290E"/>
    <w:rsid w:val="00113208"/>
    <w:rsid w:val="00113821"/>
    <w:rsid w:val="00114014"/>
    <w:rsid w:val="001148E1"/>
    <w:rsid w:val="00114E6B"/>
    <w:rsid w:val="001157EB"/>
    <w:rsid w:val="00115BE1"/>
    <w:rsid w:val="00115D67"/>
    <w:rsid w:val="00115ECF"/>
    <w:rsid w:val="001163E8"/>
    <w:rsid w:val="00116566"/>
    <w:rsid w:val="00116E9E"/>
    <w:rsid w:val="0011738F"/>
    <w:rsid w:val="00117D89"/>
    <w:rsid w:val="001202A4"/>
    <w:rsid w:val="00120B35"/>
    <w:rsid w:val="00120E2D"/>
    <w:rsid w:val="00122CDD"/>
    <w:rsid w:val="00122D9B"/>
    <w:rsid w:val="001237C6"/>
    <w:rsid w:val="00124046"/>
    <w:rsid w:val="00125DD4"/>
    <w:rsid w:val="0012701C"/>
    <w:rsid w:val="00130E31"/>
    <w:rsid w:val="0013210E"/>
    <w:rsid w:val="0013403E"/>
    <w:rsid w:val="00134782"/>
    <w:rsid w:val="00135B80"/>
    <w:rsid w:val="001360FE"/>
    <w:rsid w:val="00136E2F"/>
    <w:rsid w:val="0014082A"/>
    <w:rsid w:val="00140B04"/>
    <w:rsid w:val="00140CCF"/>
    <w:rsid w:val="00140D5C"/>
    <w:rsid w:val="00141BDD"/>
    <w:rsid w:val="00145555"/>
    <w:rsid w:val="00146575"/>
    <w:rsid w:val="00146C82"/>
    <w:rsid w:val="00146D25"/>
    <w:rsid w:val="001471F2"/>
    <w:rsid w:val="00147E78"/>
    <w:rsid w:val="00150041"/>
    <w:rsid w:val="00151703"/>
    <w:rsid w:val="00153565"/>
    <w:rsid w:val="00153A01"/>
    <w:rsid w:val="00154B87"/>
    <w:rsid w:val="00154BA9"/>
    <w:rsid w:val="00154F61"/>
    <w:rsid w:val="001550D2"/>
    <w:rsid w:val="001567A4"/>
    <w:rsid w:val="001567E8"/>
    <w:rsid w:val="00160668"/>
    <w:rsid w:val="00160B47"/>
    <w:rsid w:val="0016114F"/>
    <w:rsid w:val="00162A01"/>
    <w:rsid w:val="001632E9"/>
    <w:rsid w:val="00163AB2"/>
    <w:rsid w:val="00163AC1"/>
    <w:rsid w:val="00163E8D"/>
    <w:rsid w:val="0016603A"/>
    <w:rsid w:val="0016639D"/>
    <w:rsid w:val="001668FD"/>
    <w:rsid w:val="0016697C"/>
    <w:rsid w:val="00166D02"/>
    <w:rsid w:val="00167D25"/>
    <w:rsid w:val="0017122A"/>
    <w:rsid w:val="0017163E"/>
    <w:rsid w:val="00171A4E"/>
    <w:rsid w:val="00171D18"/>
    <w:rsid w:val="00171F8D"/>
    <w:rsid w:val="0017225C"/>
    <w:rsid w:val="001727B9"/>
    <w:rsid w:val="00172CF5"/>
    <w:rsid w:val="0017660E"/>
    <w:rsid w:val="001768CB"/>
    <w:rsid w:val="00177948"/>
    <w:rsid w:val="00180DFA"/>
    <w:rsid w:val="001816BA"/>
    <w:rsid w:val="00182EAB"/>
    <w:rsid w:val="001838CB"/>
    <w:rsid w:val="00184B6B"/>
    <w:rsid w:val="00185508"/>
    <w:rsid w:val="00185568"/>
    <w:rsid w:val="0018600F"/>
    <w:rsid w:val="00187A07"/>
    <w:rsid w:val="0019042E"/>
    <w:rsid w:val="00190DE4"/>
    <w:rsid w:val="0019109A"/>
    <w:rsid w:val="001922AF"/>
    <w:rsid w:val="0019497C"/>
    <w:rsid w:val="00194DF9"/>
    <w:rsid w:val="0019509C"/>
    <w:rsid w:val="00196A26"/>
    <w:rsid w:val="00197B3C"/>
    <w:rsid w:val="001A0612"/>
    <w:rsid w:val="001A33B7"/>
    <w:rsid w:val="001A409F"/>
    <w:rsid w:val="001A4504"/>
    <w:rsid w:val="001A7524"/>
    <w:rsid w:val="001B05FB"/>
    <w:rsid w:val="001B077E"/>
    <w:rsid w:val="001B123E"/>
    <w:rsid w:val="001B130C"/>
    <w:rsid w:val="001B2D43"/>
    <w:rsid w:val="001B2EF6"/>
    <w:rsid w:val="001B3986"/>
    <w:rsid w:val="001B5646"/>
    <w:rsid w:val="001B5667"/>
    <w:rsid w:val="001B5ABA"/>
    <w:rsid w:val="001B5FF7"/>
    <w:rsid w:val="001B60B5"/>
    <w:rsid w:val="001B62E3"/>
    <w:rsid w:val="001B63C1"/>
    <w:rsid w:val="001B6F3B"/>
    <w:rsid w:val="001B7609"/>
    <w:rsid w:val="001B7939"/>
    <w:rsid w:val="001C19B9"/>
    <w:rsid w:val="001C1C6F"/>
    <w:rsid w:val="001C240E"/>
    <w:rsid w:val="001C2A76"/>
    <w:rsid w:val="001C52FD"/>
    <w:rsid w:val="001C5443"/>
    <w:rsid w:val="001C57DE"/>
    <w:rsid w:val="001C5BB4"/>
    <w:rsid w:val="001C5DDE"/>
    <w:rsid w:val="001C5E65"/>
    <w:rsid w:val="001C5F30"/>
    <w:rsid w:val="001C6808"/>
    <w:rsid w:val="001C6FC4"/>
    <w:rsid w:val="001C7349"/>
    <w:rsid w:val="001D04A8"/>
    <w:rsid w:val="001D0E13"/>
    <w:rsid w:val="001D1819"/>
    <w:rsid w:val="001D2BAF"/>
    <w:rsid w:val="001D2CB4"/>
    <w:rsid w:val="001D3658"/>
    <w:rsid w:val="001D446B"/>
    <w:rsid w:val="001D5011"/>
    <w:rsid w:val="001D637D"/>
    <w:rsid w:val="001E083E"/>
    <w:rsid w:val="001E0DB5"/>
    <w:rsid w:val="001E0F66"/>
    <w:rsid w:val="001E178D"/>
    <w:rsid w:val="001E1D0F"/>
    <w:rsid w:val="001E3148"/>
    <w:rsid w:val="001E4D34"/>
    <w:rsid w:val="001E5B1F"/>
    <w:rsid w:val="001F078D"/>
    <w:rsid w:val="001F37DB"/>
    <w:rsid w:val="001F3F1C"/>
    <w:rsid w:val="001F4026"/>
    <w:rsid w:val="001F61FD"/>
    <w:rsid w:val="002015E6"/>
    <w:rsid w:val="00201F2E"/>
    <w:rsid w:val="00201F4C"/>
    <w:rsid w:val="0020240E"/>
    <w:rsid w:val="00203F24"/>
    <w:rsid w:val="00204F46"/>
    <w:rsid w:val="00204F80"/>
    <w:rsid w:val="00205257"/>
    <w:rsid w:val="00205798"/>
    <w:rsid w:val="0020736C"/>
    <w:rsid w:val="0020781A"/>
    <w:rsid w:val="002100FC"/>
    <w:rsid w:val="0021016F"/>
    <w:rsid w:val="00211DD3"/>
    <w:rsid w:val="00212F23"/>
    <w:rsid w:val="00214BF8"/>
    <w:rsid w:val="002161E8"/>
    <w:rsid w:val="002166DF"/>
    <w:rsid w:val="00216E51"/>
    <w:rsid w:val="002175C9"/>
    <w:rsid w:val="00217B05"/>
    <w:rsid w:val="00217B11"/>
    <w:rsid w:val="0022023B"/>
    <w:rsid w:val="00220770"/>
    <w:rsid w:val="002227A5"/>
    <w:rsid w:val="00222924"/>
    <w:rsid w:val="0022448C"/>
    <w:rsid w:val="0022504D"/>
    <w:rsid w:val="002250A3"/>
    <w:rsid w:val="0022550E"/>
    <w:rsid w:val="002255C8"/>
    <w:rsid w:val="002259F5"/>
    <w:rsid w:val="00225B2E"/>
    <w:rsid w:val="00226282"/>
    <w:rsid w:val="00226484"/>
    <w:rsid w:val="002267EC"/>
    <w:rsid w:val="0022690D"/>
    <w:rsid w:val="002275D5"/>
    <w:rsid w:val="00227849"/>
    <w:rsid w:val="00230709"/>
    <w:rsid w:val="00230D86"/>
    <w:rsid w:val="002342F8"/>
    <w:rsid w:val="00235F3C"/>
    <w:rsid w:val="002360C6"/>
    <w:rsid w:val="00236741"/>
    <w:rsid w:val="002370D2"/>
    <w:rsid w:val="00237287"/>
    <w:rsid w:val="00237B33"/>
    <w:rsid w:val="00240E08"/>
    <w:rsid w:val="0024188A"/>
    <w:rsid w:val="00241925"/>
    <w:rsid w:val="00243370"/>
    <w:rsid w:val="00245996"/>
    <w:rsid w:val="00247A04"/>
    <w:rsid w:val="002512DC"/>
    <w:rsid w:val="00251485"/>
    <w:rsid w:val="002536BE"/>
    <w:rsid w:val="002544DC"/>
    <w:rsid w:val="00254827"/>
    <w:rsid w:val="002554B9"/>
    <w:rsid w:val="00255AC1"/>
    <w:rsid w:val="00255F00"/>
    <w:rsid w:val="002567F4"/>
    <w:rsid w:val="002568D3"/>
    <w:rsid w:val="0025690B"/>
    <w:rsid w:val="00256BCA"/>
    <w:rsid w:val="00257DF2"/>
    <w:rsid w:val="0026075D"/>
    <w:rsid w:val="00261758"/>
    <w:rsid w:val="00262141"/>
    <w:rsid w:val="002625CC"/>
    <w:rsid w:val="00262606"/>
    <w:rsid w:val="0026275A"/>
    <w:rsid w:val="00262A3B"/>
    <w:rsid w:val="0026472A"/>
    <w:rsid w:val="00264AC9"/>
    <w:rsid w:val="00265327"/>
    <w:rsid w:val="00265DC4"/>
    <w:rsid w:val="00266738"/>
    <w:rsid w:val="00266F4E"/>
    <w:rsid w:val="0026750B"/>
    <w:rsid w:val="002708E8"/>
    <w:rsid w:val="00270D37"/>
    <w:rsid w:val="00271196"/>
    <w:rsid w:val="0027119B"/>
    <w:rsid w:val="00271303"/>
    <w:rsid w:val="002718DC"/>
    <w:rsid w:val="00271D56"/>
    <w:rsid w:val="00272496"/>
    <w:rsid w:val="0027547C"/>
    <w:rsid w:val="00275654"/>
    <w:rsid w:val="00276A90"/>
    <w:rsid w:val="00277306"/>
    <w:rsid w:val="00277E4C"/>
    <w:rsid w:val="002806E9"/>
    <w:rsid w:val="0028254F"/>
    <w:rsid w:val="00282562"/>
    <w:rsid w:val="00282A03"/>
    <w:rsid w:val="00282BEB"/>
    <w:rsid w:val="00282DD3"/>
    <w:rsid w:val="002831BC"/>
    <w:rsid w:val="002835FA"/>
    <w:rsid w:val="00284161"/>
    <w:rsid w:val="00285ECB"/>
    <w:rsid w:val="00290017"/>
    <w:rsid w:val="00291D21"/>
    <w:rsid w:val="00292878"/>
    <w:rsid w:val="002930B5"/>
    <w:rsid w:val="002936D1"/>
    <w:rsid w:val="0029398C"/>
    <w:rsid w:val="0029421A"/>
    <w:rsid w:val="002947B3"/>
    <w:rsid w:val="00294BD0"/>
    <w:rsid w:val="00295151"/>
    <w:rsid w:val="0029558D"/>
    <w:rsid w:val="002969E2"/>
    <w:rsid w:val="00296C3B"/>
    <w:rsid w:val="002A0DA1"/>
    <w:rsid w:val="002A1C91"/>
    <w:rsid w:val="002A25C2"/>
    <w:rsid w:val="002A6959"/>
    <w:rsid w:val="002A6FE8"/>
    <w:rsid w:val="002A7AEA"/>
    <w:rsid w:val="002B0061"/>
    <w:rsid w:val="002B061B"/>
    <w:rsid w:val="002B2206"/>
    <w:rsid w:val="002B23C0"/>
    <w:rsid w:val="002B257C"/>
    <w:rsid w:val="002B4519"/>
    <w:rsid w:val="002B4BCD"/>
    <w:rsid w:val="002B5222"/>
    <w:rsid w:val="002B5A25"/>
    <w:rsid w:val="002B5ADD"/>
    <w:rsid w:val="002B6817"/>
    <w:rsid w:val="002B7F51"/>
    <w:rsid w:val="002C0268"/>
    <w:rsid w:val="002C0DB8"/>
    <w:rsid w:val="002C186B"/>
    <w:rsid w:val="002C2500"/>
    <w:rsid w:val="002C2D63"/>
    <w:rsid w:val="002C33E4"/>
    <w:rsid w:val="002C72B1"/>
    <w:rsid w:val="002C768F"/>
    <w:rsid w:val="002D14C3"/>
    <w:rsid w:val="002D233B"/>
    <w:rsid w:val="002D2930"/>
    <w:rsid w:val="002D2BE9"/>
    <w:rsid w:val="002D4596"/>
    <w:rsid w:val="002D4AB5"/>
    <w:rsid w:val="002D6614"/>
    <w:rsid w:val="002D6FE1"/>
    <w:rsid w:val="002D72C9"/>
    <w:rsid w:val="002E07DE"/>
    <w:rsid w:val="002E0D91"/>
    <w:rsid w:val="002E0DC8"/>
    <w:rsid w:val="002E1831"/>
    <w:rsid w:val="002E18A3"/>
    <w:rsid w:val="002E239F"/>
    <w:rsid w:val="002E258C"/>
    <w:rsid w:val="002E2DA8"/>
    <w:rsid w:val="002E3687"/>
    <w:rsid w:val="002E3EA7"/>
    <w:rsid w:val="002E42D5"/>
    <w:rsid w:val="002E44FD"/>
    <w:rsid w:val="002E6735"/>
    <w:rsid w:val="002E6BA0"/>
    <w:rsid w:val="002E6BAE"/>
    <w:rsid w:val="002E71DE"/>
    <w:rsid w:val="002F01C3"/>
    <w:rsid w:val="002F05B5"/>
    <w:rsid w:val="002F0E5C"/>
    <w:rsid w:val="002F1683"/>
    <w:rsid w:val="002F186B"/>
    <w:rsid w:val="002F2407"/>
    <w:rsid w:val="002F25B5"/>
    <w:rsid w:val="002F2A6F"/>
    <w:rsid w:val="002F2C31"/>
    <w:rsid w:val="002F32C3"/>
    <w:rsid w:val="002F3542"/>
    <w:rsid w:val="002F3EDF"/>
    <w:rsid w:val="002F3FCA"/>
    <w:rsid w:val="002F548F"/>
    <w:rsid w:val="002F68A7"/>
    <w:rsid w:val="002F7412"/>
    <w:rsid w:val="002F7498"/>
    <w:rsid w:val="002F75AA"/>
    <w:rsid w:val="002F7869"/>
    <w:rsid w:val="00300C42"/>
    <w:rsid w:val="00301887"/>
    <w:rsid w:val="003024AD"/>
    <w:rsid w:val="00302765"/>
    <w:rsid w:val="003038E2"/>
    <w:rsid w:val="00303D18"/>
    <w:rsid w:val="00304A2A"/>
    <w:rsid w:val="00305463"/>
    <w:rsid w:val="00306331"/>
    <w:rsid w:val="00307854"/>
    <w:rsid w:val="0031259E"/>
    <w:rsid w:val="00312DB5"/>
    <w:rsid w:val="003145C0"/>
    <w:rsid w:val="003147DD"/>
    <w:rsid w:val="00314977"/>
    <w:rsid w:val="0031529C"/>
    <w:rsid w:val="003153BC"/>
    <w:rsid w:val="00315DC0"/>
    <w:rsid w:val="003171CE"/>
    <w:rsid w:val="003171FF"/>
    <w:rsid w:val="0031723F"/>
    <w:rsid w:val="00322C15"/>
    <w:rsid w:val="00323F1D"/>
    <w:rsid w:val="0032717F"/>
    <w:rsid w:val="00330B2D"/>
    <w:rsid w:val="003335A2"/>
    <w:rsid w:val="00333B44"/>
    <w:rsid w:val="00333E0C"/>
    <w:rsid w:val="00334060"/>
    <w:rsid w:val="00334DD2"/>
    <w:rsid w:val="003364BE"/>
    <w:rsid w:val="00340FA2"/>
    <w:rsid w:val="003413C5"/>
    <w:rsid w:val="00342209"/>
    <w:rsid w:val="003422DD"/>
    <w:rsid w:val="003435CC"/>
    <w:rsid w:val="00343645"/>
    <w:rsid w:val="00344032"/>
    <w:rsid w:val="00344798"/>
    <w:rsid w:val="00344AA6"/>
    <w:rsid w:val="00344F41"/>
    <w:rsid w:val="0034553B"/>
    <w:rsid w:val="00345D66"/>
    <w:rsid w:val="0034659B"/>
    <w:rsid w:val="00346906"/>
    <w:rsid w:val="00346B3F"/>
    <w:rsid w:val="00347590"/>
    <w:rsid w:val="00347E65"/>
    <w:rsid w:val="00347EE6"/>
    <w:rsid w:val="00350756"/>
    <w:rsid w:val="00351ED8"/>
    <w:rsid w:val="00351F7C"/>
    <w:rsid w:val="00352C8A"/>
    <w:rsid w:val="003540A4"/>
    <w:rsid w:val="00354E04"/>
    <w:rsid w:val="00355773"/>
    <w:rsid w:val="00355F13"/>
    <w:rsid w:val="00355F3E"/>
    <w:rsid w:val="00356BE7"/>
    <w:rsid w:val="00356D8C"/>
    <w:rsid w:val="00356FB7"/>
    <w:rsid w:val="00360749"/>
    <w:rsid w:val="003628C6"/>
    <w:rsid w:val="0036297F"/>
    <w:rsid w:val="003679B7"/>
    <w:rsid w:val="00370318"/>
    <w:rsid w:val="003709AD"/>
    <w:rsid w:val="00370DDA"/>
    <w:rsid w:val="0037112D"/>
    <w:rsid w:val="0037133C"/>
    <w:rsid w:val="00372721"/>
    <w:rsid w:val="0037406D"/>
    <w:rsid w:val="00374255"/>
    <w:rsid w:val="003742F6"/>
    <w:rsid w:val="003751F8"/>
    <w:rsid w:val="00375D4F"/>
    <w:rsid w:val="00375E43"/>
    <w:rsid w:val="0037664D"/>
    <w:rsid w:val="00376BCE"/>
    <w:rsid w:val="0037756E"/>
    <w:rsid w:val="00377628"/>
    <w:rsid w:val="00377A23"/>
    <w:rsid w:val="0038267D"/>
    <w:rsid w:val="0038402B"/>
    <w:rsid w:val="00385177"/>
    <w:rsid w:val="0038563E"/>
    <w:rsid w:val="003859C3"/>
    <w:rsid w:val="00385A85"/>
    <w:rsid w:val="00385C80"/>
    <w:rsid w:val="00385C93"/>
    <w:rsid w:val="00391EB1"/>
    <w:rsid w:val="0039200E"/>
    <w:rsid w:val="00392BD9"/>
    <w:rsid w:val="003931BF"/>
    <w:rsid w:val="00393375"/>
    <w:rsid w:val="00394207"/>
    <w:rsid w:val="00395724"/>
    <w:rsid w:val="00397553"/>
    <w:rsid w:val="00397C6F"/>
    <w:rsid w:val="003A115B"/>
    <w:rsid w:val="003A11C1"/>
    <w:rsid w:val="003A14AB"/>
    <w:rsid w:val="003A1EDF"/>
    <w:rsid w:val="003A2478"/>
    <w:rsid w:val="003A2E62"/>
    <w:rsid w:val="003A3066"/>
    <w:rsid w:val="003A3EE8"/>
    <w:rsid w:val="003A557A"/>
    <w:rsid w:val="003A6806"/>
    <w:rsid w:val="003B1A6C"/>
    <w:rsid w:val="003B1C9E"/>
    <w:rsid w:val="003B31E9"/>
    <w:rsid w:val="003B3244"/>
    <w:rsid w:val="003B540F"/>
    <w:rsid w:val="003B5EA4"/>
    <w:rsid w:val="003B7881"/>
    <w:rsid w:val="003B7BD1"/>
    <w:rsid w:val="003C074F"/>
    <w:rsid w:val="003C1758"/>
    <w:rsid w:val="003C26B9"/>
    <w:rsid w:val="003C4725"/>
    <w:rsid w:val="003C4B62"/>
    <w:rsid w:val="003C4BD1"/>
    <w:rsid w:val="003C50C9"/>
    <w:rsid w:val="003C51FB"/>
    <w:rsid w:val="003C54E1"/>
    <w:rsid w:val="003C54EB"/>
    <w:rsid w:val="003C57DA"/>
    <w:rsid w:val="003C5D24"/>
    <w:rsid w:val="003D039B"/>
    <w:rsid w:val="003D1BC4"/>
    <w:rsid w:val="003D26FA"/>
    <w:rsid w:val="003D2CEC"/>
    <w:rsid w:val="003D3117"/>
    <w:rsid w:val="003D339B"/>
    <w:rsid w:val="003D33D9"/>
    <w:rsid w:val="003D36D9"/>
    <w:rsid w:val="003D3B15"/>
    <w:rsid w:val="003D57C0"/>
    <w:rsid w:val="003D6992"/>
    <w:rsid w:val="003D71C5"/>
    <w:rsid w:val="003D7690"/>
    <w:rsid w:val="003D7AFB"/>
    <w:rsid w:val="003E0261"/>
    <w:rsid w:val="003E0899"/>
    <w:rsid w:val="003E0983"/>
    <w:rsid w:val="003E1203"/>
    <w:rsid w:val="003E1B5C"/>
    <w:rsid w:val="003E2050"/>
    <w:rsid w:val="003E26C4"/>
    <w:rsid w:val="003E29D9"/>
    <w:rsid w:val="003E2BEF"/>
    <w:rsid w:val="003E3BDB"/>
    <w:rsid w:val="003E3EFE"/>
    <w:rsid w:val="003E4391"/>
    <w:rsid w:val="003E444C"/>
    <w:rsid w:val="003E4619"/>
    <w:rsid w:val="003E4822"/>
    <w:rsid w:val="003E531D"/>
    <w:rsid w:val="003E53D1"/>
    <w:rsid w:val="003E551B"/>
    <w:rsid w:val="003E5B7C"/>
    <w:rsid w:val="003E611A"/>
    <w:rsid w:val="003E66B9"/>
    <w:rsid w:val="003E7C45"/>
    <w:rsid w:val="003E7CB4"/>
    <w:rsid w:val="003E7EF7"/>
    <w:rsid w:val="003F0A92"/>
    <w:rsid w:val="003F0EE4"/>
    <w:rsid w:val="003F0FCA"/>
    <w:rsid w:val="003F1311"/>
    <w:rsid w:val="003F1E4E"/>
    <w:rsid w:val="003F2539"/>
    <w:rsid w:val="003F2E97"/>
    <w:rsid w:val="003F38B4"/>
    <w:rsid w:val="003F3AAE"/>
    <w:rsid w:val="003F3C7B"/>
    <w:rsid w:val="003F3D6F"/>
    <w:rsid w:val="003F4340"/>
    <w:rsid w:val="003F4F1E"/>
    <w:rsid w:val="003F63BD"/>
    <w:rsid w:val="003F6A4B"/>
    <w:rsid w:val="003F7766"/>
    <w:rsid w:val="003F7BE0"/>
    <w:rsid w:val="004000A6"/>
    <w:rsid w:val="00400275"/>
    <w:rsid w:val="004004FB"/>
    <w:rsid w:val="00401948"/>
    <w:rsid w:val="00402085"/>
    <w:rsid w:val="00402FF3"/>
    <w:rsid w:val="00405115"/>
    <w:rsid w:val="00405DB9"/>
    <w:rsid w:val="0040754E"/>
    <w:rsid w:val="004109C3"/>
    <w:rsid w:val="00411117"/>
    <w:rsid w:val="00411A1D"/>
    <w:rsid w:val="004136A1"/>
    <w:rsid w:val="00414885"/>
    <w:rsid w:val="00415142"/>
    <w:rsid w:val="00416FF5"/>
    <w:rsid w:val="00417017"/>
    <w:rsid w:val="004172D4"/>
    <w:rsid w:val="00417664"/>
    <w:rsid w:val="00417B78"/>
    <w:rsid w:val="00421D93"/>
    <w:rsid w:val="0042311E"/>
    <w:rsid w:val="0042344A"/>
    <w:rsid w:val="004236D1"/>
    <w:rsid w:val="00425221"/>
    <w:rsid w:val="00426657"/>
    <w:rsid w:val="00426A99"/>
    <w:rsid w:val="004272DE"/>
    <w:rsid w:val="00430825"/>
    <w:rsid w:val="004310D1"/>
    <w:rsid w:val="004316E4"/>
    <w:rsid w:val="00431760"/>
    <w:rsid w:val="00431BB4"/>
    <w:rsid w:val="00432A5C"/>
    <w:rsid w:val="004330B5"/>
    <w:rsid w:val="00434CE8"/>
    <w:rsid w:val="004366CE"/>
    <w:rsid w:val="00437587"/>
    <w:rsid w:val="004378C0"/>
    <w:rsid w:val="00440C9C"/>
    <w:rsid w:val="00442E85"/>
    <w:rsid w:val="00444C0E"/>
    <w:rsid w:val="00444D76"/>
    <w:rsid w:val="00444F48"/>
    <w:rsid w:val="00446CCE"/>
    <w:rsid w:val="00447765"/>
    <w:rsid w:val="00450BE0"/>
    <w:rsid w:val="004527D3"/>
    <w:rsid w:val="004533A7"/>
    <w:rsid w:val="00453A69"/>
    <w:rsid w:val="00454D62"/>
    <w:rsid w:val="00455EA0"/>
    <w:rsid w:val="004560A3"/>
    <w:rsid w:val="00457F4F"/>
    <w:rsid w:val="0046057D"/>
    <w:rsid w:val="00460678"/>
    <w:rsid w:val="0046097F"/>
    <w:rsid w:val="00461EE9"/>
    <w:rsid w:val="00463A6D"/>
    <w:rsid w:val="0046623B"/>
    <w:rsid w:val="004663B0"/>
    <w:rsid w:val="00467619"/>
    <w:rsid w:val="00467D13"/>
    <w:rsid w:val="00470FAD"/>
    <w:rsid w:val="00471064"/>
    <w:rsid w:val="004715DC"/>
    <w:rsid w:val="00471A25"/>
    <w:rsid w:val="00472D78"/>
    <w:rsid w:val="0047312A"/>
    <w:rsid w:val="00473424"/>
    <w:rsid w:val="0047424F"/>
    <w:rsid w:val="0047499D"/>
    <w:rsid w:val="004756F0"/>
    <w:rsid w:val="00476D7A"/>
    <w:rsid w:val="004803AC"/>
    <w:rsid w:val="00483F2F"/>
    <w:rsid w:val="004840CE"/>
    <w:rsid w:val="00484C12"/>
    <w:rsid w:val="00485404"/>
    <w:rsid w:val="004856BB"/>
    <w:rsid w:val="00485925"/>
    <w:rsid w:val="004866F2"/>
    <w:rsid w:val="00486C76"/>
    <w:rsid w:val="004872C9"/>
    <w:rsid w:val="00487650"/>
    <w:rsid w:val="0048769A"/>
    <w:rsid w:val="00491229"/>
    <w:rsid w:val="00492151"/>
    <w:rsid w:val="00493103"/>
    <w:rsid w:val="00493EC9"/>
    <w:rsid w:val="0049496A"/>
    <w:rsid w:val="00494A10"/>
    <w:rsid w:val="00494FA6"/>
    <w:rsid w:val="00495072"/>
    <w:rsid w:val="004955F8"/>
    <w:rsid w:val="00495D21"/>
    <w:rsid w:val="00496806"/>
    <w:rsid w:val="004978D5"/>
    <w:rsid w:val="004A0B73"/>
    <w:rsid w:val="004A0EC5"/>
    <w:rsid w:val="004A3605"/>
    <w:rsid w:val="004A3ABC"/>
    <w:rsid w:val="004A4128"/>
    <w:rsid w:val="004A563B"/>
    <w:rsid w:val="004A6174"/>
    <w:rsid w:val="004A63F2"/>
    <w:rsid w:val="004A6455"/>
    <w:rsid w:val="004A7C33"/>
    <w:rsid w:val="004B0041"/>
    <w:rsid w:val="004B0313"/>
    <w:rsid w:val="004B0E26"/>
    <w:rsid w:val="004B106F"/>
    <w:rsid w:val="004B1AEF"/>
    <w:rsid w:val="004B2A1F"/>
    <w:rsid w:val="004B31DD"/>
    <w:rsid w:val="004B47B7"/>
    <w:rsid w:val="004B517C"/>
    <w:rsid w:val="004B6248"/>
    <w:rsid w:val="004B6CF9"/>
    <w:rsid w:val="004B7009"/>
    <w:rsid w:val="004B72B2"/>
    <w:rsid w:val="004C189C"/>
    <w:rsid w:val="004C1E25"/>
    <w:rsid w:val="004C2A3C"/>
    <w:rsid w:val="004C3C2A"/>
    <w:rsid w:val="004C3CA5"/>
    <w:rsid w:val="004C43AE"/>
    <w:rsid w:val="004C54F7"/>
    <w:rsid w:val="004C5862"/>
    <w:rsid w:val="004C5AC2"/>
    <w:rsid w:val="004C5CFC"/>
    <w:rsid w:val="004C78ED"/>
    <w:rsid w:val="004C7B84"/>
    <w:rsid w:val="004D054E"/>
    <w:rsid w:val="004D1089"/>
    <w:rsid w:val="004D1183"/>
    <w:rsid w:val="004D2188"/>
    <w:rsid w:val="004D25B3"/>
    <w:rsid w:val="004D2C28"/>
    <w:rsid w:val="004D2D1F"/>
    <w:rsid w:val="004D322E"/>
    <w:rsid w:val="004D3FB1"/>
    <w:rsid w:val="004D5825"/>
    <w:rsid w:val="004D5999"/>
    <w:rsid w:val="004D5C0B"/>
    <w:rsid w:val="004D604F"/>
    <w:rsid w:val="004D646C"/>
    <w:rsid w:val="004D6CDF"/>
    <w:rsid w:val="004D745C"/>
    <w:rsid w:val="004D77B6"/>
    <w:rsid w:val="004D7A3E"/>
    <w:rsid w:val="004E0282"/>
    <w:rsid w:val="004E050D"/>
    <w:rsid w:val="004E058B"/>
    <w:rsid w:val="004E07F5"/>
    <w:rsid w:val="004E1911"/>
    <w:rsid w:val="004E197C"/>
    <w:rsid w:val="004E50F4"/>
    <w:rsid w:val="004E5B10"/>
    <w:rsid w:val="004E6E21"/>
    <w:rsid w:val="004E70A6"/>
    <w:rsid w:val="004E7117"/>
    <w:rsid w:val="004E74EE"/>
    <w:rsid w:val="004E7B70"/>
    <w:rsid w:val="004F0D80"/>
    <w:rsid w:val="004F1127"/>
    <w:rsid w:val="004F2480"/>
    <w:rsid w:val="004F2C8F"/>
    <w:rsid w:val="004F4C76"/>
    <w:rsid w:val="004F5AD2"/>
    <w:rsid w:val="0050130D"/>
    <w:rsid w:val="00501AFB"/>
    <w:rsid w:val="00502F5C"/>
    <w:rsid w:val="0050345D"/>
    <w:rsid w:val="00503562"/>
    <w:rsid w:val="005036FB"/>
    <w:rsid w:val="00503E91"/>
    <w:rsid w:val="00504958"/>
    <w:rsid w:val="00504FD8"/>
    <w:rsid w:val="00505EAB"/>
    <w:rsid w:val="0050785C"/>
    <w:rsid w:val="00510B28"/>
    <w:rsid w:val="00510E28"/>
    <w:rsid w:val="00511E22"/>
    <w:rsid w:val="00514482"/>
    <w:rsid w:val="00514C13"/>
    <w:rsid w:val="005162B4"/>
    <w:rsid w:val="00516358"/>
    <w:rsid w:val="00516686"/>
    <w:rsid w:val="00516EDD"/>
    <w:rsid w:val="00517CF7"/>
    <w:rsid w:val="0052144E"/>
    <w:rsid w:val="00522298"/>
    <w:rsid w:val="00522717"/>
    <w:rsid w:val="0052333B"/>
    <w:rsid w:val="00524374"/>
    <w:rsid w:val="00524691"/>
    <w:rsid w:val="00524B00"/>
    <w:rsid w:val="00524B14"/>
    <w:rsid w:val="0052621A"/>
    <w:rsid w:val="00526CEE"/>
    <w:rsid w:val="00526EC1"/>
    <w:rsid w:val="00527F91"/>
    <w:rsid w:val="00530BE3"/>
    <w:rsid w:val="00532BA3"/>
    <w:rsid w:val="00533FBE"/>
    <w:rsid w:val="005345E4"/>
    <w:rsid w:val="00535525"/>
    <w:rsid w:val="00535BC9"/>
    <w:rsid w:val="00535F55"/>
    <w:rsid w:val="0053698B"/>
    <w:rsid w:val="00536D2D"/>
    <w:rsid w:val="005402B9"/>
    <w:rsid w:val="00540C38"/>
    <w:rsid w:val="005411D8"/>
    <w:rsid w:val="005412CE"/>
    <w:rsid w:val="00541F4E"/>
    <w:rsid w:val="005422AF"/>
    <w:rsid w:val="00542925"/>
    <w:rsid w:val="00542977"/>
    <w:rsid w:val="00543831"/>
    <w:rsid w:val="00544371"/>
    <w:rsid w:val="005445FB"/>
    <w:rsid w:val="00544870"/>
    <w:rsid w:val="00544CE7"/>
    <w:rsid w:val="00546D40"/>
    <w:rsid w:val="00547D91"/>
    <w:rsid w:val="00547F86"/>
    <w:rsid w:val="00550521"/>
    <w:rsid w:val="00550B0D"/>
    <w:rsid w:val="00550E66"/>
    <w:rsid w:val="0055102A"/>
    <w:rsid w:val="00551D14"/>
    <w:rsid w:val="005528EA"/>
    <w:rsid w:val="00553F02"/>
    <w:rsid w:val="0055422F"/>
    <w:rsid w:val="00554319"/>
    <w:rsid w:val="00555E34"/>
    <w:rsid w:val="00556319"/>
    <w:rsid w:val="005564DA"/>
    <w:rsid w:val="0055666A"/>
    <w:rsid w:val="00556B28"/>
    <w:rsid w:val="00556D06"/>
    <w:rsid w:val="00557C17"/>
    <w:rsid w:val="0056074B"/>
    <w:rsid w:val="005607AE"/>
    <w:rsid w:val="00563A67"/>
    <w:rsid w:val="00564150"/>
    <w:rsid w:val="0056424B"/>
    <w:rsid w:val="00567073"/>
    <w:rsid w:val="00570AA5"/>
    <w:rsid w:val="00571324"/>
    <w:rsid w:val="00572AF9"/>
    <w:rsid w:val="00572D13"/>
    <w:rsid w:val="00572D5E"/>
    <w:rsid w:val="00572ECA"/>
    <w:rsid w:val="00572EF5"/>
    <w:rsid w:val="00574219"/>
    <w:rsid w:val="00574B89"/>
    <w:rsid w:val="00574EDE"/>
    <w:rsid w:val="005773DB"/>
    <w:rsid w:val="00577F4B"/>
    <w:rsid w:val="00580281"/>
    <w:rsid w:val="00581783"/>
    <w:rsid w:val="005830AA"/>
    <w:rsid w:val="00584068"/>
    <w:rsid w:val="005841D3"/>
    <w:rsid w:val="00584992"/>
    <w:rsid w:val="00585EBD"/>
    <w:rsid w:val="0058609A"/>
    <w:rsid w:val="00587B81"/>
    <w:rsid w:val="00587DAD"/>
    <w:rsid w:val="00590865"/>
    <w:rsid w:val="005922CC"/>
    <w:rsid w:val="0059239F"/>
    <w:rsid w:val="00593B7B"/>
    <w:rsid w:val="00593C02"/>
    <w:rsid w:val="00594F40"/>
    <w:rsid w:val="00595CA0"/>
    <w:rsid w:val="005A0387"/>
    <w:rsid w:val="005A067B"/>
    <w:rsid w:val="005A107C"/>
    <w:rsid w:val="005A2EE7"/>
    <w:rsid w:val="005A30DF"/>
    <w:rsid w:val="005A43CB"/>
    <w:rsid w:val="005A4FBF"/>
    <w:rsid w:val="005A5BF9"/>
    <w:rsid w:val="005A6676"/>
    <w:rsid w:val="005A6FDD"/>
    <w:rsid w:val="005B0EAA"/>
    <w:rsid w:val="005B19E5"/>
    <w:rsid w:val="005B2EBB"/>
    <w:rsid w:val="005B42FB"/>
    <w:rsid w:val="005B4CA7"/>
    <w:rsid w:val="005B4D40"/>
    <w:rsid w:val="005B6123"/>
    <w:rsid w:val="005B71E0"/>
    <w:rsid w:val="005B73B0"/>
    <w:rsid w:val="005C04CB"/>
    <w:rsid w:val="005C0515"/>
    <w:rsid w:val="005C0D74"/>
    <w:rsid w:val="005C10A2"/>
    <w:rsid w:val="005C10E6"/>
    <w:rsid w:val="005C1670"/>
    <w:rsid w:val="005C3F54"/>
    <w:rsid w:val="005C56A3"/>
    <w:rsid w:val="005C64AF"/>
    <w:rsid w:val="005C64F1"/>
    <w:rsid w:val="005D084A"/>
    <w:rsid w:val="005D0A3F"/>
    <w:rsid w:val="005D0A7C"/>
    <w:rsid w:val="005D14C6"/>
    <w:rsid w:val="005D1811"/>
    <w:rsid w:val="005D1BF0"/>
    <w:rsid w:val="005D1C19"/>
    <w:rsid w:val="005D25D7"/>
    <w:rsid w:val="005D2FFA"/>
    <w:rsid w:val="005D44BB"/>
    <w:rsid w:val="005D59A1"/>
    <w:rsid w:val="005D5C1D"/>
    <w:rsid w:val="005D611B"/>
    <w:rsid w:val="005D6546"/>
    <w:rsid w:val="005D6CB6"/>
    <w:rsid w:val="005D7124"/>
    <w:rsid w:val="005D7C87"/>
    <w:rsid w:val="005E0078"/>
    <w:rsid w:val="005E0607"/>
    <w:rsid w:val="005E2599"/>
    <w:rsid w:val="005E2BAB"/>
    <w:rsid w:val="005E315E"/>
    <w:rsid w:val="005E4569"/>
    <w:rsid w:val="005E4B58"/>
    <w:rsid w:val="005E5183"/>
    <w:rsid w:val="005E5280"/>
    <w:rsid w:val="005E5C0A"/>
    <w:rsid w:val="005E5CE8"/>
    <w:rsid w:val="005E656C"/>
    <w:rsid w:val="005F07C5"/>
    <w:rsid w:val="005F1C99"/>
    <w:rsid w:val="005F1E0A"/>
    <w:rsid w:val="005F2C49"/>
    <w:rsid w:val="005F3118"/>
    <w:rsid w:val="005F3B67"/>
    <w:rsid w:val="005F3FC0"/>
    <w:rsid w:val="005F42C6"/>
    <w:rsid w:val="005F54D2"/>
    <w:rsid w:val="005F58AD"/>
    <w:rsid w:val="005F5A1D"/>
    <w:rsid w:val="005F6817"/>
    <w:rsid w:val="005F794F"/>
    <w:rsid w:val="00600145"/>
    <w:rsid w:val="00600A03"/>
    <w:rsid w:val="00600B58"/>
    <w:rsid w:val="00601318"/>
    <w:rsid w:val="00601CB1"/>
    <w:rsid w:val="00602503"/>
    <w:rsid w:val="00602E70"/>
    <w:rsid w:val="006037B3"/>
    <w:rsid w:val="00604913"/>
    <w:rsid w:val="006056C9"/>
    <w:rsid w:val="00605960"/>
    <w:rsid w:val="00605E03"/>
    <w:rsid w:val="00605F26"/>
    <w:rsid w:val="00607B4D"/>
    <w:rsid w:val="006125EC"/>
    <w:rsid w:val="00613A55"/>
    <w:rsid w:val="00614407"/>
    <w:rsid w:val="006144D3"/>
    <w:rsid w:val="00614B76"/>
    <w:rsid w:val="006157B0"/>
    <w:rsid w:val="0061694F"/>
    <w:rsid w:val="00616AF8"/>
    <w:rsid w:val="00617CA1"/>
    <w:rsid w:val="00617D62"/>
    <w:rsid w:val="00620E10"/>
    <w:rsid w:val="006210A2"/>
    <w:rsid w:val="00622B2E"/>
    <w:rsid w:val="00624885"/>
    <w:rsid w:val="006248D8"/>
    <w:rsid w:val="0062571E"/>
    <w:rsid w:val="006257BD"/>
    <w:rsid w:val="0062624F"/>
    <w:rsid w:val="0062B6FC"/>
    <w:rsid w:val="00631121"/>
    <w:rsid w:val="00631B8A"/>
    <w:rsid w:val="00632540"/>
    <w:rsid w:val="00632D7B"/>
    <w:rsid w:val="00633B56"/>
    <w:rsid w:val="00634378"/>
    <w:rsid w:val="0063451E"/>
    <w:rsid w:val="00635ADD"/>
    <w:rsid w:val="00635F3B"/>
    <w:rsid w:val="006360D3"/>
    <w:rsid w:val="00636148"/>
    <w:rsid w:val="00636814"/>
    <w:rsid w:val="00636A8A"/>
    <w:rsid w:val="00641646"/>
    <w:rsid w:val="00641B07"/>
    <w:rsid w:val="00642923"/>
    <w:rsid w:val="0064564E"/>
    <w:rsid w:val="00645986"/>
    <w:rsid w:val="00646537"/>
    <w:rsid w:val="0064737E"/>
    <w:rsid w:val="00647A0C"/>
    <w:rsid w:val="0065061E"/>
    <w:rsid w:val="00650E69"/>
    <w:rsid w:val="00651109"/>
    <w:rsid w:val="00651E0D"/>
    <w:rsid w:val="006524BD"/>
    <w:rsid w:val="00654479"/>
    <w:rsid w:val="00654760"/>
    <w:rsid w:val="006557B1"/>
    <w:rsid w:val="0065584C"/>
    <w:rsid w:val="00655AA6"/>
    <w:rsid w:val="00656815"/>
    <w:rsid w:val="006568B6"/>
    <w:rsid w:val="00657348"/>
    <w:rsid w:val="00657A39"/>
    <w:rsid w:val="00657E84"/>
    <w:rsid w:val="0066173D"/>
    <w:rsid w:val="00661A37"/>
    <w:rsid w:val="00662918"/>
    <w:rsid w:val="006629F9"/>
    <w:rsid w:val="00664108"/>
    <w:rsid w:val="00664285"/>
    <w:rsid w:val="0066509F"/>
    <w:rsid w:val="00665E69"/>
    <w:rsid w:val="0066672A"/>
    <w:rsid w:val="00667287"/>
    <w:rsid w:val="00667941"/>
    <w:rsid w:val="00667FD6"/>
    <w:rsid w:val="006703C6"/>
    <w:rsid w:val="006713A1"/>
    <w:rsid w:val="00672981"/>
    <w:rsid w:val="006733DC"/>
    <w:rsid w:val="00673992"/>
    <w:rsid w:val="00673C70"/>
    <w:rsid w:val="00674A20"/>
    <w:rsid w:val="00675091"/>
    <w:rsid w:val="006756FA"/>
    <w:rsid w:val="00675780"/>
    <w:rsid w:val="00675E7C"/>
    <w:rsid w:val="0067692F"/>
    <w:rsid w:val="00676D71"/>
    <w:rsid w:val="0068094E"/>
    <w:rsid w:val="00680ADE"/>
    <w:rsid w:val="00680FB2"/>
    <w:rsid w:val="00681118"/>
    <w:rsid w:val="00681592"/>
    <w:rsid w:val="006819C9"/>
    <w:rsid w:val="006833EA"/>
    <w:rsid w:val="00683E3E"/>
    <w:rsid w:val="00684058"/>
    <w:rsid w:val="00685399"/>
    <w:rsid w:val="00685956"/>
    <w:rsid w:val="006865A0"/>
    <w:rsid w:val="00686E76"/>
    <w:rsid w:val="00687BE6"/>
    <w:rsid w:val="006908A5"/>
    <w:rsid w:val="00690F26"/>
    <w:rsid w:val="006919BF"/>
    <w:rsid w:val="00693DEA"/>
    <w:rsid w:val="00693EB3"/>
    <w:rsid w:val="006951D7"/>
    <w:rsid w:val="00695AD1"/>
    <w:rsid w:val="0069629F"/>
    <w:rsid w:val="0069693F"/>
    <w:rsid w:val="00696C48"/>
    <w:rsid w:val="006A0B0D"/>
    <w:rsid w:val="006A2996"/>
    <w:rsid w:val="006A4ACB"/>
    <w:rsid w:val="006A5262"/>
    <w:rsid w:val="006A62F5"/>
    <w:rsid w:val="006A675A"/>
    <w:rsid w:val="006A6954"/>
    <w:rsid w:val="006A6F19"/>
    <w:rsid w:val="006A7308"/>
    <w:rsid w:val="006A77E0"/>
    <w:rsid w:val="006B23B1"/>
    <w:rsid w:val="006B33A1"/>
    <w:rsid w:val="006B36EE"/>
    <w:rsid w:val="006B4C1A"/>
    <w:rsid w:val="006B52CF"/>
    <w:rsid w:val="006B6391"/>
    <w:rsid w:val="006B6A4D"/>
    <w:rsid w:val="006B6E55"/>
    <w:rsid w:val="006B7D4A"/>
    <w:rsid w:val="006C07AB"/>
    <w:rsid w:val="006C09D6"/>
    <w:rsid w:val="006C128E"/>
    <w:rsid w:val="006C1C9E"/>
    <w:rsid w:val="006C2268"/>
    <w:rsid w:val="006C25A6"/>
    <w:rsid w:val="006C2A57"/>
    <w:rsid w:val="006C341C"/>
    <w:rsid w:val="006C39FF"/>
    <w:rsid w:val="006C43EE"/>
    <w:rsid w:val="006C5720"/>
    <w:rsid w:val="006C5DDC"/>
    <w:rsid w:val="006C66B3"/>
    <w:rsid w:val="006C6F33"/>
    <w:rsid w:val="006C7F94"/>
    <w:rsid w:val="006D00D8"/>
    <w:rsid w:val="006D0177"/>
    <w:rsid w:val="006D1390"/>
    <w:rsid w:val="006D1B97"/>
    <w:rsid w:val="006D1D32"/>
    <w:rsid w:val="006D25BA"/>
    <w:rsid w:val="006D2DB8"/>
    <w:rsid w:val="006D3396"/>
    <w:rsid w:val="006D3C16"/>
    <w:rsid w:val="006D3E1B"/>
    <w:rsid w:val="006D4003"/>
    <w:rsid w:val="006D483D"/>
    <w:rsid w:val="006D6905"/>
    <w:rsid w:val="006D6BAE"/>
    <w:rsid w:val="006D7D22"/>
    <w:rsid w:val="006E081B"/>
    <w:rsid w:val="006E1654"/>
    <w:rsid w:val="006E2E9B"/>
    <w:rsid w:val="006E33D6"/>
    <w:rsid w:val="006E35DC"/>
    <w:rsid w:val="006E4853"/>
    <w:rsid w:val="006E6936"/>
    <w:rsid w:val="006E6EB9"/>
    <w:rsid w:val="006E6F0E"/>
    <w:rsid w:val="006F1070"/>
    <w:rsid w:val="006F1591"/>
    <w:rsid w:val="006F2254"/>
    <w:rsid w:val="006F26DD"/>
    <w:rsid w:val="006F5390"/>
    <w:rsid w:val="006F6A5E"/>
    <w:rsid w:val="006F7CD1"/>
    <w:rsid w:val="007000A1"/>
    <w:rsid w:val="00700610"/>
    <w:rsid w:val="00700978"/>
    <w:rsid w:val="00700E09"/>
    <w:rsid w:val="00701D84"/>
    <w:rsid w:val="0070225C"/>
    <w:rsid w:val="00702412"/>
    <w:rsid w:val="00703E00"/>
    <w:rsid w:val="00705A73"/>
    <w:rsid w:val="007066AF"/>
    <w:rsid w:val="00707E3D"/>
    <w:rsid w:val="0071014D"/>
    <w:rsid w:val="00710966"/>
    <w:rsid w:val="007144E0"/>
    <w:rsid w:val="00715772"/>
    <w:rsid w:val="00715FE4"/>
    <w:rsid w:val="00716ACE"/>
    <w:rsid w:val="00720101"/>
    <w:rsid w:val="00720321"/>
    <w:rsid w:val="00720A6C"/>
    <w:rsid w:val="00720D5B"/>
    <w:rsid w:val="0072251C"/>
    <w:rsid w:val="00723146"/>
    <w:rsid w:val="007235A5"/>
    <w:rsid w:val="00724B8D"/>
    <w:rsid w:val="00726D96"/>
    <w:rsid w:val="0072750B"/>
    <w:rsid w:val="007275BB"/>
    <w:rsid w:val="00727880"/>
    <w:rsid w:val="00730D8B"/>
    <w:rsid w:val="0073191B"/>
    <w:rsid w:val="00731BCE"/>
    <w:rsid w:val="00731FFC"/>
    <w:rsid w:val="00732768"/>
    <w:rsid w:val="007328BE"/>
    <w:rsid w:val="00732CB3"/>
    <w:rsid w:val="00732D22"/>
    <w:rsid w:val="007344DC"/>
    <w:rsid w:val="00734516"/>
    <w:rsid w:val="007351F4"/>
    <w:rsid w:val="007359BA"/>
    <w:rsid w:val="007359EB"/>
    <w:rsid w:val="007377C9"/>
    <w:rsid w:val="007402B6"/>
    <w:rsid w:val="00740B65"/>
    <w:rsid w:val="0074124D"/>
    <w:rsid w:val="00741ACD"/>
    <w:rsid w:val="00741C2D"/>
    <w:rsid w:val="00741E1F"/>
    <w:rsid w:val="007423CD"/>
    <w:rsid w:val="007424F9"/>
    <w:rsid w:val="0074282F"/>
    <w:rsid w:val="007436D5"/>
    <w:rsid w:val="00743D55"/>
    <w:rsid w:val="007450D0"/>
    <w:rsid w:val="00746A49"/>
    <w:rsid w:val="00746A6B"/>
    <w:rsid w:val="0074718C"/>
    <w:rsid w:val="007479A1"/>
    <w:rsid w:val="007515EB"/>
    <w:rsid w:val="00751A1E"/>
    <w:rsid w:val="00753A10"/>
    <w:rsid w:val="00754231"/>
    <w:rsid w:val="007546FA"/>
    <w:rsid w:val="0075576D"/>
    <w:rsid w:val="00755775"/>
    <w:rsid w:val="00755F7C"/>
    <w:rsid w:val="0075711A"/>
    <w:rsid w:val="0075783A"/>
    <w:rsid w:val="00757E3F"/>
    <w:rsid w:val="007608FC"/>
    <w:rsid w:val="00760975"/>
    <w:rsid w:val="00760EF0"/>
    <w:rsid w:val="0076174A"/>
    <w:rsid w:val="00761B51"/>
    <w:rsid w:val="00761D68"/>
    <w:rsid w:val="00762E22"/>
    <w:rsid w:val="00763FED"/>
    <w:rsid w:val="007645BA"/>
    <w:rsid w:val="007648F9"/>
    <w:rsid w:val="00764BAB"/>
    <w:rsid w:val="007655A1"/>
    <w:rsid w:val="007671C5"/>
    <w:rsid w:val="007675E6"/>
    <w:rsid w:val="007678B0"/>
    <w:rsid w:val="00770386"/>
    <w:rsid w:val="007709E7"/>
    <w:rsid w:val="007711E3"/>
    <w:rsid w:val="0077235F"/>
    <w:rsid w:val="00773A4B"/>
    <w:rsid w:val="007756E9"/>
    <w:rsid w:val="00775B99"/>
    <w:rsid w:val="00776600"/>
    <w:rsid w:val="00777108"/>
    <w:rsid w:val="00777F16"/>
    <w:rsid w:val="0078206B"/>
    <w:rsid w:val="00783241"/>
    <w:rsid w:val="0078331E"/>
    <w:rsid w:val="00783E33"/>
    <w:rsid w:val="007843C0"/>
    <w:rsid w:val="007854D9"/>
    <w:rsid w:val="007856B9"/>
    <w:rsid w:val="00786805"/>
    <w:rsid w:val="00787246"/>
    <w:rsid w:val="007879BB"/>
    <w:rsid w:val="007903B9"/>
    <w:rsid w:val="007914E8"/>
    <w:rsid w:val="00792386"/>
    <w:rsid w:val="00792577"/>
    <w:rsid w:val="00792A8A"/>
    <w:rsid w:val="007933DE"/>
    <w:rsid w:val="00794013"/>
    <w:rsid w:val="00794CD9"/>
    <w:rsid w:val="0079526C"/>
    <w:rsid w:val="007954A7"/>
    <w:rsid w:val="00795EAB"/>
    <w:rsid w:val="00795ED1"/>
    <w:rsid w:val="007960B4"/>
    <w:rsid w:val="00796C4C"/>
    <w:rsid w:val="00797723"/>
    <w:rsid w:val="007A02FD"/>
    <w:rsid w:val="007A0552"/>
    <w:rsid w:val="007A1F5E"/>
    <w:rsid w:val="007A36D7"/>
    <w:rsid w:val="007A3D16"/>
    <w:rsid w:val="007A4BE3"/>
    <w:rsid w:val="007A538D"/>
    <w:rsid w:val="007A54D2"/>
    <w:rsid w:val="007A5685"/>
    <w:rsid w:val="007A6348"/>
    <w:rsid w:val="007A7D20"/>
    <w:rsid w:val="007B2D2F"/>
    <w:rsid w:val="007B3193"/>
    <w:rsid w:val="007B376B"/>
    <w:rsid w:val="007B39D4"/>
    <w:rsid w:val="007B3F03"/>
    <w:rsid w:val="007B65CB"/>
    <w:rsid w:val="007B6847"/>
    <w:rsid w:val="007B6A61"/>
    <w:rsid w:val="007B6CBC"/>
    <w:rsid w:val="007C289C"/>
    <w:rsid w:val="007C2B91"/>
    <w:rsid w:val="007C3B05"/>
    <w:rsid w:val="007C4497"/>
    <w:rsid w:val="007C4AB7"/>
    <w:rsid w:val="007C5641"/>
    <w:rsid w:val="007C5EB3"/>
    <w:rsid w:val="007C6108"/>
    <w:rsid w:val="007C6489"/>
    <w:rsid w:val="007C6D92"/>
    <w:rsid w:val="007C6E70"/>
    <w:rsid w:val="007C796E"/>
    <w:rsid w:val="007C79B9"/>
    <w:rsid w:val="007C7D45"/>
    <w:rsid w:val="007C7FD8"/>
    <w:rsid w:val="007D13E9"/>
    <w:rsid w:val="007D2349"/>
    <w:rsid w:val="007D28FA"/>
    <w:rsid w:val="007D3313"/>
    <w:rsid w:val="007D379D"/>
    <w:rsid w:val="007D3F2D"/>
    <w:rsid w:val="007D5F10"/>
    <w:rsid w:val="007D72D9"/>
    <w:rsid w:val="007D7452"/>
    <w:rsid w:val="007D7EC1"/>
    <w:rsid w:val="007E07BB"/>
    <w:rsid w:val="007E0D28"/>
    <w:rsid w:val="007E161D"/>
    <w:rsid w:val="007E48F7"/>
    <w:rsid w:val="007E4964"/>
    <w:rsid w:val="007E4EF1"/>
    <w:rsid w:val="007E51BC"/>
    <w:rsid w:val="007E5DE5"/>
    <w:rsid w:val="007E615F"/>
    <w:rsid w:val="007E6A76"/>
    <w:rsid w:val="007E6D1A"/>
    <w:rsid w:val="007E75A0"/>
    <w:rsid w:val="007E774A"/>
    <w:rsid w:val="007F02DD"/>
    <w:rsid w:val="007F046A"/>
    <w:rsid w:val="007F0854"/>
    <w:rsid w:val="007F1B7A"/>
    <w:rsid w:val="007F1FA0"/>
    <w:rsid w:val="007F3DF2"/>
    <w:rsid w:val="007F4639"/>
    <w:rsid w:val="007F5003"/>
    <w:rsid w:val="007F50B3"/>
    <w:rsid w:val="007F68C8"/>
    <w:rsid w:val="007F6DB7"/>
    <w:rsid w:val="007F7097"/>
    <w:rsid w:val="007F714C"/>
    <w:rsid w:val="007F7A45"/>
    <w:rsid w:val="00800AE6"/>
    <w:rsid w:val="0080143D"/>
    <w:rsid w:val="008019B6"/>
    <w:rsid w:val="00803210"/>
    <w:rsid w:val="0080395E"/>
    <w:rsid w:val="00804A33"/>
    <w:rsid w:val="00805841"/>
    <w:rsid w:val="00807319"/>
    <w:rsid w:val="008074C1"/>
    <w:rsid w:val="008076AE"/>
    <w:rsid w:val="00807E10"/>
    <w:rsid w:val="00810798"/>
    <w:rsid w:val="00810984"/>
    <w:rsid w:val="00811CF7"/>
    <w:rsid w:val="00812572"/>
    <w:rsid w:val="00814C75"/>
    <w:rsid w:val="00815191"/>
    <w:rsid w:val="0081635D"/>
    <w:rsid w:val="008164A4"/>
    <w:rsid w:val="00820679"/>
    <w:rsid w:val="00820AF1"/>
    <w:rsid w:val="0082226D"/>
    <w:rsid w:val="008224B3"/>
    <w:rsid w:val="00822BCE"/>
    <w:rsid w:val="00824A76"/>
    <w:rsid w:val="00824AC4"/>
    <w:rsid w:val="00824BB5"/>
    <w:rsid w:val="008252DD"/>
    <w:rsid w:val="00826D44"/>
    <w:rsid w:val="00827086"/>
    <w:rsid w:val="00827987"/>
    <w:rsid w:val="00830A0D"/>
    <w:rsid w:val="00830CDF"/>
    <w:rsid w:val="00831C9C"/>
    <w:rsid w:val="00832CA7"/>
    <w:rsid w:val="00832D9F"/>
    <w:rsid w:val="00832F86"/>
    <w:rsid w:val="0083302B"/>
    <w:rsid w:val="0083662E"/>
    <w:rsid w:val="008372FF"/>
    <w:rsid w:val="00837584"/>
    <w:rsid w:val="0083783F"/>
    <w:rsid w:val="00843C1E"/>
    <w:rsid w:val="00844F8E"/>
    <w:rsid w:val="008454C1"/>
    <w:rsid w:val="0084577F"/>
    <w:rsid w:val="008461EF"/>
    <w:rsid w:val="008463EF"/>
    <w:rsid w:val="00851F93"/>
    <w:rsid w:val="00853EAC"/>
    <w:rsid w:val="0085409C"/>
    <w:rsid w:val="008540C7"/>
    <w:rsid w:val="0085429A"/>
    <w:rsid w:val="00854858"/>
    <w:rsid w:val="0085598F"/>
    <w:rsid w:val="00855DDB"/>
    <w:rsid w:val="00855F55"/>
    <w:rsid w:val="008562CF"/>
    <w:rsid w:val="00856C5C"/>
    <w:rsid w:val="00856E7A"/>
    <w:rsid w:val="008573AE"/>
    <w:rsid w:val="00857617"/>
    <w:rsid w:val="008600F1"/>
    <w:rsid w:val="0086080D"/>
    <w:rsid w:val="008614F3"/>
    <w:rsid w:val="00861BEB"/>
    <w:rsid w:val="00862CFD"/>
    <w:rsid w:val="0086361B"/>
    <w:rsid w:val="00863A8E"/>
    <w:rsid w:val="00864802"/>
    <w:rsid w:val="008648EA"/>
    <w:rsid w:val="00865547"/>
    <w:rsid w:val="008655BC"/>
    <w:rsid w:val="008679AC"/>
    <w:rsid w:val="00867E2C"/>
    <w:rsid w:val="00870C6C"/>
    <w:rsid w:val="00871225"/>
    <w:rsid w:val="008712D7"/>
    <w:rsid w:val="00872149"/>
    <w:rsid w:val="008733E2"/>
    <w:rsid w:val="00873F53"/>
    <w:rsid w:val="00874EFA"/>
    <w:rsid w:val="00877FEA"/>
    <w:rsid w:val="0088223F"/>
    <w:rsid w:val="008822D0"/>
    <w:rsid w:val="0088398F"/>
    <w:rsid w:val="00884F4B"/>
    <w:rsid w:val="008850E9"/>
    <w:rsid w:val="00885E42"/>
    <w:rsid w:val="00886B3B"/>
    <w:rsid w:val="00887061"/>
    <w:rsid w:val="008916AA"/>
    <w:rsid w:val="00892052"/>
    <w:rsid w:val="00893861"/>
    <w:rsid w:val="00894661"/>
    <w:rsid w:val="00895419"/>
    <w:rsid w:val="00895820"/>
    <w:rsid w:val="008960FB"/>
    <w:rsid w:val="00896E06"/>
    <w:rsid w:val="00896FA5"/>
    <w:rsid w:val="008978C4"/>
    <w:rsid w:val="008A0170"/>
    <w:rsid w:val="008A10FE"/>
    <w:rsid w:val="008A1123"/>
    <w:rsid w:val="008A1B25"/>
    <w:rsid w:val="008A1FCB"/>
    <w:rsid w:val="008A2F3A"/>
    <w:rsid w:val="008A44EA"/>
    <w:rsid w:val="008A4674"/>
    <w:rsid w:val="008A473C"/>
    <w:rsid w:val="008A4D33"/>
    <w:rsid w:val="008A6C8A"/>
    <w:rsid w:val="008A7DEC"/>
    <w:rsid w:val="008B0C98"/>
    <w:rsid w:val="008B27D6"/>
    <w:rsid w:val="008B396E"/>
    <w:rsid w:val="008B7C8A"/>
    <w:rsid w:val="008C075F"/>
    <w:rsid w:val="008C0DE6"/>
    <w:rsid w:val="008C153F"/>
    <w:rsid w:val="008C4141"/>
    <w:rsid w:val="008C5D3A"/>
    <w:rsid w:val="008C5F87"/>
    <w:rsid w:val="008C618A"/>
    <w:rsid w:val="008C727C"/>
    <w:rsid w:val="008C7614"/>
    <w:rsid w:val="008D0281"/>
    <w:rsid w:val="008D11E1"/>
    <w:rsid w:val="008D2061"/>
    <w:rsid w:val="008D3188"/>
    <w:rsid w:val="008D3E4B"/>
    <w:rsid w:val="008D49F9"/>
    <w:rsid w:val="008D631F"/>
    <w:rsid w:val="008D64BE"/>
    <w:rsid w:val="008E14F7"/>
    <w:rsid w:val="008E2836"/>
    <w:rsid w:val="008E2D4B"/>
    <w:rsid w:val="008E46C8"/>
    <w:rsid w:val="008E4AF8"/>
    <w:rsid w:val="008E5843"/>
    <w:rsid w:val="008E60F0"/>
    <w:rsid w:val="008E6523"/>
    <w:rsid w:val="008E681B"/>
    <w:rsid w:val="008F0282"/>
    <w:rsid w:val="008F0729"/>
    <w:rsid w:val="008F0898"/>
    <w:rsid w:val="008F1564"/>
    <w:rsid w:val="008F180C"/>
    <w:rsid w:val="008F31D8"/>
    <w:rsid w:val="008F37A9"/>
    <w:rsid w:val="008F41F0"/>
    <w:rsid w:val="008F5174"/>
    <w:rsid w:val="008F60C8"/>
    <w:rsid w:val="008F63E3"/>
    <w:rsid w:val="008F7EFE"/>
    <w:rsid w:val="009019C8"/>
    <w:rsid w:val="00901FCB"/>
    <w:rsid w:val="009022DB"/>
    <w:rsid w:val="00902BE7"/>
    <w:rsid w:val="00904129"/>
    <w:rsid w:val="0090480E"/>
    <w:rsid w:val="0090488E"/>
    <w:rsid w:val="00905177"/>
    <w:rsid w:val="0090638F"/>
    <w:rsid w:val="0090661A"/>
    <w:rsid w:val="0090798E"/>
    <w:rsid w:val="0091078D"/>
    <w:rsid w:val="0091194C"/>
    <w:rsid w:val="00912064"/>
    <w:rsid w:val="009124C1"/>
    <w:rsid w:val="00912A04"/>
    <w:rsid w:val="0091393B"/>
    <w:rsid w:val="00913C90"/>
    <w:rsid w:val="00914FE8"/>
    <w:rsid w:val="00916210"/>
    <w:rsid w:val="00916813"/>
    <w:rsid w:val="00917133"/>
    <w:rsid w:val="009171A9"/>
    <w:rsid w:val="009177ED"/>
    <w:rsid w:val="00922DE6"/>
    <w:rsid w:val="00923589"/>
    <w:rsid w:val="00923C5C"/>
    <w:rsid w:val="009240F2"/>
    <w:rsid w:val="00924B66"/>
    <w:rsid w:val="0092541F"/>
    <w:rsid w:val="00925B65"/>
    <w:rsid w:val="00927322"/>
    <w:rsid w:val="009302DB"/>
    <w:rsid w:val="00930901"/>
    <w:rsid w:val="009309A0"/>
    <w:rsid w:val="00931105"/>
    <w:rsid w:val="009314F9"/>
    <w:rsid w:val="0093195F"/>
    <w:rsid w:val="00932762"/>
    <w:rsid w:val="00932B72"/>
    <w:rsid w:val="00933479"/>
    <w:rsid w:val="00933806"/>
    <w:rsid w:val="00934A49"/>
    <w:rsid w:val="00934BA5"/>
    <w:rsid w:val="009361EB"/>
    <w:rsid w:val="009366D4"/>
    <w:rsid w:val="00936909"/>
    <w:rsid w:val="0093757D"/>
    <w:rsid w:val="00941189"/>
    <w:rsid w:val="00942F1B"/>
    <w:rsid w:val="009443A3"/>
    <w:rsid w:val="00944693"/>
    <w:rsid w:val="009455FB"/>
    <w:rsid w:val="00945947"/>
    <w:rsid w:val="00946F98"/>
    <w:rsid w:val="00947180"/>
    <w:rsid w:val="00950363"/>
    <w:rsid w:val="0095067A"/>
    <w:rsid w:val="009507A6"/>
    <w:rsid w:val="009508FF"/>
    <w:rsid w:val="009509DE"/>
    <w:rsid w:val="0095149C"/>
    <w:rsid w:val="00952711"/>
    <w:rsid w:val="00953F63"/>
    <w:rsid w:val="0095436A"/>
    <w:rsid w:val="00955F9C"/>
    <w:rsid w:val="009560BB"/>
    <w:rsid w:val="00957017"/>
    <w:rsid w:val="00957214"/>
    <w:rsid w:val="009578A1"/>
    <w:rsid w:val="00960032"/>
    <w:rsid w:val="00960142"/>
    <w:rsid w:val="00960A7F"/>
    <w:rsid w:val="009617EC"/>
    <w:rsid w:val="00962CC3"/>
    <w:rsid w:val="00962F45"/>
    <w:rsid w:val="00963073"/>
    <w:rsid w:val="009640C0"/>
    <w:rsid w:val="009644DE"/>
    <w:rsid w:val="00965454"/>
    <w:rsid w:val="00967298"/>
    <w:rsid w:val="009674E5"/>
    <w:rsid w:val="0097242D"/>
    <w:rsid w:val="00972A54"/>
    <w:rsid w:val="00972B8F"/>
    <w:rsid w:val="009744D6"/>
    <w:rsid w:val="009746BD"/>
    <w:rsid w:val="00974C1C"/>
    <w:rsid w:val="00974EC9"/>
    <w:rsid w:val="00975946"/>
    <w:rsid w:val="00975A50"/>
    <w:rsid w:val="00975C82"/>
    <w:rsid w:val="0097611D"/>
    <w:rsid w:val="00976E54"/>
    <w:rsid w:val="00977E82"/>
    <w:rsid w:val="009802D0"/>
    <w:rsid w:val="00982447"/>
    <w:rsid w:val="00982528"/>
    <w:rsid w:val="00982F39"/>
    <w:rsid w:val="00983232"/>
    <w:rsid w:val="009853E0"/>
    <w:rsid w:val="0098589D"/>
    <w:rsid w:val="00986A31"/>
    <w:rsid w:val="00987C51"/>
    <w:rsid w:val="00987D64"/>
    <w:rsid w:val="00991408"/>
    <w:rsid w:val="009916C0"/>
    <w:rsid w:val="009927AC"/>
    <w:rsid w:val="009937F7"/>
    <w:rsid w:val="009945DD"/>
    <w:rsid w:val="00996216"/>
    <w:rsid w:val="00996386"/>
    <w:rsid w:val="00996970"/>
    <w:rsid w:val="009A052B"/>
    <w:rsid w:val="009A0C7B"/>
    <w:rsid w:val="009A0D1E"/>
    <w:rsid w:val="009A15BD"/>
    <w:rsid w:val="009A1CDA"/>
    <w:rsid w:val="009A1EFE"/>
    <w:rsid w:val="009A24F4"/>
    <w:rsid w:val="009A323D"/>
    <w:rsid w:val="009A519C"/>
    <w:rsid w:val="009A5C6C"/>
    <w:rsid w:val="009A61FE"/>
    <w:rsid w:val="009A6DB8"/>
    <w:rsid w:val="009B0218"/>
    <w:rsid w:val="009B0906"/>
    <w:rsid w:val="009B0959"/>
    <w:rsid w:val="009B0AE6"/>
    <w:rsid w:val="009B21A4"/>
    <w:rsid w:val="009B319F"/>
    <w:rsid w:val="009B4450"/>
    <w:rsid w:val="009B523A"/>
    <w:rsid w:val="009B7326"/>
    <w:rsid w:val="009C154B"/>
    <w:rsid w:val="009C193B"/>
    <w:rsid w:val="009C3520"/>
    <w:rsid w:val="009C3CA0"/>
    <w:rsid w:val="009C45CC"/>
    <w:rsid w:val="009C559C"/>
    <w:rsid w:val="009C64CB"/>
    <w:rsid w:val="009C6548"/>
    <w:rsid w:val="009C78C1"/>
    <w:rsid w:val="009C7E88"/>
    <w:rsid w:val="009D0009"/>
    <w:rsid w:val="009D216C"/>
    <w:rsid w:val="009D3C7F"/>
    <w:rsid w:val="009D4336"/>
    <w:rsid w:val="009D465E"/>
    <w:rsid w:val="009D4D88"/>
    <w:rsid w:val="009D51FD"/>
    <w:rsid w:val="009D529E"/>
    <w:rsid w:val="009D579C"/>
    <w:rsid w:val="009D6BC8"/>
    <w:rsid w:val="009D6ED1"/>
    <w:rsid w:val="009D7265"/>
    <w:rsid w:val="009D75C5"/>
    <w:rsid w:val="009E0352"/>
    <w:rsid w:val="009E0406"/>
    <w:rsid w:val="009E07A4"/>
    <w:rsid w:val="009E1780"/>
    <w:rsid w:val="009E4276"/>
    <w:rsid w:val="009E4BE7"/>
    <w:rsid w:val="009E6675"/>
    <w:rsid w:val="009E6F36"/>
    <w:rsid w:val="009F143F"/>
    <w:rsid w:val="009F1E4C"/>
    <w:rsid w:val="009F20ED"/>
    <w:rsid w:val="009F2AB8"/>
    <w:rsid w:val="009F454D"/>
    <w:rsid w:val="009F546B"/>
    <w:rsid w:val="009F5EC9"/>
    <w:rsid w:val="009F6057"/>
    <w:rsid w:val="009F6397"/>
    <w:rsid w:val="009F66BB"/>
    <w:rsid w:val="009F7099"/>
    <w:rsid w:val="00A00D4A"/>
    <w:rsid w:val="00A024ED"/>
    <w:rsid w:val="00A029E9"/>
    <w:rsid w:val="00A047F1"/>
    <w:rsid w:val="00A04A65"/>
    <w:rsid w:val="00A05706"/>
    <w:rsid w:val="00A05B8C"/>
    <w:rsid w:val="00A05F46"/>
    <w:rsid w:val="00A068B0"/>
    <w:rsid w:val="00A108EA"/>
    <w:rsid w:val="00A10BFF"/>
    <w:rsid w:val="00A11A39"/>
    <w:rsid w:val="00A11B1D"/>
    <w:rsid w:val="00A12615"/>
    <w:rsid w:val="00A12A19"/>
    <w:rsid w:val="00A13273"/>
    <w:rsid w:val="00A133F8"/>
    <w:rsid w:val="00A1356F"/>
    <w:rsid w:val="00A1427C"/>
    <w:rsid w:val="00A14D6A"/>
    <w:rsid w:val="00A15DC8"/>
    <w:rsid w:val="00A165E9"/>
    <w:rsid w:val="00A169BA"/>
    <w:rsid w:val="00A171FE"/>
    <w:rsid w:val="00A179F9"/>
    <w:rsid w:val="00A17AAB"/>
    <w:rsid w:val="00A20D7E"/>
    <w:rsid w:val="00A21E70"/>
    <w:rsid w:val="00A221D5"/>
    <w:rsid w:val="00A226DD"/>
    <w:rsid w:val="00A23558"/>
    <w:rsid w:val="00A23893"/>
    <w:rsid w:val="00A24BD8"/>
    <w:rsid w:val="00A25029"/>
    <w:rsid w:val="00A267D0"/>
    <w:rsid w:val="00A268EE"/>
    <w:rsid w:val="00A30F31"/>
    <w:rsid w:val="00A31381"/>
    <w:rsid w:val="00A319DE"/>
    <w:rsid w:val="00A338D2"/>
    <w:rsid w:val="00A3390A"/>
    <w:rsid w:val="00A34422"/>
    <w:rsid w:val="00A350F3"/>
    <w:rsid w:val="00A362EB"/>
    <w:rsid w:val="00A366BB"/>
    <w:rsid w:val="00A36907"/>
    <w:rsid w:val="00A36A57"/>
    <w:rsid w:val="00A36BDA"/>
    <w:rsid w:val="00A36DCF"/>
    <w:rsid w:val="00A419B1"/>
    <w:rsid w:val="00A41E49"/>
    <w:rsid w:val="00A423C8"/>
    <w:rsid w:val="00A42686"/>
    <w:rsid w:val="00A43B09"/>
    <w:rsid w:val="00A452CC"/>
    <w:rsid w:val="00A4582C"/>
    <w:rsid w:val="00A46DDC"/>
    <w:rsid w:val="00A4791E"/>
    <w:rsid w:val="00A47A88"/>
    <w:rsid w:val="00A5061C"/>
    <w:rsid w:val="00A51100"/>
    <w:rsid w:val="00A511B9"/>
    <w:rsid w:val="00A51317"/>
    <w:rsid w:val="00A513CC"/>
    <w:rsid w:val="00A5142E"/>
    <w:rsid w:val="00A51513"/>
    <w:rsid w:val="00A52B0A"/>
    <w:rsid w:val="00A53196"/>
    <w:rsid w:val="00A5435D"/>
    <w:rsid w:val="00A54CFB"/>
    <w:rsid w:val="00A552C9"/>
    <w:rsid w:val="00A562C6"/>
    <w:rsid w:val="00A565B0"/>
    <w:rsid w:val="00A565F2"/>
    <w:rsid w:val="00A5790D"/>
    <w:rsid w:val="00A6004D"/>
    <w:rsid w:val="00A60D51"/>
    <w:rsid w:val="00A633F4"/>
    <w:rsid w:val="00A634C1"/>
    <w:rsid w:val="00A63508"/>
    <w:rsid w:val="00A63856"/>
    <w:rsid w:val="00A63A58"/>
    <w:rsid w:val="00A65215"/>
    <w:rsid w:val="00A66A07"/>
    <w:rsid w:val="00A672E8"/>
    <w:rsid w:val="00A67EE5"/>
    <w:rsid w:val="00A67F20"/>
    <w:rsid w:val="00A67F60"/>
    <w:rsid w:val="00A67FBC"/>
    <w:rsid w:val="00A70CC7"/>
    <w:rsid w:val="00A70EA9"/>
    <w:rsid w:val="00A72511"/>
    <w:rsid w:val="00A7430B"/>
    <w:rsid w:val="00A744DF"/>
    <w:rsid w:val="00A74F70"/>
    <w:rsid w:val="00A75267"/>
    <w:rsid w:val="00A756CC"/>
    <w:rsid w:val="00A75A22"/>
    <w:rsid w:val="00A7611D"/>
    <w:rsid w:val="00A76240"/>
    <w:rsid w:val="00A76632"/>
    <w:rsid w:val="00A76B63"/>
    <w:rsid w:val="00A778D2"/>
    <w:rsid w:val="00A80691"/>
    <w:rsid w:val="00A814B6"/>
    <w:rsid w:val="00A81C61"/>
    <w:rsid w:val="00A81DB0"/>
    <w:rsid w:val="00A83520"/>
    <w:rsid w:val="00A83930"/>
    <w:rsid w:val="00A87581"/>
    <w:rsid w:val="00A87F64"/>
    <w:rsid w:val="00A9074C"/>
    <w:rsid w:val="00A90819"/>
    <w:rsid w:val="00A90920"/>
    <w:rsid w:val="00A919D7"/>
    <w:rsid w:val="00A932C3"/>
    <w:rsid w:val="00A94F42"/>
    <w:rsid w:val="00A958F7"/>
    <w:rsid w:val="00A96350"/>
    <w:rsid w:val="00A965C1"/>
    <w:rsid w:val="00A969B3"/>
    <w:rsid w:val="00A96C1E"/>
    <w:rsid w:val="00A96EDC"/>
    <w:rsid w:val="00A97941"/>
    <w:rsid w:val="00AA0D84"/>
    <w:rsid w:val="00AA1AE0"/>
    <w:rsid w:val="00AA1D20"/>
    <w:rsid w:val="00AA23B5"/>
    <w:rsid w:val="00AA2837"/>
    <w:rsid w:val="00AA3FA7"/>
    <w:rsid w:val="00AA4797"/>
    <w:rsid w:val="00AA623D"/>
    <w:rsid w:val="00AA6949"/>
    <w:rsid w:val="00AA7950"/>
    <w:rsid w:val="00AA7A5F"/>
    <w:rsid w:val="00AB0EE9"/>
    <w:rsid w:val="00AB1246"/>
    <w:rsid w:val="00AB2787"/>
    <w:rsid w:val="00AB2F04"/>
    <w:rsid w:val="00AB4632"/>
    <w:rsid w:val="00AB47BD"/>
    <w:rsid w:val="00AB599F"/>
    <w:rsid w:val="00AB59AD"/>
    <w:rsid w:val="00AB59B6"/>
    <w:rsid w:val="00AB63DE"/>
    <w:rsid w:val="00AB6BA4"/>
    <w:rsid w:val="00AB70FA"/>
    <w:rsid w:val="00AC0402"/>
    <w:rsid w:val="00AC1521"/>
    <w:rsid w:val="00AC1974"/>
    <w:rsid w:val="00AC22A5"/>
    <w:rsid w:val="00AC2765"/>
    <w:rsid w:val="00AC36BE"/>
    <w:rsid w:val="00AC460E"/>
    <w:rsid w:val="00AC53BC"/>
    <w:rsid w:val="00AC70EE"/>
    <w:rsid w:val="00AC7471"/>
    <w:rsid w:val="00AC7594"/>
    <w:rsid w:val="00AC7782"/>
    <w:rsid w:val="00AD0577"/>
    <w:rsid w:val="00AD0665"/>
    <w:rsid w:val="00AD076C"/>
    <w:rsid w:val="00AD0D43"/>
    <w:rsid w:val="00AD102A"/>
    <w:rsid w:val="00AD1AAB"/>
    <w:rsid w:val="00AD1EAF"/>
    <w:rsid w:val="00AD2EA3"/>
    <w:rsid w:val="00AD33DC"/>
    <w:rsid w:val="00AD4DF3"/>
    <w:rsid w:val="00AD569C"/>
    <w:rsid w:val="00AD59D3"/>
    <w:rsid w:val="00AD60D7"/>
    <w:rsid w:val="00AE082E"/>
    <w:rsid w:val="00AE0B7D"/>
    <w:rsid w:val="00AE1AF6"/>
    <w:rsid w:val="00AE26E4"/>
    <w:rsid w:val="00AE3722"/>
    <w:rsid w:val="00AE38EC"/>
    <w:rsid w:val="00AE3924"/>
    <w:rsid w:val="00AE45B8"/>
    <w:rsid w:val="00AE46BC"/>
    <w:rsid w:val="00AE4E47"/>
    <w:rsid w:val="00AE6797"/>
    <w:rsid w:val="00AE78D4"/>
    <w:rsid w:val="00AF0354"/>
    <w:rsid w:val="00AF29CC"/>
    <w:rsid w:val="00AF46F2"/>
    <w:rsid w:val="00AF5077"/>
    <w:rsid w:val="00AF50F2"/>
    <w:rsid w:val="00AF6F34"/>
    <w:rsid w:val="00AF71EC"/>
    <w:rsid w:val="00AF7DE6"/>
    <w:rsid w:val="00B004D2"/>
    <w:rsid w:val="00B00F14"/>
    <w:rsid w:val="00B01C94"/>
    <w:rsid w:val="00B01D0B"/>
    <w:rsid w:val="00B025D9"/>
    <w:rsid w:val="00B02DF8"/>
    <w:rsid w:val="00B04F3A"/>
    <w:rsid w:val="00B06FB9"/>
    <w:rsid w:val="00B07A3B"/>
    <w:rsid w:val="00B07D5C"/>
    <w:rsid w:val="00B07DBC"/>
    <w:rsid w:val="00B07DC7"/>
    <w:rsid w:val="00B102C6"/>
    <w:rsid w:val="00B11032"/>
    <w:rsid w:val="00B11250"/>
    <w:rsid w:val="00B11688"/>
    <w:rsid w:val="00B13126"/>
    <w:rsid w:val="00B148C2"/>
    <w:rsid w:val="00B15069"/>
    <w:rsid w:val="00B158A1"/>
    <w:rsid w:val="00B15ADA"/>
    <w:rsid w:val="00B15D2C"/>
    <w:rsid w:val="00B15D4A"/>
    <w:rsid w:val="00B16CAA"/>
    <w:rsid w:val="00B1752C"/>
    <w:rsid w:val="00B20085"/>
    <w:rsid w:val="00B21622"/>
    <w:rsid w:val="00B2329F"/>
    <w:rsid w:val="00B23C0D"/>
    <w:rsid w:val="00B2495B"/>
    <w:rsid w:val="00B25363"/>
    <w:rsid w:val="00B259D9"/>
    <w:rsid w:val="00B2E396"/>
    <w:rsid w:val="00B31300"/>
    <w:rsid w:val="00B334DD"/>
    <w:rsid w:val="00B34E10"/>
    <w:rsid w:val="00B35EE7"/>
    <w:rsid w:val="00B3611B"/>
    <w:rsid w:val="00B36E0A"/>
    <w:rsid w:val="00B37FED"/>
    <w:rsid w:val="00B41F56"/>
    <w:rsid w:val="00B422CC"/>
    <w:rsid w:val="00B43CA1"/>
    <w:rsid w:val="00B43CD2"/>
    <w:rsid w:val="00B4648F"/>
    <w:rsid w:val="00B46A42"/>
    <w:rsid w:val="00B46AD7"/>
    <w:rsid w:val="00B5051D"/>
    <w:rsid w:val="00B5198E"/>
    <w:rsid w:val="00B548F2"/>
    <w:rsid w:val="00B56754"/>
    <w:rsid w:val="00B607DA"/>
    <w:rsid w:val="00B60A84"/>
    <w:rsid w:val="00B62322"/>
    <w:rsid w:val="00B647D9"/>
    <w:rsid w:val="00B64915"/>
    <w:rsid w:val="00B652B2"/>
    <w:rsid w:val="00B65C1C"/>
    <w:rsid w:val="00B70075"/>
    <w:rsid w:val="00B70451"/>
    <w:rsid w:val="00B709DF"/>
    <w:rsid w:val="00B710C6"/>
    <w:rsid w:val="00B719E0"/>
    <w:rsid w:val="00B7282B"/>
    <w:rsid w:val="00B728D1"/>
    <w:rsid w:val="00B72A0A"/>
    <w:rsid w:val="00B74625"/>
    <w:rsid w:val="00B7474F"/>
    <w:rsid w:val="00B754FB"/>
    <w:rsid w:val="00B75779"/>
    <w:rsid w:val="00B759CA"/>
    <w:rsid w:val="00B76B8A"/>
    <w:rsid w:val="00B77F11"/>
    <w:rsid w:val="00B805D7"/>
    <w:rsid w:val="00B80B70"/>
    <w:rsid w:val="00B80D36"/>
    <w:rsid w:val="00B8140B"/>
    <w:rsid w:val="00B81AFF"/>
    <w:rsid w:val="00B82015"/>
    <w:rsid w:val="00B82227"/>
    <w:rsid w:val="00B8279B"/>
    <w:rsid w:val="00B82918"/>
    <w:rsid w:val="00B835A4"/>
    <w:rsid w:val="00B838AE"/>
    <w:rsid w:val="00B8399B"/>
    <w:rsid w:val="00B83F07"/>
    <w:rsid w:val="00B8594A"/>
    <w:rsid w:val="00B901B4"/>
    <w:rsid w:val="00B905E6"/>
    <w:rsid w:val="00B91573"/>
    <w:rsid w:val="00B91608"/>
    <w:rsid w:val="00B91DBA"/>
    <w:rsid w:val="00B9372A"/>
    <w:rsid w:val="00B941DB"/>
    <w:rsid w:val="00B968BB"/>
    <w:rsid w:val="00B969CD"/>
    <w:rsid w:val="00B96C46"/>
    <w:rsid w:val="00B96FDE"/>
    <w:rsid w:val="00B97403"/>
    <w:rsid w:val="00BA01F5"/>
    <w:rsid w:val="00BA0671"/>
    <w:rsid w:val="00BA0B33"/>
    <w:rsid w:val="00BA0B58"/>
    <w:rsid w:val="00BA0B9C"/>
    <w:rsid w:val="00BA1224"/>
    <w:rsid w:val="00BA23A8"/>
    <w:rsid w:val="00BA27EB"/>
    <w:rsid w:val="00BA31F3"/>
    <w:rsid w:val="00BA390C"/>
    <w:rsid w:val="00BA3E49"/>
    <w:rsid w:val="00BA40EB"/>
    <w:rsid w:val="00BA47EE"/>
    <w:rsid w:val="00BA5EF9"/>
    <w:rsid w:val="00BA7532"/>
    <w:rsid w:val="00BA7B28"/>
    <w:rsid w:val="00BB0B9B"/>
    <w:rsid w:val="00BB0B9C"/>
    <w:rsid w:val="00BB0E87"/>
    <w:rsid w:val="00BB2C75"/>
    <w:rsid w:val="00BB443A"/>
    <w:rsid w:val="00BB462D"/>
    <w:rsid w:val="00BB4919"/>
    <w:rsid w:val="00BB4C72"/>
    <w:rsid w:val="00BB64B7"/>
    <w:rsid w:val="00BB6E29"/>
    <w:rsid w:val="00BB7115"/>
    <w:rsid w:val="00BB789A"/>
    <w:rsid w:val="00BB78EF"/>
    <w:rsid w:val="00BC0172"/>
    <w:rsid w:val="00BC13BA"/>
    <w:rsid w:val="00BC1622"/>
    <w:rsid w:val="00BC1EBC"/>
    <w:rsid w:val="00BC4723"/>
    <w:rsid w:val="00BC55BA"/>
    <w:rsid w:val="00BC5CFE"/>
    <w:rsid w:val="00BC7490"/>
    <w:rsid w:val="00BC7CBB"/>
    <w:rsid w:val="00BD0C3C"/>
    <w:rsid w:val="00BD1029"/>
    <w:rsid w:val="00BD12DB"/>
    <w:rsid w:val="00BD16FA"/>
    <w:rsid w:val="00BD200B"/>
    <w:rsid w:val="00BD237D"/>
    <w:rsid w:val="00BD2467"/>
    <w:rsid w:val="00BD282A"/>
    <w:rsid w:val="00BD2C68"/>
    <w:rsid w:val="00BD2FDA"/>
    <w:rsid w:val="00BD36A7"/>
    <w:rsid w:val="00BD376F"/>
    <w:rsid w:val="00BD42C8"/>
    <w:rsid w:val="00BD652D"/>
    <w:rsid w:val="00BD69C3"/>
    <w:rsid w:val="00BD74B7"/>
    <w:rsid w:val="00BE1209"/>
    <w:rsid w:val="00BE2447"/>
    <w:rsid w:val="00BE39DE"/>
    <w:rsid w:val="00BE3C81"/>
    <w:rsid w:val="00BE56D3"/>
    <w:rsid w:val="00BE68EB"/>
    <w:rsid w:val="00BE7BFF"/>
    <w:rsid w:val="00BF08A7"/>
    <w:rsid w:val="00BF0FA1"/>
    <w:rsid w:val="00BF149D"/>
    <w:rsid w:val="00BF15E0"/>
    <w:rsid w:val="00BF2A4B"/>
    <w:rsid w:val="00BF4621"/>
    <w:rsid w:val="00BF6B77"/>
    <w:rsid w:val="00BF755D"/>
    <w:rsid w:val="00C00F12"/>
    <w:rsid w:val="00C01527"/>
    <w:rsid w:val="00C019C2"/>
    <w:rsid w:val="00C04B99"/>
    <w:rsid w:val="00C05126"/>
    <w:rsid w:val="00C05795"/>
    <w:rsid w:val="00C07043"/>
    <w:rsid w:val="00C07D3D"/>
    <w:rsid w:val="00C10058"/>
    <w:rsid w:val="00C10F9C"/>
    <w:rsid w:val="00C11BC0"/>
    <w:rsid w:val="00C12F55"/>
    <w:rsid w:val="00C13D31"/>
    <w:rsid w:val="00C1536C"/>
    <w:rsid w:val="00C16488"/>
    <w:rsid w:val="00C173EF"/>
    <w:rsid w:val="00C17F57"/>
    <w:rsid w:val="00C209EB"/>
    <w:rsid w:val="00C20D08"/>
    <w:rsid w:val="00C2192F"/>
    <w:rsid w:val="00C21950"/>
    <w:rsid w:val="00C21DD1"/>
    <w:rsid w:val="00C22081"/>
    <w:rsid w:val="00C233D9"/>
    <w:rsid w:val="00C23557"/>
    <w:rsid w:val="00C25410"/>
    <w:rsid w:val="00C2541A"/>
    <w:rsid w:val="00C273AA"/>
    <w:rsid w:val="00C32473"/>
    <w:rsid w:val="00C32C97"/>
    <w:rsid w:val="00C364EB"/>
    <w:rsid w:val="00C36552"/>
    <w:rsid w:val="00C4000D"/>
    <w:rsid w:val="00C40DCE"/>
    <w:rsid w:val="00C41A61"/>
    <w:rsid w:val="00C42599"/>
    <w:rsid w:val="00C42846"/>
    <w:rsid w:val="00C43191"/>
    <w:rsid w:val="00C43CFC"/>
    <w:rsid w:val="00C45090"/>
    <w:rsid w:val="00C46EEA"/>
    <w:rsid w:val="00C47AF7"/>
    <w:rsid w:val="00C5000D"/>
    <w:rsid w:val="00C507E7"/>
    <w:rsid w:val="00C5145F"/>
    <w:rsid w:val="00C51933"/>
    <w:rsid w:val="00C52442"/>
    <w:rsid w:val="00C568E7"/>
    <w:rsid w:val="00C56D9A"/>
    <w:rsid w:val="00C577E3"/>
    <w:rsid w:val="00C61F09"/>
    <w:rsid w:val="00C62FDF"/>
    <w:rsid w:val="00C64F07"/>
    <w:rsid w:val="00C662DE"/>
    <w:rsid w:val="00C66847"/>
    <w:rsid w:val="00C66B22"/>
    <w:rsid w:val="00C6700E"/>
    <w:rsid w:val="00C679AC"/>
    <w:rsid w:val="00C67D7D"/>
    <w:rsid w:val="00C7011A"/>
    <w:rsid w:val="00C70C6E"/>
    <w:rsid w:val="00C71170"/>
    <w:rsid w:val="00C71D6E"/>
    <w:rsid w:val="00C7365B"/>
    <w:rsid w:val="00C74164"/>
    <w:rsid w:val="00C74BF7"/>
    <w:rsid w:val="00C74C4D"/>
    <w:rsid w:val="00C74CCF"/>
    <w:rsid w:val="00C74F4F"/>
    <w:rsid w:val="00C76580"/>
    <w:rsid w:val="00C76FDC"/>
    <w:rsid w:val="00C822F4"/>
    <w:rsid w:val="00C831AF"/>
    <w:rsid w:val="00C85478"/>
    <w:rsid w:val="00C8551A"/>
    <w:rsid w:val="00C85ABA"/>
    <w:rsid w:val="00C861BF"/>
    <w:rsid w:val="00C86294"/>
    <w:rsid w:val="00C86EA7"/>
    <w:rsid w:val="00C873A3"/>
    <w:rsid w:val="00C875B0"/>
    <w:rsid w:val="00C878D5"/>
    <w:rsid w:val="00C87A9F"/>
    <w:rsid w:val="00C901AF"/>
    <w:rsid w:val="00C90501"/>
    <w:rsid w:val="00C91E2C"/>
    <w:rsid w:val="00C9354D"/>
    <w:rsid w:val="00C94CB3"/>
    <w:rsid w:val="00C94FB5"/>
    <w:rsid w:val="00C9546A"/>
    <w:rsid w:val="00C95AEB"/>
    <w:rsid w:val="00C95F79"/>
    <w:rsid w:val="00C97E1C"/>
    <w:rsid w:val="00CA09B1"/>
    <w:rsid w:val="00CA2384"/>
    <w:rsid w:val="00CA2985"/>
    <w:rsid w:val="00CA2C5D"/>
    <w:rsid w:val="00CA2E95"/>
    <w:rsid w:val="00CA3F76"/>
    <w:rsid w:val="00CA3F8F"/>
    <w:rsid w:val="00CA40EB"/>
    <w:rsid w:val="00CA5090"/>
    <w:rsid w:val="00CA61AF"/>
    <w:rsid w:val="00CA7BBA"/>
    <w:rsid w:val="00CA7DB4"/>
    <w:rsid w:val="00CB124E"/>
    <w:rsid w:val="00CB146D"/>
    <w:rsid w:val="00CB1C04"/>
    <w:rsid w:val="00CB20DF"/>
    <w:rsid w:val="00CB2F26"/>
    <w:rsid w:val="00CB303C"/>
    <w:rsid w:val="00CB537A"/>
    <w:rsid w:val="00CB60B0"/>
    <w:rsid w:val="00CB7DE7"/>
    <w:rsid w:val="00CC07E5"/>
    <w:rsid w:val="00CC1032"/>
    <w:rsid w:val="00CC10C4"/>
    <w:rsid w:val="00CC1448"/>
    <w:rsid w:val="00CC1848"/>
    <w:rsid w:val="00CC1E06"/>
    <w:rsid w:val="00CC1E6E"/>
    <w:rsid w:val="00CC2280"/>
    <w:rsid w:val="00CC3800"/>
    <w:rsid w:val="00CC3D22"/>
    <w:rsid w:val="00CC445D"/>
    <w:rsid w:val="00CC4777"/>
    <w:rsid w:val="00CC4DE5"/>
    <w:rsid w:val="00CC4F8B"/>
    <w:rsid w:val="00CC528D"/>
    <w:rsid w:val="00CC545C"/>
    <w:rsid w:val="00CC5B85"/>
    <w:rsid w:val="00CC60CF"/>
    <w:rsid w:val="00CC6FAC"/>
    <w:rsid w:val="00CC715C"/>
    <w:rsid w:val="00CC7608"/>
    <w:rsid w:val="00CC7D59"/>
    <w:rsid w:val="00CD16B7"/>
    <w:rsid w:val="00CD17AE"/>
    <w:rsid w:val="00CD26AC"/>
    <w:rsid w:val="00CD3772"/>
    <w:rsid w:val="00CD41C5"/>
    <w:rsid w:val="00CD4953"/>
    <w:rsid w:val="00CD5591"/>
    <w:rsid w:val="00CE0031"/>
    <w:rsid w:val="00CE0462"/>
    <w:rsid w:val="00CE0F0E"/>
    <w:rsid w:val="00CE16CA"/>
    <w:rsid w:val="00CE2C8D"/>
    <w:rsid w:val="00CE2D82"/>
    <w:rsid w:val="00CE37B0"/>
    <w:rsid w:val="00CE4209"/>
    <w:rsid w:val="00CE51FF"/>
    <w:rsid w:val="00CE5608"/>
    <w:rsid w:val="00CE5D54"/>
    <w:rsid w:val="00CE5F50"/>
    <w:rsid w:val="00CE7140"/>
    <w:rsid w:val="00CE783F"/>
    <w:rsid w:val="00CF0519"/>
    <w:rsid w:val="00CF07AA"/>
    <w:rsid w:val="00CF0BD5"/>
    <w:rsid w:val="00CF12F5"/>
    <w:rsid w:val="00CF1522"/>
    <w:rsid w:val="00CF1AA7"/>
    <w:rsid w:val="00CF1DDE"/>
    <w:rsid w:val="00CF39A5"/>
    <w:rsid w:val="00CF3D53"/>
    <w:rsid w:val="00CF5823"/>
    <w:rsid w:val="00CF7108"/>
    <w:rsid w:val="00CF78E0"/>
    <w:rsid w:val="00D0091A"/>
    <w:rsid w:val="00D0173F"/>
    <w:rsid w:val="00D017DB"/>
    <w:rsid w:val="00D01FEA"/>
    <w:rsid w:val="00D028C3"/>
    <w:rsid w:val="00D02976"/>
    <w:rsid w:val="00D02B35"/>
    <w:rsid w:val="00D0384B"/>
    <w:rsid w:val="00D03B42"/>
    <w:rsid w:val="00D03E77"/>
    <w:rsid w:val="00D041B1"/>
    <w:rsid w:val="00D04612"/>
    <w:rsid w:val="00D055A0"/>
    <w:rsid w:val="00D10419"/>
    <w:rsid w:val="00D10E1E"/>
    <w:rsid w:val="00D111D1"/>
    <w:rsid w:val="00D11628"/>
    <w:rsid w:val="00D12130"/>
    <w:rsid w:val="00D134B2"/>
    <w:rsid w:val="00D1384D"/>
    <w:rsid w:val="00D13EC6"/>
    <w:rsid w:val="00D158D9"/>
    <w:rsid w:val="00D16B79"/>
    <w:rsid w:val="00D17516"/>
    <w:rsid w:val="00D17AB9"/>
    <w:rsid w:val="00D17B60"/>
    <w:rsid w:val="00D17CCF"/>
    <w:rsid w:val="00D20972"/>
    <w:rsid w:val="00D20C95"/>
    <w:rsid w:val="00D223CF"/>
    <w:rsid w:val="00D22B1C"/>
    <w:rsid w:val="00D230BA"/>
    <w:rsid w:val="00D231B2"/>
    <w:rsid w:val="00D23990"/>
    <w:rsid w:val="00D2493C"/>
    <w:rsid w:val="00D24ABE"/>
    <w:rsid w:val="00D24AD1"/>
    <w:rsid w:val="00D24BAA"/>
    <w:rsid w:val="00D2598B"/>
    <w:rsid w:val="00D27D3A"/>
    <w:rsid w:val="00D301E3"/>
    <w:rsid w:val="00D320C9"/>
    <w:rsid w:val="00D32C15"/>
    <w:rsid w:val="00D332D8"/>
    <w:rsid w:val="00D341F7"/>
    <w:rsid w:val="00D35BDC"/>
    <w:rsid w:val="00D36DAD"/>
    <w:rsid w:val="00D370D3"/>
    <w:rsid w:val="00D3748E"/>
    <w:rsid w:val="00D376B5"/>
    <w:rsid w:val="00D376B9"/>
    <w:rsid w:val="00D377C0"/>
    <w:rsid w:val="00D37D73"/>
    <w:rsid w:val="00D4038B"/>
    <w:rsid w:val="00D4041A"/>
    <w:rsid w:val="00D404BC"/>
    <w:rsid w:val="00D410CD"/>
    <w:rsid w:val="00D4199E"/>
    <w:rsid w:val="00D44CB0"/>
    <w:rsid w:val="00D4535F"/>
    <w:rsid w:val="00D46087"/>
    <w:rsid w:val="00D466B5"/>
    <w:rsid w:val="00D466C7"/>
    <w:rsid w:val="00D46874"/>
    <w:rsid w:val="00D46EC1"/>
    <w:rsid w:val="00D4740E"/>
    <w:rsid w:val="00D50E64"/>
    <w:rsid w:val="00D520C2"/>
    <w:rsid w:val="00D52309"/>
    <w:rsid w:val="00D52624"/>
    <w:rsid w:val="00D5298D"/>
    <w:rsid w:val="00D52B7D"/>
    <w:rsid w:val="00D5367A"/>
    <w:rsid w:val="00D53683"/>
    <w:rsid w:val="00D537AB"/>
    <w:rsid w:val="00D5383F"/>
    <w:rsid w:val="00D5421E"/>
    <w:rsid w:val="00D55960"/>
    <w:rsid w:val="00D55AF0"/>
    <w:rsid w:val="00D575DF"/>
    <w:rsid w:val="00D57725"/>
    <w:rsid w:val="00D60E63"/>
    <w:rsid w:val="00D60F79"/>
    <w:rsid w:val="00D6262F"/>
    <w:rsid w:val="00D63642"/>
    <w:rsid w:val="00D65139"/>
    <w:rsid w:val="00D6546A"/>
    <w:rsid w:val="00D654FC"/>
    <w:rsid w:val="00D6669B"/>
    <w:rsid w:val="00D67260"/>
    <w:rsid w:val="00D674D2"/>
    <w:rsid w:val="00D700A2"/>
    <w:rsid w:val="00D703C5"/>
    <w:rsid w:val="00D71490"/>
    <w:rsid w:val="00D71908"/>
    <w:rsid w:val="00D71C9B"/>
    <w:rsid w:val="00D72021"/>
    <w:rsid w:val="00D72611"/>
    <w:rsid w:val="00D72B7B"/>
    <w:rsid w:val="00D730FC"/>
    <w:rsid w:val="00D73E4B"/>
    <w:rsid w:val="00D74DBB"/>
    <w:rsid w:val="00D75306"/>
    <w:rsid w:val="00D75497"/>
    <w:rsid w:val="00D75CF3"/>
    <w:rsid w:val="00D763BA"/>
    <w:rsid w:val="00D77026"/>
    <w:rsid w:val="00D772F6"/>
    <w:rsid w:val="00D77AAD"/>
    <w:rsid w:val="00D80E60"/>
    <w:rsid w:val="00D81458"/>
    <w:rsid w:val="00D817BD"/>
    <w:rsid w:val="00D820E4"/>
    <w:rsid w:val="00D82829"/>
    <w:rsid w:val="00D83092"/>
    <w:rsid w:val="00D833D5"/>
    <w:rsid w:val="00D849F3"/>
    <w:rsid w:val="00D84D09"/>
    <w:rsid w:val="00D859AD"/>
    <w:rsid w:val="00D85C74"/>
    <w:rsid w:val="00D863D9"/>
    <w:rsid w:val="00D8659C"/>
    <w:rsid w:val="00D87116"/>
    <w:rsid w:val="00D8742E"/>
    <w:rsid w:val="00D875F5"/>
    <w:rsid w:val="00D879D2"/>
    <w:rsid w:val="00D87F45"/>
    <w:rsid w:val="00D905C0"/>
    <w:rsid w:val="00D9099D"/>
    <w:rsid w:val="00D90B47"/>
    <w:rsid w:val="00D90E39"/>
    <w:rsid w:val="00D91892"/>
    <w:rsid w:val="00D91A1C"/>
    <w:rsid w:val="00D9556B"/>
    <w:rsid w:val="00D96AF6"/>
    <w:rsid w:val="00D97418"/>
    <w:rsid w:val="00D978CB"/>
    <w:rsid w:val="00D97ABB"/>
    <w:rsid w:val="00DA0623"/>
    <w:rsid w:val="00DA06AE"/>
    <w:rsid w:val="00DA0B37"/>
    <w:rsid w:val="00DA1A5F"/>
    <w:rsid w:val="00DA1E0B"/>
    <w:rsid w:val="00DA23BD"/>
    <w:rsid w:val="00DA3304"/>
    <w:rsid w:val="00DA3369"/>
    <w:rsid w:val="00DA38DF"/>
    <w:rsid w:val="00DA3F4A"/>
    <w:rsid w:val="00DA4815"/>
    <w:rsid w:val="00DA4E83"/>
    <w:rsid w:val="00DA6DED"/>
    <w:rsid w:val="00DA70FD"/>
    <w:rsid w:val="00DB10C5"/>
    <w:rsid w:val="00DB21E8"/>
    <w:rsid w:val="00DB2CA1"/>
    <w:rsid w:val="00DB30BA"/>
    <w:rsid w:val="00DB38C8"/>
    <w:rsid w:val="00DB4740"/>
    <w:rsid w:val="00DB492F"/>
    <w:rsid w:val="00DB536E"/>
    <w:rsid w:val="00DB5A24"/>
    <w:rsid w:val="00DB6E51"/>
    <w:rsid w:val="00DC0676"/>
    <w:rsid w:val="00DC2755"/>
    <w:rsid w:val="00DC2E78"/>
    <w:rsid w:val="00DC386D"/>
    <w:rsid w:val="00DC3F14"/>
    <w:rsid w:val="00DC47CE"/>
    <w:rsid w:val="00DC49AF"/>
    <w:rsid w:val="00DC4E9B"/>
    <w:rsid w:val="00DC5122"/>
    <w:rsid w:val="00DC6321"/>
    <w:rsid w:val="00DC68E1"/>
    <w:rsid w:val="00DC6AEC"/>
    <w:rsid w:val="00DC71B5"/>
    <w:rsid w:val="00DC75EB"/>
    <w:rsid w:val="00DC7DB2"/>
    <w:rsid w:val="00DD09B3"/>
    <w:rsid w:val="00DD0D5D"/>
    <w:rsid w:val="00DD1FD7"/>
    <w:rsid w:val="00DD2168"/>
    <w:rsid w:val="00DD3D22"/>
    <w:rsid w:val="00DD4780"/>
    <w:rsid w:val="00DD55F7"/>
    <w:rsid w:val="00DD61DA"/>
    <w:rsid w:val="00DD6864"/>
    <w:rsid w:val="00DD7C9A"/>
    <w:rsid w:val="00DE029B"/>
    <w:rsid w:val="00DE2BD7"/>
    <w:rsid w:val="00DE61AD"/>
    <w:rsid w:val="00DE7C3E"/>
    <w:rsid w:val="00DF0A15"/>
    <w:rsid w:val="00DF132D"/>
    <w:rsid w:val="00DF1529"/>
    <w:rsid w:val="00DF3255"/>
    <w:rsid w:val="00DF488B"/>
    <w:rsid w:val="00DF70D2"/>
    <w:rsid w:val="00DF7753"/>
    <w:rsid w:val="00E00CD0"/>
    <w:rsid w:val="00E0151D"/>
    <w:rsid w:val="00E017BD"/>
    <w:rsid w:val="00E03296"/>
    <w:rsid w:val="00E0365D"/>
    <w:rsid w:val="00E03A8E"/>
    <w:rsid w:val="00E046EF"/>
    <w:rsid w:val="00E12B1C"/>
    <w:rsid w:val="00E12E9F"/>
    <w:rsid w:val="00E13042"/>
    <w:rsid w:val="00E135E3"/>
    <w:rsid w:val="00E13BCE"/>
    <w:rsid w:val="00E1436B"/>
    <w:rsid w:val="00E15497"/>
    <w:rsid w:val="00E16E11"/>
    <w:rsid w:val="00E17638"/>
    <w:rsid w:val="00E2078E"/>
    <w:rsid w:val="00E2156E"/>
    <w:rsid w:val="00E21B43"/>
    <w:rsid w:val="00E227BF"/>
    <w:rsid w:val="00E2289B"/>
    <w:rsid w:val="00E239B0"/>
    <w:rsid w:val="00E24289"/>
    <w:rsid w:val="00E24D2A"/>
    <w:rsid w:val="00E26037"/>
    <w:rsid w:val="00E267D9"/>
    <w:rsid w:val="00E27EAC"/>
    <w:rsid w:val="00E304B1"/>
    <w:rsid w:val="00E31431"/>
    <w:rsid w:val="00E321FD"/>
    <w:rsid w:val="00E33265"/>
    <w:rsid w:val="00E354FA"/>
    <w:rsid w:val="00E3552E"/>
    <w:rsid w:val="00E36B7F"/>
    <w:rsid w:val="00E37C1C"/>
    <w:rsid w:val="00E4058A"/>
    <w:rsid w:val="00E413DF"/>
    <w:rsid w:val="00E41999"/>
    <w:rsid w:val="00E4348A"/>
    <w:rsid w:val="00E43968"/>
    <w:rsid w:val="00E45B68"/>
    <w:rsid w:val="00E45C31"/>
    <w:rsid w:val="00E465EC"/>
    <w:rsid w:val="00E46CCB"/>
    <w:rsid w:val="00E47CD6"/>
    <w:rsid w:val="00E53380"/>
    <w:rsid w:val="00E535D9"/>
    <w:rsid w:val="00E541D8"/>
    <w:rsid w:val="00E54488"/>
    <w:rsid w:val="00E54A10"/>
    <w:rsid w:val="00E55F00"/>
    <w:rsid w:val="00E56510"/>
    <w:rsid w:val="00E56C31"/>
    <w:rsid w:val="00E57E3A"/>
    <w:rsid w:val="00E57F16"/>
    <w:rsid w:val="00E62BD9"/>
    <w:rsid w:val="00E62FC6"/>
    <w:rsid w:val="00E64AC5"/>
    <w:rsid w:val="00E650EA"/>
    <w:rsid w:val="00E656E8"/>
    <w:rsid w:val="00E65BC1"/>
    <w:rsid w:val="00E66F93"/>
    <w:rsid w:val="00E6719E"/>
    <w:rsid w:val="00E67916"/>
    <w:rsid w:val="00E70736"/>
    <w:rsid w:val="00E708D6"/>
    <w:rsid w:val="00E7186D"/>
    <w:rsid w:val="00E71FA1"/>
    <w:rsid w:val="00E72A6A"/>
    <w:rsid w:val="00E735F8"/>
    <w:rsid w:val="00E7398B"/>
    <w:rsid w:val="00E746B2"/>
    <w:rsid w:val="00E75207"/>
    <w:rsid w:val="00E76988"/>
    <w:rsid w:val="00E77898"/>
    <w:rsid w:val="00E81C13"/>
    <w:rsid w:val="00E8366E"/>
    <w:rsid w:val="00E849AF"/>
    <w:rsid w:val="00E84ABD"/>
    <w:rsid w:val="00E87908"/>
    <w:rsid w:val="00E87E1A"/>
    <w:rsid w:val="00E915D6"/>
    <w:rsid w:val="00E91A6B"/>
    <w:rsid w:val="00E920A6"/>
    <w:rsid w:val="00E92BEF"/>
    <w:rsid w:val="00E930DD"/>
    <w:rsid w:val="00E93BFA"/>
    <w:rsid w:val="00E93D19"/>
    <w:rsid w:val="00E941DD"/>
    <w:rsid w:val="00E94C07"/>
    <w:rsid w:val="00E94F51"/>
    <w:rsid w:val="00E95B9E"/>
    <w:rsid w:val="00E96392"/>
    <w:rsid w:val="00E96712"/>
    <w:rsid w:val="00E97249"/>
    <w:rsid w:val="00E9728B"/>
    <w:rsid w:val="00E975A3"/>
    <w:rsid w:val="00E97BFA"/>
    <w:rsid w:val="00EA0092"/>
    <w:rsid w:val="00EA1F1B"/>
    <w:rsid w:val="00EA2823"/>
    <w:rsid w:val="00EA2FD2"/>
    <w:rsid w:val="00EA49F1"/>
    <w:rsid w:val="00EA5AC3"/>
    <w:rsid w:val="00EA69BE"/>
    <w:rsid w:val="00EA6CAC"/>
    <w:rsid w:val="00EA75D5"/>
    <w:rsid w:val="00EA7EA1"/>
    <w:rsid w:val="00EB00F0"/>
    <w:rsid w:val="00EB0B4F"/>
    <w:rsid w:val="00EB0E13"/>
    <w:rsid w:val="00EB17A3"/>
    <w:rsid w:val="00EB1999"/>
    <w:rsid w:val="00EB35B9"/>
    <w:rsid w:val="00EB3F81"/>
    <w:rsid w:val="00EB4D6A"/>
    <w:rsid w:val="00EB5841"/>
    <w:rsid w:val="00EC021A"/>
    <w:rsid w:val="00EC2592"/>
    <w:rsid w:val="00EC2D5E"/>
    <w:rsid w:val="00EC36A5"/>
    <w:rsid w:val="00EC450F"/>
    <w:rsid w:val="00EC4AF4"/>
    <w:rsid w:val="00EC5145"/>
    <w:rsid w:val="00EC5277"/>
    <w:rsid w:val="00EC554D"/>
    <w:rsid w:val="00EC58B2"/>
    <w:rsid w:val="00EC6A9F"/>
    <w:rsid w:val="00EC7043"/>
    <w:rsid w:val="00EC7983"/>
    <w:rsid w:val="00ED236F"/>
    <w:rsid w:val="00ED2EB3"/>
    <w:rsid w:val="00ED3757"/>
    <w:rsid w:val="00ED3929"/>
    <w:rsid w:val="00ED3D2D"/>
    <w:rsid w:val="00ED414A"/>
    <w:rsid w:val="00ED428A"/>
    <w:rsid w:val="00ED42B3"/>
    <w:rsid w:val="00ED4713"/>
    <w:rsid w:val="00ED4CAA"/>
    <w:rsid w:val="00ED4E5C"/>
    <w:rsid w:val="00ED5CEE"/>
    <w:rsid w:val="00ED733D"/>
    <w:rsid w:val="00ED7C4E"/>
    <w:rsid w:val="00EE0B43"/>
    <w:rsid w:val="00EE0C0A"/>
    <w:rsid w:val="00EE1257"/>
    <w:rsid w:val="00EE33E6"/>
    <w:rsid w:val="00EE35F9"/>
    <w:rsid w:val="00EE4B47"/>
    <w:rsid w:val="00EE514D"/>
    <w:rsid w:val="00EE582E"/>
    <w:rsid w:val="00EE5D79"/>
    <w:rsid w:val="00EE63B8"/>
    <w:rsid w:val="00EE6461"/>
    <w:rsid w:val="00EE64BF"/>
    <w:rsid w:val="00EE65AC"/>
    <w:rsid w:val="00EE6DA3"/>
    <w:rsid w:val="00EE71FC"/>
    <w:rsid w:val="00EE75CD"/>
    <w:rsid w:val="00EE7942"/>
    <w:rsid w:val="00EF00F8"/>
    <w:rsid w:val="00EF012C"/>
    <w:rsid w:val="00EF0724"/>
    <w:rsid w:val="00EF0A51"/>
    <w:rsid w:val="00EF1685"/>
    <w:rsid w:val="00EF1B26"/>
    <w:rsid w:val="00EF25F4"/>
    <w:rsid w:val="00EF2694"/>
    <w:rsid w:val="00EF27C1"/>
    <w:rsid w:val="00EF2948"/>
    <w:rsid w:val="00EF56EB"/>
    <w:rsid w:val="00EF5D91"/>
    <w:rsid w:val="00EF615E"/>
    <w:rsid w:val="00EF65B4"/>
    <w:rsid w:val="00F003F0"/>
    <w:rsid w:val="00F0075B"/>
    <w:rsid w:val="00F0126F"/>
    <w:rsid w:val="00F014A7"/>
    <w:rsid w:val="00F015D6"/>
    <w:rsid w:val="00F025D2"/>
    <w:rsid w:val="00F02814"/>
    <w:rsid w:val="00F0293C"/>
    <w:rsid w:val="00F03779"/>
    <w:rsid w:val="00F042D1"/>
    <w:rsid w:val="00F04435"/>
    <w:rsid w:val="00F04F7C"/>
    <w:rsid w:val="00F04F98"/>
    <w:rsid w:val="00F05F29"/>
    <w:rsid w:val="00F064DB"/>
    <w:rsid w:val="00F06C8A"/>
    <w:rsid w:val="00F07175"/>
    <w:rsid w:val="00F07224"/>
    <w:rsid w:val="00F07639"/>
    <w:rsid w:val="00F1156C"/>
    <w:rsid w:val="00F11AFF"/>
    <w:rsid w:val="00F11F74"/>
    <w:rsid w:val="00F124E9"/>
    <w:rsid w:val="00F12FFE"/>
    <w:rsid w:val="00F13657"/>
    <w:rsid w:val="00F137D9"/>
    <w:rsid w:val="00F13BE2"/>
    <w:rsid w:val="00F140C1"/>
    <w:rsid w:val="00F1477B"/>
    <w:rsid w:val="00F155D5"/>
    <w:rsid w:val="00F16FC4"/>
    <w:rsid w:val="00F1755B"/>
    <w:rsid w:val="00F1780B"/>
    <w:rsid w:val="00F1786F"/>
    <w:rsid w:val="00F17DB5"/>
    <w:rsid w:val="00F2016E"/>
    <w:rsid w:val="00F21BBA"/>
    <w:rsid w:val="00F226FE"/>
    <w:rsid w:val="00F22705"/>
    <w:rsid w:val="00F2376F"/>
    <w:rsid w:val="00F238F3"/>
    <w:rsid w:val="00F23D90"/>
    <w:rsid w:val="00F24AA7"/>
    <w:rsid w:val="00F25B6F"/>
    <w:rsid w:val="00F26692"/>
    <w:rsid w:val="00F266E3"/>
    <w:rsid w:val="00F26AF0"/>
    <w:rsid w:val="00F26DEF"/>
    <w:rsid w:val="00F27496"/>
    <w:rsid w:val="00F3220E"/>
    <w:rsid w:val="00F32323"/>
    <w:rsid w:val="00F33F3F"/>
    <w:rsid w:val="00F3454C"/>
    <w:rsid w:val="00F35422"/>
    <w:rsid w:val="00F358F7"/>
    <w:rsid w:val="00F35D73"/>
    <w:rsid w:val="00F3619C"/>
    <w:rsid w:val="00F362AE"/>
    <w:rsid w:val="00F36951"/>
    <w:rsid w:val="00F37F63"/>
    <w:rsid w:val="00F405B0"/>
    <w:rsid w:val="00F4194D"/>
    <w:rsid w:val="00F41C4F"/>
    <w:rsid w:val="00F4213F"/>
    <w:rsid w:val="00F422E4"/>
    <w:rsid w:val="00F422E5"/>
    <w:rsid w:val="00F42E22"/>
    <w:rsid w:val="00F454FE"/>
    <w:rsid w:val="00F45E49"/>
    <w:rsid w:val="00F46DED"/>
    <w:rsid w:val="00F47657"/>
    <w:rsid w:val="00F47A16"/>
    <w:rsid w:val="00F47A91"/>
    <w:rsid w:val="00F519D5"/>
    <w:rsid w:val="00F51F36"/>
    <w:rsid w:val="00F530B8"/>
    <w:rsid w:val="00F55B2E"/>
    <w:rsid w:val="00F5603A"/>
    <w:rsid w:val="00F57B17"/>
    <w:rsid w:val="00F608A9"/>
    <w:rsid w:val="00F622E6"/>
    <w:rsid w:val="00F633DE"/>
    <w:rsid w:val="00F63762"/>
    <w:rsid w:val="00F64FA1"/>
    <w:rsid w:val="00F65372"/>
    <w:rsid w:val="00F659C6"/>
    <w:rsid w:val="00F66EE7"/>
    <w:rsid w:val="00F67660"/>
    <w:rsid w:val="00F67749"/>
    <w:rsid w:val="00F7023A"/>
    <w:rsid w:val="00F70A17"/>
    <w:rsid w:val="00F70CAF"/>
    <w:rsid w:val="00F731F7"/>
    <w:rsid w:val="00F74D0A"/>
    <w:rsid w:val="00F76171"/>
    <w:rsid w:val="00F76536"/>
    <w:rsid w:val="00F76E65"/>
    <w:rsid w:val="00F77DBA"/>
    <w:rsid w:val="00F8012F"/>
    <w:rsid w:val="00F804D0"/>
    <w:rsid w:val="00F805FF"/>
    <w:rsid w:val="00F8095E"/>
    <w:rsid w:val="00F80C35"/>
    <w:rsid w:val="00F811AA"/>
    <w:rsid w:val="00F8476E"/>
    <w:rsid w:val="00F857AA"/>
    <w:rsid w:val="00F85E1B"/>
    <w:rsid w:val="00F86844"/>
    <w:rsid w:val="00F9147C"/>
    <w:rsid w:val="00F9186A"/>
    <w:rsid w:val="00F91AB6"/>
    <w:rsid w:val="00F925A7"/>
    <w:rsid w:val="00F93418"/>
    <w:rsid w:val="00F939A2"/>
    <w:rsid w:val="00F942BA"/>
    <w:rsid w:val="00F943D7"/>
    <w:rsid w:val="00F95A73"/>
    <w:rsid w:val="00F95C16"/>
    <w:rsid w:val="00F95E7D"/>
    <w:rsid w:val="00F95FFB"/>
    <w:rsid w:val="00F965C0"/>
    <w:rsid w:val="00F966C3"/>
    <w:rsid w:val="00F96ADF"/>
    <w:rsid w:val="00F96DCA"/>
    <w:rsid w:val="00FA0D40"/>
    <w:rsid w:val="00FA0EC0"/>
    <w:rsid w:val="00FA2283"/>
    <w:rsid w:val="00FA25C9"/>
    <w:rsid w:val="00FA29EF"/>
    <w:rsid w:val="00FA31E7"/>
    <w:rsid w:val="00FA3B39"/>
    <w:rsid w:val="00FA4E3F"/>
    <w:rsid w:val="00FA5F00"/>
    <w:rsid w:val="00FA7840"/>
    <w:rsid w:val="00FB0100"/>
    <w:rsid w:val="00FB06FE"/>
    <w:rsid w:val="00FB1E8F"/>
    <w:rsid w:val="00FB2201"/>
    <w:rsid w:val="00FB25D7"/>
    <w:rsid w:val="00FB2CA1"/>
    <w:rsid w:val="00FB364D"/>
    <w:rsid w:val="00FB366F"/>
    <w:rsid w:val="00FB3776"/>
    <w:rsid w:val="00FB3834"/>
    <w:rsid w:val="00FB4061"/>
    <w:rsid w:val="00FB4263"/>
    <w:rsid w:val="00FB43FC"/>
    <w:rsid w:val="00FB571A"/>
    <w:rsid w:val="00FB5F3D"/>
    <w:rsid w:val="00FB61AD"/>
    <w:rsid w:val="00FB6AC4"/>
    <w:rsid w:val="00FB7DDC"/>
    <w:rsid w:val="00FC0201"/>
    <w:rsid w:val="00FC3070"/>
    <w:rsid w:val="00FC3285"/>
    <w:rsid w:val="00FC33DB"/>
    <w:rsid w:val="00FC344A"/>
    <w:rsid w:val="00FC35C6"/>
    <w:rsid w:val="00FC375F"/>
    <w:rsid w:val="00FC3B7B"/>
    <w:rsid w:val="00FC496C"/>
    <w:rsid w:val="00FC5062"/>
    <w:rsid w:val="00FC51F4"/>
    <w:rsid w:val="00FC5912"/>
    <w:rsid w:val="00FC5B52"/>
    <w:rsid w:val="00FC69A7"/>
    <w:rsid w:val="00FC7C64"/>
    <w:rsid w:val="00FD1849"/>
    <w:rsid w:val="00FD2B2C"/>
    <w:rsid w:val="00FD2B9A"/>
    <w:rsid w:val="00FD5A38"/>
    <w:rsid w:val="00FD700F"/>
    <w:rsid w:val="00FD73A0"/>
    <w:rsid w:val="00FD794E"/>
    <w:rsid w:val="00FD7D3A"/>
    <w:rsid w:val="00FE1828"/>
    <w:rsid w:val="00FE1E55"/>
    <w:rsid w:val="00FE27A9"/>
    <w:rsid w:val="00FE296D"/>
    <w:rsid w:val="00FE3F54"/>
    <w:rsid w:val="00FE4FE0"/>
    <w:rsid w:val="00FE53AB"/>
    <w:rsid w:val="00FE566C"/>
    <w:rsid w:val="00FE673A"/>
    <w:rsid w:val="00FE6A25"/>
    <w:rsid w:val="00FF05F3"/>
    <w:rsid w:val="00FF09AC"/>
    <w:rsid w:val="00FF0F42"/>
    <w:rsid w:val="00FF1636"/>
    <w:rsid w:val="00FF23A5"/>
    <w:rsid w:val="00FF48B5"/>
    <w:rsid w:val="00FF6DA6"/>
    <w:rsid w:val="00FF7181"/>
    <w:rsid w:val="017E1A9C"/>
    <w:rsid w:val="019FDF09"/>
    <w:rsid w:val="0473AB7A"/>
    <w:rsid w:val="04A044B7"/>
    <w:rsid w:val="0517029C"/>
    <w:rsid w:val="0525D17D"/>
    <w:rsid w:val="05484276"/>
    <w:rsid w:val="05B51952"/>
    <w:rsid w:val="05F329E7"/>
    <w:rsid w:val="0665A535"/>
    <w:rsid w:val="068F56C8"/>
    <w:rsid w:val="06CAD567"/>
    <w:rsid w:val="0786F97F"/>
    <w:rsid w:val="07A5553C"/>
    <w:rsid w:val="07F0D0A7"/>
    <w:rsid w:val="0930B7C2"/>
    <w:rsid w:val="09DDCAB0"/>
    <w:rsid w:val="0A3833CF"/>
    <w:rsid w:val="0A498275"/>
    <w:rsid w:val="0C1790E5"/>
    <w:rsid w:val="0C57D748"/>
    <w:rsid w:val="0C91A5E5"/>
    <w:rsid w:val="0DF9E33C"/>
    <w:rsid w:val="0E7C3E91"/>
    <w:rsid w:val="0EBC750B"/>
    <w:rsid w:val="0EE574A9"/>
    <w:rsid w:val="0EFA7B8E"/>
    <w:rsid w:val="0F4031AD"/>
    <w:rsid w:val="10778FB7"/>
    <w:rsid w:val="109F051F"/>
    <w:rsid w:val="10E45C4E"/>
    <w:rsid w:val="113D9B9C"/>
    <w:rsid w:val="11E968E0"/>
    <w:rsid w:val="121E89AC"/>
    <w:rsid w:val="125392E8"/>
    <w:rsid w:val="126D93BD"/>
    <w:rsid w:val="127A2A1E"/>
    <w:rsid w:val="1299C656"/>
    <w:rsid w:val="12E88FC9"/>
    <w:rsid w:val="140E4C35"/>
    <w:rsid w:val="1483F2E1"/>
    <w:rsid w:val="14A849DF"/>
    <w:rsid w:val="15776E7E"/>
    <w:rsid w:val="15AF27B9"/>
    <w:rsid w:val="160E886B"/>
    <w:rsid w:val="161A993E"/>
    <w:rsid w:val="161C8413"/>
    <w:rsid w:val="1636F361"/>
    <w:rsid w:val="18683023"/>
    <w:rsid w:val="19BDB817"/>
    <w:rsid w:val="19C3F28C"/>
    <w:rsid w:val="1BBD53CA"/>
    <w:rsid w:val="1BDD9BB4"/>
    <w:rsid w:val="1C2C3EAB"/>
    <w:rsid w:val="1C2FEA56"/>
    <w:rsid w:val="1C37B8C2"/>
    <w:rsid w:val="1F086515"/>
    <w:rsid w:val="209A3807"/>
    <w:rsid w:val="2233DEAA"/>
    <w:rsid w:val="231FA57A"/>
    <w:rsid w:val="23533B78"/>
    <w:rsid w:val="254E289B"/>
    <w:rsid w:val="26D34BC8"/>
    <w:rsid w:val="27989229"/>
    <w:rsid w:val="27A9A386"/>
    <w:rsid w:val="282891FA"/>
    <w:rsid w:val="283FEE33"/>
    <w:rsid w:val="28DA4FA0"/>
    <w:rsid w:val="28E4FBB1"/>
    <w:rsid w:val="29C145AA"/>
    <w:rsid w:val="2B5071DA"/>
    <w:rsid w:val="2BB35FE8"/>
    <w:rsid w:val="2BE291FF"/>
    <w:rsid w:val="2E564F94"/>
    <w:rsid w:val="2EF650BA"/>
    <w:rsid w:val="2F303FBA"/>
    <w:rsid w:val="2FDBE94F"/>
    <w:rsid w:val="3006B6DA"/>
    <w:rsid w:val="302AA3F4"/>
    <w:rsid w:val="30B9128A"/>
    <w:rsid w:val="3106AF76"/>
    <w:rsid w:val="3114C04F"/>
    <w:rsid w:val="317F37AC"/>
    <w:rsid w:val="31C903F4"/>
    <w:rsid w:val="325629A1"/>
    <w:rsid w:val="3290A3C6"/>
    <w:rsid w:val="3306910F"/>
    <w:rsid w:val="3421FFA4"/>
    <w:rsid w:val="3520984F"/>
    <w:rsid w:val="36E6EBE5"/>
    <w:rsid w:val="37E8243D"/>
    <w:rsid w:val="39213729"/>
    <w:rsid w:val="39DFAA6D"/>
    <w:rsid w:val="3A10AF0B"/>
    <w:rsid w:val="3B5571B4"/>
    <w:rsid w:val="3BA03633"/>
    <w:rsid w:val="3C2B42F1"/>
    <w:rsid w:val="3C409794"/>
    <w:rsid w:val="3C6DD168"/>
    <w:rsid w:val="3CECF8E4"/>
    <w:rsid w:val="3D30C049"/>
    <w:rsid w:val="3DFD0553"/>
    <w:rsid w:val="3E5051CE"/>
    <w:rsid w:val="3E8A325C"/>
    <w:rsid w:val="3EBAB342"/>
    <w:rsid w:val="3ECFBA9D"/>
    <w:rsid w:val="3FE1B245"/>
    <w:rsid w:val="3FFFAA0D"/>
    <w:rsid w:val="406BEB0B"/>
    <w:rsid w:val="40725B3C"/>
    <w:rsid w:val="408518BF"/>
    <w:rsid w:val="40B25028"/>
    <w:rsid w:val="4195A60B"/>
    <w:rsid w:val="41A5ED9C"/>
    <w:rsid w:val="421CFFF4"/>
    <w:rsid w:val="43F59CBE"/>
    <w:rsid w:val="444616FD"/>
    <w:rsid w:val="453C6A06"/>
    <w:rsid w:val="45592367"/>
    <w:rsid w:val="455A8562"/>
    <w:rsid w:val="46427B79"/>
    <w:rsid w:val="46C15CAB"/>
    <w:rsid w:val="47515BBC"/>
    <w:rsid w:val="475E393B"/>
    <w:rsid w:val="482213D9"/>
    <w:rsid w:val="49295E1B"/>
    <w:rsid w:val="4A997AEF"/>
    <w:rsid w:val="4ABFA2EC"/>
    <w:rsid w:val="4AE3E07B"/>
    <w:rsid w:val="4B59B984"/>
    <w:rsid w:val="4CDDB587"/>
    <w:rsid w:val="4CDF2FF8"/>
    <w:rsid w:val="4D3CB448"/>
    <w:rsid w:val="4DAC705C"/>
    <w:rsid w:val="4F390479"/>
    <w:rsid w:val="4FAA69B6"/>
    <w:rsid w:val="4FAEF1CD"/>
    <w:rsid w:val="4FEBAE4D"/>
    <w:rsid w:val="4FF976F8"/>
    <w:rsid w:val="507BA7F4"/>
    <w:rsid w:val="51C178D3"/>
    <w:rsid w:val="52080359"/>
    <w:rsid w:val="52E5D10F"/>
    <w:rsid w:val="53257E6E"/>
    <w:rsid w:val="540F0260"/>
    <w:rsid w:val="54163823"/>
    <w:rsid w:val="54E29BCF"/>
    <w:rsid w:val="54E68F4C"/>
    <w:rsid w:val="5621414E"/>
    <w:rsid w:val="57D3C950"/>
    <w:rsid w:val="58386A74"/>
    <w:rsid w:val="592E0782"/>
    <w:rsid w:val="59EE90C0"/>
    <w:rsid w:val="5AD47DDA"/>
    <w:rsid w:val="5BA2BBB0"/>
    <w:rsid w:val="5BD07CC2"/>
    <w:rsid w:val="5D6DF0B5"/>
    <w:rsid w:val="5E42DA81"/>
    <w:rsid w:val="5F3A5B36"/>
    <w:rsid w:val="5F59BA61"/>
    <w:rsid w:val="6041AA2F"/>
    <w:rsid w:val="60532C35"/>
    <w:rsid w:val="634B6513"/>
    <w:rsid w:val="640B87A1"/>
    <w:rsid w:val="644756A1"/>
    <w:rsid w:val="65DAC814"/>
    <w:rsid w:val="662FB319"/>
    <w:rsid w:val="666101B3"/>
    <w:rsid w:val="66CC22A8"/>
    <w:rsid w:val="66FB594C"/>
    <w:rsid w:val="67DDA41E"/>
    <w:rsid w:val="681FD4EC"/>
    <w:rsid w:val="68827C11"/>
    <w:rsid w:val="6AD18399"/>
    <w:rsid w:val="6ADE401B"/>
    <w:rsid w:val="6BA2804A"/>
    <w:rsid w:val="6C42B275"/>
    <w:rsid w:val="6D2CEBDC"/>
    <w:rsid w:val="6DB01B24"/>
    <w:rsid w:val="6E4BD4A1"/>
    <w:rsid w:val="6EF8EB85"/>
    <w:rsid w:val="6F012CDD"/>
    <w:rsid w:val="6F114999"/>
    <w:rsid w:val="6F9D32BE"/>
    <w:rsid w:val="71B273E6"/>
    <w:rsid w:val="71C59EA0"/>
    <w:rsid w:val="71D43C62"/>
    <w:rsid w:val="71DB9462"/>
    <w:rsid w:val="71DD4453"/>
    <w:rsid w:val="732B4B1C"/>
    <w:rsid w:val="7409785B"/>
    <w:rsid w:val="74324569"/>
    <w:rsid w:val="747F8710"/>
    <w:rsid w:val="74D841D2"/>
    <w:rsid w:val="74F6B826"/>
    <w:rsid w:val="7595839F"/>
    <w:rsid w:val="75C6FE93"/>
    <w:rsid w:val="75C8C421"/>
    <w:rsid w:val="75D6A3EA"/>
    <w:rsid w:val="76ABE2BA"/>
    <w:rsid w:val="776DCCF1"/>
    <w:rsid w:val="7772A82B"/>
    <w:rsid w:val="77C85A63"/>
    <w:rsid w:val="787DAEF2"/>
    <w:rsid w:val="79600433"/>
    <w:rsid w:val="7A12A43D"/>
    <w:rsid w:val="7A5D32A2"/>
    <w:rsid w:val="7A73D647"/>
    <w:rsid w:val="7BB69FD0"/>
    <w:rsid w:val="7BBB0518"/>
    <w:rsid w:val="7C4C8A2D"/>
    <w:rsid w:val="7DC958CA"/>
    <w:rsid w:val="7DECE719"/>
    <w:rsid w:val="7DF5B5FA"/>
    <w:rsid w:val="7F1997E2"/>
    <w:rsid w:val="7F3AB2D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2F85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F2F"/>
    <w:pPr>
      <w:tabs>
        <w:tab w:val="left" w:pos="-3060"/>
        <w:tab w:val="left" w:pos="-2340"/>
        <w:tab w:val="left" w:pos="6300"/>
      </w:tabs>
      <w:suppressAutoHyphens/>
      <w:spacing w:before="100" w:beforeAutospacing="1" w:after="100" w:afterAutospacing="1" w:line="240" w:lineRule="auto"/>
    </w:pPr>
    <w:rPr>
      <w:rFonts w:ascii="Avenir LT Std 35 Light" w:eastAsia="Times New Roman" w:hAnsi="Avenir LT Std 35 Light" w:cs="Arial"/>
      <w:color w:val="000000" w:themeColor="text1"/>
      <w:lang w:eastAsia="en-AU"/>
    </w:rPr>
  </w:style>
  <w:style w:type="paragraph" w:styleId="Heading1">
    <w:name w:val="heading 1"/>
    <w:basedOn w:val="Normal"/>
    <w:next w:val="Normal"/>
    <w:link w:val="Heading1Char"/>
    <w:autoRedefine/>
    <w:qFormat/>
    <w:rsid w:val="00A43B09"/>
    <w:pPr>
      <w:spacing w:after="240"/>
      <w:outlineLvl w:val="0"/>
    </w:pPr>
    <w:rPr>
      <w:rFonts w:ascii="Akrobat" w:hAnsi="Akrobat"/>
      <w:b/>
      <w:color w:val="007484"/>
      <w:sz w:val="72"/>
      <w:szCs w:val="72"/>
    </w:rPr>
  </w:style>
  <w:style w:type="paragraph" w:styleId="Heading2">
    <w:name w:val="heading 2"/>
    <w:basedOn w:val="Normal"/>
    <w:next w:val="Normal"/>
    <w:link w:val="Heading2Char"/>
    <w:autoRedefine/>
    <w:qFormat/>
    <w:rsid w:val="0000325F"/>
    <w:pPr>
      <w:tabs>
        <w:tab w:val="clear" w:pos="-3060"/>
        <w:tab w:val="clear" w:pos="-2340"/>
        <w:tab w:val="clear" w:pos="6300"/>
        <w:tab w:val="left" w:pos="284"/>
        <w:tab w:val="left" w:pos="993"/>
      </w:tabs>
      <w:suppressAutoHyphens w:val="0"/>
      <w:spacing w:before="360"/>
      <w:outlineLvl w:val="1"/>
    </w:pPr>
    <w:rPr>
      <w:rFonts w:ascii="Akrobat" w:hAnsi="Akrobat"/>
      <w:b/>
      <w:bCs/>
      <w:color w:val="005467"/>
      <w:kern w:val="32"/>
      <w:sz w:val="36"/>
      <w:szCs w:val="36"/>
    </w:rPr>
  </w:style>
  <w:style w:type="paragraph" w:styleId="Heading3">
    <w:name w:val="heading 3"/>
    <w:basedOn w:val="Normal"/>
    <w:next w:val="Normal"/>
    <w:link w:val="Heading3Char"/>
    <w:autoRedefine/>
    <w:qFormat/>
    <w:rsid w:val="006C66B3"/>
    <w:pPr>
      <w:keepNext/>
      <w:outlineLvl w:val="2"/>
    </w:pPr>
    <w:rPr>
      <w:rFonts w:ascii="Akrobat" w:hAnsi="Akrobat" w:cs="Segoe UI"/>
      <w:color w:val="009999"/>
      <w:sz w:val="24"/>
      <w:szCs w:val="24"/>
    </w:rPr>
  </w:style>
  <w:style w:type="paragraph" w:styleId="Heading4">
    <w:name w:val="heading 4"/>
    <w:basedOn w:val="Normal"/>
    <w:next w:val="Normal"/>
    <w:link w:val="Heading4Char"/>
    <w:autoRedefine/>
    <w:qFormat/>
    <w:rsid w:val="00853EAC"/>
    <w:pPr>
      <w:ind w:left="340" w:hanging="340"/>
      <w:outlineLvl w:val="3"/>
    </w:pPr>
    <w:rPr>
      <w:rFonts w:ascii="Akrobat" w:hAnsi="Akrobat" w:cs="Segoe UI"/>
      <w:noProof/>
      <w:color w:val="000000"/>
      <w:sz w:val="24"/>
      <w:szCs w:val="24"/>
    </w:rPr>
  </w:style>
  <w:style w:type="paragraph" w:styleId="Heading5">
    <w:name w:val="heading 5"/>
    <w:next w:val="Normal"/>
    <w:link w:val="Heading5Char"/>
    <w:rsid w:val="00C10F9C"/>
    <w:pPr>
      <w:spacing w:before="120" w:after="60" w:line="240" w:lineRule="auto"/>
      <w:outlineLvl w:val="4"/>
    </w:pPr>
    <w:rPr>
      <w:rFonts w:ascii="Arial" w:eastAsiaTheme="majorEastAsia" w:hAnsi="Arial" w:cs="Arial"/>
      <w:b/>
      <w:color w:val="000000" w:themeColor="text1"/>
      <w:lang w:eastAsia="en-AU"/>
    </w:rPr>
  </w:style>
  <w:style w:type="paragraph" w:styleId="Heading6">
    <w:name w:val="heading 6"/>
    <w:basedOn w:val="Normal"/>
    <w:next w:val="Normal"/>
    <w:link w:val="Heading6Char"/>
    <w:rsid w:val="00D60E63"/>
    <w:pPr>
      <w:numPr>
        <w:ilvl w:val="5"/>
        <w:numId w:val="2"/>
      </w:numPr>
      <w:spacing w:before="240" w:after="60"/>
      <w:outlineLvl w:val="5"/>
    </w:pPr>
    <w:rPr>
      <w:i/>
      <w:szCs w:val="20"/>
    </w:rPr>
  </w:style>
  <w:style w:type="paragraph" w:styleId="Heading7">
    <w:name w:val="heading 7"/>
    <w:basedOn w:val="Normal"/>
    <w:next w:val="Normal"/>
    <w:link w:val="Heading7Char"/>
    <w:rsid w:val="00D60E63"/>
    <w:pPr>
      <w:numPr>
        <w:ilvl w:val="6"/>
        <w:numId w:val="2"/>
      </w:numPr>
      <w:spacing w:before="240" w:after="60"/>
      <w:outlineLvl w:val="6"/>
    </w:pPr>
    <w:rPr>
      <w:sz w:val="20"/>
      <w:szCs w:val="20"/>
    </w:rPr>
  </w:style>
  <w:style w:type="paragraph" w:styleId="Heading8">
    <w:name w:val="heading 8"/>
    <w:basedOn w:val="Normal"/>
    <w:next w:val="Normal"/>
    <w:link w:val="Heading8Char"/>
    <w:rsid w:val="00D60E63"/>
    <w:pPr>
      <w:numPr>
        <w:ilvl w:val="7"/>
        <w:numId w:val="2"/>
      </w:numPr>
      <w:spacing w:before="240" w:after="60"/>
      <w:outlineLvl w:val="7"/>
    </w:pPr>
    <w:rPr>
      <w:i/>
      <w:sz w:val="20"/>
      <w:szCs w:val="20"/>
    </w:rPr>
  </w:style>
  <w:style w:type="paragraph" w:styleId="Heading9">
    <w:name w:val="heading 9"/>
    <w:basedOn w:val="Normal"/>
    <w:next w:val="Normal"/>
    <w:link w:val="Heading9Char"/>
    <w:rsid w:val="00D60E63"/>
    <w:pPr>
      <w:numPr>
        <w:ilvl w:val="8"/>
        <w:numId w:val="2"/>
      </w:numPr>
      <w:spacing w:before="240" w:after="60"/>
      <w:outlineLvl w:val="8"/>
    </w:pPr>
    <w:rPr>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34CE8"/>
    <w:pPr>
      <w:spacing w:after="200"/>
    </w:pPr>
    <w:rPr>
      <w:i/>
      <w:iCs/>
      <w:color w:val="44546A" w:themeColor="text2"/>
      <w:sz w:val="18"/>
      <w:szCs w:val="18"/>
    </w:rPr>
  </w:style>
  <w:style w:type="paragraph" w:styleId="Title">
    <w:name w:val="Title"/>
    <w:basedOn w:val="Normal"/>
    <w:next w:val="Normal"/>
    <w:link w:val="TitleChar"/>
    <w:uiPriority w:val="10"/>
    <w:qFormat/>
    <w:rsid w:val="00F76536"/>
    <w:pPr>
      <w:spacing w:before="1440" w:after="240" w:line="800" w:lineRule="exact"/>
      <w:outlineLvl w:val="0"/>
    </w:pPr>
    <w:rPr>
      <w:rFonts w:ascii="Akrobat Bold" w:hAnsi="Akrobat Bold"/>
      <w:b/>
      <w:sz w:val="80"/>
      <w:szCs w:val="80"/>
    </w:rPr>
  </w:style>
  <w:style w:type="character" w:customStyle="1" w:styleId="TitleChar">
    <w:name w:val="Title Char"/>
    <w:basedOn w:val="DefaultParagraphFont"/>
    <w:link w:val="Title"/>
    <w:uiPriority w:val="10"/>
    <w:rsid w:val="00F76536"/>
    <w:rPr>
      <w:rFonts w:ascii="Akrobat Bold" w:eastAsia="Times New Roman" w:hAnsi="Akrobat Bold" w:cs="Arial"/>
      <w:b/>
      <w:color w:val="000000" w:themeColor="text1"/>
      <w:sz w:val="80"/>
      <w:szCs w:val="80"/>
      <w:lang w:eastAsia="en-AU"/>
    </w:rPr>
  </w:style>
  <w:style w:type="paragraph" w:styleId="Header">
    <w:name w:val="header"/>
    <w:basedOn w:val="Normal"/>
    <w:link w:val="HeaderChar"/>
    <w:uiPriority w:val="99"/>
    <w:rsid w:val="00F47657"/>
    <w:pPr>
      <w:tabs>
        <w:tab w:val="center" w:pos="4153"/>
        <w:tab w:val="right" w:pos="8306"/>
      </w:tabs>
    </w:pPr>
  </w:style>
  <w:style w:type="character" w:customStyle="1" w:styleId="HeaderChar">
    <w:name w:val="Header Char"/>
    <w:basedOn w:val="DefaultParagraphFont"/>
    <w:link w:val="Header"/>
    <w:uiPriority w:val="99"/>
    <w:rsid w:val="00F47657"/>
    <w:rPr>
      <w:rFonts w:ascii="Times New Roman" w:eastAsia="Times New Roman" w:hAnsi="Times New Roman" w:cs="Times New Roman"/>
      <w:sz w:val="24"/>
      <w:szCs w:val="24"/>
      <w:lang w:eastAsia="en-AU"/>
    </w:rPr>
  </w:style>
  <w:style w:type="paragraph" w:styleId="Footer">
    <w:name w:val="footer"/>
    <w:basedOn w:val="Normal"/>
    <w:link w:val="FooterChar"/>
    <w:uiPriority w:val="99"/>
    <w:rsid w:val="00F47657"/>
    <w:pPr>
      <w:tabs>
        <w:tab w:val="center" w:pos="4153"/>
        <w:tab w:val="right" w:pos="8306"/>
      </w:tabs>
    </w:pPr>
  </w:style>
  <w:style w:type="character" w:customStyle="1" w:styleId="FooterChar">
    <w:name w:val="Footer Char"/>
    <w:basedOn w:val="DefaultParagraphFont"/>
    <w:link w:val="Footer"/>
    <w:uiPriority w:val="99"/>
    <w:rsid w:val="00F47657"/>
    <w:rPr>
      <w:rFonts w:ascii="Times New Roman" w:eastAsia="Times New Roman" w:hAnsi="Times New Roman" w:cs="Times New Roman"/>
      <w:sz w:val="24"/>
      <w:szCs w:val="24"/>
      <w:lang w:eastAsia="en-AU"/>
    </w:rPr>
  </w:style>
  <w:style w:type="character" w:styleId="PageNumber">
    <w:name w:val="page number"/>
    <w:basedOn w:val="DefaultParagraphFont"/>
    <w:rsid w:val="00F47657"/>
  </w:style>
  <w:style w:type="paragraph" w:customStyle="1" w:styleId="TableText">
    <w:name w:val="Table Text"/>
    <w:basedOn w:val="Normal"/>
    <w:link w:val="TableTextChar"/>
    <w:rsid w:val="00F47657"/>
    <w:pPr>
      <w:spacing w:before="40" w:after="40"/>
    </w:pPr>
    <w:rPr>
      <w:rFonts w:ascii="Verdana" w:hAnsi="Verdana"/>
      <w:sz w:val="17"/>
    </w:rPr>
  </w:style>
  <w:style w:type="character" w:customStyle="1" w:styleId="TableTextChar">
    <w:name w:val="Table Text Char"/>
    <w:link w:val="TableText"/>
    <w:rsid w:val="00F47657"/>
    <w:rPr>
      <w:rFonts w:ascii="Verdana" w:eastAsia="Times New Roman" w:hAnsi="Verdana" w:cs="Arial"/>
      <w:sz w:val="17"/>
      <w:szCs w:val="24"/>
      <w:lang w:eastAsia="en-AU"/>
    </w:rPr>
  </w:style>
  <w:style w:type="character" w:customStyle="1" w:styleId="Heading1Char">
    <w:name w:val="Heading 1 Char"/>
    <w:basedOn w:val="DefaultParagraphFont"/>
    <w:link w:val="Heading1"/>
    <w:rsid w:val="00A43B09"/>
    <w:rPr>
      <w:rFonts w:ascii="Akrobat" w:eastAsia="Times New Roman" w:hAnsi="Akrobat" w:cs="Arial"/>
      <w:b/>
      <w:color w:val="007484"/>
      <w:sz w:val="72"/>
      <w:szCs w:val="72"/>
      <w:lang w:eastAsia="en-AU"/>
    </w:rPr>
  </w:style>
  <w:style w:type="character" w:customStyle="1" w:styleId="Heading2Char">
    <w:name w:val="Heading 2 Char"/>
    <w:basedOn w:val="DefaultParagraphFont"/>
    <w:link w:val="Heading2"/>
    <w:rsid w:val="0000325F"/>
    <w:rPr>
      <w:rFonts w:ascii="Akrobat" w:eastAsia="Times New Roman" w:hAnsi="Akrobat" w:cs="Arial"/>
      <w:b/>
      <w:bCs/>
      <w:color w:val="005467"/>
      <w:kern w:val="32"/>
      <w:sz w:val="36"/>
      <w:szCs w:val="36"/>
      <w:lang w:eastAsia="en-AU"/>
    </w:rPr>
  </w:style>
  <w:style w:type="character" w:customStyle="1" w:styleId="Heading3Char">
    <w:name w:val="Heading 3 Char"/>
    <w:basedOn w:val="DefaultParagraphFont"/>
    <w:link w:val="Heading3"/>
    <w:rsid w:val="006C66B3"/>
    <w:rPr>
      <w:rFonts w:ascii="Akrobat" w:eastAsia="Times New Roman" w:hAnsi="Akrobat" w:cs="Segoe UI"/>
      <w:color w:val="009999"/>
      <w:sz w:val="24"/>
      <w:szCs w:val="24"/>
      <w:lang w:eastAsia="en-AU"/>
    </w:rPr>
  </w:style>
  <w:style w:type="character" w:customStyle="1" w:styleId="Heading4Char">
    <w:name w:val="Heading 4 Char"/>
    <w:basedOn w:val="DefaultParagraphFont"/>
    <w:link w:val="Heading4"/>
    <w:rsid w:val="00853EAC"/>
    <w:rPr>
      <w:rFonts w:ascii="Akrobat" w:eastAsia="Times New Roman" w:hAnsi="Akrobat" w:cs="Segoe UI"/>
      <w:noProof/>
      <w:color w:val="000000"/>
      <w:sz w:val="24"/>
      <w:szCs w:val="24"/>
      <w:lang w:eastAsia="en-AU"/>
    </w:rPr>
  </w:style>
  <w:style w:type="character" w:customStyle="1" w:styleId="Heading5Char">
    <w:name w:val="Heading 5 Char"/>
    <w:basedOn w:val="DefaultParagraphFont"/>
    <w:link w:val="Heading5"/>
    <w:rsid w:val="00C10F9C"/>
    <w:rPr>
      <w:rFonts w:ascii="Arial" w:eastAsiaTheme="majorEastAsia" w:hAnsi="Arial" w:cs="Arial"/>
      <w:b/>
      <w:color w:val="000000" w:themeColor="text1"/>
      <w:lang w:eastAsia="en-AU"/>
    </w:rPr>
  </w:style>
  <w:style w:type="character" w:customStyle="1" w:styleId="Heading6Char">
    <w:name w:val="Heading 6 Char"/>
    <w:basedOn w:val="DefaultParagraphFont"/>
    <w:link w:val="Heading6"/>
    <w:rsid w:val="00D60E63"/>
    <w:rPr>
      <w:rFonts w:ascii="Arial" w:eastAsia="Times New Roman" w:hAnsi="Arial" w:cs="Arial"/>
      <w:i/>
      <w:color w:val="000000" w:themeColor="text1"/>
      <w:szCs w:val="20"/>
      <w:lang w:eastAsia="en-AU"/>
    </w:rPr>
  </w:style>
  <w:style w:type="character" w:customStyle="1" w:styleId="Heading7Char">
    <w:name w:val="Heading 7 Char"/>
    <w:basedOn w:val="DefaultParagraphFont"/>
    <w:link w:val="Heading7"/>
    <w:rsid w:val="00D60E63"/>
    <w:rPr>
      <w:rFonts w:ascii="Arial" w:eastAsia="Times New Roman" w:hAnsi="Arial" w:cs="Arial"/>
      <w:color w:val="000000" w:themeColor="text1"/>
      <w:sz w:val="20"/>
      <w:szCs w:val="20"/>
      <w:lang w:eastAsia="en-AU"/>
    </w:rPr>
  </w:style>
  <w:style w:type="character" w:customStyle="1" w:styleId="Heading8Char">
    <w:name w:val="Heading 8 Char"/>
    <w:basedOn w:val="DefaultParagraphFont"/>
    <w:link w:val="Heading8"/>
    <w:rsid w:val="00D60E63"/>
    <w:rPr>
      <w:rFonts w:ascii="Arial" w:eastAsia="Times New Roman" w:hAnsi="Arial" w:cs="Arial"/>
      <w:i/>
      <w:color w:val="000000" w:themeColor="text1"/>
      <w:sz w:val="20"/>
      <w:szCs w:val="20"/>
      <w:lang w:eastAsia="en-AU"/>
    </w:rPr>
  </w:style>
  <w:style w:type="character" w:customStyle="1" w:styleId="Heading9Char">
    <w:name w:val="Heading 9 Char"/>
    <w:basedOn w:val="DefaultParagraphFont"/>
    <w:link w:val="Heading9"/>
    <w:rsid w:val="00D60E63"/>
    <w:rPr>
      <w:rFonts w:ascii="Arial" w:eastAsia="Times New Roman" w:hAnsi="Arial" w:cs="Arial"/>
      <w:i/>
      <w:color w:val="000000" w:themeColor="text1"/>
      <w:sz w:val="18"/>
      <w:szCs w:val="20"/>
      <w:lang w:eastAsia="en-AU"/>
    </w:rPr>
  </w:style>
  <w:style w:type="numbering" w:customStyle="1" w:styleId="StyleHeading110ptGray-50">
    <w:name w:val="Style Heading 1 + 10 pt Gray-50%"/>
    <w:basedOn w:val="NoList"/>
    <w:rsid w:val="007D72D9"/>
    <w:pPr>
      <w:numPr>
        <w:numId w:val="3"/>
      </w:numPr>
    </w:pPr>
  </w:style>
  <w:style w:type="table" w:styleId="TableGrid">
    <w:name w:val="Table Grid"/>
    <w:basedOn w:val="TableNormal"/>
    <w:uiPriority w:val="39"/>
    <w:rsid w:val="001C5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75207"/>
    <w:pPr>
      <w:ind w:left="720"/>
      <w:contextualSpacing/>
    </w:pPr>
  </w:style>
  <w:style w:type="character" w:styleId="Hyperlink">
    <w:name w:val="Hyperlink"/>
    <w:basedOn w:val="DefaultParagraphFont"/>
    <w:uiPriority w:val="99"/>
    <w:unhideWhenUsed/>
    <w:rsid w:val="00344F41"/>
    <w:rPr>
      <w:color w:val="0563C1" w:themeColor="hyperlink"/>
      <w:u w:val="single"/>
    </w:rPr>
  </w:style>
  <w:style w:type="paragraph" w:styleId="BalloonText">
    <w:name w:val="Balloon Text"/>
    <w:basedOn w:val="Normal"/>
    <w:link w:val="BalloonTextChar"/>
    <w:uiPriority w:val="99"/>
    <w:semiHidden/>
    <w:unhideWhenUsed/>
    <w:rsid w:val="00D134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34B2"/>
    <w:rPr>
      <w:rFonts w:ascii="Lucida Grande" w:eastAsia="Times New Roman" w:hAnsi="Lucida Grande" w:cs="Lucida Grande"/>
      <w:sz w:val="18"/>
      <w:szCs w:val="18"/>
      <w:lang w:eastAsia="en-AU"/>
    </w:rPr>
  </w:style>
  <w:style w:type="character" w:styleId="BookTitle">
    <w:name w:val="Book Title"/>
    <w:basedOn w:val="DefaultParagraphFont"/>
    <w:uiPriority w:val="33"/>
    <w:rsid w:val="00972B8F"/>
    <w:rPr>
      <w:b/>
      <w:bCs/>
      <w:smallCaps/>
      <w:spacing w:val="5"/>
    </w:rPr>
  </w:style>
  <w:style w:type="paragraph" w:customStyle="1" w:styleId="BULLETS">
    <w:name w:val="BULLETS"/>
    <w:basedOn w:val="Normal"/>
    <w:link w:val="BULLETSChar"/>
    <w:rsid w:val="00D341F7"/>
    <w:pPr>
      <w:numPr>
        <w:numId w:val="1"/>
      </w:numPr>
      <w:spacing w:before="40" w:after="80"/>
    </w:pPr>
  </w:style>
  <w:style w:type="character" w:customStyle="1" w:styleId="BULLETSChar">
    <w:name w:val="BULLETS Char"/>
    <w:basedOn w:val="DefaultParagraphFont"/>
    <w:link w:val="BULLETS"/>
    <w:rsid w:val="00D341F7"/>
    <w:rPr>
      <w:rFonts w:ascii="Arial" w:eastAsia="Times New Roman" w:hAnsi="Arial" w:cs="Arial"/>
      <w:color w:val="000000" w:themeColor="text1"/>
      <w:lang w:eastAsia="en-AU"/>
    </w:rPr>
  </w:style>
  <w:style w:type="paragraph" w:customStyle="1" w:styleId="TABLENORMAL0">
    <w:name w:val="TABLE NORMAL"/>
    <w:basedOn w:val="Normal"/>
    <w:qFormat/>
    <w:rsid w:val="00E746B2"/>
  </w:style>
  <w:style w:type="paragraph" w:customStyle="1" w:styleId="TABLEBULLETS">
    <w:name w:val="TABLE BULLETS"/>
    <w:basedOn w:val="Normal"/>
    <w:qFormat/>
    <w:rsid w:val="00D341F7"/>
    <w:pPr>
      <w:tabs>
        <w:tab w:val="num" w:pos="360"/>
      </w:tabs>
      <w:spacing w:after="0"/>
      <w:ind w:left="357" w:hanging="357"/>
    </w:pPr>
  </w:style>
  <w:style w:type="paragraph" w:customStyle="1" w:styleId="TABLEHEADING">
    <w:name w:val="TABLE HEADING"/>
    <w:basedOn w:val="Normal"/>
    <w:qFormat/>
    <w:rsid w:val="00D341F7"/>
    <w:pPr>
      <w:spacing w:after="0"/>
    </w:pPr>
    <w:rPr>
      <w:b/>
      <w:color w:val="F2F2F2" w:themeColor="background1" w:themeShade="F2"/>
    </w:rPr>
  </w:style>
  <w:style w:type="paragraph" w:styleId="EndnoteText">
    <w:name w:val="endnote text"/>
    <w:basedOn w:val="Normal"/>
    <w:link w:val="EndnoteTextChar"/>
    <w:uiPriority w:val="99"/>
    <w:unhideWhenUsed/>
    <w:rsid w:val="008019B6"/>
    <w:pPr>
      <w:tabs>
        <w:tab w:val="clear" w:pos="-3060"/>
        <w:tab w:val="clear" w:pos="-2340"/>
        <w:tab w:val="clear" w:pos="6300"/>
      </w:tabs>
      <w:suppressAutoHyphens w:val="0"/>
      <w:spacing w:before="120" w:after="0" w:line="276" w:lineRule="auto"/>
    </w:pPr>
    <w:rPr>
      <w:rFonts w:ascii="Gill Sans MT" w:eastAsiaTheme="minorHAnsi" w:hAnsi="Gill Sans MT" w:cstheme="minorBidi"/>
      <w:color w:val="auto"/>
      <w:sz w:val="20"/>
      <w:szCs w:val="20"/>
      <w:lang w:eastAsia="en-US"/>
    </w:rPr>
  </w:style>
  <w:style w:type="character" w:customStyle="1" w:styleId="EndnoteTextChar">
    <w:name w:val="Endnote Text Char"/>
    <w:basedOn w:val="DefaultParagraphFont"/>
    <w:link w:val="EndnoteText"/>
    <w:uiPriority w:val="99"/>
    <w:rsid w:val="008019B6"/>
    <w:rPr>
      <w:rFonts w:ascii="Gill Sans MT" w:hAnsi="Gill Sans MT"/>
      <w:sz w:val="20"/>
      <w:szCs w:val="20"/>
    </w:rPr>
  </w:style>
  <w:style w:type="character" w:styleId="EndnoteReference">
    <w:name w:val="endnote reference"/>
    <w:basedOn w:val="DefaultParagraphFont"/>
    <w:uiPriority w:val="99"/>
    <w:unhideWhenUsed/>
    <w:rsid w:val="008019B6"/>
    <w:rPr>
      <w:vertAlign w:val="superscript"/>
    </w:rPr>
  </w:style>
  <w:style w:type="paragraph" w:customStyle="1" w:styleId="TableandFigureHeading">
    <w:name w:val="Table and Figure Heading"/>
    <w:basedOn w:val="Normal"/>
    <w:qFormat/>
    <w:rsid w:val="00544371"/>
    <w:pPr>
      <w:tabs>
        <w:tab w:val="clear" w:pos="-3060"/>
        <w:tab w:val="clear" w:pos="-2340"/>
        <w:tab w:val="clear" w:pos="6300"/>
      </w:tabs>
      <w:suppressAutoHyphens w:val="0"/>
      <w:spacing w:before="120" w:line="276" w:lineRule="auto"/>
    </w:pPr>
    <w:rPr>
      <w:rFonts w:eastAsiaTheme="minorHAnsi" w:cstheme="minorBidi"/>
      <w:b/>
      <w:color w:val="FFFFFF" w:themeColor="background1"/>
      <w:lang w:eastAsia="en-US"/>
    </w:rPr>
  </w:style>
  <w:style w:type="character" w:customStyle="1" w:styleId="ListParagraphChar">
    <w:name w:val="List Paragraph Char"/>
    <w:basedOn w:val="DefaultParagraphFont"/>
    <w:link w:val="ListParagraph"/>
    <w:uiPriority w:val="34"/>
    <w:rsid w:val="0065061E"/>
    <w:rPr>
      <w:rFonts w:ascii="Arial" w:eastAsia="Times New Roman" w:hAnsi="Arial" w:cs="Arial"/>
      <w:noProof/>
      <w:color w:val="000000" w:themeColor="text1"/>
      <w:lang w:eastAsia="en-AU"/>
    </w:rPr>
  </w:style>
  <w:style w:type="paragraph" w:styleId="NoSpacing">
    <w:name w:val="No Spacing"/>
    <w:autoRedefine/>
    <w:uiPriority w:val="1"/>
    <w:rsid w:val="00C10F9C"/>
    <w:pPr>
      <w:numPr>
        <w:numId w:val="4"/>
      </w:numPr>
      <w:spacing w:after="0" w:line="240" w:lineRule="auto"/>
    </w:pPr>
    <w:rPr>
      <w:rFonts w:ascii="Arial" w:hAnsi="Arial"/>
    </w:rPr>
  </w:style>
  <w:style w:type="paragraph" w:styleId="FootnoteText">
    <w:name w:val="footnote text"/>
    <w:basedOn w:val="Normal"/>
    <w:link w:val="FootnoteTextChar"/>
    <w:uiPriority w:val="99"/>
    <w:semiHidden/>
    <w:unhideWhenUsed/>
    <w:rsid w:val="00D879D2"/>
    <w:pPr>
      <w:spacing w:after="0"/>
    </w:pPr>
    <w:rPr>
      <w:sz w:val="20"/>
      <w:szCs w:val="20"/>
    </w:rPr>
  </w:style>
  <w:style w:type="character" w:customStyle="1" w:styleId="FootnoteTextChar">
    <w:name w:val="Footnote Text Char"/>
    <w:basedOn w:val="DefaultParagraphFont"/>
    <w:link w:val="FootnoteText"/>
    <w:uiPriority w:val="99"/>
    <w:semiHidden/>
    <w:rsid w:val="00D879D2"/>
    <w:rPr>
      <w:rFonts w:ascii="Arial" w:eastAsia="Times New Roman" w:hAnsi="Arial" w:cs="Arial"/>
      <w:noProof/>
      <w:color w:val="000000" w:themeColor="text1"/>
      <w:sz w:val="20"/>
      <w:szCs w:val="20"/>
      <w:lang w:eastAsia="en-AU"/>
    </w:rPr>
  </w:style>
  <w:style w:type="character" w:styleId="FootnoteReference">
    <w:name w:val="footnote reference"/>
    <w:basedOn w:val="DefaultParagraphFont"/>
    <w:uiPriority w:val="99"/>
    <w:semiHidden/>
    <w:unhideWhenUsed/>
    <w:rsid w:val="00D879D2"/>
    <w:rPr>
      <w:vertAlign w:val="superscript"/>
    </w:rPr>
  </w:style>
  <w:style w:type="table" w:styleId="TableGridLight">
    <w:name w:val="Grid Table Light"/>
    <w:basedOn w:val="TableNormal"/>
    <w:uiPriority w:val="40"/>
    <w:rsid w:val="00EA6C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2"/>
    <w:next w:val="Normal"/>
    <w:uiPriority w:val="39"/>
    <w:unhideWhenUsed/>
    <w:rsid w:val="00352C8A"/>
    <w:rPr>
      <w:rFonts w:eastAsiaTheme="majorEastAsia"/>
    </w:rPr>
  </w:style>
  <w:style w:type="paragraph" w:styleId="TOC1">
    <w:name w:val="toc 1"/>
    <w:basedOn w:val="TOC2"/>
    <w:next w:val="Normal"/>
    <w:autoRedefine/>
    <w:uiPriority w:val="39"/>
    <w:unhideWhenUsed/>
    <w:rsid w:val="00DD55F7"/>
    <w:pPr>
      <w:spacing w:before="0" w:beforeAutospacing="0" w:after="0" w:afterAutospacing="0"/>
      <w:ind w:left="0"/>
    </w:pPr>
    <w:rPr>
      <w:b/>
      <w:bCs/>
      <w:color w:val="auto"/>
    </w:rPr>
  </w:style>
  <w:style w:type="paragraph" w:styleId="TOC2">
    <w:name w:val="toc 2"/>
    <w:basedOn w:val="Normal"/>
    <w:next w:val="Normal"/>
    <w:autoRedefine/>
    <w:uiPriority w:val="39"/>
    <w:unhideWhenUsed/>
    <w:rsid w:val="00352C8A"/>
    <w:pPr>
      <w:tabs>
        <w:tab w:val="clear" w:pos="-3060"/>
        <w:tab w:val="clear" w:pos="-2340"/>
        <w:tab w:val="clear" w:pos="6300"/>
        <w:tab w:val="right" w:leader="dot" w:pos="9628"/>
      </w:tabs>
      <w:ind w:left="440"/>
    </w:pPr>
    <w:rPr>
      <w:noProof/>
    </w:rPr>
  </w:style>
  <w:style w:type="character" w:styleId="CommentReference">
    <w:name w:val="annotation reference"/>
    <w:basedOn w:val="DefaultParagraphFont"/>
    <w:uiPriority w:val="99"/>
    <w:semiHidden/>
    <w:unhideWhenUsed/>
    <w:rsid w:val="00C95F79"/>
    <w:rPr>
      <w:sz w:val="16"/>
      <w:szCs w:val="16"/>
    </w:rPr>
  </w:style>
  <w:style w:type="paragraph" w:styleId="CommentText">
    <w:name w:val="annotation text"/>
    <w:basedOn w:val="Normal"/>
    <w:link w:val="CommentTextChar"/>
    <w:uiPriority w:val="99"/>
    <w:semiHidden/>
    <w:unhideWhenUsed/>
    <w:rsid w:val="00C95F79"/>
    <w:rPr>
      <w:sz w:val="20"/>
      <w:szCs w:val="20"/>
    </w:rPr>
  </w:style>
  <w:style w:type="character" w:customStyle="1" w:styleId="CommentTextChar">
    <w:name w:val="Comment Text Char"/>
    <w:basedOn w:val="DefaultParagraphFont"/>
    <w:link w:val="CommentText"/>
    <w:uiPriority w:val="99"/>
    <w:semiHidden/>
    <w:rsid w:val="00C95F79"/>
    <w:rPr>
      <w:rFonts w:ascii="Arial" w:eastAsia="Times New Roman" w:hAnsi="Arial" w:cs="Arial"/>
      <w:noProof/>
      <w:color w:val="000000" w:themeColor="text1"/>
      <w:sz w:val="20"/>
      <w:szCs w:val="20"/>
      <w:lang w:eastAsia="en-AU"/>
    </w:rPr>
  </w:style>
  <w:style w:type="paragraph" w:styleId="CommentSubject">
    <w:name w:val="annotation subject"/>
    <w:basedOn w:val="CommentText"/>
    <w:next w:val="CommentText"/>
    <w:link w:val="CommentSubjectChar"/>
    <w:uiPriority w:val="99"/>
    <w:semiHidden/>
    <w:unhideWhenUsed/>
    <w:rsid w:val="00C95F79"/>
    <w:rPr>
      <w:b/>
      <w:bCs/>
    </w:rPr>
  </w:style>
  <w:style w:type="character" w:customStyle="1" w:styleId="CommentSubjectChar">
    <w:name w:val="Comment Subject Char"/>
    <w:basedOn w:val="CommentTextChar"/>
    <w:link w:val="CommentSubject"/>
    <w:uiPriority w:val="99"/>
    <w:semiHidden/>
    <w:rsid w:val="00C95F79"/>
    <w:rPr>
      <w:rFonts w:ascii="Arial" w:eastAsia="Times New Roman" w:hAnsi="Arial" w:cs="Arial"/>
      <w:b/>
      <w:bCs/>
      <w:noProof/>
      <w:color w:val="000000" w:themeColor="text1"/>
      <w:sz w:val="20"/>
      <w:szCs w:val="20"/>
      <w:lang w:eastAsia="en-AU"/>
    </w:rPr>
  </w:style>
  <w:style w:type="paragraph" w:customStyle="1" w:styleId="NormalBullets">
    <w:name w:val="Normal Bullets"/>
    <w:basedOn w:val="Normal"/>
    <w:link w:val="NormalBulletsChar"/>
    <w:qFormat/>
    <w:rsid w:val="003628C6"/>
    <w:pPr>
      <w:numPr>
        <w:numId w:val="5"/>
      </w:numPr>
      <w:tabs>
        <w:tab w:val="clear" w:pos="-3060"/>
        <w:tab w:val="clear" w:pos="-2340"/>
        <w:tab w:val="clear" w:pos="6300"/>
        <w:tab w:val="right" w:pos="8931"/>
      </w:tabs>
      <w:suppressAutoHyphens w:val="0"/>
    </w:pPr>
    <w:rPr>
      <w:rFonts w:eastAsia="Calibri"/>
      <w:color w:val="auto"/>
      <w:szCs w:val="24"/>
      <w:lang w:eastAsia="en-US"/>
    </w:rPr>
  </w:style>
  <w:style w:type="character" w:customStyle="1" w:styleId="NormalBulletsChar">
    <w:name w:val="Normal Bullets Char"/>
    <w:basedOn w:val="DefaultParagraphFont"/>
    <w:link w:val="NormalBullets"/>
    <w:rsid w:val="003628C6"/>
    <w:rPr>
      <w:rFonts w:ascii="Arial" w:eastAsia="Calibri" w:hAnsi="Arial" w:cs="Arial"/>
      <w:szCs w:val="24"/>
    </w:rPr>
  </w:style>
  <w:style w:type="paragraph" w:customStyle="1" w:styleId="Title2">
    <w:name w:val="Title 2"/>
    <w:basedOn w:val="Normal"/>
    <w:link w:val="Title2Char"/>
    <w:qFormat/>
    <w:rsid w:val="00C10F9C"/>
    <w:pPr>
      <w:outlineLvl w:val="1"/>
    </w:pPr>
    <w:rPr>
      <w:sz w:val="40"/>
      <w:szCs w:val="40"/>
    </w:rPr>
  </w:style>
  <w:style w:type="character" w:customStyle="1" w:styleId="Title2Char">
    <w:name w:val="Title 2 Char"/>
    <w:basedOn w:val="DefaultParagraphFont"/>
    <w:link w:val="Title2"/>
    <w:rsid w:val="00C10F9C"/>
    <w:rPr>
      <w:rFonts w:ascii="Arial" w:eastAsia="Times New Roman" w:hAnsi="Arial" w:cs="Arial"/>
      <w:noProof/>
      <w:color w:val="000000" w:themeColor="text1"/>
      <w:sz w:val="40"/>
      <w:szCs w:val="40"/>
      <w:lang w:eastAsia="en-AU"/>
    </w:rPr>
  </w:style>
  <w:style w:type="paragraph" w:styleId="Subtitle">
    <w:name w:val="Subtitle"/>
    <w:next w:val="Normal"/>
    <w:link w:val="SubtitleChar"/>
    <w:uiPriority w:val="11"/>
    <w:qFormat/>
    <w:rsid w:val="00F76536"/>
    <w:pPr>
      <w:spacing w:after="320" w:line="240" w:lineRule="auto"/>
    </w:pPr>
    <w:rPr>
      <w:rFonts w:ascii="Arial" w:eastAsia="Times New Roman" w:hAnsi="Arial" w:cs="Arial"/>
      <w:color w:val="000000" w:themeColor="text1"/>
      <w:sz w:val="40"/>
      <w:szCs w:val="40"/>
      <w:lang w:eastAsia="en-AU"/>
    </w:rPr>
  </w:style>
  <w:style w:type="character" w:customStyle="1" w:styleId="SubtitleChar">
    <w:name w:val="Subtitle Char"/>
    <w:basedOn w:val="DefaultParagraphFont"/>
    <w:link w:val="Subtitle"/>
    <w:uiPriority w:val="11"/>
    <w:rsid w:val="00F76536"/>
    <w:rPr>
      <w:rFonts w:ascii="Arial" w:eastAsia="Times New Roman" w:hAnsi="Arial" w:cs="Arial"/>
      <w:color w:val="000000" w:themeColor="text1"/>
      <w:sz w:val="40"/>
      <w:szCs w:val="40"/>
      <w:lang w:eastAsia="en-AU"/>
    </w:rPr>
  </w:style>
  <w:style w:type="table" w:styleId="ListTable2-Accent4">
    <w:name w:val="List Table 2 Accent 4"/>
    <w:basedOn w:val="TableNormal"/>
    <w:uiPriority w:val="47"/>
    <w:rsid w:val="00370DDA"/>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NormalWeb">
    <w:name w:val="Normal (Web)"/>
    <w:basedOn w:val="Normal"/>
    <w:uiPriority w:val="99"/>
    <w:semiHidden/>
    <w:unhideWhenUsed/>
    <w:rsid w:val="00F16FC4"/>
    <w:pPr>
      <w:tabs>
        <w:tab w:val="clear" w:pos="-3060"/>
        <w:tab w:val="clear" w:pos="-2340"/>
        <w:tab w:val="clear" w:pos="6300"/>
      </w:tabs>
      <w:suppressAutoHyphens w:val="0"/>
    </w:pPr>
    <w:rPr>
      <w:rFonts w:ascii="Times New Roman" w:hAnsi="Times New Roman" w:cs="Times New Roman"/>
      <w:color w:val="auto"/>
      <w:sz w:val="24"/>
      <w:szCs w:val="24"/>
    </w:rPr>
  </w:style>
  <w:style w:type="paragraph" w:customStyle="1" w:styleId="Governancedetail">
    <w:name w:val="Governance detail"/>
    <w:basedOn w:val="Normal"/>
    <w:link w:val="GovernancedetailChar"/>
    <w:qFormat/>
    <w:rsid w:val="00352C8A"/>
    <w:pPr>
      <w:pBdr>
        <w:top w:val="single" w:sz="4" w:space="1" w:color="auto"/>
      </w:pBdr>
      <w:spacing w:before="120" w:after="60"/>
      <w:ind w:right="707"/>
    </w:pPr>
    <w:rPr>
      <w:b/>
      <w:szCs w:val="28"/>
    </w:rPr>
  </w:style>
  <w:style w:type="character" w:customStyle="1" w:styleId="GovernancedetailChar">
    <w:name w:val="Governance detail Char"/>
    <w:basedOn w:val="Heading4Char"/>
    <w:link w:val="Governancedetail"/>
    <w:rsid w:val="00352C8A"/>
    <w:rPr>
      <w:rFonts w:ascii="Arial" w:eastAsia="Times New Roman" w:hAnsi="Arial" w:cs="Arial"/>
      <w:b w:val="0"/>
      <w:noProof/>
      <w:color w:val="000000" w:themeColor="text1"/>
      <w:sz w:val="24"/>
      <w:szCs w:val="28"/>
      <w:lang w:eastAsia="en-AU"/>
    </w:rPr>
  </w:style>
  <w:style w:type="character" w:styleId="UnresolvedMention">
    <w:name w:val="Unresolved Mention"/>
    <w:basedOn w:val="DefaultParagraphFont"/>
    <w:uiPriority w:val="99"/>
    <w:unhideWhenUsed/>
    <w:rsid w:val="006733DC"/>
    <w:rPr>
      <w:color w:val="808080"/>
      <w:shd w:val="clear" w:color="auto" w:fill="E6E6E6"/>
    </w:rPr>
  </w:style>
  <w:style w:type="table" w:styleId="ListTable2-Accent5">
    <w:name w:val="List Table 2 Accent 5"/>
    <w:basedOn w:val="TableNormal"/>
    <w:uiPriority w:val="47"/>
    <w:rsid w:val="004A6174"/>
    <w:pPr>
      <w:spacing w:after="0" w:line="240" w:lineRule="auto"/>
    </w:pPr>
    <w:tblPr>
      <w:tblStyleRowBandSize w:val="1"/>
      <w:tblStyleColBandSize w:val="1"/>
      <w:tblInd w:w="0" w:type="nil"/>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1">
    <w:name w:val="List Table 2 - Accent 51"/>
    <w:basedOn w:val="TableNormal"/>
    <w:next w:val="ListTable2-Accent5"/>
    <w:uiPriority w:val="47"/>
    <w:rsid w:val="00D404BC"/>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2">
    <w:name w:val="List Table 2 - Accent 52"/>
    <w:basedOn w:val="TableNormal"/>
    <w:next w:val="ListTable2-Accent5"/>
    <w:uiPriority w:val="47"/>
    <w:rsid w:val="00D404BC"/>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ableofFigures">
    <w:name w:val="table of figures"/>
    <w:basedOn w:val="Normal"/>
    <w:next w:val="Normal"/>
    <w:uiPriority w:val="99"/>
    <w:unhideWhenUsed/>
    <w:rsid w:val="00D404BC"/>
    <w:pPr>
      <w:tabs>
        <w:tab w:val="clear" w:pos="-3060"/>
        <w:tab w:val="clear" w:pos="-2340"/>
        <w:tab w:val="clear" w:pos="6300"/>
      </w:tabs>
      <w:spacing w:after="0"/>
    </w:pPr>
  </w:style>
  <w:style w:type="table" w:customStyle="1" w:styleId="ListTable2-Accent511">
    <w:name w:val="List Table 2 - Accent 511"/>
    <w:basedOn w:val="TableNormal"/>
    <w:next w:val="ListTable2-Accent5"/>
    <w:uiPriority w:val="47"/>
    <w:rsid w:val="00BD246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21">
    <w:name w:val="List Table 2 - Accent 521"/>
    <w:basedOn w:val="TableNormal"/>
    <w:next w:val="ListTable2-Accent5"/>
    <w:uiPriority w:val="47"/>
    <w:rsid w:val="00BD246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12">
    <w:name w:val="List Table 2 - Accent 512"/>
    <w:basedOn w:val="TableNormal"/>
    <w:next w:val="ListTable2-Accent5"/>
    <w:uiPriority w:val="47"/>
    <w:rsid w:val="00BD246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3">
    <w:name w:val="List Table 2 - Accent 53"/>
    <w:basedOn w:val="TableNormal"/>
    <w:next w:val="ListTable2-Accent5"/>
    <w:uiPriority w:val="47"/>
    <w:rsid w:val="00BD2467"/>
    <w:pPr>
      <w:spacing w:after="0" w:line="240" w:lineRule="auto"/>
    </w:pPr>
    <w:tblPr>
      <w:tblStyleRowBandSize w:val="1"/>
      <w:tblStyleColBandSize w:val="1"/>
      <w:tblInd w:w="0" w:type="nil"/>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Default">
    <w:name w:val="Default"/>
    <w:rsid w:val="00734516"/>
    <w:pPr>
      <w:autoSpaceDE w:val="0"/>
      <w:autoSpaceDN w:val="0"/>
      <w:adjustRightInd w:val="0"/>
      <w:spacing w:after="0" w:line="240" w:lineRule="auto"/>
    </w:pPr>
    <w:rPr>
      <w:rFonts w:ascii="Avenir Next LT Pro" w:hAnsi="Avenir Next LT Pro" w:cs="Avenir Next LT Pro"/>
      <w:color w:val="000000"/>
      <w:sz w:val="24"/>
      <w:szCs w:val="24"/>
    </w:rPr>
  </w:style>
  <w:style w:type="paragraph" w:customStyle="1" w:styleId="Tableheading0">
    <w:name w:val="Table heading"/>
    <w:basedOn w:val="Normal"/>
    <w:link w:val="TableheadingChar"/>
    <w:qFormat/>
    <w:rsid w:val="00DB30BA"/>
    <w:pPr>
      <w:tabs>
        <w:tab w:val="clear" w:pos="-3060"/>
        <w:tab w:val="clear" w:pos="-2340"/>
        <w:tab w:val="clear" w:pos="6300"/>
      </w:tabs>
      <w:suppressAutoHyphens w:val="0"/>
      <w:spacing w:before="120" w:after="0"/>
      <w:jc w:val="center"/>
    </w:pPr>
    <w:rPr>
      <w:rFonts w:ascii="Akrobat" w:hAnsi="Akrobat" w:cs="Calibri"/>
      <w:b/>
      <w:bCs/>
      <w:color w:val="000000"/>
      <w:sz w:val="18"/>
      <w:szCs w:val="18"/>
      <w:lang w:eastAsia="ja-JP"/>
    </w:rPr>
  </w:style>
  <w:style w:type="character" w:customStyle="1" w:styleId="TableheadingChar">
    <w:name w:val="Table heading Char"/>
    <w:basedOn w:val="DefaultParagraphFont"/>
    <w:link w:val="Tableheading0"/>
    <w:rsid w:val="00DB30BA"/>
    <w:rPr>
      <w:rFonts w:ascii="Akrobat" w:eastAsia="Times New Roman" w:hAnsi="Akrobat" w:cs="Calibri"/>
      <w:b/>
      <w:bCs/>
      <w:color w:val="000000"/>
      <w:sz w:val="18"/>
      <w:szCs w:val="18"/>
      <w:lang w:eastAsia="ja-JP"/>
    </w:rPr>
  </w:style>
  <w:style w:type="paragraph" w:customStyle="1" w:styleId="paragraph">
    <w:name w:val="paragraph"/>
    <w:basedOn w:val="Normal"/>
    <w:link w:val="paragraphChar"/>
    <w:rsid w:val="00AD33DC"/>
    <w:pPr>
      <w:tabs>
        <w:tab w:val="clear" w:pos="-3060"/>
        <w:tab w:val="clear" w:pos="-2340"/>
        <w:tab w:val="clear" w:pos="6300"/>
      </w:tabs>
      <w:suppressAutoHyphens w:val="0"/>
    </w:pPr>
    <w:rPr>
      <w:rFonts w:ascii="Times New Roman" w:hAnsi="Times New Roman" w:cs="Times New Roman"/>
      <w:color w:val="auto"/>
      <w:sz w:val="24"/>
      <w:szCs w:val="24"/>
    </w:rPr>
  </w:style>
  <w:style w:type="character" w:customStyle="1" w:styleId="normaltextrun">
    <w:name w:val="normaltextrun"/>
    <w:basedOn w:val="DefaultParagraphFont"/>
    <w:rsid w:val="00AD33DC"/>
  </w:style>
  <w:style w:type="character" w:customStyle="1" w:styleId="eop">
    <w:name w:val="eop"/>
    <w:basedOn w:val="DefaultParagraphFont"/>
    <w:rsid w:val="00AD33DC"/>
  </w:style>
  <w:style w:type="paragraph" w:styleId="TOC3">
    <w:name w:val="toc 3"/>
    <w:basedOn w:val="Normal"/>
    <w:next w:val="Normal"/>
    <w:autoRedefine/>
    <w:uiPriority w:val="39"/>
    <w:unhideWhenUsed/>
    <w:rsid w:val="00DD55F7"/>
    <w:pPr>
      <w:tabs>
        <w:tab w:val="clear" w:pos="-3060"/>
        <w:tab w:val="clear" w:pos="-2340"/>
        <w:tab w:val="clear" w:pos="6300"/>
        <w:tab w:val="right" w:pos="9628"/>
      </w:tabs>
      <w:spacing w:after="0" w:afterAutospacing="0"/>
      <w:ind w:left="442"/>
    </w:pPr>
  </w:style>
  <w:style w:type="paragraph" w:styleId="Revision">
    <w:name w:val="Revision"/>
    <w:hidden/>
    <w:uiPriority w:val="99"/>
    <w:semiHidden/>
    <w:rsid w:val="00D24BAA"/>
    <w:pPr>
      <w:spacing w:after="0" w:line="240" w:lineRule="auto"/>
    </w:pPr>
    <w:rPr>
      <w:rFonts w:ascii="Arial" w:eastAsia="Times New Roman" w:hAnsi="Arial" w:cs="Arial"/>
      <w:color w:val="000000" w:themeColor="text1"/>
      <w:lang w:eastAsia="en-AU"/>
    </w:rPr>
  </w:style>
  <w:style w:type="character" w:styleId="Mention">
    <w:name w:val="Mention"/>
    <w:basedOn w:val="DefaultParagraphFont"/>
    <w:uiPriority w:val="99"/>
    <w:unhideWhenUsed/>
    <w:rsid w:val="00930901"/>
    <w:rPr>
      <w:color w:val="2B579A"/>
      <w:shd w:val="clear" w:color="auto" w:fill="E1DFDD"/>
    </w:rPr>
  </w:style>
  <w:style w:type="paragraph" w:customStyle="1" w:styleId="Heading2a">
    <w:name w:val="Heading 2a"/>
    <w:basedOn w:val="Normal"/>
    <w:link w:val="Heading2aChar"/>
    <w:qFormat/>
    <w:rsid w:val="005A43CB"/>
    <w:pPr>
      <w:tabs>
        <w:tab w:val="clear" w:pos="-3060"/>
        <w:tab w:val="clear" w:pos="-2340"/>
        <w:tab w:val="clear" w:pos="6300"/>
      </w:tabs>
      <w:suppressAutoHyphens w:val="0"/>
    </w:pPr>
    <w:rPr>
      <w:rFonts w:ascii="Avenir Next LT Pro" w:hAnsi="Avenir Next LT Pro" w:cs="Segoe UI"/>
      <w:b/>
      <w:bCs/>
      <w:color w:val="000000"/>
      <w:sz w:val="28"/>
      <w:szCs w:val="28"/>
    </w:rPr>
  </w:style>
  <w:style w:type="paragraph" w:customStyle="1" w:styleId="Normaltablecontent">
    <w:name w:val="Normal table content"/>
    <w:basedOn w:val="Normal"/>
    <w:link w:val="NormaltablecontentChar"/>
    <w:qFormat/>
    <w:rsid w:val="00D9099D"/>
    <w:pPr>
      <w:tabs>
        <w:tab w:val="clear" w:pos="-3060"/>
        <w:tab w:val="clear" w:pos="-2340"/>
        <w:tab w:val="clear" w:pos="6300"/>
      </w:tabs>
      <w:suppressAutoHyphens w:val="0"/>
      <w:spacing w:after="120" w:afterAutospacing="0"/>
      <w:ind w:left="57"/>
      <w:textAlignment w:val="baseline"/>
    </w:pPr>
    <w:rPr>
      <w:rFonts w:ascii="Avenir Next LT Pro" w:hAnsi="Avenir Next LT Pro" w:cs="Segoe UI"/>
      <w:color w:val="000000"/>
    </w:rPr>
  </w:style>
  <w:style w:type="character" w:customStyle="1" w:styleId="Heading2aChar">
    <w:name w:val="Heading 2a Char"/>
    <w:basedOn w:val="DefaultParagraphFont"/>
    <w:link w:val="Heading2a"/>
    <w:rsid w:val="005A43CB"/>
    <w:rPr>
      <w:rFonts w:ascii="Avenir Next LT Pro" w:eastAsia="Times New Roman" w:hAnsi="Avenir Next LT Pro" w:cs="Segoe UI"/>
      <w:b/>
      <w:bCs/>
      <w:color w:val="000000"/>
      <w:sz w:val="28"/>
      <w:szCs w:val="28"/>
      <w:lang w:eastAsia="en-AU"/>
    </w:rPr>
  </w:style>
  <w:style w:type="paragraph" w:customStyle="1" w:styleId="Listparagraphtablecontent">
    <w:name w:val="List paragraph table content"/>
    <w:basedOn w:val="ListParagraph"/>
    <w:link w:val="ListparagraphtablecontentChar"/>
    <w:qFormat/>
    <w:rsid w:val="002015E6"/>
    <w:pPr>
      <w:numPr>
        <w:numId w:val="8"/>
      </w:numPr>
      <w:tabs>
        <w:tab w:val="clear" w:pos="-3060"/>
        <w:tab w:val="clear" w:pos="-2340"/>
        <w:tab w:val="clear" w:pos="6300"/>
      </w:tabs>
      <w:suppressAutoHyphens w:val="0"/>
      <w:spacing w:before="20" w:beforeAutospacing="0" w:after="60" w:afterAutospacing="0"/>
      <w:ind w:left="714" w:hanging="357"/>
      <w:textAlignment w:val="baseline"/>
    </w:pPr>
    <w:rPr>
      <w:rFonts w:ascii="Avenir Next LT Pro" w:hAnsi="Avenir Next LT Pro" w:cs="Segoe UI"/>
      <w:color w:val="000000"/>
    </w:rPr>
  </w:style>
  <w:style w:type="character" w:customStyle="1" w:styleId="NormaltablecontentChar">
    <w:name w:val="Normal table content Char"/>
    <w:basedOn w:val="DefaultParagraphFont"/>
    <w:link w:val="Normaltablecontent"/>
    <w:rsid w:val="00D9099D"/>
    <w:rPr>
      <w:rFonts w:ascii="Avenir Next LT Pro" w:eastAsia="Times New Roman" w:hAnsi="Avenir Next LT Pro" w:cs="Segoe UI"/>
      <w:color w:val="000000"/>
      <w:lang w:eastAsia="en-AU"/>
    </w:rPr>
  </w:style>
  <w:style w:type="paragraph" w:customStyle="1" w:styleId="NormalTableheading1">
    <w:name w:val="Normal Table heading 1"/>
    <w:basedOn w:val="Normal"/>
    <w:link w:val="NormalTableheading1Char"/>
    <w:qFormat/>
    <w:rsid w:val="00E37C1C"/>
    <w:pPr>
      <w:tabs>
        <w:tab w:val="clear" w:pos="-3060"/>
        <w:tab w:val="clear" w:pos="-2340"/>
        <w:tab w:val="clear" w:pos="6300"/>
      </w:tabs>
      <w:suppressAutoHyphens w:val="0"/>
      <w:spacing w:after="60" w:afterAutospacing="0"/>
      <w:ind w:left="57"/>
      <w:textAlignment w:val="baseline"/>
    </w:pPr>
    <w:rPr>
      <w:rFonts w:ascii="Avenir Next LT Pro" w:hAnsi="Avenir Next LT Pro" w:cs="Segoe UI"/>
      <w:b/>
      <w:bCs/>
      <w:color w:val="000000"/>
    </w:rPr>
  </w:style>
  <w:style w:type="character" w:customStyle="1" w:styleId="ListparagraphtablecontentChar">
    <w:name w:val="List paragraph table content Char"/>
    <w:basedOn w:val="ListParagraphChar"/>
    <w:link w:val="Listparagraphtablecontent"/>
    <w:rsid w:val="002015E6"/>
    <w:rPr>
      <w:rFonts w:ascii="Avenir Next LT Pro" w:eastAsia="Times New Roman" w:hAnsi="Avenir Next LT Pro" w:cs="Segoe UI"/>
      <w:noProof/>
      <w:color w:val="000000"/>
      <w:lang w:eastAsia="en-AU"/>
    </w:rPr>
  </w:style>
  <w:style w:type="paragraph" w:customStyle="1" w:styleId="Listparagraphtablecontent2">
    <w:name w:val="List paragraph table content 2"/>
    <w:basedOn w:val="ListParagraph"/>
    <w:link w:val="Listparagraphtablecontent2Char"/>
    <w:qFormat/>
    <w:rsid w:val="0069629F"/>
    <w:pPr>
      <w:numPr>
        <w:numId w:val="9"/>
      </w:numPr>
      <w:tabs>
        <w:tab w:val="clear" w:pos="-3060"/>
        <w:tab w:val="clear" w:pos="-2340"/>
        <w:tab w:val="clear" w:pos="6300"/>
      </w:tabs>
      <w:suppressAutoHyphens w:val="0"/>
      <w:spacing w:before="0" w:beforeAutospacing="0" w:after="60" w:afterAutospacing="0"/>
      <w:ind w:left="1190" w:hanging="357"/>
      <w:textAlignment w:val="baseline"/>
    </w:pPr>
    <w:rPr>
      <w:rFonts w:ascii="Avenir Next LT Pro" w:hAnsi="Avenir Next LT Pro" w:cs="Segoe UI"/>
      <w:color w:val="000000"/>
    </w:rPr>
  </w:style>
  <w:style w:type="character" w:customStyle="1" w:styleId="NormalTableheading1Char">
    <w:name w:val="Normal Table heading 1 Char"/>
    <w:basedOn w:val="DefaultParagraphFont"/>
    <w:link w:val="NormalTableheading1"/>
    <w:rsid w:val="00E37C1C"/>
    <w:rPr>
      <w:rFonts w:ascii="Avenir Next LT Pro" w:eastAsia="Times New Roman" w:hAnsi="Avenir Next LT Pro" w:cs="Segoe UI"/>
      <w:b/>
      <w:bCs/>
      <w:color w:val="000000"/>
      <w:lang w:eastAsia="en-AU"/>
    </w:rPr>
  </w:style>
  <w:style w:type="paragraph" w:customStyle="1" w:styleId="Normalparagraphheading">
    <w:name w:val="Normal paragraph heading"/>
    <w:basedOn w:val="Heading4"/>
    <w:link w:val="NormalparagraphheadingChar"/>
    <w:qFormat/>
    <w:rsid w:val="00695AD1"/>
  </w:style>
  <w:style w:type="character" w:customStyle="1" w:styleId="Listparagraphtablecontent2Char">
    <w:name w:val="List paragraph table content 2 Char"/>
    <w:basedOn w:val="ListParagraphChar"/>
    <w:link w:val="Listparagraphtablecontent2"/>
    <w:rsid w:val="0069629F"/>
    <w:rPr>
      <w:rFonts w:ascii="Avenir Next LT Pro" w:eastAsia="Times New Roman" w:hAnsi="Avenir Next LT Pro" w:cs="Segoe UI"/>
      <w:noProof/>
      <w:color w:val="000000"/>
      <w:lang w:eastAsia="en-AU"/>
    </w:rPr>
  </w:style>
  <w:style w:type="paragraph" w:customStyle="1" w:styleId="Normalbold">
    <w:name w:val="Normal bold"/>
    <w:basedOn w:val="paragraph"/>
    <w:link w:val="NormalboldChar"/>
    <w:qFormat/>
    <w:rsid w:val="00CC4DE5"/>
    <w:pPr>
      <w:keepNext/>
      <w:ind w:left="340" w:hanging="340"/>
      <w:textAlignment w:val="baseline"/>
    </w:pPr>
    <w:rPr>
      <w:rFonts w:ascii="Avenir Next LT Pro" w:hAnsi="Avenir Next LT Pro" w:cs="Segoe UI"/>
      <w:b/>
      <w:bCs/>
      <w:color w:val="000000"/>
      <w:sz w:val="22"/>
      <w:szCs w:val="22"/>
    </w:rPr>
  </w:style>
  <w:style w:type="character" w:customStyle="1" w:styleId="NormalparagraphheadingChar">
    <w:name w:val="Normal paragraph heading Char"/>
    <w:basedOn w:val="Heading4Char"/>
    <w:link w:val="Normalparagraphheading"/>
    <w:rsid w:val="00695AD1"/>
    <w:rPr>
      <w:rFonts w:ascii="Avenir Next LT Pro" w:eastAsia="Times New Roman" w:hAnsi="Avenir Next LT Pro" w:cs="Segoe UI"/>
      <w:noProof/>
      <w:color w:val="000000"/>
      <w:sz w:val="24"/>
      <w:szCs w:val="24"/>
      <w:lang w:eastAsia="en-AU"/>
    </w:rPr>
  </w:style>
  <w:style w:type="paragraph" w:customStyle="1" w:styleId="Heading1a">
    <w:name w:val="Heading 1a"/>
    <w:basedOn w:val="Heading2"/>
    <w:link w:val="Heading1aChar"/>
    <w:qFormat/>
    <w:rsid w:val="00884F4B"/>
    <w:rPr>
      <w:sz w:val="48"/>
    </w:rPr>
  </w:style>
  <w:style w:type="character" w:customStyle="1" w:styleId="paragraphChar">
    <w:name w:val="paragraph Char"/>
    <w:basedOn w:val="DefaultParagraphFont"/>
    <w:link w:val="paragraph"/>
    <w:rsid w:val="005841D3"/>
    <w:rPr>
      <w:rFonts w:ascii="Times New Roman" w:eastAsia="Times New Roman" w:hAnsi="Times New Roman" w:cs="Times New Roman"/>
      <w:sz w:val="24"/>
      <w:szCs w:val="24"/>
      <w:lang w:eastAsia="en-AU"/>
    </w:rPr>
  </w:style>
  <w:style w:type="character" w:customStyle="1" w:styleId="NormalboldChar">
    <w:name w:val="Normal bold Char"/>
    <w:basedOn w:val="paragraphChar"/>
    <w:link w:val="Normalbold"/>
    <w:rsid w:val="00CC4DE5"/>
    <w:rPr>
      <w:rFonts w:ascii="Avenir Next LT Pro" w:eastAsia="Times New Roman" w:hAnsi="Avenir Next LT Pro" w:cs="Segoe UI"/>
      <w:b/>
      <w:bCs/>
      <w:color w:val="000000"/>
      <w:sz w:val="24"/>
      <w:szCs w:val="24"/>
      <w:lang w:eastAsia="en-AU"/>
    </w:rPr>
  </w:style>
  <w:style w:type="character" w:customStyle="1" w:styleId="Heading1aChar">
    <w:name w:val="Heading 1a Char"/>
    <w:basedOn w:val="Heading2Char"/>
    <w:link w:val="Heading1a"/>
    <w:rsid w:val="00884F4B"/>
    <w:rPr>
      <w:rFonts w:ascii="Akrobat" w:eastAsia="Times New Roman" w:hAnsi="Akrobat" w:cs="Arial"/>
      <w:b/>
      <w:bCs/>
      <w:color w:val="005467"/>
      <w:kern w:val="32"/>
      <w:sz w:val="48"/>
      <w:szCs w:val="3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490070">
      <w:bodyDiv w:val="1"/>
      <w:marLeft w:val="0"/>
      <w:marRight w:val="0"/>
      <w:marTop w:val="0"/>
      <w:marBottom w:val="0"/>
      <w:divBdr>
        <w:top w:val="none" w:sz="0" w:space="0" w:color="auto"/>
        <w:left w:val="none" w:sz="0" w:space="0" w:color="auto"/>
        <w:bottom w:val="none" w:sz="0" w:space="0" w:color="auto"/>
        <w:right w:val="none" w:sz="0" w:space="0" w:color="auto"/>
      </w:divBdr>
      <w:divsChild>
        <w:div w:id="1965496981">
          <w:marLeft w:val="0"/>
          <w:marRight w:val="0"/>
          <w:marTop w:val="0"/>
          <w:marBottom w:val="0"/>
          <w:divBdr>
            <w:top w:val="none" w:sz="0" w:space="0" w:color="auto"/>
            <w:left w:val="none" w:sz="0" w:space="0" w:color="auto"/>
            <w:bottom w:val="none" w:sz="0" w:space="0" w:color="auto"/>
            <w:right w:val="none" w:sz="0" w:space="0" w:color="auto"/>
          </w:divBdr>
        </w:div>
      </w:divsChild>
    </w:div>
    <w:div w:id="61029840">
      <w:bodyDiv w:val="1"/>
      <w:marLeft w:val="0"/>
      <w:marRight w:val="0"/>
      <w:marTop w:val="0"/>
      <w:marBottom w:val="0"/>
      <w:divBdr>
        <w:top w:val="none" w:sz="0" w:space="0" w:color="auto"/>
        <w:left w:val="none" w:sz="0" w:space="0" w:color="auto"/>
        <w:bottom w:val="none" w:sz="0" w:space="0" w:color="auto"/>
        <w:right w:val="none" w:sz="0" w:space="0" w:color="auto"/>
      </w:divBdr>
    </w:div>
    <w:div w:id="65612985">
      <w:bodyDiv w:val="1"/>
      <w:marLeft w:val="0"/>
      <w:marRight w:val="0"/>
      <w:marTop w:val="0"/>
      <w:marBottom w:val="0"/>
      <w:divBdr>
        <w:top w:val="none" w:sz="0" w:space="0" w:color="auto"/>
        <w:left w:val="none" w:sz="0" w:space="0" w:color="auto"/>
        <w:bottom w:val="none" w:sz="0" w:space="0" w:color="auto"/>
        <w:right w:val="none" w:sz="0" w:space="0" w:color="auto"/>
      </w:divBdr>
    </w:div>
    <w:div w:id="70010795">
      <w:bodyDiv w:val="1"/>
      <w:marLeft w:val="0"/>
      <w:marRight w:val="0"/>
      <w:marTop w:val="0"/>
      <w:marBottom w:val="0"/>
      <w:divBdr>
        <w:top w:val="none" w:sz="0" w:space="0" w:color="auto"/>
        <w:left w:val="none" w:sz="0" w:space="0" w:color="auto"/>
        <w:bottom w:val="none" w:sz="0" w:space="0" w:color="auto"/>
        <w:right w:val="none" w:sz="0" w:space="0" w:color="auto"/>
      </w:divBdr>
    </w:div>
    <w:div w:id="75591188">
      <w:bodyDiv w:val="1"/>
      <w:marLeft w:val="0"/>
      <w:marRight w:val="0"/>
      <w:marTop w:val="0"/>
      <w:marBottom w:val="0"/>
      <w:divBdr>
        <w:top w:val="none" w:sz="0" w:space="0" w:color="auto"/>
        <w:left w:val="none" w:sz="0" w:space="0" w:color="auto"/>
        <w:bottom w:val="none" w:sz="0" w:space="0" w:color="auto"/>
        <w:right w:val="none" w:sz="0" w:space="0" w:color="auto"/>
      </w:divBdr>
    </w:div>
    <w:div w:id="113060465">
      <w:bodyDiv w:val="1"/>
      <w:marLeft w:val="0"/>
      <w:marRight w:val="0"/>
      <w:marTop w:val="0"/>
      <w:marBottom w:val="0"/>
      <w:divBdr>
        <w:top w:val="none" w:sz="0" w:space="0" w:color="auto"/>
        <w:left w:val="none" w:sz="0" w:space="0" w:color="auto"/>
        <w:bottom w:val="none" w:sz="0" w:space="0" w:color="auto"/>
        <w:right w:val="none" w:sz="0" w:space="0" w:color="auto"/>
      </w:divBdr>
    </w:div>
    <w:div w:id="117183937">
      <w:bodyDiv w:val="1"/>
      <w:marLeft w:val="0"/>
      <w:marRight w:val="0"/>
      <w:marTop w:val="0"/>
      <w:marBottom w:val="0"/>
      <w:divBdr>
        <w:top w:val="none" w:sz="0" w:space="0" w:color="auto"/>
        <w:left w:val="none" w:sz="0" w:space="0" w:color="auto"/>
        <w:bottom w:val="none" w:sz="0" w:space="0" w:color="auto"/>
        <w:right w:val="none" w:sz="0" w:space="0" w:color="auto"/>
      </w:divBdr>
    </w:div>
    <w:div w:id="133723957">
      <w:bodyDiv w:val="1"/>
      <w:marLeft w:val="0"/>
      <w:marRight w:val="0"/>
      <w:marTop w:val="0"/>
      <w:marBottom w:val="0"/>
      <w:divBdr>
        <w:top w:val="none" w:sz="0" w:space="0" w:color="auto"/>
        <w:left w:val="none" w:sz="0" w:space="0" w:color="auto"/>
        <w:bottom w:val="none" w:sz="0" w:space="0" w:color="auto"/>
        <w:right w:val="none" w:sz="0" w:space="0" w:color="auto"/>
      </w:divBdr>
    </w:div>
    <w:div w:id="142553763">
      <w:bodyDiv w:val="1"/>
      <w:marLeft w:val="0"/>
      <w:marRight w:val="0"/>
      <w:marTop w:val="0"/>
      <w:marBottom w:val="0"/>
      <w:divBdr>
        <w:top w:val="none" w:sz="0" w:space="0" w:color="auto"/>
        <w:left w:val="none" w:sz="0" w:space="0" w:color="auto"/>
        <w:bottom w:val="none" w:sz="0" w:space="0" w:color="auto"/>
        <w:right w:val="none" w:sz="0" w:space="0" w:color="auto"/>
      </w:divBdr>
    </w:div>
    <w:div w:id="172771756">
      <w:bodyDiv w:val="1"/>
      <w:marLeft w:val="0"/>
      <w:marRight w:val="0"/>
      <w:marTop w:val="0"/>
      <w:marBottom w:val="0"/>
      <w:divBdr>
        <w:top w:val="none" w:sz="0" w:space="0" w:color="auto"/>
        <w:left w:val="none" w:sz="0" w:space="0" w:color="auto"/>
        <w:bottom w:val="none" w:sz="0" w:space="0" w:color="auto"/>
        <w:right w:val="none" w:sz="0" w:space="0" w:color="auto"/>
      </w:divBdr>
    </w:div>
    <w:div w:id="186675894">
      <w:bodyDiv w:val="1"/>
      <w:marLeft w:val="0"/>
      <w:marRight w:val="0"/>
      <w:marTop w:val="0"/>
      <w:marBottom w:val="0"/>
      <w:divBdr>
        <w:top w:val="none" w:sz="0" w:space="0" w:color="auto"/>
        <w:left w:val="none" w:sz="0" w:space="0" w:color="auto"/>
        <w:bottom w:val="none" w:sz="0" w:space="0" w:color="auto"/>
        <w:right w:val="none" w:sz="0" w:space="0" w:color="auto"/>
      </w:divBdr>
    </w:div>
    <w:div w:id="191698179">
      <w:bodyDiv w:val="1"/>
      <w:marLeft w:val="0"/>
      <w:marRight w:val="0"/>
      <w:marTop w:val="0"/>
      <w:marBottom w:val="0"/>
      <w:divBdr>
        <w:top w:val="none" w:sz="0" w:space="0" w:color="auto"/>
        <w:left w:val="none" w:sz="0" w:space="0" w:color="auto"/>
        <w:bottom w:val="none" w:sz="0" w:space="0" w:color="auto"/>
        <w:right w:val="none" w:sz="0" w:space="0" w:color="auto"/>
      </w:divBdr>
    </w:div>
    <w:div w:id="193202875">
      <w:bodyDiv w:val="1"/>
      <w:marLeft w:val="0"/>
      <w:marRight w:val="0"/>
      <w:marTop w:val="0"/>
      <w:marBottom w:val="0"/>
      <w:divBdr>
        <w:top w:val="none" w:sz="0" w:space="0" w:color="auto"/>
        <w:left w:val="none" w:sz="0" w:space="0" w:color="auto"/>
        <w:bottom w:val="none" w:sz="0" w:space="0" w:color="auto"/>
        <w:right w:val="none" w:sz="0" w:space="0" w:color="auto"/>
      </w:divBdr>
    </w:div>
    <w:div w:id="193740383">
      <w:bodyDiv w:val="1"/>
      <w:marLeft w:val="0"/>
      <w:marRight w:val="0"/>
      <w:marTop w:val="0"/>
      <w:marBottom w:val="0"/>
      <w:divBdr>
        <w:top w:val="none" w:sz="0" w:space="0" w:color="auto"/>
        <w:left w:val="none" w:sz="0" w:space="0" w:color="auto"/>
        <w:bottom w:val="none" w:sz="0" w:space="0" w:color="auto"/>
        <w:right w:val="none" w:sz="0" w:space="0" w:color="auto"/>
      </w:divBdr>
    </w:div>
    <w:div w:id="201065501">
      <w:bodyDiv w:val="1"/>
      <w:marLeft w:val="0"/>
      <w:marRight w:val="0"/>
      <w:marTop w:val="0"/>
      <w:marBottom w:val="0"/>
      <w:divBdr>
        <w:top w:val="none" w:sz="0" w:space="0" w:color="auto"/>
        <w:left w:val="none" w:sz="0" w:space="0" w:color="auto"/>
        <w:bottom w:val="none" w:sz="0" w:space="0" w:color="auto"/>
        <w:right w:val="none" w:sz="0" w:space="0" w:color="auto"/>
      </w:divBdr>
    </w:div>
    <w:div w:id="204486122">
      <w:bodyDiv w:val="1"/>
      <w:marLeft w:val="0"/>
      <w:marRight w:val="0"/>
      <w:marTop w:val="0"/>
      <w:marBottom w:val="0"/>
      <w:divBdr>
        <w:top w:val="none" w:sz="0" w:space="0" w:color="auto"/>
        <w:left w:val="none" w:sz="0" w:space="0" w:color="auto"/>
        <w:bottom w:val="none" w:sz="0" w:space="0" w:color="auto"/>
        <w:right w:val="none" w:sz="0" w:space="0" w:color="auto"/>
      </w:divBdr>
    </w:div>
    <w:div w:id="205407768">
      <w:bodyDiv w:val="1"/>
      <w:marLeft w:val="0"/>
      <w:marRight w:val="0"/>
      <w:marTop w:val="0"/>
      <w:marBottom w:val="0"/>
      <w:divBdr>
        <w:top w:val="none" w:sz="0" w:space="0" w:color="auto"/>
        <w:left w:val="none" w:sz="0" w:space="0" w:color="auto"/>
        <w:bottom w:val="none" w:sz="0" w:space="0" w:color="auto"/>
        <w:right w:val="none" w:sz="0" w:space="0" w:color="auto"/>
      </w:divBdr>
    </w:div>
    <w:div w:id="224294444">
      <w:bodyDiv w:val="1"/>
      <w:marLeft w:val="0"/>
      <w:marRight w:val="0"/>
      <w:marTop w:val="0"/>
      <w:marBottom w:val="0"/>
      <w:divBdr>
        <w:top w:val="none" w:sz="0" w:space="0" w:color="auto"/>
        <w:left w:val="none" w:sz="0" w:space="0" w:color="auto"/>
        <w:bottom w:val="none" w:sz="0" w:space="0" w:color="auto"/>
        <w:right w:val="none" w:sz="0" w:space="0" w:color="auto"/>
      </w:divBdr>
    </w:div>
    <w:div w:id="238754498">
      <w:bodyDiv w:val="1"/>
      <w:marLeft w:val="0"/>
      <w:marRight w:val="0"/>
      <w:marTop w:val="0"/>
      <w:marBottom w:val="0"/>
      <w:divBdr>
        <w:top w:val="none" w:sz="0" w:space="0" w:color="auto"/>
        <w:left w:val="none" w:sz="0" w:space="0" w:color="auto"/>
        <w:bottom w:val="none" w:sz="0" w:space="0" w:color="auto"/>
        <w:right w:val="none" w:sz="0" w:space="0" w:color="auto"/>
      </w:divBdr>
    </w:div>
    <w:div w:id="261304503">
      <w:bodyDiv w:val="1"/>
      <w:marLeft w:val="0"/>
      <w:marRight w:val="0"/>
      <w:marTop w:val="0"/>
      <w:marBottom w:val="0"/>
      <w:divBdr>
        <w:top w:val="none" w:sz="0" w:space="0" w:color="auto"/>
        <w:left w:val="none" w:sz="0" w:space="0" w:color="auto"/>
        <w:bottom w:val="none" w:sz="0" w:space="0" w:color="auto"/>
        <w:right w:val="none" w:sz="0" w:space="0" w:color="auto"/>
      </w:divBdr>
    </w:div>
    <w:div w:id="273101777">
      <w:bodyDiv w:val="1"/>
      <w:marLeft w:val="0"/>
      <w:marRight w:val="0"/>
      <w:marTop w:val="0"/>
      <w:marBottom w:val="0"/>
      <w:divBdr>
        <w:top w:val="none" w:sz="0" w:space="0" w:color="auto"/>
        <w:left w:val="none" w:sz="0" w:space="0" w:color="auto"/>
        <w:bottom w:val="none" w:sz="0" w:space="0" w:color="auto"/>
        <w:right w:val="none" w:sz="0" w:space="0" w:color="auto"/>
      </w:divBdr>
    </w:div>
    <w:div w:id="273947769">
      <w:bodyDiv w:val="1"/>
      <w:marLeft w:val="0"/>
      <w:marRight w:val="0"/>
      <w:marTop w:val="0"/>
      <w:marBottom w:val="0"/>
      <w:divBdr>
        <w:top w:val="none" w:sz="0" w:space="0" w:color="auto"/>
        <w:left w:val="none" w:sz="0" w:space="0" w:color="auto"/>
        <w:bottom w:val="none" w:sz="0" w:space="0" w:color="auto"/>
        <w:right w:val="none" w:sz="0" w:space="0" w:color="auto"/>
      </w:divBdr>
      <w:divsChild>
        <w:div w:id="347685115">
          <w:marLeft w:val="446"/>
          <w:marRight w:val="0"/>
          <w:marTop w:val="0"/>
          <w:marBottom w:val="0"/>
          <w:divBdr>
            <w:top w:val="none" w:sz="0" w:space="0" w:color="auto"/>
            <w:left w:val="none" w:sz="0" w:space="0" w:color="auto"/>
            <w:bottom w:val="none" w:sz="0" w:space="0" w:color="auto"/>
            <w:right w:val="none" w:sz="0" w:space="0" w:color="auto"/>
          </w:divBdr>
        </w:div>
        <w:div w:id="593132790">
          <w:marLeft w:val="446"/>
          <w:marRight w:val="0"/>
          <w:marTop w:val="0"/>
          <w:marBottom w:val="0"/>
          <w:divBdr>
            <w:top w:val="none" w:sz="0" w:space="0" w:color="auto"/>
            <w:left w:val="none" w:sz="0" w:space="0" w:color="auto"/>
            <w:bottom w:val="none" w:sz="0" w:space="0" w:color="auto"/>
            <w:right w:val="none" w:sz="0" w:space="0" w:color="auto"/>
          </w:divBdr>
        </w:div>
        <w:div w:id="1028946957">
          <w:marLeft w:val="446"/>
          <w:marRight w:val="0"/>
          <w:marTop w:val="0"/>
          <w:marBottom w:val="0"/>
          <w:divBdr>
            <w:top w:val="none" w:sz="0" w:space="0" w:color="auto"/>
            <w:left w:val="none" w:sz="0" w:space="0" w:color="auto"/>
            <w:bottom w:val="none" w:sz="0" w:space="0" w:color="auto"/>
            <w:right w:val="none" w:sz="0" w:space="0" w:color="auto"/>
          </w:divBdr>
        </w:div>
        <w:div w:id="1833329332">
          <w:marLeft w:val="446"/>
          <w:marRight w:val="0"/>
          <w:marTop w:val="0"/>
          <w:marBottom w:val="0"/>
          <w:divBdr>
            <w:top w:val="none" w:sz="0" w:space="0" w:color="auto"/>
            <w:left w:val="none" w:sz="0" w:space="0" w:color="auto"/>
            <w:bottom w:val="none" w:sz="0" w:space="0" w:color="auto"/>
            <w:right w:val="none" w:sz="0" w:space="0" w:color="auto"/>
          </w:divBdr>
        </w:div>
      </w:divsChild>
    </w:div>
    <w:div w:id="283007005">
      <w:bodyDiv w:val="1"/>
      <w:marLeft w:val="0"/>
      <w:marRight w:val="0"/>
      <w:marTop w:val="0"/>
      <w:marBottom w:val="0"/>
      <w:divBdr>
        <w:top w:val="none" w:sz="0" w:space="0" w:color="auto"/>
        <w:left w:val="none" w:sz="0" w:space="0" w:color="auto"/>
        <w:bottom w:val="none" w:sz="0" w:space="0" w:color="auto"/>
        <w:right w:val="none" w:sz="0" w:space="0" w:color="auto"/>
      </w:divBdr>
    </w:div>
    <w:div w:id="300767796">
      <w:bodyDiv w:val="1"/>
      <w:marLeft w:val="0"/>
      <w:marRight w:val="0"/>
      <w:marTop w:val="0"/>
      <w:marBottom w:val="0"/>
      <w:divBdr>
        <w:top w:val="none" w:sz="0" w:space="0" w:color="auto"/>
        <w:left w:val="none" w:sz="0" w:space="0" w:color="auto"/>
        <w:bottom w:val="none" w:sz="0" w:space="0" w:color="auto"/>
        <w:right w:val="none" w:sz="0" w:space="0" w:color="auto"/>
      </w:divBdr>
    </w:div>
    <w:div w:id="313458868">
      <w:bodyDiv w:val="1"/>
      <w:marLeft w:val="0"/>
      <w:marRight w:val="0"/>
      <w:marTop w:val="0"/>
      <w:marBottom w:val="0"/>
      <w:divBdr>
        <w:top w:val="none" w:sz="0" w:space="0" w:color="auto"/>
        <w:left w:val="none" w:sz="0" w:space="0" w:color="auto"/>
        <w:bottom w:val="none" w:sz="0" w:space="0" w:color="auto"/>
        <w:right w:val="none" w:sz="0" w:space="0" w:color="auto"/>
      </w:divBdr>
    </w:div>
    <w:div w:id="322781140">
      <w:bodyDiv w:val="1"/>
      <w:marLeft w:val="0"/>
      <w:marRight w:val="0"/>
      <w:marTop w:val="0"/>
      <w:marBottom w:val="0"/>
      <w:divBdr>
        <w:top w:val="none" w:sz="0" w:space="0" w:color="auto"/>
        <w:left w:val="none" w:sz="0" w:space="0" w:color="auto"/>
        <w:bottom w:val="none" w:sz="0" w:space="0" w:color="auto"/>
        <w:right w:val="none" w:sz="0" w:space="0" w:color="auto"/>
      </w:divBdr>
    </w:div>
    <w:div w:id="359818888">
      <w:bodyDiv w:val="1"/>
      <w:marLeft w:val="0"/>
      <w:marRight w:val="0"/>
      <w:marTop w:val="0"/>
      <w:marBottom w:val="0"/>
      <w:divBdr>
        <w:top w:val="none" w:sz="0" w:space="0" w:color="auto"/>
        <w:left w:val="none" w:sz="0" w:space="0" w:color="auto"/>
        <w:bottom w:val="none" w:sz="0" w:space="0" w:color="auto"/>
        <w:right w:val="none" w:sz="0" w:space="0" w:color="auto"/>
      </w:divBdr>
    </w:div>
    <w:div w:id="369113932">
      <w:bodyDiv w:val="1"/>
      <w:marLeft w:val="0"/>
      <w:marRight w:val="0"/>
      <w:marTop w:val="0"/>
      <w:marBottom w:val="0"/>
      <w:divBdr>
        <w:top w:val="none" w:sz="0" w:space="0" w:color="auto"/>
        <w:left w:val="none" w:sz="0" w:space="0" w:color="auto"/>
        <w:bottom w:val="none" w:sz="0" w:space="0" w:color="auto"/>
        <w:right w:val="none" w:sz="0" w:space="0" w:color="auto"/>
      </w:divBdr>
    </w:div>
    <w:div w:id="371273476">
      <w:bodyDiv w:val="1"/>
      <w:marLeft w:val="0"/>
      <w:marRight w:val="0"/>
      <w:marTop w:val="0"/>
      <w:marBottom w:val="0"/>
      <w:divBdr>
        <w:top w:val="none" w:sz="0" w:space="0" w:color="auto"/>
        <w:left w:val="none" w:sz="0" w:space="0" w:color="auto"/>
        <w:bottom w:val="none" w:sz="0" w:space="0" w:color="auto"/>
        <w:right w:val="none" w:sz="0" w:space="0" w:color="auto"/>
      </w:divBdr>
    </w:div>
    <w:div w:id="373382931">
      <w:bodyDiv w:val="1"/>
      <w:marLeft w:val="0"/>
      <w:marRight w:val="0"/>
      <w:marTop w:val="0"/>
      <w:marBottom w:val="0"/>
      <w:divBdr>
        <w:top w:val="none" w:sz="0" w:space="0" w:color="auto"/>
        <w:left w:val="none" w:sz="0" w:space="0" w:color="auto"/>
        <w:bottom w:val="none" w:sz="0" w:space="0" w:color="auto"/>
        <w:right w:val="none" w:sz="0" w:space="0" w:color="auto"/>
      </w:divBdr>
    </w:div>
    <w:div w:id="379331788">
      <w:bodyDiv w:val="1"/>
      <w:marLeft w:val="0"/>
      <w:marRight w:val="0"/>
      <w:marTop w:val="0"/>
      <w:marBottom w:val="0"/>
      <w:divBdr>
        <w:top w:val="none" w:sz="0" w:space="0" w:color="auto"/>
        <w:left w:val="none" w:sz="0" w:space="0" w:color="auto"/>
        <w:bottom w:val="none" w:sz="0" w:space="0" w:color="auto"/>
        <w:right w:val="none" w:sz="0" w:space="0" w:color="auto"/>
      </w:divBdr>
    </w:div>
    <w:div w:id="391122912">
      <w:bodyDiv w:val="1"/>
      <w:marLeft w:val="0"/>
      <w:marRight w:val="0"/>
      <w:marTop w:val="0"/>
      <w:marBottom w:val="0"/>
      <w:divBdr>
        <w:top w:val="none" w:sz="0" w:space="0" w:color="auto"/>
        <w:left w:val="none" w:sz="0" w:space="0" w:color="auto"/>
        <w:bottom w:val="none" w:sz="0" w:space="0" w:color="auto"/>
        <w:right w:val="none" w:sz="0" w:space="0" w:color="auto"/>
      </w:divBdr>
    </w:div>
    <w:div w:id="398290676">
      <w:bodyDiv w:val="1"/>
      <w:marLeft w:val="0"/>
      <w:marRight w:val="0"/>
      <w:marTop w:val="0"/>
      <w:marBottom w:val="0"/>
      <w:divBdr>
        <w:top w:val="none" w:sz="0" w:space="0" w:color="auto"/>
        <w:left w:val="none" w:sz="0" w:space="0" w:color="auto"/>
        <w:bottom w:val="none" w:sz="0" w:space="0" w:color="auto"/>
        <w:right w:val="none" w:sz="0" w:space="0" w:color="auto"/>
      </w:divBdr>
    </w:div>
    <w:div w:id="422839489">
      <w:bodyDiv w:val="1"/>
      <w:marLeft w:val="0"/>
      <w:marRight w:val="0"/>
      <w:marTop w:val="0"/>
      <w:marBottom w:val="0"/>
      <w:divBdr>
        <w:top w:val="none" w:sz="0" w:space="0" w:color="auto"/>
        <w:left w:val="none" w:sz="0" w:space="0" w:color="auto"/>
        <w:bottom w:val="none" w:sz="0" w:space="0" w:color="auto"/>
        <w:right w:val="none" w:sz="0" w:space="0" w:color="auto"/>
      </w:divBdr>
    </w:div>
    <w:div w:id="429160626">
      <w:bodyDiv w:val="1"/>
      <w:marLeft w:val="0"/>
      <w:marRight w:val="0"/>
      <w:marTop w:val="0"/>
      <w:marBottom w:val="0"/>
      <w:divBdr>
        <w:top w:val="none" w:sz="0" w:space="0" w:color="auto"/>
        <w:left w:val="none" w:sz="0" w:space="0" w:color="auto"/>
        <w:bottom w:val="none" w:sz="0" w:space="0" w:color="auto"/>
        <w:right w:val="none" w:sz="0" w:space="0" w:color="auto"/>
      </w:divBdr>
    </w:div>
    <w:div w:id="437913062">
      <w:bodyDiv w:val="1"/>
      <w:marLeft w:val="0"/>
      <w:marRight w:val="0"/>
      <w:marTop w:val="0"/>
      <w:marBottom w:val="0"/>
      <w:divBdr>
        <w:top w:val="none" w:sz="0" w:space="0" w:color="auto"/>
        <w:left w:val="none" w:sz="0" w:space="0" w:color="auto"/>
        <w:bottom w:val="none" w:sz="0" w:space="0" w:color="auto"/>
        <w:right w:val="none" w:sz="0" w:space="0" w:color="auto"/>
      </w:divBdr>
    </w:div>
    <w:div w:id="441194771">
      <w:bodyDiv w:val="1"/>
      <w:marLeft w:val="0"/>
      <w:marRight w:val="0"/>
      <w:marTop w:val="0"/>
      <w:marBottom w:val="0"/>
      <w:divBdr>
        <w:top w:val="none" w:sz="0" w:space="0" w:color="auto"/>
        <w:left w:val="none" w:sz="0" w:space="0" w:color="auto"/>
        <w:bottom w:val="none" w:sz="0" w:space="0" w:color="auto"/>
        <w:right w:val="none" w:sz="0" w:space="0" w:color="auto"/>
      </w:divBdr>
    </w:div>
    <w:div w:id="449473482">
      <w:bodyDiv w:val="1"/>
      <w:marLeft w:val="0"/>
      <w:marRight w:val="0"/>
      <w:marTop w:val="0"/>
      <w:marBottom w:val="0"/>
      <w:divBdr>
        <w:top w:val="none" w:sz="0" w:space="0" w:color="auto"/>
        <w:left w:val="none" w:sz="0" w:space="0" w:color="auto"/>
        <w:bottom w:val="none" w:sz="0" w:space="0" w:color="auto"/>
        <w:right w:val="none" w:sz="0" w:space="0" w:color="auto"/>
      </w:divBdr>
      <w:divsChild>
        <w:div w:id="107282683">
          <w:marLeft w:val="0"/>
          <w:marRight w:val="0"/>
          <w:marTop w:val="0"/>
          <w:marBottom w:val="0"/>
          <w:divBdr>
            <w:top w:val="none" w:sz="0" w:space="0" w:color="auto"/>
            <w:left w:val="none" w:sz="0" w:space="0" w:color="auto"/>
            <w:bottom w:val="none" w:sz="0" w:space="0" w:color="auto"/>
            <w:right w:val="none" w:sz="0" w:space="0" w:color="auto"/>
          </w:divBdr>
          <w:divsChild>
            <w:div w:id="862590777">
              <w:marLeft w:val="0"/>
              <w:marRight w:val="0"/>
              <w:marTop w:val="0"/>
              <w:marBottom w:val="0"/>
              <w:divBdr>
                <w:top w:val="none" w:sz="0" w:space="0" w:color="auto"/>
                <w:left w:val="none" w:sz="0" w:space="0" w:color="auto"/>
                <w:bottom w:val="none" w:sz="0" w:space="0" w:color="auto"/>
                <w:right w:val="none" w:sz="0" w:space="0" w:color="auto"/>
              </w:divBdr>
            </w:div>
          </w:divsChild>
        </w:div>
        <w:div w:id="539705229">
          <w:marLeft w:val="0"/>
          <w:marRight w:val="0"/>
          <w:marTop w:val="0"/>
          <w:marBottom w:val="0"/>
          <w:divBdr>
            <w:top w:val="none" w:sz="0" w:space="0" w:color="auto"/>
            <w:left w:val="none" w:sz="0" w:space="0" w:color="auto"/>
            <w:bottom w:val="none" w:sz="0" w:space="0" w:color="auto"/>
            <w:right w:val="none" w:sz="0" w:space="0" w:color="auto"/>
          </w:divBdr>
          <w:divsChild>
            <w:div w:id="855579954">
              <w:marLeft w:val="0"/>
              <w:marRight w:val="0"/>
              <w:marTop w:val="0"/>
              <w:marBottom w:val="0"/>
              <w:divBdr>
                <w:top w:val="none" w:sz="0" w:space="0" w:color="auto"/>
                <w:left w:val="none" w:sz="0" w:space="0" w:color="auto"/>
                <w:bottom w:val="none" w:sz="0" w:space="0" w:color="auto"/>
                <w:right w:val="none" w:sz="0" w:space="0" w:color="auto"/>
              </w:divBdr>
            </w:div>
          </w:divsChild>
        </w:div>
        <w:div w:id="862746231">
          <w:marLeft w:val="0"/>
          <w:marRight w:val="0"/>
          <w:marTop w:val="0"/>
          <w:marBottom w:val="0"/>
          <w:divBdr>
            <w:top w:val="none" w:sz="0" w:space="0" w:color="auto"/>
            <w:left w:val="none" w:sz="0" w:space="0" w:color="auto"/>
            <w:bottom w:val="none" w:sz="0" w:space="0" w:color="auto"/>
            <w:right w:val="none" w:sz="0" w:space="0" w:color="auto"/>
          </w:divBdr>
          <w:divsChild>
            <w:div w:id="322006732">
              <w:marLeft w:val="0"/>
              <w:marRight w:val="0"/>
              <w:marTop w:val="0"/>
              <w:marBottom w:val="0"/>
              <w:divBdr>
                <w:top w:val="none" w:sz="0" w:space="0" w:color="auto"/>
                <w:left w:val="none" w:sz="0" w:space="0" w:color="auto"/>
                <w:bottom w:val="none" w:sz="0" w:space="0" w:color="auto"/>
                <w:right w:val="none" w:sz="0" w:space="0" w:color="auto"/>
              </w:divBdr>
            </w:div>
          </w:divsChild>
        </w:div>
        <w:div w:id="901058378">
          <w:marLeft w:val="0"/>
          <w:marRight w:val="0"/>
          <w:marTop w:val="0"/>
          <w:marBottom w:val="0"/>
          <w:divBdr>
            <w:top w:val="none" w:sz="0" w:space="0" w:color="auto"/>
            <w:left w:val="none" w:sz="0" w:space="0" w:color="auto"/>
            <w:bottom w:val="none" w:sz="0" w:space="0" w:color="auto"/>
            <w:right w:val="none" w:sz="0" w:space="0" w:color="auto"/>
          </w:divBdr>
          <w:divsChild>
            <w:div w:id="572396136">
              <w:marLeft w:val="0"/>
              <w:marRight w:val="0"/>
              <w:marTop w:val="0"/>
              <w:marBottom w:val="0"/>
              <w:divBdr>
                <w:top w:val="none" w:sz="0" w:space="0" w:color="auto"/>
                <w:left w:val="none" w:sz="0" w:space="0" w:color="auto"/>
                <w:bottom w:val="none" w:sz="0" w:space="0" w:color="auto"/>
                <w:right w:val="none" w:sz="0" w:space="0" w:color="auto"/>
              </w:divBdr>
            </w:div>
          </w:divsChild>
        </w:div>
        <w:div w:id="993295977">
          <w:marLeft w:val="0"/>
          <w:marRight w:val="0"/>
          <w:marTop w:val="0"/>
          <w:marBottom w:val="0"/>
          <w:divBdr>
            <w:top w:val="none" w:sz="0" w:space="0" w:color="auto"/>
            <w:left w:val="none" w:sz="0" w:space="0" w:color="auto"/>
            <w:bottom w:val="none" w:sz="0" w:space="0" w:color="auto"/>
            <w:right w:val="none" w:sz="0" w:space="0" w:color="auto"/>
          </w:divBdr>
          <w:divsChild>
            <w:div w:id="1713530979">
              <w:marLeft w:val="0"/>
              <w:marRight w:val="0"/>
              <w:marTop w:val="0"/>
              <w:marBottom w:val="0"/>
              <w:divBdr>
                <w:top w:val="none" w:sz="0" w:space="0" w:color="auto"/>
                <w:left w:val="none" w:sz="0" w:space="0" w:color="auto"/>
                <w:bottom w:val="none" w:sz="0" w:space="0" w:color="auto"/>
                <w:right w:val="none" w:sz="0" w:space="0" w:color="auto"/>
              </w:divBdr>
            </w:div>
          </w:divsChild>
        </w:div>
        <w:div w:id="1783836350">
          <w:marLeft w:val="0"/>
          <w:marRight w:val="0"/>
          <w:marTop w:val="0"/>
          <w:marBottom w:val="0"/>
          <w:divBdr>
            <w:top w:val="none" w:sz="0" w:space="0" w:color="auto"/>
            <w:left w:val="none" w:sz="0" w:space="0" w:color="auto"/>
            <w:bottom w:val="none" w:sz="0" w:space="0" w:color="auto"/>
            <w:right w:val="none" w:sz="0" w:space="0" w:color="auto"/>
          </w:divBdr>
          <w:divsChild>
            <w:div w:id="1284926644">
              <w:marLeft w:val="0"/>
              <w:marRight w:val="0"/>
              <w:marTop w:val="0"/>
              <w:marBottom w:val="0"/>
              <w:divBdr>
                <w:top w:val="none" w:sz="0" w:space="0" w:color="auto"/>
                <w:left w:val="none" w:sz="0" w:space="0" w:color="auto"/>
                <w:bottom w:val="none" w:sz="0" w:space="0" w:color="auto"/>
                <w:right w:val="none" w:sz="0" w:space="0" w:color="auto"/>
              </w:divBdr>
            </w:div>
          </w:divsChild>
        </w:div>
        <w:div w:id="1797720070">
          <w:marLeft w:val="0"/>
          <w:marRight w:val="0"/>
          <w:marTop w:val="0"/>
          <w:marBottom w:val="0"/>
          <w:divBdr>
            <w:top w:val="none" w:sz="0" w:space="0" w:color="auto"/>
            <w:left w:val="none" w:sz="0" w:space="0" w:color="auto"/>
            <w:bottom w:val="none" w:sz="0" w:space="0" w:color="auto"/>
            <w:right w:val="none" w:sz="0" w:space="0" w:color="auto"/>
          </w:divBdr>
          <w:divsChild>
            <w:div w:id="694967105">
              <w:marLeft w:val="0"/>
              <w:marRight w:val="0"/>
              <w:marTop w:val="0"/>
              <w:marBottom w:val="0"/>
              <w:divBdr>
                <w:top w:val="none" w:sz="0" w:space="0" w:color="auto"/>
                <w:left w:val="none" w:sz="0" w:space="0" w:color="auto"/>
                <w:bottom w:val="none" w:sz="0" w:space="0" w:color="auto"/>
                <w:right w:val="none" w:sz="0" w:space="0" w:color="auto"/>
              </w:divBdr>
            </w:div>
          </w:divsChild>
        </w:div>
        <w:div w:id="2117098557">
          <w:marLeft w:val="0"/>
          <w:marRight w:val="0"/>
          <w:marTop w:val="0"/>
          <w:marBottom w:val="0"/>
          <w:divBdr>
            <w:top w:val="none" w:sz="0" w:space="0" w:color="auto"/>
            <w:left w:val="none" w:sz="0" w:space="0" w:color="auto"/>
            <w:bottom w:val="none" w:sz="0" w:space="0" w:color="auto"/>
            <w:right w:val="none" w:sz="0" w:space="0" w:color="auto"/>
          </w:divBdr>
          <w:divsChild>
            <w:div w:id="73177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794064">
      <w:bodyDiv w:val="1"/>
      <w:marLeft w:val="0"/>
      <w:marRight w:val="0"/>
      <w:marTop w:val="0"/>
      <w:marBottom w:val="0"/>
      <w:divBdr>
        <w:top w:val="none" w:sz="0" w:space="0" w:color="auto"/>
        <w:left w:val="none" w:sz="0" w:space="0" w:color="auto"/>
        <w:bottom w:val="none" w:sz="0" w:space="0" w:color="auto"/>
        <w:right w:val="none" w:sz="0" w:space="0" w:color="auto"/>
      </w:divBdr>
    </w:div>
    <w:div w:id="506478793">
      <w:bodyDiv w:val="1"/>
      <w:marLeft w:val="0"/>
      <w:marRight w:val="0"/>
      <w:marTop w:val="0"/>
      <w:marBottom w:val="0"/>
      <w:divBdr>
        <w:top w:val="none" w:sz="0" w:space="0" w:color="auto"/>
        <w:left w:val="none" w:sz="0" w:space="0" w:color="auto"/>
        <w:bottom w:val="none" w:sz="0" w:space="0" w:color="auto"/>
        <w:right w:val="none" w:sz="0" w:space="0" w:color="auto"/>
      </w:divBdr>
    </w:div>
    <w:div w:id="508913231">
      <w:bodyDiv w:val="1"/>
      <w:marLeft w:val="0"/>
      <w:marRight w:val="0"/>
      <w:marTop w:val="0"/>
      <w:marBottom w:val="0"/>
      <w:divBdr>
        <w:top w:val="none" w:sz="0" w:space="0" w:color="auto"/>
        <w:left w:val="none" w:sz="0" w:space="0" w:color="auto"/>
        <w:bottom w:val="none" w:sz="0" w:space="0" w:color="auto"/>
        <w:right w:val="none" w:sz="0" w:space="0" w:color="auto"/>
      </w:divBdr>
    </w:div>
    <w:div w:id="511185807">
      <w:bodyDiv w:val="1"/>
      <w:marLeft w:val="0"/>
      <w:marRight w:val="0"/>
      <w:marTop w:val="0"/>
      <w:marBottom w:val="0"/>
      <w:divBdr>
        <w:top w:val="none" w:sz="0" w:space="0" w:color="auto"/>
        <w:left w:val="none" w:sz="0" w:space="0" w:color="auto"/>
        <w:bottom w:val="none" w:sz="0" w:space="0" w:color="auto"/>
        <w:right w:val="none" w:sz="0" w:space="0" w:color="auto"/>
      </w:divBdr>
    </w:div>
    <w:div w:id="519124219">
      <w:bodyDiv w:val="1"/>
      <w:marLeft w:val="0"/>
      <w:marRight w:val="0"/>
      <w:marTop w:val="0"/>
      <w:marBottom w:val="0"/>
      <w:divBdr>
        <w:top w:val="none" w:sz="0" w:space="0" w:color="auto"/>
        <w:left w:val="none" w:sz="0" w:space="0" w:color="auto"/>
        <w:bottom w:val="none" w:sz="0" w:space="0" w:color="auto"/>
        <w:right w:val="none" w:sz="0" w:space="0" w:color="auto"/>
      </w:divBdr>
    </w:div>
    <w:div w:id="519203416">
      <w:bodyDiv w:val="1"/>
      <w:marLeft w:val="0"/>
      <w:marRight w:val="0"/>
      <w:marTop w:val="0"/>
      <w:marBottom w:val="0"/>
      <w:divBdr>
        <w:top w:val="none" w:sz="0" w:space="0" w:color="auto"/>
        <w:left w:val="none" w:sz="0" w:space="0" w:color="auto"/>
        <w:bottom w:val="none" w:sz="0" w:space="0" w:color="auto"/>
        <w:right w:val="none" w:sz="0" w:space="0" w:color="auto"/>
      </w:divBdr>
    </w:div>
    <w:div w:id="524556519">
      <w:bodyDiv w:val="1"/>
      <w:marLeft w:val="0"/>
      <w:marRight w:val="0"/>
      <w:marTop w:val="0"/>
      <w:marBottom w:val="0"/>
      <w:divBdr>
        <w:top w:val="none" w:sz="0" w:space="0" w:color="auto"/>
        <w:left w:val="none" w:sz="0" w:space="0" w:color="auto"/>
        <w:bottom w:val="none" w:sz="0" w:space="0" w:color="auto"/>
        <w:right w:val="none" w:sz="0" w:space="0" w:color="auto"/>
      </w:divBdr>
    </w:div>
    <w:div w:id="550389911">
      <w:bodyDiv w:val="1"/>
      <w:marLeft w:val="0"/>
      <w:marRight w:val="0"/>
      <w:marTop w:val="0"/>
      <w:marBottom w:val="0"/>
      <w:divBdr>
        <w:top w:val="none" w:sz="0" w:space="0" w:color="auto"/>
        <w:left w:val="none" w:sz="0" w:space="0" w:color="auto"/>
        <w:bottom w:val="none" w:sz="0" w:space="0" w:color="auto"/>
        <w:right w:val="none" w:sz="0" w:space="0" w:color="auto"/>
      </w:divBdr>
      <w:divsChild>
        <w:div w:id="638533991">
          <w:marLeft w:val="0"/>
          <w:marRight w:val="0"/>
          <w:marTop w:val="0"/>
          <w:marBottom w:val="0"/>
          <w:divBdr>
            <w:top w:val="none" w:sz="0" w:space="0" w:color="auto"/>
            <w:left w:val="none" w:sz="0" w:space="0" w:color="auto"/>
            <w:bottom w:val="none" w:sz="0" w:space="0" w:color="auto"/>
            <w:right w:val="none" w:sz="0" w:space="0" w:color="auto"/>
          </w:divBdr>
        </w:div>
        <w:div w:id="891816848">
          <w:marLeft w:val="0"/>
          <w:marRight w:val="0"/>
          <w:marTop w:val="0"/>
          <w:marBottom w:val="0"/>
          <w:divBdr>
            <w:top w:val="none" w:sz="0" w:space="0" w:color="auto"/>
            <w:left w:val="none" w:sz="0" w:space="0" w:color="auto"/>
            <w:bottom w:val="none" w:sz="0" w:space="0" w:color="auto"/>
            <w:right w:val="none" w:sz="0" w:space="0" w:color="auto"/>
          </w:divBdr>
        </w:div>
      </w:divsChild>
    </w:div>
    <w:div w:id="551042890">
      <w:bodyDiv w:val="1"/>
      <w:marLeft w:val="0"/>
      <w:marRight w:val="0"/>
      <w:marTop w:val="0"/>
      <w:marBottom w:val="0"/>
      <w:divBdr>
        <w:top w:val="none" w:sz="0" w:space="0" w:color="auto"/>
        <w:left w:val="none" w:sz="0" w:space="0" w:color="auto"/>
        <w:bottom w:val="none" w:sz="0" w:space="0" w:color="auto"/>
        <w:right w:val="none" w:sz="0" w:space="0" w:color="auto"/>
      </w:divBdr>
      <w:divsChild>
        <w:div w:id="233393285">
          <w:marLeft w:val="547"/>
          <w:marRight w:val="0"/>
          <w:marTop w:val="0"/>
          <w:marBottom w:val="0"/>
          <w:divBdr>
            <w:top w:val="none" w:sz="0" w:space="0" w:color="auto"/>
            <w:left w:val="none" w:sz="0" w:space="0" w:color="auto"/>
            <w:bottom w:val="none" w:sz="0" w:space="0" w:color="auto"/>
            <w:right w:val="none" w:sz="0" w:space="0" w:color="auto"/>
          </w:divBdr>
        </w:div>
        <w:div w:id="858540545">
          <w:marLeft w:val="274"/>
          <w:marRight w:val="0"/>
          <w:marTop w:val="0"/>
          <w:marBottom w:val="0"/>
          <w:divBdr>
            <w:top w:val="none" w:sz="0" w:space="0" w:color="auto"/>
            <w:left w:val="none" w:sz="0" w:space="0" w:color="auto"/>
            <w:bottom w:val="none" w:sz="0" w:space="0" w:color="auto"/>
            <w:right w:val="none" w:sz="0" w:space="0" w:color="auto"/>
          </w:divBdr>
        </w:div>
      </w:divsChild>
    </w:div>
    <w:div w:id="552741248">
      <w:bodyDiv w:val="1"/>
      <w:marLeft w:val="0"/>
      <w:marRight w:val="0"/>
      <w:marTop w:val="0"/>
      <w:marBottom w:val="0"/>
      <w:divBdr>
        <w:top w:val="none" w:sz="0" w:space="0" w:color="auto"/>
        <w:left w:val="none" w:sz="0" w:space="0" w:color="auto"/>
        <w:bottom w:val="none" w:sz="0" w:space="0" w:color="auto"/>
        <w:right w:val="none" w:sz="0" w:space="0" w:color="auto"/>
      </w:divBdr>
    </w:div>
    <w:div w:id="562906932">
      <w:bodyDiv w:val="1"/>
      <w:marLeft w:val="0"/>
      <w:marRight w:val="0"/>
      <w:marTop w:val="0"/>
      <w:marBottom w:val="0"/>
      <w:divBdr>
        <w:top w:val="none" w:sz="0" w:space="0" w:color="auto"/>
        <w:left w:val="none" w:sz="0" w:space="0" w:color="auto"/>
        <w:bottom w:val="none" w:sz="0" w:space="0" w:color="auto"/>
        <w:right w:val="none" w:sz="0" w:space="0" w:color="auto"/>
      </w:divBdr>
    </w:div>
    <w:div w:id="575093721">
      <w:bodyDiv w:val="1"/>
      <w:marLeft w:val="0"/>
      <w:marRight w:val="0"/>
      <w:marTop w:val="0"/>
      <w:marBottom w:val="0"/>
      <w:divBdr>
        <w:top w:val="none" w:sz="0" w:space="0" w:color="auto"/>
        <w:left w:val="none" w:sz="0" w:space="0" w:color="auto"/>
        <w:bottom w:val="none" w:sz="0" w:space="0" w:color="auto"/>
        <w:right w:val="none" w:sz="0" w:space="0" w:color="auto"/>
      </w:divBdr>
    </w:div>
    <w:div w:id="579412278">
      <w:bodyDiv w:val="1"/>
      <w:marLeft w:val="0"/>
      <w:marRight w:val="0"/>
      <w:marTop w:val="0"/>
      <w:marBottom w:val="0"/>
      <w:divBdr>
        <w:top w:val="none" w:sz="0" w:space="0" w:color="auto"/>
        <w:left w:val="none" w:sz="0" w:space="0" w:color="auto"/>
        <w:bottom w:val="none" w:sz="0" w:space="0" w:color="auto"/>
        <w:right w:val="none" w:sz="0" w:space="0" w:color="auto"/>
      </w:divBdr>
    </w:div>
    <w:div w:id="596669104">
      <w:bodyDiv w:val="1"/>
      <w:marLeft w:val="0"/>
      <w:marRight w:val="0"/>
      <w:marTop w:val="0"/>
      <w:marBottom w:val="0"/>
      <w:divBdr>
        <w:top w:val="none" w:sz="0" w:space="0" w:color="auto"/>
        <w:left w:val="none" w:sz="0" w:space="0" w:color="auto"/>
        <w:bottom w:val="none" w:sz="0" w:space="0" w:color="auto"/>
        <w:right w:val="none" w:sz="0" w:space="0" w:color="auto"/>
      </w:divBdr>
    </w:div>
    <w:div w:id="617755727">
      <w:bodyDiv w:val="1"/>
      <w:marLeft w:val="0"/>
      <w:marRight w:val="0"/>
      <w:marTop w:val="0"/>
      <w:marBottom w:val="0"/>
      <w:divBdr>
        <w:top w:val="none" w:sz="0" w:space="0" w:color="auto"/>
        <w:left w:val="none" w:sz="0" w:space="0" w:color="auto"/>
        <w:bottom w:val="none" w:sz="0" w:space="0" w:color="auto"/>
        <w:right w:val="none" w:sz="0" w:space="0" w:color="auto"/>
      </w:divBdr>
    </w:div>
    <w:div w:id="654530207">
      <w:bodyDiv w:val="1"/>
      <w:marLeft w:val="0"/>
      <w:marRight w:val="0"/>
      <w:marTop w:val="0"/>
      <w:marBottom w:val="0"/>
      <w:divBdr>
        <w:top w:val="none" w:sz="0" w:space="0" w:color="auto"/>
        <w:left w:val="none" w:sz="0" w:space="0" w:color="auto"/>
        <w:bottom w:val="none" w:sz="0" w:space="0" w:color="auto"/>
        <w:right w:val="none" w:sz="0" w:space="0" w:color="auto"/>
      </w:divBdr>
    </w:div>
    <w:div w:id="654770999">
      <w:bodyDiv w:val="1"/>
      <w:marLeft w:val="0"/>
      <w:marRight w:val="0"/>
      <w:marTop w:val="0"/>
      <w:marBottom w:val="0"/>
      <w:divBdr>
        <w:top w:val="none" w:sz="0" w:space="0" w:color="auto"/>
        <w:left w:val="none" w:sz="0" w:space="0" w:color="auto"/>
        <w:bottom w:val="none" w:sz="0" w:space="0" w:color="auto"/>
        <w:right w:val="none" w:sz="0" w:space="0" w:color="auto"/>
      </w:divBdr>
    </w:div>
    <w:div w:id="659700647">
      <w:bodyDiv w:val="1"/>
      <w:marLeft w:val="0"/>
      <w:marRight w:val="0"/>
      <w:marTop w:val="0"/>
      <w:marBottom w:val="0"/>
      <w:divBdr>
        <w:top w:val="none" w:sz="0" w:space="0" w:color="auto"/>
        <w:left w:val="none" w:sz="0" w:space="0" w:color="auto"/>
        <w:bottom w:val="none" w:sz="0" w:space="0" w:color="auto"/>
        <w:right w:val="none" w:sz="0" w:space="0" w:color="auto"/>
      </w:divBdr>
    </w:div>
    <w:div w:id="666831057">
      <w:bodyDiv w:val="1"/>
      <w:marLeft w:val="0"/>
      <w:marRight w:val="0"/>
      <w:marTop w:val="0"/>
      <w:marBottom w:val="0"/>
      <w:divBdr>
        <w:top w:val="none" w:sz="0" w:space="0" w:color="auto"/>
        <w:left w:val="none" w:sz="0" w:space="0" w:color="auto"/>
        <w:bottom w:val="none" w:sz="0" w:space="0" w:color="auto"/>
        <w:right w:val="none" w:sz="0" w:space="0" w:color="auto"/>
      </w:divBdr>
    </w:div>
    <w:div w:id="680471565">
      <w:bodyDiv w:val="1"/>
      <w:marLeft w:val="0"/>
      <w:marRight w:val="0"/>
      <w:marTop w:val="0"/>
      <w:marBottom w:val="0"/>
      <w:divBdr>
        <w:top w:val="none" w:sz="0" w:space="0" w:color="auto"/>
        <w:left w:val="none" w:sz="0" w:space="0" w:color="auto"/>
        <w:bottom w:val="none" w:sz="0" w:space="0" w:color="auto"/>
        <w:right w:val="none" w:sz="0" w:space="0" w:color="auto"/>
      </w:divBdr>
    </w:div>
    <w:div w:id="690836543">
      <w:bodyDiv w:val="1"/>
      <w:marLeft w:val="0"/>
      <w:marRight w:val="0"/>
      <w:marTop w:val="0"/>
      <w:marBottom w:val="0"/>
      <w:divBdr>
        <w:top w:val="none" w:sz="0" w:space="0" w:color="auto"/>
        <w:left w:val="none" w:sz="0" w:space="0" w:color="auto"/>
        <w:bottom w:val="none" w:sz="0" w:space="0" w:color="auto"/>
        <w:right w:val="none" w:sz="0" w:space="0" w:color="auto"/>
      </w:divBdr>
    </w:div>
    <w:div w:id="698512578">
      <w:bodyDiv w:val="1"/>
      <w:marLeft w:val="0"/>
      <w:marRight w:val="0"/>
      <w:marTop w:val="0"/>
      <w:marBottom w:val="0"/>
      <w:divBdr>
        <w:top w:val="none" w:sz="0" w:space="0" w:color="auto"/>
        <w:left w:val="none" w:sz="0" w:space="0" w:color="auto"/>
        <w:bottom w:val="none" w:sz="0" w:space="0" w:color="auto"/>
        <w:right w:val="none" w:sz="0" w:space="0" w:color="auto"/>
      </w:divBdr>
    </w:div>
    <w:div w:id="705567919">
      <w:bodyDiv w:val="1"/>
      <w:marLeft w:val="0"/>
      <w:marRight w:val="0"/>
      <w:marTop w:val="0"/>
      <w:marBottom w:val="0"/>
      <w:divBdr>
        <w:top w:val="none" w:sz="0" w:space="0" w:color="auto"/>
        <w:left w:val="none" w:sz="0" w:space="0" w:color="auto"/>
        <w:bottom w:val="none" w:sz="0" w:space="0" w:color="auto"/>
        <w:right w:val="none" w:sz="0" w:space="0" w:color="auto"/>
      </w:divBdr>
    </w:div>
    <w:div w:id="747272160">
      <w:bodyDiv w:val="1"/>
      <w:marLeft w:val="0"/>
      <w:marRight w:val="0"/>
      <w:marTop w:val="0"/>
      <w:marBottom w:val="0"/>
      <w:divBdr>
        <w:top w:val="none" w:sz="0" w:space="0" w:color="auto"/>
        <w:left w:val="none" w:sz="0" w:space="0" w:color="auto"/>
        <w:bottom w:val="none" w:sz="0" w:space="0" w:color="auto"/>
        <w:right w:val="none" w:sz="0" w:space="0" w:color="auto"/>
      </w:divBdr>
    </w:div>
    <w:div w:id="747926290">
      <w:bodyDiv w:val="1"/>
      <w:marLeft w:val="0"/>
      <w:marRight w:val="0"/>
      <w:marTop w:val="0"/>
      <w:marBottom w:val="0"/>
      <w:divBdr>
        <w:top w:val="none" w:sz="0" w:space="0" w:color="auto"/>
        <w:left w:val="none" w:sz="0" w:space="0" w:color="auto"/>
        <w:bottom w:val="none" w:sz="0" w:space="0" w:color="auto"/>
        <w:right w:val="none" w:sz="0" w:space="0" w:color="auto"/>
      </w:divBdr>
    </w:div>
    <w:div w:id="775909356">
      <w:bodyDiv w:val="1"/>
      <w:marLeft w:val="0"/>
      <w:marRight w:val="0"/>
      <w:marTop w:val="0"/>
      <w:marBottom w:val="0"/>
      <w:divBdr>
        <w:top w:val="none" w:sz="0" w:space="0" w:color="auto"/>
        <w:left w:val="none" w:sz="0" w:space="0" w:color="auto"/>
        <w:bottom w:val="none" w:sz="0" w:space="0" w:color="auto"/>
        <w:right w:val="none" w:sz="0" w:space="0" w:color="auto"/>
      </w:divBdr>
    </w:div>
    <w:div w:id="785273906">
      <w:bodyDiv w:val="1"/>
      <w:marLeft w:val="0"/>
      <w:marRight w:val="0"/>
      <w:marTop w:val="0"/>
      <w:marBottom w:val="0"/>
      <w:divBdr>
        <w:top w:val="none" w:sz="0" w:space="0" w:color="auto"/>
        <w:left w:val="none" w:sz="0" w:space="0" w:color="auto"/>
        <w:bottom w:val="none" w:sz="0" w:space="0" w:color="auto"/>
        <w:right w:val="none" w:sz="0" w:space="0" w:color="auto"/>
      </w:divBdr>
    </w:div>
    <w:div w:id="803347792">
      <w:bodyDiv w:val="1"/>
      <w:marLeft w:val="0"/>
      <w:marRight w:val="0"/>
      <w:marTop w:val="0"/>
      <w:marBottom w:val="0"/>
      <w:divBdr>
        <w:top w:val="none" w:sz="0" w:space="0" w:color="auto"/>
        <w:left w:val="none" w:sz="0" w:space="0" w:color="auto"/>
        <w:bottom w:val="none" w:sz="0" w:space="0" w:color="auto"/>
        <w:right w:val="none" w:sz="0" w:space="0" w:color="auto"/>
      </w:divBdr>
    </w:div>
    <w:div w:id="809515832">
      <w:bodyDiv w:val="1"/>
      <w:marLeft w:val="0"/>
      <w:marRight w:val="0"/>
      <w:marTop w:val="0"/>
      <w:marBottom w:val="0"/>
      <w:divBdr>
        <w:top w:val="none" w:sz="0" w:space="0" w:color="auto"/>
        <w:left w:val="none" w:sz="0" w:space="0" w:color="auto"/>
        <w:bottom w:val="none" w:sz="0" w:space="0" w:color="auto"/>
        <w:right w:val="none" w:sz="0" w:space="0" w:color="auto"/>
      </w:divBdr>
    </w:div>
    <w:div w:id="809790814">
      <w:bodyDiv w:val="1"/>
      <w:marLeft w:val="0"/>
      <w:marRight w:val="0"/>
      <w:marTop w:val="0"/>
      <w:marBottom w:val="0"/>
      <w:divBdr>
        <w:top w:val="none" w:sz="0" w:space="0" w:color="auto"/>
        <w:left w:val="none" w:sz="0" w:space="0" w:color="auto"/>
        <w:bottom w:val="none" w:sz="0" w:space="0" w:color="auto"/>
        <w:right w:val="none" w:sz="0" w:space="0" w:color="auto"/>
      </w:divBdr>
    </w:div>
    <w:div w:id="813376374">
      <w:bodyDiv w:val="1"/>
      <w:marLeft w:val="0"/>
      <w:marRight w:val="0"/>
      <w:marTop w:val="0"/>
      <w:marBottom w:val="0"/>
      <w:divBdr>
        <w:top w:val="none" w:sz="0" w:space="0" w:color="auto"/>
        <w:left w:val="none" w:sz="0" w:space="0" w:color="auto"/>
        <w:bottom w:val="none" w:sz="0" w:space="0" w:color="auto"/>
        <w:right w:val="none" w:sz="0" w:space="0" w:color="auto"/>
      </w:divBdr>
      <w:divsChild>
        <w:div w:id="1944651748">
          <w:marLeft w:val="0"/>
          <w:marRight w:val="0"/>
          <w:marTop w:val="0"/>
          <w:marBottom w:val="0"/>
          <w:divBdr>
            <w:top w:val="none" w:sz="0" w:space="0" w:color="auto"/>
            <w:left w:val="none" w:sz="0" w:space="0" w:color="auto"/>
            <w:bottom w:val="none" w:sz="0" w:space="0" w:color="auto"/>
            <w:right w:val="none" w:sz="0" w:space="0" w:color="auto"/>
          </w:divBdr>
          <w:divsChild>
            <w:div w:id="192573104">
              <w:marLeft w:val="0"/>
              <w:marRight w:val="0"/>
              <w:marTop w:val="0"/>
              <w:marBottom w:val="0"/>
              <w:divBdr>
                <w:top w:val="none" w:sz="0" w:space="0" w:color="auto"/>
                <w:left w:val="none" w:sz="0" w:space="0" w:color="auto"/>
                <w:bottom w:val="none" w:sz="0" w:space="0" w:color="auto"/>
                <w:right w:val="none" w:sz="0" w:space="0" w:color="auto"/>
              </w:divBdr>
              <w:divsChild>
                <w:div w:id="547089">
                  <w:marLeft w:val="0"/>
                  <w:marRight w:val="0"/>
                  <w:marTop w:val="0"/>
                  <w:marBottom w:val="0"/>
                  <w:divBdr>
                    <w:top w:val="none" w:sz="0" w:space="0" w:color="auto"/>
                    <w:left w:val="none" w:sz="0" w:space="0" w:color="auto"/>
                    <w:bottom w:val="none" w:sz="0" w:space="0" w:color="auto"/>
                    <w:right w:val="none" w:sz="0" w:space="0" w:color="auto"/>
                  </w:divBdr>
                  <w:divsChild>
                    <w:div w:id="192811950">
                      <w:marLeft w:val="0"/>
                      <w:marRight w:val="0"/>
                      <w:marTop w:val="0"/>
                      <w:marBottom w:val="0"/>
                      <w:divBdr>
                        <w:top w:val="single" w:sz="6" w:space="0" w:color="E1E3E6"/>
                        <w:left w:val="single" w:sz="6" w:space="0" w:color="E1E3E6"/>
                        <w:bottom w:val="single" w:sz="6" w:space="0" w:color="E1E3E6"/>
                        <w:right w:val="single" w:sz="6" w:space="0" w:color="E1E3E6"/>
                      </w:divBdr>
                      <w:divsChild>
                        <w:div w:id="293802319">
                          <w:marLeft w:val="0"/>
                          <w:marRight w:val="0"/>
                          <w:marTop w:val="0"/>
                          <w:marBottom w:val="0"/>
                          <w:divBdr>
                            <w:top w:val="none" w:sz="0" w:space="0" w:color="auto"/>
                            <w:left w:val="none" w:sz="0" w:space="0" w:color="auto"/>
                            <w:bottom w:val="none" w:sz="0" w:space="0" w:color="auto"/>
                            <w:right w:val="none" w:sz="0" w:space="0" w:color="auto"/>
                          </w:divBdr>
                          <w:divsChild>
                            <w:div w:id="838277642">
                              <w:marLeft w:val="0"/>
                              <w:marRight w:val="0"/>
                              <w:marTop w:val="0"/>
                              <w:marBottom w:val="0"/>
                              <w:divBdr>
                                <w:top w:val="none" w:sz="0" w:space="0" w:color="auto"/>
                                <w:left w:val="none" w:sz="0" w:space="0" w:color="auto"/>
                                <w:bottom w:val="none" w:sz="0" w:space="0" w:color="auto"/>
                                <w:right w:val="none" w:sz="0" w:space="0" w:color="auto"/>
                              </w:divBdr>
                              <w:divsChild>
                                <w:div w:id="1822380456">
                                  <w:marLeft w:val="0"/>
                                  <w:marRight w:val="0"/>
                                  <w:marTop w:val="0"/>
                                  <w:marBottom w:val="0"/>
                                  <w:divBdr>
                                    <w:top w:val="none" w:sz="0" w:space="0" w:color="auto"/>
                                    <w:left w:val="none" w:sz="0" w:space="0" w:color="auto"/>
                                    <w:bottom w:val="none" w:sz="0" w:space="0" w:color="auto"/>
                                    <w:right w:val="none" w:sz="0" w:space="0" w:color="auto"/>
                                  </w:divBdr>
                                  <w:divsChild>
                                    <w:div w:id="138583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7379576">
      <w:bodyDiv w:val="1"/>
      <w:marLeft w:val="0"/>
      <w:marRight w:val="0"/>
      <w:marTop w:val="0"/>
      <w:marBottom w:val="0"/>
      <w:divBdr>
        <w:top w:val="none" w:sz="0" w:space="0" w:color="auto"/>
        <w:left w:val="none" w:sz="0" w:space="0" w:color="auto"/>
        <w:bottom w:val="none" w:sz="0" w:space="0" w:color="auto"/>
        <w:right w:val="none" w:sz="0" w:space="0" w:color="auto"/>
      </w:divBdr>
    </w:div>
    <w:div w:id="832644754">
      <w:bodyDiv w:val="1"/>
      <w:marLeft w:val="0"/>
      <w:marRight w:val="0"/>
      <w:marTop w:val="0"/>
      <w:marBottom w:val="0"/>
      <w:divBdr>
        <w:top w:val="none" w:sz="0" w:space="0" w:color="auto"/>
        <w:left w:val="none" w:sz="0" w:space="0" w:color="auto"/>
        <w:bottom w:val="none" w:sz="0" w:space="0" w:color="auto"/>
        <w:right w:val="none" w:sz="0" w:space="0" w:color="auto"/>
      </w:divBdr>
    </w:div>
    <w:div w:id="846286309">
      <w:bodyDiv w:val="1"/>
      <w:marLeft w:val="0"/>
      <w:marRight w:val="0"/>
      <w:marTop w:val="0"/>
      <w:marBottom w:val="0"/>
      <w:divBdr>
        <w:top w:val="none" w:sz="0" w:space="0" w:color="auto"/>
        <w:left w:val="none" w:sz="0" w:space="0" w:color="auto"/>
        <w:bottom w:val="none" w:sz="0" w:space="0" w:color="auto"/>
        <w:right w:val="none" w:sz="0" w:space="0" w:color="auto"/>
      </w:divBdr>
    </w:div>
    <w:div w:id="847906215">
      <w:bodyDiv w:val="1"/>
      <w:marLeft w:val="0"/>
      <w:marRight w:val="0"/>
      <w:marTop w:val="0"/>
      <w:marBottom w:val="0"/>
      <w:divBdr>
        <w:top w:val="none" w:sz="0" w:space="0" w:color="auto"/>
        <w:left w:val="none" w:sz="0" w:space="0" w:color="auto"/>
        <w:bottom w:val="none" w:sz="0" w:space="0" w:color="auto"/>
        <w:right w:val="none" w:sz="0" w:space="0" w:color="auto"/>
      </w:divBdr>
    </w:div>
    <w:div w:id="865404763">
      <w:bodyDiv w:val="1"/>
      <w:marLeft w:val="0"/>
      <w:marRight w:val="0"/>
      <w:marTop w:val="0"/>
      <w:marBottom w:val="0"/>
      <w:divBdr>
        <w:top w:val="none" w:sz="0" w:space="0" w:color="auto"/>
        <w:left w:val="none" w:sz="0" w:space="0" w:color="auto"/>
        <w:bottom w:val="none" w:sz="0" w:space="0" w:color="auto"/>
        <w:right w:val="none" w:sz="0" w:space="0" w:color="auto"/>
      </w:divBdr>
      <w:divsChild>
        <w:div w:id="1813790836">
          <w:marLeft w:val="0"/>
          <w:marRight w:val="0"/>
          <w:marTop w:val="0"/>
          <w:marBottom w:val="0"/>
          <w:divBdr>
            <w:top w:val="none" w:sz="0" w:space="0" w:color="auto"/>
            <w:left w:val="none" w:sz="0" w:space="0" w:color="auto"/>
            <w:bottom w:val="none" w:sz="0" w:space="0" w:color="auto"/>
            <w:right w:val="none" w:sz="0" w:space="0" w:color="auto"/>
          </w:divBdr>
          <w:divsChild>
            <w:div w:id="357238617">
              <w:marLeft w:val="0"/>
              <w:marRight w:val="0"/>
              <w:marTop w:val="0"/>
              <w:marBottom w:val="0"/>
              <w:divBdr>
                <w:top w:val="none" w:sz="0" w:space="0" w:color="auto"/>
                <w:left w:val="none" w:sz="0" w:space="0" w:color="auto"/>
                <w:bottom w:val="none" w:sz="0" w:space="0" w:color="auto"/>
                <w:right w:val="none" w:sz="0" w:space="0" w:color="auto"/>
              </w:divBdr>
              <w:divsChild>
                <w:div w:id="556628751">
                  <w:marLeft w:val="0"/>
                  <w:marRight w:val="0"/>
                  <w:marTop w:val="0"/>
                  <w:marBottom w:val="0"/>
                  <w:divBdr>
                    <w:top w:val="none" w:sz="0" w:space="0" w:color="auto"/>
                    <w:left w:val="none" w:sz="0" w:space="0" w:color="auto"/>
                    <w:bottom w:val="none" w:sz="0" w:space="0" w:color="auto"/>
                    <w:right w:val="none" w:sz="0" w:space="0" w:color="auto"/>
                  </w:divBdr>
                  <w:divsChild>
                    <w:div w:id="55700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081009">
      <w:bodyDiv w:val="1"/>
      <w:marLeft w:val="0"/>
      <w:marRight w:val="0"/>
      <w:marTop w:val="0"/>
      <w:marBottom w:val="0"/>
      <w:divBdr>
        <w:top w:val="none" w:sz="0" w:space="0" w:color="auto"/>
        <w:left w:val="none" w:sz="0" w:space="0" w:color="auto"/>
        <w:bottom w:val="none" w:sz="0" w:space="0" w:color="auto"/>
        <w:right w:val="none" w:sz="0" w:space="0" w:color="auto"/>
      </w:divBdr>
    </w:div>
    <w:div w:id="896471208">
      <w:bodyDiv w:val="1"/>
      <w:marLeft w:val="0"/>
      <w:marRight w:val="0"/>
      <w:marTop w:val="0"/>
      <w:marBottom w:val="0"/>
      <w:divBdr>
        <w:top w:val="none" w:sz="0" w:space="0" w:color="auto"/>
        <w:left w:val="none" w:sz="0" w:space="0" w:color="auto"/>
        <w:bottom w:val="none" w:sz="0" w:space="0" w:color="auto"/>
        <w:right w:val="none" w:sz="0" w:space="0" w:color="auto"/>
      </w:divBdr>
    </w:div>
    <w:div w:id="901597740">
      <w:bodyDiv w:val="1"/>
      <w:marLeft w:val="0"/>
      <w:marRight w:val="0"/>
      <w:marTop w:val="0"/>
      <w:marBottom w:val="0"/>
      <w:divBdr>
        <w:top w:val="none" w:sz="0" w:space="0" w:color="auto"/>
        <w:left w:val="none" w:sz="0" w:space="0" w:color="auto"/>
        <w:bottom w:val="none" w:sz="0" w:space="0" w:color="auto"/>
        <w:right w:val="none" w:sz="0" w:space="0" w:color="auto"/>
      </w:divBdr>
    </w:div>
    <w:div w:id="902328691">
      <w:bodyDiv w:val="1"/>
      <w:marLeft w:val="0"/>
      <w:marRight w:val="0"/>
      <w:marTop w:val="0"/>
      <w:marBottom w:val="0"/>
      <w:divBdr>
        <w:top w:val="none" w:sz="0" w:space="0" w:color="auto"/>
        <w:left w:val="none" w:sz="0" w:space="0" w:color="auto"/>
        <w:bottom w:val="none" w:sz="0" w:space="0" w:color="auto"/>
        <w:right w:val="none" w:sz="0" w:space="0" w:color="auto"/>
      </w:divBdr>
    </w:div>
    <w:div w:id="974987521">
      <w:bodyDiv w:val="1"/>
      <w:marLeft w:val="0"/>
      <w:marRight w:val="0"/>
      <w:marTop w:val="0"/>
      <w:marBottom w:val="0"/>
      <w:divBdr>
        <w:top w:val="none" w:sz="0" w:space="0" w:color="auto"/>
        <w:left w:val="none" w:sz="0" w:space="0" w:color="auto"/>
        <w:bottom w:val="none" w:sz="0" w:space="0" w:color="auto"/>
        <w:right w:val="none" w:sz="0" w:space="0" w:color="auto"/>
      </w:divBdr>
    </w:div>
    <w:div w:id="978339314">
      <w:bodyDiv w:val="1"/>
      <w:marLeft w:val="0"/>
      <w:marRight w:val="0"/>
      <w:marTop w:val="0"/>
      <w:marBottom w:val="0"/>
      <w:divBdr>
        <w:top w:val="none" w:sz="0" w:space="0" w:color="auto"/>
        <w:left w:val="none" w:sz="0" w:space="0" w:color="auto"/>
        <w:bottom w:val="none" w:sz="0" w:space="0" w:color="auto"/>
        <w:right w:val="none" w:sz="0" w:space="0" w:color="auto"/>
      </w:divBdr>
    </w:div>
    <w:div w:id="982926535">
      <w:bodyDiv w:val="1"/>
      <w:marLeft w:val="0"/>
      <w:marRight w:val="0"/>
      <w:marTop w:val="0"/>
      <w:marBottom w:val="0"/>
      <w:divBdr>
        <w:top w:val="none" w:sz="0" w:space="0" w:color="auto"/>
        <w:left w:val="none" w:sz="0" w:space="0" w:color="auto"/>
        <w:bottom w:val="none" w:sz="0" w:space="0" w:color="auto"/>
        <w:right w:val="none" w:sz="0" w:space="0" w:color="auto"/>
      </w:divBdr>
    </w:div>
    <w:div w:id="1003319209">
      <w:bodyDiv w:val="1"/>
      <w:marLeft w:val="0"/>
      <w:marRight w:val="0"/>
      <w:marTop w:val="0"/>
      <w:marBottom w:val="0"/>
      <w:divBdr>
        <w:top w:val="none" w:sz="0" w:space="0" w:color="auto"/>
        <w:left w:val="none" w:sz="0" w:space="0" w:color="auto"/>
        <w:bottom w:val="none" w:sz="0" w:space="0" w:color="auto"/>
        <w:right w:val="none" w:sz="0" w:space="0" w:color="auto"/>
      </w:divBdr>
    </w:div>
    <w:div w:id="1011374614">
      <w:bodyDiv w:val="1"/>
      <w:marLeft w:val="0"/>
      <w:marRight w:val="0"/>
      <w:marTop w:val="0"/>
      <w:marBottom w:val="0"/>
      <w:divBdr>
        <w:top w:val="none" w:sz="0" w:space="0" w:color="auto"/>
        <w:left w:val="none" w:sz="0" w:space="0" w:color="auto"/>
        <w:bottom w:val="none" w:sz="0" w:space="0" w:color="auto"/>
        <w:right w:val="none" w:sz="0" w:space="0" w:color="auto"/>
      </w:divBdr>
    </w:div>
    <w:div w:id="1027020939">
      <w:bodyDiv w:val="1"/>
      <w:marLeft w:val="0"/>
      <w:marRight w:val="0"/>
      <w:marTop w:val="0"/>
      <w:marBottom w:val="0"/>
      <w:divBdr>
        <w:top w:val="none" w:sz="0" w:space="0" w:color="auto"/>
        <w:left w:val="none" w:sz="0" w:space="0" w:color="auto"/>
        <w:bottom w:val="none" w:sz="0" w:space="0" w:color="auto"/>
        <w:right w:val="none" w:sz="0" w:space="0" w:color="auto"/>
      </w:divBdr>
    </w:div>
    <w:div w:id="1031146930">
      <w:bodyDiv w:val="1"/>
      <w:marLeft w:val="0"/>
      <w:marRight w:val="0"/>
      <w:marTop w:val="0"/>
      <w:marBottom w:val="0"/>
      <w:divBdr>
        <w:top w:val="none" w:sz="0" w:space="0" w:color="auto"/>
        <w:left w:val="none" w:sz="0" w:space="0" w:color="auto"/>
        <w:bottom w:val="none" w:sz="0" w:space="0" w:color="auto"/>
        <w:right w:val="none" w:sz="0" w:space="0" w:color="auto"/>
      </w:divBdr>
    </w:div>
    <w:div w:id="1031301547">
      <w:bodyDiv w:val="1"/>
      <w:marLeft w:val="0"/>
      <w:marRight w:val="0"/>
      <w:marTop w:val="0"/>
      <w:marBottom w:val="0"/>
      <w:divBdr>
        <w:top w:val="none" w:sz="0" w:space="0" w:color="auto"/>
        <w:left w:val="none" w:sz="0" w:space="0" w:color="auto"/>
        <w:bottom w:val="none" w:sz="0" w:space="0" w:color="auto"/>
        <w:right w:val="none" w:sz="0" w:space="0" w:color="auto"/>
      </w:divBdr>
    </w:div>
    <w:div w:id="1034961100">
      <w:bodyDiv w:val="1"/>
      <w:marLeft w:val="0"/>
      <w:marRight w:val="0"/>
      <w:marTop w:val="0"/>
      <w:marBottom w:val="0"/>
      <w:divBdr>
        <w:top w:val="none" w:sz="0" w:space="0" w:color="auto"/>
        <w:left w:val="none" w:sz="0" w:space="0" w:color="auto"/>
        <w:bottom w:val="none" w:sz="0" w:space="0" w:color="auto"/>
        <w:right w:val="none" w:sz="0" w:space="0" w:color="auto"/>
      </w:divBdr>
    </w:div>
    <w:div w:id="1054086871">
      <w:bodyDiv w:val="1"/>
      <w:marLeft w:val="0"/>
      <w:marRight w:val="0"/>
      <w:marTop w:val="0"/>
      <w:marBottom w:val="0"/>
      <w:divBdr>
        <w:top w:val="none" w:sz="0" w:space="0" w:color="auto"/>
        <w:left w:val="none" w:sz="0" w:space="0" w:color="auto"/>
        <w:bottom w:val="none" w:sz="0" w:space="0" w:color="auto"/>
        <w:right w:val="none" w:sz="0" w:space="0" w:color="auto"/>
      </w:divBdr>
    </w:div>
    <w:div w:id="1077822147">
      <w:bodyDiv w:val="1"/>
      <w:marLeft w:val="0"/>
      <w:marRight w:val="0"/>
      <w:marTop w:val="0"/>
      <w:marBottom w:val="0"/>
      <w:divBdr>
        <w:top w:val="none" w:sz="0" w:space="0" w:color="auto"/>
        <w:left w:val="none" w:sz="0" w:space="0" w:color="auto"/>
        <w:bottom w:val="none" w:sz="0" w:space="0" w:color="auto"/>
        <w:right w:val="none" w:sz="0" w:space="0" w:color="auto"/>
      </w:divBdr>
    </w:div>
    <w:div w:id="1095590505">
      <w:bodyDiv w:val="1"/>
      <w:marLeft w:val="0"/>
      <w:marRight w:val="0"/>
      <w:marTop w:val="0"/>
      <w:marBottom w:val="0"/>
      <w:divBdr>
        <w:top w:val="none" w:sz="0" w:space="0" w:color="auto"/>
        <w:left w:val="none" w:sz="0" w:space="0" w:color="auto"/>
        <w:bottom w:val="none" w:sz="0" w:space="0" w:color="auto"/>
        <w:right w:val="none" w:sz="0" w:space="0" w:color="auto"/>
      </w:divBdr>
    </w:div>
    <w:div w:id="1101073178">
      <w:bodyDiv w:val="1"/>
      <w:marLeft w:val="0"/>
      <w:marRight w:val="0"/>
      <w:marTop w:val="0"/>
      <w:marBottom w:val="0"/>
      <w:divBdr>
        <w:top w:val="none" w:sz="0" w:space="0" w:color="auto"/>
        <w:left w:val="none" w:sz="0" w:space="0" w:color="auto"/>
        <w:bottom w:val="none" w:sz="0" w:space="0" w:color="auto"/>
        <w:right w:val="none" w:sz="0" w:space="0" w:color="auto"/>
      </w:divBdr>
    </w:div>
    <w:div w:id="1113785338">
      <w:bodyDiv w:val="1"/>
      <w:marLeft w:val="0"/>
      <w:marRight w:val="0"/>
      <w:marTop w:val="0"/>
      <w:marBottom w:val="0"/>
      <w:divBdr>
        <w:top w:val="none" w:sz="0" w:space="0" w:color="auto"/>
        <w:left w:val="none" w:sz="0" w:space="0" w:color="auto"/>
        <w:bottom w:val="none" w:sz="0" w:space="0" w:color="auto"/>
        <w:right w:val="none" w:sz="0" w:space="0" w:color="auto"/>
      </w:divBdr>
      <w:divsChild>
        <w:div w:id="1455170810">
          <w:marLeft w:val="446"/>
          <w:marRight w:val="0"/>
          <w:marTop w:val="0"/>
          <w:marBottom w:val="0"/>
          <w:divBdr>
            <w:top w:val="none" w:sz="0" w:space="0" w:color="auto"/>
            <w:left w:val="none" w:sz="0" w:space="0" w:color="auto"/>
            <w:bottom w:val="none" w:sz="0" w:space="0" w:color="auto"/>
            <w:right w:val="none" w:sz="0" w:space="0" w:color="auto"/>
          </w:divBdr>
        </w:div>
        <w:div w:id="1631521297">
          <w:marLeft w:val="1166"/>
          <w:marRight w:val="0"/>
          <w:marTop w:val="0"/>
          <w:marBottom w:val="0"/>
          <w:divBdr>
            <w:top w:val="none" w:sz="0" w:space="0" w:color="auto"/>
            <w:left w:val="none" w:sz="0" w:space="0" w:color="auto"/>
            <w:bottom w:val="none" w:sz="0" w:space="0" w:color="auto"/>
            <w:right w:val="none" w:sz="0" w:space="0" w:color="auto"/>
          </w:divBdr>
        </w:div>
      </w:divsChild>
    </w:div>
    <w:div w:id="1129126030">
      <w:bodyDiv w:val="1"/>
      <w:marLeft w:val="0"/>
      <w:marRight w:val="0"/>
      <w:marTop w:val="0"/>
      <w:marBottom w:val="0"/>
      <w:divBdr>
        <w:top w:val="none" w:sz="0" w:space="0" w:color="auto"/>
        <w:left w:val="none" w:sz="0" w:space="0" w:color="auto"/>
        <w:bottom w:val="none" w:sz="0" w:space="0" w:color="auto"/>
        <w:right w:val="none" w:sz="0" w:space="0" w:color="auto"/>
      </w:divBdr>
    </w:div>
    <w:div w:id="1151167173">
      <w:bodyDiv w:val="1"/>
      <w:marLeft w:val="0"/>
      <w:marRight w:val="0"/>
      <w:marTop w:val="0"/>
      <w:marBottom w:val="0"/>
      <w:divBdr>
        <w:top w:val="none" w:sz="0" w:space="0" w:color="auto"/>
        <w:left w:val="none" w:sz="0" w:space="0" w:color="auto"/>
        <w:bottom w:val="none" w:sz="0" w:space="0" w:color="auto"/>
        <w:right w:val="none" w:sz="0" w:space="0" w:color="auto"/>
      </w:divBdr>
    </w:div>
    <w:div w:id="1170289121">
      <w:bodyDiv w:val="1"/>
      <w:marLeft w:val="0"/>
      <w:marRight w:val="0"/>
      <w:marTop w:val="0"/>
      <w:marBottom w:val="0"/>
      <w:divBdr>
        <w:top w:val="none" w:sz="0" w:space="0" w:color="auto"/>
        <w:left w:val="none" w:sz="0" w:space="0" w:color="auto"/>
        <w:bottom w:val="none" w:sz="0" w:space="0" w:color="auto"/>
        <w:right w:val="none" w:sz="0" w:space="0" w:color="auto"/>
      </w:divBdr>
    </w:div>
    <w:div w:id="1173298522">
      <w:bodyDiv w:val="1"/>
      <w:marLeft w:val="0"/>
      <w:marRight w:val="0"/>
      <w:marTop w:val="0"/>
      <w:marBottom w:val="0"/>
      <w:divBdr>
        <w:top w:val="none" w:sz="0" w:space="0" w:color="auto"/>
        <w:left w:val="none" w:sz="0" w:space="0" w:color="auto"/>
        <w:bottom w:val="none" w:sz="0" w:space="0" w:color="auto"/>
        <w:right w:val="none" w:sz="0" w:space="0" w:color="auto"/>
      </w:divBdr>
    </w:div>
    <w:div w:id="1184856620">
      <w:bodyDiv w:val="1"/>
      <w:marLeft w:val="0"/>
      <w:marRight w:val="0"/>
      <w:marTop w:val="0"/>
      <w:marBottom w:val="0"/>
      <w:divBdr>
        <w:top w:val="none" w:sz="0" w:space="0" w:color="auto"/>
        <w:left w:val="none" w:sz="0" w:space="0" w:color="auto"/>
        <w:bottom w:val="none" w:sz="0" w:space="0" w:color="auto"/>
        <w:right w:val="none" w:sz="0" w:space="0" w:color="auto"/>
      </w:divBdr>
    </w:div>
    <w:div w:id="1203982777">
      <w:bodyDiv w:val="1"/>
      <w:marLeft w:val="0"/>
      <w:marRight w:val="0"/>
      <w:marTop w:val="0"/>
      <w:marBottom w:val="0"/>
      <w:divBdr>
        <w:top w:val="none" w:sz="0" w:space="0" w:color="auto"/>
        <w:left w:val="none" w:sz="0" w:space="0" w:color="auto"/>
        <w:bottom w:val="none" w:sz="0" w:space="0" w:color="auto"/>
        <w:right w:val="none" w:sz="0" w:space="0" w:color="auto"/>
      </w:divBdr>
    </w:div>
    <w:div w:id="1204095107">
      <w:bodyDiv w:val="1"/>
      <w:marLeft w:val="0"/>
      <w:marRight w:val="0"/>
      <w:marTop w:val="0"/>
      <w:marBottom w:val="0"/>
      <w:divBdr>
        <w:top w:val="none" w:sz="0" w:space="0" w:color="auto"/>
        <w:left w:val="none" w:sz="0" w:space="0" w:color="auto"/>
        <w:bottom w:val="none" w:sz="0" w:space="0" w:color="auto"/>
        <w:right w:val="none" w:sz="0" w:space="0" w:color="auto"/>
      </w:divBdr>
    </w:div>
    <w:div w:id="1216819077">
      <w:bodyDiv w:val="1"/>
      <w:marLeft w:val="0"/>
      <w:marRight w:val="0"/>
      <w:marTop w:val="0"/>
      <w:marBottom w:val="0"/>
      <w:divBdr>
        <w:top w:val="none" w:sz="0" w:space="0" w:color="auto"/>
        <w:left w:val="none" w:sz="0" w:space="0" w:color="auto"/>
        <w:bottom w:val="none" w:sz="0" w:space="0" w:color="auto"/>
        <w:right w:val="none" w:sz="0" w:space="0" w:color="auto"/>
      </w:divBdr>
    </w:div>
    <w:div w:id="1218004732">
      <w:bodyDiv w:val="1"/>
      <w:marLeft w:val="0"/>
      <w:marRight w:val="0"/>
      <w:marTop w:val="0"/>
      <w:marBottom w:val="0"/>
      <w:divBdr>
        <w:top w:val="none" w:sz="0" w:space="0" w:color="auto"/>
        <w:left w:val="none" w:sz="0" w:space="0" w:color="auto"/>
        <w:bottom w:val="none" w:sz="0" w:space="0" w:color="auto"/>
        <w:right w:val="none" w:sz="0" w:space="0" w:color="auto"/>
      </w:divBdr>
    </w:div>
    <w:div w:id="1255626972">
      <w:bodyDiv w:val="1"/>
      <w:marLeft w:val="0"/>
      <w:marRight w:val="0"/>
      <w:marTop w:val="0"/>
      <w:marBottom w:val="0"/>
      <w:divBdr>
        <w:top w:val="none" w:sz="0" w:space="0" w:color="auto"/>
        <w:left w:val="none" w:sz="0" w:space="0" w:color="auto"/>
        <w:bottom w:val="none" w:sz="0" w:space="0" w:color="auto"/>
        <w:right w:val="none" w:sz="0" w:space="0" w:color="auto"/>
      </w:divBdr>
    </w:div>
    <w:div w:id="1257979358">
      <w:bodyDiv w:val="1"/>
      <w:marLeft w:val="0"/>
      <w:marRight w:val="0"/>
      <w:marTop w:val="0"/>
      <w:marBottom w:val="0"/>
      <w:divBdr>
        <w:top w:val="none" w:sz="0" w:space="0" w:color="auto"/>
        <w:left w:val="none" w:sz="0" w:space="0" w:color="auto"/>
        <w:bottom w:val="none" w:sz="0" w:space="0" w:color="auto"/>
        <w:right w:val="none" w:sz="0" w:space="0" w:color="auto"/>
      </w:divBdr>
    </w:div>
    <w:div w:id="1258976658">
      <w:bodyDiv w:val="1"/>
      <w:marLeft w:val="0"/>
      <w:marRight w:val="0"/>
      <w:marTop w:val="0"/>
      <w:marBottom w:val="0"/>
      <w:divBdr>
        <w:top w:val="none" w:sz="0" w:space="0" w:color="auto"/>
        <w:left w:val="none" w:sz="0" w:space="0" w:color="auto"/>
        <w:bottom w:val="none" w:sz="0" w:space="0" w:color="auto"/>
        <w:right w:val="none" w:sz="0" w:space="0" w:color="auto"/>
      </w:divBdr>
    </w:div>
    <w:div w:id="1262761197">
      <w:bodyDiv w:val="1"/>
      <w:marLeft w:val="0"/>
      <w:marRight w:val="0"/>
      <w:marTop w:val="0"/>
      <w:marBottom w:val="0"/>
      <w:divBdr>
        <w:top w:val="none" w:sz="0" w:space="0" w:color="auto"/>
        <w:left w:val="none" w:sz="0" w:space="0" w:color="auto"/>
        <w:bottom w:val="none" w:sz="0" w:space="0" w:color="auto"/>
        <w:right w:val="none" w:sz="0" w:space="0" w:color="auto"/>
      </w:divBdr>
    </w:div>
    <w:div w:id="1283851114">
      <w:bodyDiv w:val="1"/>
      <w:marLeft w:val="0"/>
      <w:marRight w:val="0"/>
      <w:marTop w:val="0"/>
      <w:marBottom w:val="0"/>
      <w:divBdr>
        <w:top w:val="none" w:sz="0" w:space="0" w:color="auto"/>
        <w:left w:val="none" w:sz="0" w:space="0" w:color="auto"/>
        <w:bottom w:val="none" w:sz="0" w:space="0" w:color="auto"/>
        <w:right w:val="none" w:sz="0" w:space="0" w:color="auto"/>
      </w:divBdr>
    </w:div>
    <w:div w:id="1291865039">
      <w:bodyDiv w:val="1"/>
      <w:marLeft w:val="0"/>
      <w:marRight w:val="0"/>
      <w:marTop w:val="0"/>
      <w:marBottom w:val="0"/>
      <w:divBdr>
        <w:top w:val="none" w:sz="0" w:space="0" w:color="auto"/>
        <w:left w:val="none" w:sz="0" w:space="0" w:color="auto"/>
        <w:bottom w:val="none" w:sz="0" w:space="0" w:color="auto"/>
        <w:right w:val="none" w:sz="0" w:space="0" w:color="auto"/>
      </w:divBdr>
    </w:div>
    <w:div w:id="1298952238">
      <w:bodyDiv w:val="1"/>
      <w:marLeft w:val="0"/>
      <w:marRight w:val="0"/>
      <w:marTop w:val="0"/>
      <w:marBottom w:val="0"/>
      <w:divBdr>
        <w:top w:val="none" w:sz="0" w:space="0" w:color="auto"/>
        <w:left w:val="none" w:sz="0" w:space="0" w:color="auto"/>
        <w:bottom w:val="none" w:sz="0" w:space="0" w:color="auto"/>
        <w:right w:val="none" w:sz="0" w:space="0" w:color="auto"/>
      </w:divBdr>
    </w:div>
    <w:div w:id="1308632698">
      <w:bodyDiv w:val="1"/>
      <w:marLeft w:val="0"/>
      <w:marRight w:val="0"/>
      <w:marTop w:val="0"/>
      <w:marBottom w:val="0"/>
      <w:divBdr>
        <w:top w:val="none" w:sz="0" w:space="0" w:color="auto"/>
        <w:left w:val="none" w:sz="0" w:space="0" w:color="auto"/>
        <w:bottom w:val="none" w:sz="0" w:space="0" w:color="auto"/>
        <w:right w:val="none" w:sz="0" w:space="0" w:color="auto"/>
      </w:divBdr>
    </w:div>
    <w:div w:id="1318919887">
      <w:bodyDiv w:val="1"/>
      <w:marLeft w:val="0"/>
      <w:marRight w:val="0"/>
      <w:marTop w:val="0"/>
      <w:marBottom w:val="0"/>
      <w:divBdr>
        <w:top w:val="none" w:sz="0" w:space="0" w:color="auto"/>
        <w:left w:val="none" w:sz="0" w:space="0" w:color="auto"/>
        <w:bottom w:val="none" w:sz="0" w:space="0" w:color="auto"/>
        <w:right w:val="none" w:sz="0" w:space="0" w:color="auto"/>
      </w:divBdr>
    </w:div>
    <w:div w:id="1347097663">
      <w:bodyDiv w:val="1"/>
      <w:marLeft w:val="0"/>
      <w:marRight w:val="0"/>
      <w:marTop w:val="0"/>
      <w:marBottom w:val="0"/>
      <w:divBdr>
        <w:top w:val="none" w:sz="0" w:space="0" w:color="auto"/>
        <w:left w:val="none" w:sz="0" w:space="0" w:color="auto"/>
        <w:bottom w:val="none" w:sz="0" w:space="0" w:color="auto"/>
        <w:right w:val="none" w:sz="0" w:space="0" w:color="auto"/>
      </w:divBdr>
    </w:div>
    <w:div w:id="1349139223">
      <w:bodyDiv w:val="1"/>
      <w:marLeft w:val="0"/>
      <w:marRight w:val="0"/>
      <w:marTop w:val="0"/>
      <w:marBottom w:val="0"/>
      <w:divBdr>
        <w:top w:val="none" w:sz="0" w:space="0" w:color="auto"/>
        <w:left w:val="none" w:sz="0" w:space="0" w:color="auto"/>
        <w:bottom w:val="none" w:sz="0" w:space="0" w:color="auto"/>
        <w:right w:val="none" w:sz="0" w:space="0" w:color="auto"/>
      </w:divBdr>
    </w:div>
    <w:div w:id="1354502312">
      <w:bodyDiv w:val="1"/>
      <w:marLeft w:val="0"/>
      <w:marRight w:val="0"/>
      <w:marTop w:val="0"/>
      <w:marBottom w:val="0"/>
      <w:divBdr>
        <w:top w:val="none" w:sz="0" w:space="0" w:color="auto"/>
        <w:left w:val="none" w:sz="0" w:space="0" w:color="auto"/>
        <w:bottom w:val="none" w:sz="0" w:space="0" w:color="auto"/>
        <w:right w:val="none" w:sz="0" w:space="0" w:color="auto"/>
      </w:divBdr>
      <w:divsChild>
        <w:div w:id="264659007">
          <w:marLeft w:val="547"/>
          <w:marRight w:val="0"/>
          <w:marTop w:val="0"/>
          <w:marBottom w:val="0"/>
          <w:divBdr>
            <w:top w:val="none" w:sz="0" w:space="0" w:color="auto"/>
            <w:left w:val="none" w:sz="0" w:space="0" w:color="auto"/>
            <w:bottom w:val="none" w:sz="0" w:space="0" w:color="auto"/>
            <w:right w:val="none" w:sz="0" w:space="0" w:color="auto"/>
          </w:divBdr>
        </w:div>
        <w:div w:id="1053163691">
          <w:marLeft w:val="547"/>
          <w:marRight w:val="0"/>
          <w:marTop w:val="0"/>
          <w:marBottom w:val="0"/>
          <w:divBdr>
            <w:top w:val="none" w:sz="0" w:space="0" w:color="auto"/>
            <w:left w:val="none" w:sz="0" w:space="0" w:color="auto"/>
            <w:bottom w:val="none" w:sz="0" w:space="0" w:color="auto"/>
            <w:right w:val="none" w:sz="0" w:space="0" w:color="auto"/>
          </w:divBdr>
        </w:div>
        <w:div w:id="1122306881">
          <w:marLeft w:val="547"/>
          <w:marRight w:val="0"/>
          <w:marTop w:val="0"/>
          <w:marBottom w:val="0"/>
          <w:divBdr>
            <w:top w:val="none" w:sz="0" w:space="0" w:color="auto"/>
            <w:left w:val="none" w:sz="0" w:space="0" w:color="auto"/>
            <w:bottom w:val="none" w:sz="0" w:space="0" w:color="auto"/>
            <w:right w:val="none" w:sz="0" w:space="0" w:color="auto"/>
          </w:divBdr>
        </w:div>
        <w:div w:id="1652827200">
          <w:marLeft w:val="547"/>
          <w:marRight w:val="0"/>
          <w:marTop w:val="0"/>
          <w:marBottom w:val="0"/>
          <w:divBdr>
            <w:top w:val="none" w:sz="0" w:space="0" w:color="auto"/>
            <w:left w:val="none" w:sz="0" w:space="0" w:color="auto"/>
            <w:bottom w:val="none" w:sz="0" w:space="0" w:color="auto"/>
            <w:right w:val="none" w:sz="0" w:space="0" w:color="auto"/>
          </w:divBdr>
        </w:div>
      </w:divsChild>
    </w:div>
    <w:div w:id="1355498821">
      <w:bodyDiv w:val="1"/>
      <w:marLeft w:val="0"/>
      <w:marRight w:val="0"/>
      <w:marTop w:val="0"/>
      <w:marBottom w:val="0"/>
      <w:divBdr>
        <w:top w:val="none" w:sz="0" w:space="0" w:color="auto"/>
        <w:left w:val="none" w:sz="0" w:space="0" w:color="auto"/>
        <w:bottom w:val="none" w:sz="0" w:space="0" w:color="auto"/>
        <w:right w:val="none" w:sz="0" w:space="0" w:color="auto"/>
      </w:divBdr>
    </w:div>
    <w:div w:id="1359114061">
      <w:bodyDiv w:val="1"/>
      <w:marLeft w:val="0"/>
      <w:marRight w:val="0"/>
      <w:marTop w:val="0"/>
      <w:marBottom w:val="0"/>
      <w:divBdr>
        <w:top w:val="none" w:sz="0" w:space="0" w:color="auto"/>
        <w:left w:val="none" w:sz="0" w:space="0" w:color="auto"/>
        <w:bottom w:val="none" w:sz="0" w:space="0" w:color="auto"/>
        <w:right w:val="none" w:sz="0" w:space="0" w:color="auto"/>
      </w:divBdr>
    </w:div>
    <w:div w:id="1366061260">
      <w:bodyDiv w:val="1"/>
      <w:marLeft w:val="0"/>
      <w:marRight w:val="0"/>
      <w:marTop w:val="0"/>
      <w:marBottom w:val="0"/>
      <w:divBdr>
        <w:top w:val="none" w:sz="0" w:space="0" w:color="auto"/>
        <w:left w:val="none" w:sz="0" w:space="0" w:color="auto"/>
        <w:bottom w:val="none" w:sz="0" w:space="0" w:color="auto"/>
        <w:right w:val="none" w:sz="0" w:space="0" w:color="auto"/>
      </w:divBdr>
    </w:div>
    <w:div w:id="1380975546">
      <w:bodyDiv w:val="1"/>
      <w:marLeft w:val="0"/>
      <w:marRight w:val="0"/>
      <w:marTop w:val="0"/>
      <w:marBottom w:val="0"/>
      <w:divBdr>
        <w:top w:val="none" w:sz="0" w:space="0" w:color="auto"/>
        <w:left w:val="none" w:sz="0" w:space="0" w:color="auto"/>
        <w:bottom w:val="none" w:sz="0" w:space="0" w:color="auto"/>
        <w:right w:val="none" w:sz="0" w:space="0" w:color="auto"/>
      </w:divBdr>
    </w:div>
    <w:div w:id="1386761193">
      <w:bodyDiv w:val="1"/>
      <w:marLeft w:val="0"/>
      <w:marRight w:val="0"/>
      <w:marTop w:val="0"/>
      <w:marBottom w:val="0"/>
      <w:divBdr>
        <w:top w:val="none" w:sz="0" w:space="0" w:color="auto"/>
        <w:left w:val="none" w:sz="0" w:space="0" w:color="auto"/>
        <w:bottom w:val="none" w:sz="0" w:space="0" w:color="auto"/>
        <w:right w:val="none" w:sz="0" w:space="0" w:color="auto"/>
      </w:divBdr>
    </w:div>
    <w:div w:id="1421291206">
      <w:bodyDiv w:val="1"/>
      <w:marLeft w:val="0"/>
      <w:marRight w:val="0"/>
      <w:marTop w:val="0"/>
      <w:marBottom w:val="0"/>
      <w:divBdr>
        <w:top w:val="none" w:sz="0" w:space="0" w:color="auto"/>
        <w:left w:val="none" w:sz="0" w:space="0" w:color="auto"/>
        <w:bottom w:val="none" w:sz="0" w:space="0" w:color="auto"/>
        <w:right w:val="none" w:sz="0" w:space="0" w:color="auto"/>
      </w:divBdr>
    </w:div>
    <w:div w:id="1481457771">
      <w:bodyDiv w:val="1"/>
      <w:marLeft w:val="0"/>
      <w:marRight w:val="0"/>
      <w:marTop w:val="0"/>
      <w:marBottom w:val="0"/>
      <w:divBdr>
        <w:top w:val="none" w:sz="0" w:space="0" w:color="auto"/>
        <w:left w:val="none" w:sz="0" w:space="0" w:color="auto"/>
        <w:bottom w:val="none" w:sz="0" w:space="0" w:color="auto"/>
        <w:right w:val="none" w:sz="0" w:space="0" w:color="auto"/>
      </w:divBdr>
    </w:div>
    <w:div w:id="1483622650">
      <w:bodyDiv w:val="1"/>
      <w:marLeft w:val="0"/>
      <w:marRight w:val="0"/>
      <w:marTop w:val="0"/>
      <w:marBottom w:val="0"/>
      <w:divBdr>
        <w:top w:val="none" w:sz="0" w:space="0" w:color="auto"/>
        <w:left w:val="none" w:sz="0" w:space="0" w:color="auto"/>
        <w:bottom w:val="none" w:sz="0" w:space="0" w:color="auto"/>
        <w:right w:val="none" w:sz="0" w:space="0" w:color="auto"/>
      </w:divBdr>
    </w:div>
    <w:div w:id="1506824695">
      <w:bodyDiv w:val="1"/>
      <w:marLeft w:val="0"/>
      <w:marRight w:val="0"/>
      <w:marTop w:val="0"/>
      <w:marBottom w:val="0"/>
      <w:divBdr>
        <w:top w:val="none" w:sz="0" w:space="0" w:color="auto"/>
        <w:left w:val="none" w:sz="0" w:space="0" w:color="auto"/>
        <w:bottom w:val="none" w:sz="0" w:space="0" w:color="auto"/>
        <w:right w:val="none" w:sz="0" w:space="0" w:color="auto"/>
      </w:divBdr>
    </w:div>
    <w:div w:id="1512065457">
      <w:bodyDiv w:val="1"/>
      <w:marLeft w:val="0"/>
      <w:marRight w:val="0"/>
      <w:marTop w:val="0"/>
      <w:marBottom w:val="0"/>
      <w:divBdr>
        <w:top w:val="none" w:sz="0" w:space="0" w:color="auto"/>
        <w:left w:val="none" w:sz="0" w:space="0" w:color="auto"/>
        <w:bottom w:val="none" w:sz="0" w:space="0" w:color="auto"/>
        <w:right w:val="none" w:sz="0" w:space="0" w:color="auto"/>
      </w:divBdr>
    </w:div>
    <w:div w:id="1532256109">
      <w:bodyDiv w:val="1"/>
      <w:marLeft w:val="0"/>
      <w:marRight w:val="0"/>
      <w:marTop w:val="0"/>
      <w:marBottom w:val="0"/>
      <w:divBdr>
        <w:top w:val="none" w:sz="0" w:space="0" w:color="auto"/>
        <w:left w:val="none" w:sz="0" w:space="0" w:color="auto"/>
        <w:bottom w:val="none" w:sz="0" w:space="0" w:color="auto"/>
        <w:right w:val="none" w:sz="0" w:space="0" w:color="auto"/>
      </w:divBdr>
    </w:div>
    <w:div w:id="1539471171">
      <w:bodyDiv w:val="1"/>
      <w:marLeft w:val="0"/>
      <w:marRight w:val="0"/>
      <w:marTop w:val="0"/>
      <w:marBottom w:val="0"/>
      <w:divBdr>
        <w:top w:val="none" w:sz="0" w:space="0" w:color="auto"/>
        <w:left w:val="none" w:sz="0" w:space="0" w:color="auto"/>
        <w:bottom w:val="none" w:sz="0" w:space="0" w:color="auto"/>
        <w:right w:val="none" w:sz="0" w:space="0" w:color="auto"/>
      </w:divBdr>
    </w:div>
    <w:div w:id="1546529920">
      <w:bodyDiv w:val="1"/>
      <w:marLeft w:val="0"/>
      <w:marRight w:val="0"/>
      <w:marTop w:val="0"/>
      <w:marBottom w:val="0"/>
      <w:divBdr>
        <w:top w:val="none" w:sz="0" w:space="0" w:color="auto"/>
        <w:left w:val="none" w:sz="0" w:space="0" w:color="auto"/>
        <w:bottom w:val="none" w:sz="0" w:space="0" w:color="auto"/>
        <w:right w:val="none" w:sz="0" w:space="0" w:color="auto"/>
      </w:divBdr>
    </w:div>
    <w:div w:id="1548712949">
      <w:bodyDiv w:val="1"/>
      <w:marLeft w:val="0"/>
      <w:marRight w:val="0"/>
      <w:marTop w:val="0"/>
      <w:marBottom w:val="0"/>
      <w:divBdr>
        <w:top w:val="none" w:sz="0" w:space="0" w:color="auto"/>
        <w:left w:val="none" w:sz="0" w:space="0" w:color="auto"/>
        <w:bottom w:val="none" w:sz="0" w:space="0" w:color="auto"/>
        <w:right w:val="none" w:sz="0" w:space="0" w:color="auto"/>
      </w:divBdr>
    </w:div>
    <w:div w:id="1562055398">
      <w:bodyDiv w:val="1"/>
      <w:marLeft w:val="0"/>
      <w:marRight w:val="0"/>
      <w:marTop w:val="0"/>
      <w:marBottom w:val="0"/>
      <w:divBdr>
        <w:top w:val="none" w:sz="0" w:space="0" w:color="auto"/>
        <w:left w:val="none" w:sz="0" w:space="0" w:color="auto"/>
        <w:bottom w:val="none" w:sz="0" w:space="0" w:color="auto"/>
        <w:right w:val="none" w:sz="0" w:space="0" w:color="auto"/>
      </w:divBdr>
    </w:div>
    <w:div w:id="1562784821">
      <w:bodyDiv w:val="1"/>
      <w:marLeft w:val="0"/>
      <w:marRight w:val="0"/>
      <w:marTop w:val="0"/>
      <w:marBottom w:val="0"/>
      <w:divBdr>
        <w:top w:val="none" w:sz="0" w:space="0" w:color="auto"/>
        <w:left w:val="none" w:sz="0" w:space="0" w:color="auto"/>
        <w:bottom w:val="none" w:sz="0" w:space="0" w:color="auto"/>
        <w:right w:val="none" w:sz="0" w:space="0" w:color="auto"/>
      </w:divBdr>
    </w:div>
    <w:div w:id="1574194140">
      <w:bodyDiv w:val="1"/>
      <w:marLeft w:val="0"/>
      <w:marRight w:val="0"/>
      <w:marTop w:val="0"/>
      <w:marBottom w:val="0"/>
      <w:divBdr>
        <w:top w:val="none" w:sz="0" w:space="0" w:color="auto"/>
        <w:left w:val="none" w:sz="0" w:space="0" w:color="auto"/>
        <w:bottom w:val="none" w:sz="0" w:space="0" w:color="auto"/>
        <w:right w:val="none" w:sz="0" w:space="0" w:color="auto"/>
      </w:divBdr>
    </w:div>
    <w:div w:id="1582593349">
      <w:bodyDiv w:val="1"/>
      <w:marLeft w:val="0"/>
      <w:marRight w:val="0"/>
      <w:marTop w:val="0"/>
      <w:marBottom w:val="0"/>
      <w:divBdr>
        <w:top w:val="none" w:sz="0" w:space="0" w:color="auto"/>
        <w:left w:val="none" w:sz="0" w:space="0" w:color="auto"/>
        <w:bottom w:val="none" w:sz="0" w:space="0" w:color="auto"/>
        <w:right w:val="none" w:sz="0" w:space="0" w:color="auto"/>
      </w:divBdr>
    </w:div>
    <w:div w:id="1586457043">
      <w:bodyDiv w:val="1"/>
      <w:marLeft w:val="0"/>
      <w:marRight w:val="0"/>
      <w:marTop w:val="0"/>
      <w:marBottom w:val="0"/>
      <w:divBdr>
        <w:top w:val="none" w:sz="0" w:space="0" w:color="auto"/>
        <w:left w:val="none" w:sz="0" w:space="0" w:color="auto"/>
        <w:bottom w:val="none" w:sz="0" w:space="0" w:color="auto"/>
        <w:right w:val="none" w:sz="0" w:space="0" w:color="auto"/>
      </w:divBdr>
    </w:div>
    <w:div w:id="1588807986">
      <w:bodyDiv w:val="1"/>
      <w:marLeft w:val="0"/>
      <w:marRight w:val="0"/>
      <w:marTop w:val="0"/>
      <w:marBottom w:val="0"/>
      <w:divBdr>
        <w:top w:val="none" w:sz="0" w:space="0" w:color="auto"/>
        <w:left w:val="none" w:sz="0" w:space="0" w:color="auto"/>
        <w:bottom w:val="none" w:sz="0" w:space="0" w:color="auto"/>
        <w:right w:val="none" w:sz="0" w:space="0" w:color="auto"/>
      </w:divBdr>
    </w:div>
    <w:div w:id="1597860768">
      <w:bodyDiv w:val="1"/>
      <w:marLeft w:val="0"/>
      <w:marRight w:val="0"/>
      <w:marTop w:val="0"/>
      <w:marBottom w:val="0"/>
      <w:divBdr>
        <w:top w:val="none" w:sz="0" w:space="0" w:color="auto"/>
        <w:left w:val="none" w:sz="0" w:space="0" w:color="auto"/>
        <w:bottom w:val="none" w:sz="0" w:space="0" w:color="auto"/>
        <w:right w:val="none" w:sz="0" w:space="0" w:color="auto"/>
      </w:divBdr>
    </w:div>
    <w:div w:id="1604802608">
      <w:bodyDiv w:val="1"/>
      <w:marLeft w:val="0"/>
      <w:marRight w:val="0"/>
      <w:marTop w:val="0"/>
      <w:marBottom w:val="0"/>
      <w:divBdr>
        <w:top w:val="none" w:sz="0" w:space="0" w:color="auto"/>
        <w:left w:val="none" w:sz="0" w:space="0" w:color="auto"/>
        <w:bottom w:val="none" w:sz="0" w:space="0" w:color="auto"/>
        <w:right w:val="none" w:sz="0" w:space="0" w:color="auto"/>
      </w:divBdr>
    </w:div>
    <w:div w:id="1611471709">
      <w:bodyDiv w:val="1"/>
      <w:marLeft w:val="0"/>
      <w:marRight w:val="0"/>
      <w:marTop w:val="0"/>
      <w:marBottom w:val="0"/>
      <w:divBdr>
        <w:top w:val="none" w:sz="0" w:space="0" w:color="auto"/>
        <w:left w:val="none" w:sz="0" w:space="0" w:color="auto"/>
        <w:bottom w:val="none" w:sz="0" w:space="0" w:color="auto"/>
        <w:right w:val="none" w:sz="0" w:space="0" w:color="auto"/>
      </w:divBdr>
    </w:div>
    <w:div w:id="1617518830">
      <w:bodyDiv w:val="1"/>
      <w:marLeft w:val="0"/>
      <w:marRight w:val="0"/>
      <w:marTop w:val="0"/>
      <w:marBottom w:val="0"/>
      <w:divBdr>
        <w:top w:val="none" w:sz="0" w:space="0" w:color="auto"/>
        <w:left w:val="none" w:sz="0" w:space="0" w:color="auto"/>
        <w:bottom w:val="none" w:sz="0" w:space="0" w:color="auto"/>
        <w:right w:val="none" w:sz="0" w:space="0" w:color="auto"/>
      </w:divBdr>
    </w:div>
    <w:div w:id="1640187844">
      <w:bodyDiv w:val="1"/>
      <w:marLeft w:val="0"/>
      <w:marRight w:val="0"/>
      <w:marTop w:val="0"/>
      <w:marBottom w:val="0"/>
      <w:divBdr>
        <w:top w:val="none" w:sz="0" w:space="0" w:color="auto"/>
        <w:left w:val="none" w:sz="0" w:space="0" w:color="auto"/>
        <w:bottom w:val="none" w:sz="0" w:space="0" w:color="auto"/>
        <w:right w:val="none" w:sz="0" w:space="0" w:color="auto"/>
      </w:divBdr>
      <w:divsChild>
        <w:div w:id="36008677">
          <w:marLeft w:val="446"/>
          <w:marRight w:val="0"/>
          <w:marTop w:val="0"/>
          <w:marBottom w:val="0"/>
          <w:divBdr>
            <w:top w:val="none" w:sz="0" w:space="0" w:color="auto"/>
            <w:left w:val="none" w:sz="0" w:space="0" w:color="auto"/>
            <w:bottom w:val="none" w:sz="0" w:space="0" w:color="auto"/>
            <w:right w:val="none" w:sz="0" w:space="0" w:color="auto"/>
          </w:divBdr>
        </w:div>
        <w:div w:id="330570733">
          <w:marLeft w:val="446"/>
          <w:marRight w:val="0"/>
          <w:marTop w:val="0"/>
          <w:marBottom w:val="0"/>
          <w:divBdr>
            <w:top w:val="none" w:sz="0" w:space="0" w:color="auto"/>
            <w:left w:val="none" w:sz="0" w:space="0" w:color="auto"/>
            <w:bottom w:val="none" w:sz="0" w:space="0" w:color="auto"/>
            <w:right w:val="none" w:sz="0" w:space="0" w:color="auto"/>
          </w:divBdr>
        </w:div>
        <w:div w:id="1479179648">
          <w:marLeft w:val="446"/>
          <w:marRight w:val="0"/>
          <w:marTop w:val="0"/>
          <w:marBottom w:val="0"/>
          <w:divBdr>
            <w:top w:val="none" w:sz="0" w:space="0" w:color="auto"/>
            <w:left w:val="none" w:sz="0" w:space="0" w:color="auto"/>
            <w:bottom w:val="none" w:sz="0" w:space="0" w:color="auto"/>
            <w:right w:val="none" w:sz="0" w:space="0" w:color="auto"/>
          </w:divBdr>
        </w:div>
        <w:div w:id="1682733156">
          <w:marLeft w:val="446"/>
          <w:marRight w:val="0"/>
          <w:marTop w:val="0"/>
          <w:marBottom w:val="0"/>
          <w:divBdr>
            <w:top w:val="none" w:sz="0" w:space="0" w:color="auto"/>
            <w:left w:val="none" w:sz="0" w:space="0" w:color="auto"/>
            <w:bottom w:val="none" w:sz="0" w:space="0" w:color="auto"/>
            <w:right w:val="none" w:sz="0" w:space="0" w:color="auto"/>
          </w:divBdr>
        </w:div>
        <w:div w:id="1976325866">
          <w:marLeft w:val="446"/>
          <w:marRight w:val="0"/>
          <w:marTop w:val="0"/>
          <w:marBottom w:val="0"/>
          <w:divBdr>
            <w:top w:val="none" w:sz="0" w:space="0" w:color="auto"/>
            <w:left w:val="none" w:sz="0" w:space="0" w:color="auto"/>
            <w:bottom w:val="none" w:sz="0" w:space="0" w:color="auto"/>
            <w:right w:val="none" w:sz="0" w:space="0" w:color="auto"/>
          </w:divBdr>
        </w:div>
        <w:div w:id="2112359589">
          <w:marLeft w:val="446"/>
          <w:marRight w:val="0"/>
          <w:marTop w:val="0"/>
          <w:marBottom w:val="0"/>
          <w:divBdr>
            <w:top w:val="none" w:sz="0" w:space="0" w:color="auto"/>
            <w:left w:val="none" w:sz="0" w:space="0" w:color="auto"/>
            <w:bottom w:val="none" w:sz="0" w:space="0" w:color="auto"/>
            <w:right w:val="none" w:sz="0" w:space="0" w:color="auto"/>
          </w:divBdr>
        </w:div>
      </w:divsChild>
    </w:div>
    <w:div w:id="1662542120">
      <w:bodyDiv w:val="1"/>
      <w:marLeft w:val="0"/>
      <w:marRight w:val="0"/>
      <w:marTop w:val="0"/>
      <w:marBottom w:val="0"/>
      <w:divBdr>
        <w:top w:val="none" w:sz="0" w:space="0" w:color="auto"/>
        <w:left w:val="none" w:sz="0" w:space="0" w:color="auto"/>
        <w:bottom w:val="none" w:sz="0" w:space="0" w:color="auto"/>
        <w:right w:val="none" w:sz="0" w:space="0" w:color="auto"/>
      </w:divBdr>
    </w:div>
    <w:div w:id="1678851849">
      <w:bodyDiv w:val="1"/>
      <w:marLeft w:val="0"/>
      <w:marRight w:val="0"/>
      <w:marTop w:val="0"/>
      <w:marBottom w:val="0"/>
      <w:divBdr>
        <w:top w:val="none" w:sz="0" w:space="0" w:color="auto"/>
        <w:left w:val="none" w:sz="0" w:space="0" w:color="auto"/>
        <w:bottom w:val="none" w:sz="0" w:space="0" w:color="auto"/>
        <w:right w:val="none" w:sz="0" w:space="0" w:color="auto"/>
      </w:divBdr>
    </w:div>
    <w:div w:id="1709061883">
      <w:bodyDiv w:val="1"/>
      <w:marLeft w:val="0"/>
      <w:marRight w:val="0"/>
      <w:marTop w:val="0"/>
      <w:marBottom w:val="0"/>
      <w:divBdr>
        <w:top w:val="none" w:sz="0" w:space="0" w:color="auto"/>
        <w:left w:val="none" w:sz="0" w:space="0" w:color="auto"/>
        <w:bottom w:val="none" w:sz="0" w:space="0" w:color="auto"/>
        <w:right w:val="none" w:sz="0" w:space="0" w:color="auto"/>
      </w:divBdr>
    </w:div>
    <w:div w:id="1709866134">
      <w:bodyDiv w:val="1"/>
      <w:marLeft w:val="0"/>
      <w:marRight w:val="0"/>
      <w:marTop w:val="0"/>
      <w:marBottom w:val="0"/>
      <w:divBdr>
        <w:top w:val="none" w:sz="0" w:space="0" w:color="auto"/>
        <w:left w:val="none" w:sz="0" w:space="0" w:color="auto"/>
        <w:bottom w:val="none" w:sz="0" w:space="0" w:color="auto"/>
        <w:right w:val="none" w:sz="0" w:space="0" w:color="auto"/>
      </w:divBdr>
    </w:div>
    <w:div w:id="1726025567">
      <w:bodyDiv w:val="1"/>
      <w:marLeft w:val="0"/>
      <w:marRight w:val="0"/>
      <w:marTop w:val="0"/>
      <w:marBottom w:val="0"/>
      <w:divBdr>
        <w:top w:val="none" w:sz="0" w:space="0" w:color="auto"/>
        <w:left w:val="none" w:sz="0" w:space="0" w:color="auto"/>
        <w:bottom w:val="none" w:sz="0" w:space="0" w:color="auto"/>
        <w:right w:val="none" w:sz="0" w:space="0" w:color="auto"/>
      </w:divBdr>
    </w:div>
    <w:div w:id="1726173208">
      <w:bodyDiv w:val="1"/>
      <w:marLeft w:val="0"/>
      <w:marRight w:val="0"/>
      <w:marTop w:val="0"/>
      <w:marBottom w:val="0"/>
      <w:divBdr>
        <w:top w:val="none" w:sz="0" w:space="0" w:color="auto"/>
        <w:left w:val="none" w:sz="0" w:space="0" w:color="auto"/>
        <w:bottom w:val="none" w:sz="0" w:space="0" w:color="auto"/>
        <w:right w:val="none" w:sz="0" w:space="0" w:color="auto"/>
      </w:divBdr>
    </w:div>
    <w:div w:id="1735857723">
      <w:bodyDiv w:val="1"/>
      <w:marLeft w:val="0"/>
      <w:marRight w:val="0"/>
      <w:marTop w:val="0"/>
      <w:marBottom w:val="0"/>
      <w:divBdr>
        <w:top w:val="none" w:sz="0" w:space="0" w:color="auto"/>
        <w:left w:val="none" w:sz="0" w:space="0" w:color="auto"/>
        <w:bottom w:val="none" w:sz="0" w:space="0" w:color="auto"/>
        <w:right w:val="none" w:sz="0" w:space="0" w:color="auto"/>
      </w:divBdr>
    </w:div>
    <w:div w:id="1743330780">
      <w:bodyDiv w:val="1"/>
      <w:marLeft w:val="0"/>
      <w:marRight w:val="0"/>
      <w:marTop w:val="0"/>
      <w:marBottom w:val="0"/>
      <w:divBdr>
        <w:top w:val="none" w:sz="0" w:space="0" w:color="auto"/>
        <w:left w:val="none" w:sz="0" w:space="0" w:color="auto"/>
        <w:bottom w:val="none" w:sz="0" w:space="0" w:color="auto"/>
        <w:right w:val="none" w:sz="0" w:space="0" w:color="auto"/>
      </w:divBdr>
    </w:div>
    <w:div w:id="1748303995">
      <w:bodyDiv w:val="1"/>
      <w:marLeft w:val="0"/>
      <w:marRight w:val="0"/>
      <w:marTop w:val="0"/>
      <w:marBottom w:val="0"/>
      <w:divBdr>
        <w:top w:val="none" w:sz="0" w:space="0" w:color="auto"/>
        <w:left w:val="none" w:sz="0" w:space="0" w:color="auto"/>
        <w:bottom w:val="none" w:sz="0" w:space="0" w:color="auto"/>
        <w:right w:val="none" w:sz="0" w:space="0" w:color="auto"/>
      </w:divBdr>
    </w:div>
    <w:div w:id="1751150472">
      <w:bodyDiv w:val="1"/>
      <w:marLeft w:val="0"/>
      <w:marRight w:val="0"/>
      <w:marTop w:val="0"/>
      <w:marBottom w:val="0"/>
      <w:divBdr>
        <w:top w:val="none" w:sz="0" w:space="0" w:color="auto"/>
        <w:left w:val="none" w:sz="0" w:space="0" w:color="auto"/>
        <w:bottom w:val="none" w:sz="0" w:space="0" w:color="auto"/>
        <w:right w:val="none" w:sz="0" w:space="0" w:color="auto"/>
      </w:divBdr>
    </w:div>
    <w:div w:id="1792165544">
      <w:bodyDiv w:val="1"/>
      <w:marLeft w:val="0"/>
      <w:marRight w:val="0"/>
      <w:marTop w:val="0"/>
      <w:marBottom w:val="0"/>
      <w:divBdr>
        <w:top w:val="none" w:sz="0" w:space="0" w:color="auto"/>
        <w:left w:val="none" w:sz="0" w:space="0" w:color="auto"/>
        <w:bottom w:val="none" w:sz="0" w:space="0" w:color="auto"/>
        <w:right w:val="none" w:sz="0" w:space="0" w:color="auto"/>
      </w:divBdr>
    </w:div>
    <w:div w:id="1810508761">
      <w:bodyDiv w:val="1"/>
      <w:marLeft w:val="0"/>
      <w:marRight w:val="0"/>
      <w:marTop w:val="0"/>
      <w:marBottom w:val="0"/>
      <w:divBdr>
        <w:top w:val="none" w:sz="0" w:space="0" w:color="auto"/>
        <w:left w:val="none" w:sz="0" w:space="0" w:color="auto"/>
        <w:bottom w:val="none" w:sz="0" w:space="0" w:color="auto"/>
        <w:right w:val="none" w:sz="0" w:space="0" w:color="auto"/>
      </w:divBdr>
    </w:div>
    <w:div w:id="1812558235">
      <w:bodyDiv w:val="1"/>
      <w:marLeft w:val="0"/>
      <w:marRight w:val="0"/>
      <w:marTop w:val="0"/>
      <w:marBottom w:val="0"/>
      <w:divBdr>
        <w:top w:val="none" w:sz="0" w:space="0" w:color="auto"/>
        <w:left w:val="none" w:sz="0" w:space="0" w:color="auto"/>
        <w:bottom w:val="none" w:sz="0" w:space="0" w:color="auto"/>
        <w:right w:val="none" w:sz="0" w:space="0" w:color="auto"/>
      </w:divBdr>
    </w:div>
    <w:div w:id="1813598047">
      <w:bodyDiv w:val="1"/>
      <w:marLeft w:val="0"/>
      <w:marRight w:val="0"/>
      <w:marTop w:val="0"/>
      <w:marBottom w:val="0"/>
      <w:divBdr>
        <w:top w:val="none" w:sz="0" w:space="0" w:color="auto"/>
        <w:left w:val="none" w:sz="0" w:space="0" w:color="auto"/>
        <w:bottom w:val="none" w:sz="0" w:space="0" w:color="auto"/>
        <w:right w:val="none" w:sz="0" w:space="0" w:color="auto"/>
      </w:divBdr>
    </w:div>
    <w:div w:id="1819957289">
      <w:bodyDiv w:val="1"/>
      <w:marLeft w:val="0"/>
      <w:marRight w:val="0"/>
      <w:marTop w:val="0"/>
      <w:marBottom w:val="0"/>
      <w:divBdr>
        <w:top w:val="none" w:sz="0" w:space="0" w:color="auto"/>
        <w:left w:val="none" w:sz="0" w:space="0" w:color="auto"/>
        <w:bottom w:val="none" w:sz="0" w:space="0" w:color="auto"/>
        <w:right w:val="none" w:sz="0" w:space="0" w:color="auto"/>
      </w:divBdr>
      <w:divsChild>
        <w:div w:id="382146538">
          <w:marLeft w:val="446"/>
          <w:marRight w:val="0"/>
          <w:marTop w:val="0"/>
          <w:marBottom w:val="0"/>
          <w:divBdr>
            <w:top w:val="none" w:sz="0" w:space="0" w:color="auto"/>
            <w:left w:val="none" w:sz="0" w:space="0" w:color="auto"/>
            <w:bottom w:val="none" w:sz="0" w:space="0" w:color="auto"/>
            <w:right w:val="none" w:sz="0" w:space="0" w:color="auto"/>
          </w:divBdr>
        </w:div>
        <w:div w:id="677780527">
          <w:marLeft w:val="446"/>
          <w:marRight w:val="0"/>
          <w:marTop w:val="0"/>
          <w:marBottom w:val="0"/>
          <w:divBdr>
            <w:top w:val="none" w:sz="0" w:space="0" w:color="auto"/>
            <w:left w:val="none" w:sz="0" w:space="0" w:color="auto"/>
            <w:bottom w:val="none" w:sz="0" w:space="0" w:color="auto"/>
            <w:right w:val="none" w:sz="0" w:space="0" w:color="auto"/>
          </w:divBdr>
        </w:div>
        <w:div w:id="1824155658">
          <w:marLeft w:val="446"/>
          <w:marRight w:val="0"/>
          <w:marTop w:val="0"/>
          <w:marBottom w:val="0"/>
          <w:divBdr>
            <w:top w:val="none" w:sz="0" w:space="0" w:color="auto"/>
            <w:left w:val="none" w:sz="0" w:space="0" w:color="auto"/>
            <w:bottom w:val="none" w:sz="0" w:space="0" w:color="auto"/>
            <w:right w:val="none" w:sz="0" w:space="0" w:color="auto"/>
          </w:divBdr>
        </w:div>
      </w:divsChild>
    </w:div>
    <w:div w:id="1847355443">
      <w:bodyDiv w:val="1"/>
      <w:marLeft w:val="0"/>
      <w:marRight w:val="0"/>
      <w:marTop w:val="0"/>
      <w:marBottom w:val="0"/>
      <w:divBdr>
        <w:top w:val="none" w:sz="0" w:space="0" w:color="auto"/>
        <w:left w:val="none" w:sz="0" w:space="0" w:color="auto"/>
        <w:bottom w:val="none" w:sz="0" w:space="0" w:color="auto"/>
        <w:right w:val="none" w:sz="0" w:space="0" w:color="auto"/>
      </w:divBdr>
    </w:div>
    <w:div w:id="1871648265">
      <w:bodyDiv w:val="1"/>
      <w:marLeft w:val="0"/>
      <w:marRight w:val="0"/>
      <w:marTop w:val="0"/>
      <w:marBottom w:val="0"/>
      <w:divBdr>
        <w:top w:val="none" w:sz="0" w:space="0" w:color="auto"/>
        <w:left w:val="none" w:sz="0" w:space="0" w:color="auto"/>
        <w:bottom w:val="none" w:sz="0" w:space="0" w:color="auto"/>
        <w:right w:val="none" w:sz="0" w:space="0" w:color="auto"/>
      </w:divBdr>
    </w:div>
    <w:div w:id="1924409728">
      <w:bodyDiv w:val="1"/>
      <w:marLeft w:val="0"/>
      <w:marRight w:val="0"/>
      <w:marTop w:val="0"/>
      <w:marBottom w:val="0"/>
      <w:divBdr>
        <w:top w:val="none" w:sz="0" w:space="0" w:color="auto"/>
        <w:left w:val="none" w:sz="0" w:space="0" w:color="auto"/>
        <w:bottom w:val="none" w:sz="0" w:space="0" w:color="auto"/>
        <w:right w:val="none" w:sz="0" w:space="0" w:color="auto"/>
      </w:divBdr>
    </w:div>
    <w:div w:id="1928078936">
      <w:bodyDiv w:val="1"/>
      <w:marLeft w:val="0"/>
      <w:marRight w:val="0"/>
      <w:marTop w:val="0"/>
      <w:marBottom w:val="0"/>
      <w:divBdr>
        <w:top w:val="none" w:sz="0" w:space="0" w:color="auto"/>
        <w:left w:val="none" w:sz="0" w:space="0" w:color="auto"/>
        <w:bottom w:val="none" w:sz="0" w:space="0" w:color="auto"/>
        <w:right w:val="none" w:sz="0" w:space="0" w:color="auto"/>
      </w:divBdr>
      <w:divsChild>
        <w:div w:id="2058049348">
          <w:marLeft w:val="0"/>
          <w:marRight w:val="0"/>
          <w:marTop w:val="0"/>
          <w:marBottom w:val="0"/>
          <w:divBdr>
            <w:top w:val="none" w:sz="0" w:space="0" w:color="auto"/>
            <w:left w:val="none" w:sz="0" w:space="0" w:color="auto"/>
            <w:bottom w:val="none" w:sz="0" w:space="0" w:color="auto"/>
            <w:right w:val="none" w:sz="0" w:space="0" w:color="auto"/>
          </w:divBdr>
        </w:div>
      </w:divsChild>
    </w:div>
    <w:div w:id="1936864709">
      <w:bodyDiv w:val="1"/>
      <w:marLeft w:val="0"/>
      <w:marRight w:val="0"/>
      <w:marTop w:val="0"/>
      <w:marBottom w:val="0"/>
      <w:divBdr>
        <w:top w:val="none" w:sz="0" w:space="0" w:color="auto"/>
        <w:left w:val="none" w:sz="0" w:space="0" w:color="auto"/>
        <w:bottom w:val="none" w:sz="0" w:space="0" w:color="auto"/>
        <w:right w:val="none" w:sz="0" w:space="0" w:color="auto"/>
      </w:divBdr>
    </w:div>
    <w:div w:id="1938714622">
      <w:bodyDiv w:val="1"/>
      <w:marLeft w:val="0"/>
      <w:marRight w:val="0"/>
      <w:marTop w:val="0"/>
      <w:marBottom w:val="0"/>
      <w:divBdr>
        <w:top w:val="none" w:sz="0" w:space="0" w:color="auto"/>
        <w:left w:val="none" w:sz="0" w:space="0" w:color="auto"/>
        <w:bottom w:val="none" w:sz="0" w:space="0" w:color="auto"/>
        <w:right w:val="none" w:sz="0" w:space="0" w:color="auto"/>
      </w:divBdr>
    </w:div>
    <w:div w:id="1958680998">
      <w:bodyDiv w:val="1"/>
      <w:marLeft w:val="0"/>
      <w:marRight w:val="0"/>
      <w:marTop w:val="0"/>
      <w:marBottom w:val="0"/>
      <w:divBdr>
        <w:top w:val="none" w:sz="0" w:space="0" w:color="auto"/>
        <w:left w:val="none" w:sz="0" w:space="0" w:color="auto"/>
        <w:bottom w:val="none" w:sz="0" w:space="0" w:color="auto"/>
        <w:right w:val="none" w:sz="0" w:space="0" w:color="auto"/>
      </w:divBdr>
    </w:div>
    <w:div w:id="1984114786">
      <w:bodyDiv w:val="1"/>
      <w:marLeft w:val="0"/>
      <w:marRight w:val="0"/>
      <w:marTop w:val="0"/>
      <w:marBottom w:val="0"/>
      <w:divBdr>
        <w:top w:val="none" w:sz="0" w:space="0" w:color="auto"/>
        <w:left w:val="none" w:sz="0" w:space="0" w:color="auto"/>
        <w:bottom w:val="none" w:sz="0" w:space="0" w:color="auto"/>
        <w:right w:val="none" w:sz="0" w:space="0" w:color="auto"/>
      </w:divBdr>
    </w:div>
    <w:div w:id="1986927867">
      <w:bodyDiv w:val="1"/>
      <w:marLeft w:val="0"/>
      <w:marRight w:val="0"/>
      <w:marTop w:val="0"/>
      <w:marBottom w:val="0"/>
      <w:divBdr>
        <w:top w:val="none" w:sz="0" w:space="0" w:color="auto"/>
        <w:left w:val="none" w:sz="0" w:space="0" w:color="auto"/>
        <w:bottom w:val="none" w:sz="0" w:space="0" w:color="auto"/>
        <w:right w:val="none" w:sz="0" w:space="0" w:color="auto"/>
      </w:divBdr>
    </w:div>
    <w:div w:id="1994797143">
      <w:bodyDiv w:val="1"/>
      <w:marLeft w:val="0"/>
      <w:marRight w:val="0"/>
      <w:marTop w:val="0"/>
      <w:marBottom w:val="0"/>
      <w:divBdr>
        <w:top w:val="none" w:sz="0" w:space="0" w:color="auto"/>
        <w:left w:val="none" w:sz="0" w:space="0" w:color="auto"/>
        <w:bottom w:val="none" w:sz="0" w:space="0" w:color="auto"/>
        <w:right w:val="none" w:sz="0" w:space="0" w:color="auto"/>
      </w:divBdr>
    </w:div>
    <w:div w:id="2006660369">
      <w:bodyDiv w:val="1"/>
      <w:marLeft w:val="0"/>
      <w:marRight w:val="0"/>
      <w:marTop w:val="0"/>
      <w:marBottom w:val="0"/>
      <w:divBdr>
        <w:top w:val="none" w:sz="0" w:space="0" w:color="auto"/>
        <w:left w:val="none" w:sz="0" w:space="0" w:color="auto"/>
        <w:bottom w:val="none" w:sz="0" w:space="0" w:color="auto"/>
        <w:right w:val="none" w:sz="0" w:space="0" w:color="auto"/>
      </w:divBdr>
    </w:div>
    <w:div w:id="2017227151">
      <w:bodyDiv w:val="1"/>
      <w:marLeft w:val="0"/>
      <w:marRight w:val="0"/>
      <w:marTop w:val="0"/>
      <w:marBottom w:val="0"/>
      <w:divBdr>
        <w:top w:val="none" w:sz="0" w:space="0" w:color="auto"/>
        <w:left w:val="none" w:sz="0" w:space="0" w:color="auto"/>
        <w:bottom w:val="none" w:sz="0" w:space="0" w:color="auto"/>
        <w:right w:val="none" w:sz="0" w:space="0" w:color="auto"/>
      </w:divBdr>
    </w:div>
    <w:div w:id="2028025043">
      <w:bodyDiv w:val="1"/>
      <w:marLeft w:val="0"/>
      <w:marRight w:val="0"/>
      <w:marTop w:val="0"/>
      <w:marBottom w:val="0"/>
      <w:divBdr>
        <w:top w:val="none" w:sz="0" w:space="0" w:color="auto"/>
        <w:left w:val="none" w:sz="0" w:space="0" w:color="auto"/>
        <w:bottom w:val="none" w:sz="0" w:space="0" w:color="auto"/>
        <w:right w:val="none" w:sz="0" w:space="0" w:color="auto"/>
      </w:divBdr>
    </w:div>
    <w:div w:id="2036612846">
      <w:bodyDiv w:val="1"/>
      <w:marLeft w:val="0"/>
      <w:marRight w:val="0"/>
      <w:marTop w:val="0"/>
      <w:marBottom w:val="0"/>
      <w:divBdr>
        <w:top w:val="none" w:sz="0" w:space="0" w:color="auto"/>
        <w:left w:val="none" w:sz="0" w:space="0" w:color="auto"/>
        <w:bottom w:val="none" w:sz="0" w:space="0" w:color="auto"/>
        <w:right w:val="none" w:sz="0" w:space="0" w:color="auto"/>
      </w:divBdr>
      <w:divsChild>
        <w:div w:id="107816317">
          <w:marLeft w:val="0"/>
          <w:marRight w:val="0"/>
          <w:marTop w:val="0"/>
          <w:marBottom w:val="0"/>
          <w:divBdr>
            <w:top w:val="none" w:sz="0" w:space="0" w:color="auto"/>
            <w:left w:val="none" w:sz="0" w:space="0" w:color="auto"/>
            <w:bottom w:val="none" w:sz="0" w:space="0" w:color="auto"/>
            <w:right w:val="none" w:sz="0" w:space="0" w:color="auto"/>
          </w:divBdr>
          <w:divsChild>
            <w:div w:id="1604608334">
              <w:marLeft w:val="0"/>
              <w:marRight w:val="0"/>
              <w:marTop w:val="0"/>
              <w:marBottom w:val="0"/>
              <w:divBdr>
                <w:top w:val="none" w:sz="0" w:space="0" w:color="auto"/>
                <w:left w:val="none" w:sz="0" w:space="0" w:color="auto"/>
                <w:bottom w:val="none" w:sz="0" w:space="0" w:color="auto"/>
                <w:right w:val="none" w:sz="0" w:space="0" w:color="auto"/>
              </w:divBdr>
            </w:div>
          </w:divsChild>
        </w:div>
        <w:div w:id="123084458">
          <w:marLeft w:val="0"/>
          <w:marRight w:val="0"/>
          <w:marTop w:val="0"/>
          <w:marBottom w:val="0"/>
          <w:divBdr>
            <w:top w:val="none" w:sz="0" w:space="0" w:color="auto"/>
            <w:left w:val="none" w:sz="0" w:space="0" w:color="auto"/>
            <w:bottom w:val="none" w:sz="0" w:space="0" w:color="auto"/>
            <w:right w:val="none" w:sz="0" w:space="0" w:color="auto"/>
          </w:divBdr>
          <w:divsChild>
            <w:div w:id="658729861">
              <w:marLeft w:val="0"/>
              <w:marRight w:val="0"/>
              <w:marTop w:val="0"/>
              <w:marBottom w:val="0"/>
              <w:divBdr>
                <w:top w:val="none" w:sz="0" w:space="0" w:color="auto"/>
                <w:left w:val="none" w:sz="0" w:space="0" w:color="auto"/>
                <w:bottom w:val="none" w:sz="0" w:space="0" w:color="auto"/>
                <w:right w:val="none" w:sz="0" w:space="0" w:color="auto"/>
              </w:divBdr>
            </w:div>
          </w:divsChild>
        </w:div>
        <w:div w:id="172183236">
          <w:marLeft w:val="0"/>
          <w:marRight w:val="0"/>
          <w:marTop w:val="0"/>
          <w:marBottom w:val="0"/>
          <w:divBdr>
            <w:top w:val="none" w:sz="0" w:space="0" w:color="auto"/>
            <w:left w:val="none" w:sz="0" w:space="0" w:color="auto"/>
            <w:bottom w:val="none" w:sz="0" w:space="0" w:color="auto"/>
            <w:right w:val="none" w:sz="0" w:space="0" w:color="auto"/>
          </w:divBdr>
          <w:divsChild>
            <w:div w:id="1713310868">
              <w:marLeft w:val="0"/>
              <w:marRight w:val="0"/>
              <w:marTop w:val="0"/>
              <w:marBottom w:val="0"/>
              <w:divBdr>
                <w:top w:val="none" w:sz="0" w:space="0" w:color="auto"/>
                <w:left w:val="none" w:sz="0" w:space="0" w:color="auto"/>
                <w:bottom w:val="none" w:sz="0" w:space="0" w:color="auto"/>
                <w:right w:val="none" w:sz="0" w:space="0" w:color="auto"/>
              </w:divBdr>
            </w:div>
          </w:divsChild>
        </w:div>
        <w:div w:id="311645334">
          <w:marLeft w:val="0"/>
          <w:marRight w:val="0"/>
          <w:marTop w:val="0"/>
          <w:marBottom w:val="0"/>
          <w:divBdr>
            <w:top w:val="none" w:sz="0" w:space="0" w:color="auto"/>
            <w:left w:val="none" w:sz="0" w:space="0" w:color="auto"/>
            <w:bottom w:val="none" w:sz="0" w:space="0" w:color="auto"/>
            <w:right w:val="none" w:sz="0" w:space="0" w:color="auto"/>
          </w:divBdr>
          <w:divsChild>
            <w:div w:id="807209345">
              <w:marLeft w:val="0"/>
              <w:marRight w:val="0"/>
              <w:marTop w:val="0"/>
              <w:marBottom w:val="0"/>
              <w:divBdr>
                <w:top w:val="none" w:sz="0" w:space="0" w:color="auto"/>
                <w:left w:val="none" w:sz="0" w:space="0" w:color="auto"/>
                <w:bottom w:val="none" w:sz="0" w:space="0" w:color="auto"/>
                <w:right w:val="none" w:sz="0" w:space="0" w:color="auto"/>
              </w:divBdr>
            </w:div>
            <w:div w:id="1485243687">
              <w:marLeft w:val="0"/>
              <w:marRight w:val="0"/>
              <w:marTop w:val="0"/>
              <w:marBottom w:val="0"/>
              <w:divBdr>
                <w:top w:val="none" w:sz="0" w:space="0" w:color="auto"/>
                <w:left w:val="none" w:sz="0" w:space="0" w:color="auto"/>
                <w:bottom w:val="none" w:sz="0" w:space="0" w:color="auto"/>
                <w:right w:val="none" w:sz="0" w:space="0" w:color="auto"/>
              </w:divBdr>
            </w:div>
            <w:div w:id="1965889436">
              <w:marLeft w:val="0"/>
              <w:marRight w:val="0"/>
              <w:marTop w:val="0"/>
              <w:marBottom w:val="0"/>
              <w:divBdr>
                <w:top w:val="none" w:sz="0" w:space="0" w:color="auto"/>
                <w:left w:val="none" w:sz="0" w:space="0" w:color="auto"/>
                <w:bottom w:val="none" w:sz="0" w:space="0" w:color="auto"/>
                <w:right w:val="none" w:sz="0" w:space="0" w:color="auto"/>
              </w:divBdr>
            </w:div>
          </w:divsChild>
        </w:div>
        <w:div w:id="341511790">
          <w:marLeft w:val="0"/>
          <w:marRight w:val="0"/>
          <w:marTop w:val="0"/>
          <w:marBottom w:val="0"/>
          <w:divBdr>
            <w:top w:val="none" w:sz="0" w:space="0" w:color="auto"/>
            <w:left w:val="none" w:sz="0" w:space="0" w:color="auto"/>
            <w:bottom w:val="none" w:sz="0" w:space="0" w:color="auto"/>
            <w:right w:val="none" w:sz="0" w:space="0" w:color="auto"/>
          </w:divBdr>
          <w:divsChild>
            <w:div w:id="1498956388">
              <w:marLeft w:val="0"/>
              <w:marRight w:val="0"/>
              <w:marTop w:val="0"/>
              <w:marBottom w:val="0"/>
              <w:divBdr>
                <w:top w:val="none" w:sz="0" w:space="0" w:color="auto"/>
                <w:left w:val="none" w:sz="0" w:space="0" w:color="auto"/>
                <w:bottom w:val="none" w:sz="0" w:space="0" w:color="auto"/>
                <w:right w:val="none" w:sz="0" w:space="0" w:color="auto"/>
              </w:divBdr>
            </w:div>
          </w:divsChild>
        </w:div>
        <w:div w:id="456871327">
          <w:marLeft w:val="0"/>
          <w:marRight w:val="0"/>
          <w:marTop w:val="0"/>
          <w:marBottom w:val="0"/>
          <w:divBdr>
            <w:top w:val="none" w:sz="0" w:space="0" w:color="auto"/>
            <w:left w:val="none" w:sz="0" w:space="0" w:color="auto"/>
            <w:bottom w:val="none" w:sz="0" w:space="0" w:color="auto"/>
            <w:right w:val="none" w:sz="0" w:space="0" w:color="auto"/>
          </w:divBdr>
          <w:divsChild>
            <w:div w:id="579097943">
              <w:marLeft w:val="0"/>
              <w:marRight w:val="0"/>
              <w:marTop w:val="0"/>
              <w:marBottom w:val="0"/>
              <w:divBdr>
                <w:top w:val="none" w:sz="0" w:space="0" w:color="auto"/>
                <w:left w:val="none" w:sz="0" w:space="0" w:color="auto"/>
                <w:bottom w:val="none" w:sz="0" w:space="0" w:color="auto"/>
                <w:right w:val="none" w:sz="0" w:space="0" w:color="auto"/>
              </w:divBdr>
            </w:div>
          </w:divsChild>
        </w:div>
        <w:div w:id="511534025">
          <w:marLeft w:val="0"/>
          <w:marRight w:val="0"/>
          <w:marTop w:val="0"/>
          <w:marBottom w:val="0"/>
          <w:divBdr>
            <w:top w:val="none" w:sz="0" w:space="0" w:color="auto"/>
            <w:left w:val="none" w:sz="0" w:space="0" w:color="auto"/>
            <w:bottom w:val="none" w:sz="0" w:space="0" w:color="auto"/>
            <w:right w:val="none" w:sz="0" w:space="0" w:color="auto"/>
          </w:divBdr>
          <w:divsChild>
            <w:div w:id="1142430012">
              <w:marLeft w:val="0"/>
              <w:marRight w:val="0"/>
              <w:marTop w:val="0"/>
              <w:marBottom w:val="0"/>
              <w:divBdr>
                <w:top w:val="none" w:sz="0" w:space="0" w:color="auto"/>
                <w:left w:val="none" w:sz="0" w:space="0" w:color="auto"/>
                <w:bottom w:val="none" w:sz="0" w:space="0" w:color="auto"/>
                <w:right w:val="none" w:sz="0" w:space="0" w:color="auto"/>
              </w:divBdr>
            </w:div>
          </w:divsChild>
        </w:div>
        <w:div w:id="563837052">
          <w:marLeft w:val="0"/>
          <w:marRight w:val="0"/>
          <w:marTop w:val="0"/>
          <w:marBottom w:val="0"/>
          <w:divBdr>
            <w:top w:val="none" w:sz="0" w:space="0" w:color="auto"/>
            <w:left w:val="none" w:sz="0" w:space="0" w:color="auto"/>
            <w:bottom w:val="none" w:sz="0" w:space="0" w:color="auto"/>
            <w:right w:val="none" w:sz="0" w:space="0" w:color="auto"/>
          </w:divBdr>
          <w:divsChild>
            <w:div w:id="1917789171">
              <w:marLeft w:val="0"/>
              <w:marRight w:val="0"/>
              <w:marTop w:val="0"/>
              <w:marBottom w:val="0"/>
              <w:divBdr>
                <w:top w:val="none" w:sz="0" w:space="0" w:color="auto"/>
                <w:left w:val="none" w:sz="0" w:space="0" w:color="auto"/>
                <w:bottom w:val="none" w:sz="0" w:space="0" w:color="auto"/>
                <w:right w:val="none" w:sz="0" w:space="0" w:color="auto"/>
              </w:divBdr>
            </w:div>
          </w:divsChild>
        </w:div>
        <w:div w:id="694119179">
          <w:marLeft w:val="0"/>
          <w:marRight w:val="0"/>
          <w:marTop w:val="0"/>
          <w:marBottom w:val="0"/>
          <w:divBdr>
            <w:top w:val="none" w:sz="0" w:space="0" w:color="auto"/>
            <w:left w:val="none" w:sz="0" w:space="0" w:color="auto"/>
            <w:bottom w:val="none" w:sz="0" w:space="0" w:color="auto"/>
            <w:right w:val="none" w:sz="0" w:space="0" w:color="auto"/>
          </w:divBdr>
          <w:divsChild>
            <w:div w:id="1289050149">
              <w:marLeft w:val="0"/>
              <w:marRight w:val="0"/>
              <w:marTop w:val="0"/>
              <w:marBottom w:val="0"/>
              <w:divBdr>
                <w:top w:val="none" w:sz="0" w:space="0" w:color="auto"/>
                <w:left w:val="none" w:sz="0" w:space="0" w:color="auto"/>
                <w:bottom w:val="none" w:sz="0" w:space="0" w:color="auto"/>
                <w:right w:val="none" w:sz="0" w:space="0" w:color="auto"/>
              </w:divBdr>
            </w:div>
          </w:divsChild>
        </w:div>
        <w:div w:id="841357970">
          <w:marLeft w:val="0"/>
          <w:marRight w:val="0"/>
          <w:marTop w:val="0"/>
          <w:marBottom w:val="0"/>
          <w:divBdr>
            <w:top w:val="none" w:sz="0" w:space="0" w:color="auto"/>
            <w:left w:val="none" w:sz="0" w:space="0" w:color="auto"/>
            <w:bottom w:val="none" w:sz="0" w:space="0" w:color="auto"/>
            <w:right w:val="none" w:sz="0" w:space="0" w:color="auto"/>
          </w:divBdr>
          <w:divsChild>
            <w:div w:id="160589772">
              <w:marLeft w:val="0"/>
              <w:marRight w:val="0"/>
              <w:marTop w:val="0"/>
              <w:marBottom w:val="0"/>
              <w:divBdr>
                <w:top w:val="none" w:sz="0" w:space="0" w:color="auto"/>
                <w:left w:val="none" w:sz="0" w:space="0" w:color="auto"/>
                <w:bottom w:val="none" w:sz="0" w:space="0" w:color="auto"/>
                <w:right w:val="none" w:sz="0" w:space="0" w:color="auto"/>
              </w:divBdr>
            </w:div>
          </w:divsChild>
        </w:div>
        <w:div w:id="910189023">
          <w:marLeft w:val="0"/>
          <w:marRight w:val="0"/>
          <w:marTop w:val="0"/>
          <w:marBottom w:val="0"/>
          <w:divBdr>
            <w:top w:val="none" w:sz="0" w:space="0" w:color="auto"/>
            <w:left w:val="none" w:sz="0" w:space="0" w:color="auto"/>
            <w:bottom w:val="none" w:sz="0" w:space="0" w:color="auto"/>
            <w:right w:val="none" w:sz="0" w:space="0" w:color="auto"/>
          </w:divBdr>
          <w:divsChild>
            <w:div w:id="114444263">
              <w:marLeft w:val="0"/>
              <w:marRight w:val="0"/>
              <w:marTop w:val="0"/>
              <w:marBottom w:val="0"/>
              <w:divBdr>
                <w:top w:val="none" w:sz="0" w:space="0" w:color="auto"/>
                <w:left w:val="none" w:sz="0" w:space="0" w:color="auto"/>
                <w:bottom w:val="none" w:sz="0" w:space="0" w:color="auto"/>
                <w:right w:val="none" w:sz="0" w:space="0" w:color="auto"/>
              </w:divBdr>
            </w:div>
            <w:div w:id="123428925">
              <w:marLeft w:val="0"/>
              <w:marRight w:val="0"/>
              <w:marTop w:val="0"/>
              <w:marBottom w:val="0"/>
              <w:divBdr>
                <w:top w:val="none" w:sz="0" w:space="0" w:color="auto"/>
                <w:left w:val="none" w:sz="0" w:space="0" w:color="auto"/>
                <w:bottom w:val="none" w:sz="0" w:space="0" w:color="auto"/>
                <w:right w:val="none" w:sz="0" w:space="0" w:color="auto"/>
              </w:divBdr>
            </w:div>
            <w:div w:id="281230731">
              <w:marLeft w:val="0"/>
              <w:marRight w:val="0"/>
              <w:marTop w:val="0"/>
              <w:marBottom w:val="0"/>
              <w:divBdr>
                <w:top w:val="none" w:sz="0" w:space="0" w:color="auto"/>
                <w:left w:val="none" w:sz="0" w:space="0" w:color="auto"/>
                <w:bottom w:val="none" w:sz="0" w:space="0" w:color="auto"/>
                <w:right w:val="none" w:sz="0" w:space="0" w:color="auto"/>
              </w:divBdr>
            </w:div>
            <w:div w:id="1556238988">
              <w:marLeft w:val="0"/>
              <w:marRight w:val="0"/>
              <w:marTop w:val="0"/>
              <w:marBottom w:val="0"/>
              <w:divBdr>
                <w:top w:val="none" w:sz="0" w:space="0" w:color="auto"/>
                <w:left w:val="none" w:sz="0" w:space="0" w:color="auto"/>
                <w:bottom w:val="none" w:sz="0" w:space="0" w:color="auto"/>
                <w:right w:val="none" w:sz="0" w:space="0" w:color="auto"/>
              </w:divBdr>
            </w:div>
            <w:div w:id="1858038746">
              <w:marLeft w:val="0"/>
              <w:marRight w:val="0"/>
              <w:marTop w:val="0"/>
              <w:marBottom w:val="0"/>
              <w:divBdr>
                <w:top w:val="none" w:sz="0" w:space="0" w:color="auto"/>
                <w:left w:val="none" w:sz="0" w:space="0" w:color="auto"/>
                <w:bottom w:val="none" w:sz="0" w:space="0" w:color="auto"/>
                <w:right w:val="none" w:sz="0" w:space="0" w:color="auto"/>
              </w:divBdr>
            </w:div>
          </w:divsChild>
        </w:div>
        <w:div w:id="922034758">
          <w:marLeft w:val="0"/>
          <w:marRight w:val="0"/>
          <w:marTop w:val="0"/>
          <w:marBottom w:val="0"/>
          <w:divBdr>
            <w:top w:val="none" w:sz="0" w:space="0" w:color="auto"/>
            <w:left w:val="none" w:sz="0" w:space="0" w:color="auto"/>
            <w:bottom w:val="none" w:sz="0" w:space="0" w:color="auto"/>
            <w:right w:val="none" w:sz="0" w:space="0" w:color="auto"/>
          </w:divBdr>
          <w:divsChild>
            <w:div w:id="960650161">
              <w:marLeft w:val="0"/>
              <w:marRight w:val="0"/>
              <w:marTop w:val="0"/>
              <w:marBottom w:val="0"/>
              <w:divBdr>
                <w:top w:val="none" w:sz="0" w:space="0" w:color="auto"/>
                <w:left w:val="none" w:sz="0" w:space="0" w:color="auto"/>
                <w:bottom w:val="none" w:sz="0" w:space="0" w:color="auto"/>
                <w:right w:val="none" w:sz="0" w:space="0" w:color="auto"/>
              </w:divBdr>
            </w:div>
          </w:divsChild>
        </w:div>
        <w:div w:id="1166481815">
          <w:marLeft w:val="0"/>
          <w:marRight w:val="0"/>
          <w:marTop w:val="0"/>
          <w:marBottom w:val="0"/>
          <w:divBdr>
            <w:top w:val="none" w:sz="0" w:space="0" w:color="auto"/>
            <w:left w:val="none" w:sz="0" w:space="0" w:color="auto"/>
            <w:bottom w:val="none" w:sz="0" w:space="0" w:color="auto"/>
            <w:right w:val="none" w:sz="0" w:space="0" w:color="auto"/>
          </w:divBdr>
          <w:divsChild>
            <w:div w:id="1648128033">
              <w:marLeft w:val="0"/>
              <w:marRight w:val="0"/>
              <w:marTop w:val="0"/>
              <w:marBottom w:val="0"/>
              <w:divBdr>
                <w:top w:val="none" w:sz="0" w:space="0" w:color="auto"/>
                <w:left w:val="none" w:sz="0" w:space="0" w:color="auto"/>
                <w:bottom w:val="none" w:sz="0" w:space="0" w:color="auto"/>
                <w:right w:val="none" w:sz="0" w:space="0" w:color="auto"/>
              </w:divBdr>
            </w:div>
          </w:divsChild>
        </w:div>
        <w:div w:id="1276861159">
          <w:marLeft w:val="0"/>
          <w:marRight w:val="0"/>
          <w:marTop w:val="0"/>
          <w:marBottom w:val="0"/>
          <w:divBdr>
            <w:top w:val="none" w:sz="0" w:space="0" w:color="auto"/>
            <w:left w:val="none" w:sz="0" w:space="0" w:color="auto"/>
            <w:bottom w:val="none" w:sz="0" w:space="0" w:color="auto"/>
            <w:right w:val="none" w:sz="0" w:space="0" w:color="auto"/>
          </w:divBdr>
          <w:divsChild>
            <w:div w:id="570384803">
              <w:marLeft w:val="0"/>
              <w:marRight w:val="0"/>
              <w:marTop w:val="0"/>
              <w:marBottom w:val="0"/>
              <w:divBdr>
                <w:top w:val="none" w:sz="0" w:space="0" w:color="auto"/>
                <w:left w:val="none" w:sz="0" w:space="0" w:color="auto"/>
                <w:bottom w:val="none" w:sz="0" w:space="0" w:color="auto"/>
                <w:right w:val="none" w:sz="0" w:space="0" w:color="auto"/>
              </w:divBdr>
            </w:div>
          </w:divsChild>
        </w:div>
        <w:div w:id="1337877236">
          <w:marLeft w:val="0"/>
          <w:marRight w:val="0"/>
          <w:marTop w:val="0"/>
          <w:marBottom w:val="0"/>
          <w:divBdr>
            <w:top w:val="none" w:sz="0" w:space="0" w:color="auto"/>
            <w:left w:val="none" w:sz="0" w:space="0" w:color="auto"/>
            <w:bottom w:val="none" w:sz="0" w:space="0" w:color="auto"/>
            <w:right w:val="none" w:sz="0" w:space="0" w:color="auto"/>
          </w:divBdr>
          <w:divsChild>
            <w:div w:id="1328484855">
              <w:marLeft w:val="0"/>
              <w:marRight w:val="0"/>
              <w:marTop w:val="0"/>
              <w:marBottom w:val="0"/>
              <w:divBdr>
                <w:top w:val="none" w:sz="0" w:space="0" w:color="auto"/>
                <w:left w:val="none" w:sz="0" w:space="0" w:color="auto"/>
                <w:bottom w:val="none" w:sz="0" w:space="0" w:color="auto"/>
                <w:right w:val="none" w:sz="0" w:space="0" w:color="auto"/>
              </w:divBdr>
            </w:div>
          </w:divsChild>
        </w:div>
        <w:div w:id="1661418641">
          <w:marLeft w:val="0"/>
          <w:marRight w:val="0"/>
          <w:marTop w:val="0"/>
          <w:marBottom w:val="0"/>
          <w:divBdr>
            <w:top w:val="none" w:sz="0" w:space="0" w:color="auto"/>
            <w:left w:val="none" w:sz="0" w:space="0" w:color="auto"/>
            <w:bottom w:val="none" w:sz="0" w:space="0" w:color="auto"/>
            <w:right w:val="none" w:sz="0" w:space="0" w:color="auto"/>
          </w:divBdr>
          <w:divsChild>
            <w:div w:id="1217010098">
              <w:marLeft w:val="0"/>
              <w:marRight w:val="0"/>
              <w:marTop w:val="0"/>
              <w:marBottom w:val="0"/>
              <w:divBdr>
                <w:top w:val="none" w:sz="0" w:space="0" w:color="auto"/>
                <w:left w:val="none" w:sz="0" w:space="0" w:color="auto"/>
                <w:bottom w:val="none" w:sz="0" w:space="0" w:color="auto"/>
                <w:right w:val="none" w:sz="0" w:space="0" w:color="auto"/>
              </w:divBdr>
            </w:div>
          </w:divsChild>
        </w:div>
        <w:div w:id="1741710692">
          <w:marLeft w:val="0"/>
          <w:marRight w:val="0"/>
          <w:marTop w:val="0"/>
          <w:marBottom w:val="0"/>
          <w:divBdr>
            <w:top w:val="none" w:sz="0" w:space="0" w:color="auto"/>
            <w:left w:val="none" w:sz="0" w:space="0" w:color="auto"/>
            <w:bottom w:val="none" w:sz="0" w:space="0" w:color="auto"/>
            <w:right w:val="none" w:sz="0" w:space="0" w:color="auto"/>
          </w:divBdr>
          <w:divsChild>
            <w:div w:id="346903894">
              <w:marLeft w:val="0"/>
              <w:marRight w:val="0"/>
              <w:marTop w:val="0"/>
              <w:marBottom w:val="0"/>
              <w:divBdr>
                <w:top w:val="none" w:sz="0" w:space="0" w:color="auto"/>
                <w:left w:val="none" w:sz="0" w:space="0" w:color="auto"/>
                <w:bottom w:val="none" w:sz="0" w:space="0" w:color="auto"/>
                <w:right w:val="none" w:sz="0" w:space="0" w:color="auto"/>
              </w:divBdr>
            </w:div>
          </w:divsChild>
        </w:div>
        <w:div w:id="1798602242">
          <w:marLeft w:val="0"/>
          <w:marRight w:val="0"/>
          <w:marTop w:val="0"/>
          <w:marBottom w:val="0"/>
          <w:divBdr>
            <w:top w:val="none" w:sz="0" w:space="0" w:color="auto"/>
            <w:left w:val="none" w:sz="0" w:space="0" w:color="auto"/>
            <w:bottom w:val="none" w:sz="0" w:space="0" w:color="auto"/>
            <w:right w:val="none" w:sz="0" w:space="0" w:color="auto"/>
          </w:divBdr>
          <w:divsChild>
            <w:div w:id="9718111">
              <w:marLeft w:val="0"/>
              <w:marRight w:val="0"/>
              <w:marTop w:val="0"/>
              <w:marBottom w:val="0"/>
              <w:divBdr>
                <w:top w:val="none" w:sz="0" w:space="0" w:color="auto"/>
                <w:left w:val="none" w:sz="0" w:space="0" w:color="auto"/>
                <w:bottom w:val="none" w:sz="0" w:space="0" w:color="auto"/>
                <w:right w:val="none" w:sz="0" w:space="0" w:color="auto"/>
              </w:divBdr>
            </w:div>
          </w:divsChild>
        </w:div>
        <w:div w:id="1802796900">
          <w:marLeft w:val="0"/>
          <w:marRight w:val="0"/>
          <w:marTop w:val="0"/>
          <w:marBottom w:val="0"/>
          <w:divBdr>
            <w:top w:val="none" w:sz="0" w:space="0" w:color="auto"/>
            <w:left w:val="none" w:sz="0" w:space="0" w:color="auto"/>
            <w:bottom w:val="none" w:sz="0" w:space="0" w:color="auto"/>
            <w:right w:val="none" w:sz="0" w:space="0" w:color="auto"/>
          </w:divBdr>
          <w:divsChild>
            <w:div w:id="876159431">
              <w:marLeft w:val="0"/>
              <w:marRight w:val="0"/>
              <w:marTop w:val="0"/>
              <w:marBottom w:val="0"/>
              <w:divBdr>
                <w:top w:val="none" w:sz="0" w:space="0" w:color="auto"/>
                <w:left w:val="none" w:sz="0" w:space="0" w:color="auto"/>
                <w:bottom w:val="none" w:sz="0" w:space="0" w:color="auto"/>
                <w:right w:val="none" w:sz="0" w:space="0" w:color="auto"/>
              </w:divBdr>
            </w:div>
          </w:divsChild>
        </w:div>
        <w:div w:id="1845316587">
          <w:marLeft w:val="0"/>
          <w:marRight w:val="0"/>
          <w:marTop w:val="0"/>
          <w:marBottom w:val="0"/>
          <w:divBdr>
            <w:top w:val="none" w:sz="0" w:space="0" w:color="auto"/>
            <w:left w:val="none" w:sz="0" w:space="0" w:color="auto"/>
            <w:bottom w:val="none" w:sz="0" w:space="0" w:color="auto"/>
            <w:right w:val="none" w:sz="0" w:space="0" w:color="auto"/>
          </w:divBdr>
          <w:divsChild>
            <w:div w:id="610018212">
              <w:marLeft w:val="0"/>
              <w:marRight w:val="0"/>
              <w:marTop w:val="0"/>
              <w:marBottom w:val="0"/>
              <w:divBdr>
                <w:top w:val="none" w:sz="0" w:space="0" w:color="auto"/>
                <w:left w:val="none" w:sz="0" w:space="0" w:color="auto"/>
                <w:bottom w:val="none" w:sz="0" w:space="0" w:color="auto"/>
                <w:right w:val="none" w:sz="0" w:space="0" w:color="auto"/>
              </w:divBdr>
            </w:div>
            <w:div w:id="1312252300">
              <w:marLeft w:val="0"/>
              <w:marRight w:val="0"/>
              <w:marTop w:val="0"/>
              <w:marBottom w:val="0"/>
              <w:divBdr>
                <w:top w:val="none" w:sz="0" w:space="0" w:color="auto"/>
                <w:left w:val="none" w:sz="0" w:space="0" w:color="auto"/>
                <w:bottom w:val="none" w:sz="0" w:space="0" w:color="auto"/>
                <w:right w:val="none" w:sz="0" w:space="0" w:color="auto"/>
              </w:divBdr>
            </w:div>
          </w:divsChild>
        </w:div>
        <w:div w:id="1867982648">
          <w:marLeft w:val="0"/>
          <w:marRight w:val="0"/>
          <w:marTop w:val="0"/>
          <w:marBottom w:val="0"/>
          <w:divBdr>
            <w:top w:val="none" w:sz="0" w:space="0" w:color="auto"/>
            <w:left w:val="none" w:sz="0" w:space="0" w:color="auto"/>
            <w:bottom w:val="none" w:sz="0" w:space="0" w:color="auto"/>
            <w:right w:val="none" w:sz="0" w:space="0" w:color="auto"/>
          </w:divBdr>
          <w:divsChild>
            <w:div w:id="1823230931">
              <w:marLeft w:val="0"/>
              <w:marRight w:val="0"/>
              <w:marTop w:val="0"/>
              <w:marBottom w:val="0"/>
              <w:divBdr>
                <w:top w:val="none" w:sz="0" w:space="0" w:color="auto"/>
                <w:left w:val="none" w:sz="0" w:space="0" w:color="auto"/>
                <w:bottom w:val="none" w:sz="0" w:space="0" w:color="auto"/>
                <w:right w:val="none" w:sz="0" w:space="0" w:color="auto"/>
              </w:divBdr>
            </w:div>
          </w:divsChild>
        </w:div>
        <w:div w:id="2063941807">
          <w:marLeft w:val="0"/>
          <w:marRight w:val="0"/>
          <w:marTop w:val="0"/>
          <w:marBottom w:val="0"/>
          <w:divBdr>
            <w:top w:val="none" w:sz="0" w:space="0" w:color="auto"/>
            <w:left w:val="none" w:sz="0" w:space="0" w:color="auto"/>
            <w:bottom w:val="none" w:sz="0" w:space="0" w:color="auto"/>
            <w:right w:val="none" w:sz="0" w:space="0" w:color="auto"/>
          </w:divBdr>
          <w:divsChild>
            <w:div w:id="130280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813770">
      <w:bodyDiv w:val="1"/>
      <w:marLeft w:val="0"/>
      <w:marRight w:val="0"/>
      <w:marTop w:val="0"/>
      <w:marBottom w:val="0"/>
      <w:divBdr>
        <w:top w:val="none" w:sz="0" w:space="0" w:color="auto"/>
        <w:left w:val="none" w:sz="0" w:space="0" w:color="auto"/>
        <w:bottom w:val="none" w:sz="0" w:space="0" w:color="auto"/>
        <w:right w:val="none" w:sz="0" w:space="0" w:color="auto"/>
      </w:divBdr>
    </w:div>
    <w:div w:id="2044397696">
      <w:bodyDiv w:val="1"/>
      <w:marLeft w:val="0"/>
      <w:marRight w:val="0"/>
      <w:marTop w:val="0"/>
      <w:marBottom w:val="0"/>
      <w:divBdr>
        <w:top w:val="none" w:sz="0" w:space="0" w:color="auto"/>
        <w:left w:val="none" w:sz="0" w:space="0" w:color="auto"/>
        <w:bottom w:val="none" w:sz="0" w:space="0" w:color="auto"/>
        <w:right w:val="none" w:sz="0" w:space="0" w:color="auto"/>
      </w:divBdr>
    </w:div>
    <w:div w:id="2051495246">
      <w:bodyDiv w:val="1"/>
      <w:marLeft w:val="0"/>
      <w:marRight w:val="0"/>
      <w:marTop w:val="0"/>
      <w:marBottom w:val="0"/>
      <w:divBdr>
        <w:top w:val="none" w:sz="0" w:space="0" w:color="auto"/>
        <w:left w:val="none" w:sz="0" w:space="0" w:color="auto"/>
        <w:bottom w:val="none" w:sz="0" w:space="0" w:color="auto"/>
        <w:right w:val="none" w:sz="0" w:space="0" w:color="auto"/>
      </w:divBdr>
    </w:div>
    <w:div w:id="2087411023">
      <w:bodyDiv w:val="1"/>
      <w:marLeft w:val="0"/>
      <w:marRight w:val="0"/>
      <w:marTop w:val="0"/>
      <w:marBottom w:val="0"/>
      <w:divBdr>
        <w:top w:val="none" w:sz="0" w:space="0" w:color="auto"/>
        <w:left w:val="none" w:sz="0" w:space="0" w:color="auto"/>
        <w:bottom w:val="none" w:sz="0" w:space="0" w:color="auto"/>
        <w:right w:val="none" w:sz="0" w:space="0" w:color="auto"/>
      </w:divBdr>
    </w:div>
    <w:div w:id="2090730985">
      <w:bodyDiv w:val="1"/>
      <w:marLeft w:val="0"/>
      <w:marRight w:val="0"/>
      <w:marTop w:val="0"/>
      <w:marBottom w:val="0"/>
      <w:divBdr>
        <w:top w:val="none" w:sz="0" w:space="0" w:color="auto"/>
        <w:left w:val="none" w:sz="0" w:space="0" w:color="auto"/>
        <w:bottom w:val="none" w:sz="0" w:space="0" w:color="auto"/>
        <w:right w:val="none" w:sz="0" w:space="0" w:color="auto"/>
      </w:divBdr>
    </w:div>
    <w:div w:id="2102413949">
      <w:bodyDiv w:val="1"/>
      <w:marLeft w:val="0"/>
      <w:marRight w:val="0"/>
      <w:marTop w:val="0"/>
      <w:marBottom w:val="0"/>
      <w:divBdr>
        <w:top w:val="none" w:sz="0" w:space="0" w:color="auto"/>
        <w:left w:val="none" w:sz="0" w:space="0" w:color="auto"/>
        <w:bottom w:val="none" w:sz="0" w:space="0" w:color="auto"/>
        <w:right w:val="none" w:sz="0" w:space="0" w:color="auto"/>
      </w:divBdr>
    </w:div>
    <w:div w:id="2106683351">
      <w:bodyDiv w:val="1"/>
      <w:marLeft w:val="0"/>
      <w:marRight w:val="0"/>
      <w:marTop w:val="0"/>
      <w:marBottom w:val="0"/>
      <w:divBdr>
        <w:top w:val="none" w:sz="0" w:space="0" w:color="auto"/>
        <w:left w:val="none" w:sz="0" w:space="0" w:color="auto"/>
        <w:bottom w:val="none" w:sz="0" w:space="0" w:color="auto"/>
        <w:right w:val="none" w:sz="0" w:space="0" w:color="auto"/>
      </w:divBdr>
    </w:div>
    <w:div w:id="2122071601">
      <w:bodyDiv w:val="1"/>
      <w:marLeft w:val="0"/>
      <w:marRight w:val="0"/>
      <w:marTop w:val="0"/>
      <w:marBottom w:val="0"/>
      <w:divBdr>
        <w:top w:val="none" w:sz="0" w:space="0" w:color="auto"/>
        <w:left w:val="none" w:sz="0" w:space="0" w:color="auto"/>
        <w:bottom w:val="none" w:sz="0" w:space="0" w:color="auto"/>
        <w:right w:val="none" w:sz="0" w:space="0" w:color="auto"/>
      </w:divBdr>
    </w:div>
    <w:div w:id="2123724895">
      <w:bodyDiv w:val="1"/>
      <w:marLeft w:val="0"/>
      <w:marRight w:val="0"/>
      <w:marTop w:val="0"/>
      <w:marBottom w:val="0"/>
      <w:divBdr>
        <w:top w:val="none" w:sz="0" w:space="0" w:color="auto"/>
        <w:left w:val="none" w:sz="0" w:space="0" w:color="auto"/>
        <w:bottom w:val="none" w:sz="0" w:space="0" w:color="auto"/>
        <w:right w:val="none" w:sz="0" w:space="0" w:color="auto"/>
      </w:divBdr>
    </w:div>
    <w:div w:id="2129884308">
      <w:bodyDiv w:val="1"/>
      <w:marLeft w:val="0"/>
      <w:marRight w:val="0"/>
      <w:marTop w:val="0"/>
      <w:marBottom w:val="0"/>
      <w:divBdr>
        <w:top w:val="none" w:sz="0" w:space="0" w:color="auto"/>
        <w:left w:val="none" w:sz="0" w:space="0" w:color="auto"/>
        <w:bottom w:val="none" w:sz="0" w:space="0" w:color="auto"/>
        <w:right w:val="none" w:sz="0" w:space="0" w:color="auto"/>
      </w:divBdr>
    </w:div>
    <w:div w:id="2130053101">
      <w:bodyDiv w:val="1"/>
      <w:marLeft w:val="0"/>
      <w:marRight w:val="0"/>
      <w:marTop w:val="0"/>
      <w:marBottom w:val="0"/>
      <w:divBdr>
        <w:top w:val="none" w:sz="0" w:space="0" w:color="auto"/>
        <w:left w:val="none" w:sz="0" w:space="0" w:color="auto"/>
        <w:bottom w:val="none" w:sz="0" w:space="0" w:color="auto"/>
        <w:right w:val="none" w:sz="0" w:space="0" w:color="auto"/>
      </w:divBdr>
    </w:div>
    <w:div w:id="2143693566">
      <w:bodyDiv w:val="1"/>
      <w:marLeft w:val="0"/>
      <w:marRight w:val="0"/>
      <w:marTop w:val="0"/>
      <w:marBottom w:val="0"/>
      <w:divBdr>
        <w:top w:val="none" w:sz="0" w:space="0" w:color="auto"/>
        <w:left w:val="none" w:sz="0" w:space="0" w:color="auto"/>
        <w:bottom w:val="none" w:sz="0" w:space="0" w:color="auto"/>
        <w:right w:val="none" w:sz="0" w:space="0" w:color="auto"/>
      </w:divBdr>
    </w:div>
    <w:div w:id="2146504789">
      <w:bodyDiv w:val="1"/>
      <w:marLeft w:val="0"/>
      <w:marRight w:val="0"/>
      <w:marTop w:val="0"/>
      <w:marBottom w:val="0"/>
      <w:divBdr>
        <w:top w:val="none" w:sz="0" w:space="0" w:color="auto"/>
        <w:left w:val="none" w:sz="0" w:space="0" w:color="auto"/>
        <w:bottom w:val="none" w:sz="0" w:space="0" w:color="auto"/>
        <w:right w:val="none" w:sz="0" w:space="0" w:color="auto"/>
      </w:divBdr>
      <w:divsChild>
        <w:div w:id="6920034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chart" Target="charts/chart9.xml"/><Relationship Id="rId34" Type="http://schemas.openxmlformats.org/officeDocument/2006/relationships/chart" Target="charts/chart22.xml"/><Relationship Id="rId42"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header" Target="header2.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4.xml"/><Relationship Id="rId10" Type="http://schemas.openxmlformats.org/officeDocument/2006/relationships/endnotes" Target="endnotes.xml"/><Relationship Id="rId19" Type="http://schemas.openxmlformats.org/officeDocument/2006/relationships/chart" Target="charts/chart7.xml"/><Relationship Id="rId31" Type="http://schemas.openxmlformats.org/officeDocument/2006/relationships/chart" Target="charts/chart19.xml"/><Relationship Id="rId44"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k%20Rosser\Downloads\CoPP_Plan_Template_0820.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cityofportphillip-my.sharepoint.com/personal/jordan_smith_portphillip_vic_gov_au/Documents/Parklet%20Policy/Phase%202/Graphs%20for%20report%202.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cityofportphillip-my.sharepoint.com/personal/jordan_smith_portphillip_vic_gov_au/Documents/Parklet%20Policy/Phase%202/crosstab%20dat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cityofportphillip-my.sharepoint.com/personal/jordan_smith_portphillip_vic_gov_au/Documents/Parklet%20Policy/Phase%202/Graphs%20for%20report%20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cityofportphillip-my.sharepoint.com/personal/jordan_smith_portphillip_vic_gov_au/Documents/Parklet%20Policy/Phase%202/crosstab%20data.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cityofportphillip-my.sharepoint.com/personal/jordan_smith_portphillip_vic_gov_au/Documents/Parklet%20Policy/Phase%202/Graphs%20for%20report%20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cityofportphillip-my.sharepoint.com/personal/jordan_smith_portphillip_vic_gov_au/Documents/Parklet%20Policy/Phase%202/Graphs%20for%20report%20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cityofportphillip-my.sharepoint.com/personal/jordan_smith_portphillip_vic_gov_au/Documents/Parklet%20Policy/Phase%202/Graphs%20for%20report%202.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cityofportphillip-my.sharepoint.com/personal/jordan_smith_portphillip_vic_gov_au/Documents/Parklet%20Policy/Phase%202/Graphs%20for%20report%202.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cityofportphillip-my.sharepoint.com/personal/jordan_smith_portphillip_vic_gov_au/Documents/Parklet%20Policy/Phase%202/Graphs%20for%20report%202.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cityofportphillip-my.sharepoint.com/personal/jordan_smith_portphillip_vic_gov_au/Documents/Parklet%20Policy/Phase%202/Graphs%20for%20report%202.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https://cityofportphillip-my.sharepoint.com/personal/jordan_smith_portphillip_vic_gov_au/Documents/Parklet%20Policy/Phase%202/Graphs%20for%20report%202.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cityofportphillip-my.sharepoint.com/personal/jordan_smith_portphillip_vic_gov_au/Documents/Parklet%20Policy/Phase%202/Graphs%20for%20report%202.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https://cityofportphillip-my.sharepoint.com/personal/jordan_smith_portphillip_vic_gov_au/Documents/Parklet%20Policy/Phase%202/Graphs%20for%20report%202.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https://cityofportphillip-my.sharepoint.com/personal/jordan_smith_portphillip_vic_gov_au/Documents/Parklet%20Policy/Phase%202/Graphs%20for%20report%202.xlsx" TargetMode="External"/><Relationship Id="rId2" Type="http://schemas.microsoft.com/office/2011/relationships/chartColorStyle" Target="colors24.xml"/><Relationship Id="rId1" Type="http://schemas.microsoft.com/office/2011/relationships/chartStyle" Target="style24.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cityofportphillip-my.sharepoint.com/personal/jordan_smith_portphillip_vic_gov_au/Documents/Parklet%20Policy/Phase%202/Graphs%20for%20report%202.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cityofportphillip-my.sharepoint.com/personal/jordan_smith_portphillip_vic_gov_au/Documents/Parklet%20Policy/Phase%202/Graphs%20for%20report%202.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https://cityofportphillip-my.sharepoint.com/personal/jordan_smith_portphillip_vic_gov_au/Documents/Parklet%20Policy/Phase%202/Graphs%20for%20report%20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cityofportphillip-my.sharepoint.com/personal/jordan_smith_portphillip_vic_gov_au/Documents/Parklet%20Policy/Phase%202/Graphs%20for%20report%20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cityofportphillip-my.sharepoint.com/personal/jordan_smith_portphillip_vic_gov_au/Documents/Parklet%20Policy/Phase%202/crosstab%20dat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cityofportphillip-my.sharepoint.com/personal/jordan_smith_portphillip_vic_gov_au/Documents/Parklet%20Policy/Phase%202/Graphs%20for%20report%20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cityofportphillip-my.sharepoint.com/personal/jordan_smith_portphillip_vic_gov_au/Documents/Parklet%20Policy/Phase%202/Graphs%20for%20report%20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1" i="0" u="none" strike="noStrike" baseline="0">
                <a:solidFill>
                  <a:sysClr val="windowText" lastClr="000000"/>
                </a:solidFill>
                <a:effectLst/>
                <a:latin typeface="Akrobat Light" panose="00000500000000000000" pitchFamily="50" charset="0"/>
              </a:rPr>
              <a:t>Please select your business type</a:t>
            </a:r>
            <a:r>
              <a:rPr lang="en-AU" sz="1400" b="1" i="0" u="none" strike="noStrike" baseline="0">
                <a:effectLst/>
                <a:latin typeface="Akrobat Light" panose="00000500000000000000" pitchFamily="50" charset="0"/>
              </a:rPr>
              <a:t>:</a:t>
            </a:r>
            <a:endParaRPr lang="en-AU">
              <a:latin typeface="Akrobat Light" panose="00000500000000000000" pitchFamily="50" charset="0"/>
            </a:endParaRPr>
          </a:p>
        </c:rich>
      </c:tx>
      <c:layout>
        <c:manualLayout>
          <c:xMode val="edge"/>
          <c:yMode val="edge"/>
          <c:x val="0.19824942336753362"/>
          <c:y val="3.289025635168223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0099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Buisnesses!$S$4:$S$7</c:f>
              <c:strCache>
                <c:ptCount val="4"/>
                <c:pt idx="0">
                  <c:v>Food and Beverage Services</c:v>
                </c:pt>
                <c:pt idx="1">
                  <c:v>Retail Trade</c:v>
                </c:pt>
                <c:pt idx="2">
                  <c:v>Health Care and Social Assistance</c:v>
                </c:pt>
                <c:pt idx="3">
                  <c:v>Professional, Scientific and Technical Services</c:v>
                </c:pt>
              </c:strCache>
            </c:strRef>
          </c:cat>
          <c:val>
            <c:numRef>
              <c:f>Buisnesses!$T$4:$T$7</c:f>
              <c:numCache>
                <c:formatCode>0.00%</c:formatCode>
                <c:ptCount val="4"/>
                <c:pt idx="0">
                  <c:v>0.61109999999999998</c:v>
                </c:pt>
                <c:pt idx="1">
                  <c:v>0.30559999999999998</c:v>
                </c:pt>
                <c:pt idx="2">
                  <c:v>5.5599999999999997E-2</c:v>
                </c:pt>
                <c:pt idx="3">
                  <c:v>2.7799999999999998E-2</c:v>
                </c:pt>
              </c:numCache>
            </c:numRef>
          </c:val>
          <c:extLst>
            <c:ext xmlns:c16="http://schemas.microsoft.com/office/drawing/2014/chart" uri="{C3380CC4-5D6E-409C-BE32-E72D297353CC}">
              <c16:uniqueId val="{00000000-33E9-4E09-B9C9-334AA6AB473E}"/>
            </c:ext>
          </c:extLst>
        </c:ser>
        <c:dLbls>
          <c:showLegendKey val="0"/>
          <c:showVal val="0"/>
          <c:showCatName val="0"/>
          <c:showSerName val="0"/>
          <c:showPercent val="0"/>
          <c:showBubbleSize val="0"/>
        </c:dLbls>
        <c:gapWidth val="219"/>
        <c:overlap val="-27"/>
        <c:axId val="1254023824"/>
        <c:axId val="1254025136"/>
      </c:barChart>
      <c:catAx>
        <c:axId val="125402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venir Next LT Pro" panose="020B0504020202020204" pitchFamily="34" charset="0"/>
                <a:ea typeface="+mn-ea"/>
                <a:cs typeface="+mn-cs"/>
              </a:defRPr>
            </a:pPr>
            <a:endParaRPr lang="en-US"/>
          </a:p>
        </c:txPr>
        <c:crossAx val="1254025136"/>
        <c:crosses val="autoZero"/>
        <c:auto val="1"/>
        <c:lblAlgn val="ctr"/>
        <c:lblOffset val="100"/>
        <c:noMultiLvlLbl val="0"/>
      </c:catAx>
      <c:valAx>
        <c:axId val="12540251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4023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latin typeface="Akrobat" panose="00000600000000000000" pitchFamily="50" charset="0"/>
              </a:rPr>
              <a:t>Level</a:t>
            </a:r>
            <a:r>
              <a:rPr lang="en-AU" baseline="0">
                <a:latin typeface="Akrobat" panose="00000600000000000000" pitchFamily="50" charset="0"/>
              </a:rPr>
              <a:t> of agreement with draft structure</a:t>
            </a:r>
            <a:endParaRPr lang="en-AU">
              <a:latin typeface="Akrobat" panose="00000600000000000000" pitchFamily="50"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FEE!$C$37</c:f>
              <c:strCache>
                <c:ptCount val="1"/>
                <c:pt idx="0">
                  <c:v>Parklet holder (N=14)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FEE!$D$36:$H$36</c:f>
              <c:strCache>
                <c:ptCount val="5"/>
                <c:pt idx="0">
                  <c:v>Strongly agree</c:v>
                </c:pt>
                <c:pt idx="1">
                  <c:v>Agree</c:v>
                </c:pt>
                <c:pt idx="2">
                  <c:v>Netural</c:v>
                </c:pt>
                <c:pt idx="3">
                  <c:v>Disagree</c:v>
                </c:pt>
                <c:pt idx="4">
                  <c:v>Strongly disagree</c:v>
                </c:pt>
              </c:strCache>
            </c:strRef>
          </c:cat>
          <c:val>
            <c:numRef>
              <c:f>FEE!$D$37:$H$37</c:f>
              <c:numCache>
                <c:formatCode>0.00%</c:formatCode>
                <c:ptCount val="5"/>
                <c:pt idx="0">
                  <c:v>7.1428571428571425E-2</c:v>
                </c:pt>
                <c:pt idx="1">
                  <c:v>0.35714285714285715</c:v>
                </c:pt>
                <c:pt idx="2">
                  <c:v>0.21428571428571427</c:v>
                </c:pt>
                <c:pt idx="3">
                  <c:v>0.14285714285714285</c:v>
                </c:pt>
                <c:pt idx="4">
                  <c:v>0.21428571428571427</c:v>
                </c:pt>
              </c:numCache>
            </c:numRef>
          </c:val>
          <c:extLst>
            <c:ext xmlns:c16="http://schemas.microsoft.com/office/drawing/2014/chart" uri="{C3380CC4-5D6E-409C-BE32-E72D297353CC}">
              <c16:uniqueId val="{00000000-A65D-4BB1-B6D1-78DF1246B62F}"/>
            </c:ext>
          </c:extLst>
        </c:ser>
        <c:ser>
          <c:idx val="1"/>
          <c:order val="1"/>
          <c:tx>
            <c:strRef>
              <c:f>FEE!$C$38</c:f>
              <c:strCache>
                <c:ptCount val="1"/>
                <c:pt idx="0">
                  <c:v>Non-parklet holder (N=22)</c:v>
                </c:pt>
              </c:strCache>
            </c:strRef>
          </c:tx>
          <c:spPr>
            <a:solidFill>
              <a:schemeClr val="accent2"/>
            </a:solidFill>
            <a:ln>
              <a:noFill/>
            </a:ln>
            <a:effectLst/>
          </c:spPr>
          <c:invertIfNegative val="0"/>
          <c:dLbls>
            <c:dLbl>
              <c:idx val="0"/>
              <c:layout>
                <c:manualLayout>
                  <c:x val="-1.2239902080783335E-2"/>
                  <c:y val="-6.93641618497109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4D4-4A01-84EF-03F7CC2971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FEE!$D$36:$H$36</c:f>
              <c:strCache>
                <c:ptCount val="5"/>
                <c:pt idx="0">
                  <c:v>Strongly agree</c:v>
                </c:pt>
                <c:pt idx="1">
                  <c:v>Agree</c:v>
                </c:pt>
                <c:pt idx="2">
                  <c:v>Netural</c:v>
                </c:pt>
                <c:pt idx="3">
                  <c:v>Disagree</c:v>
                </c:pt>
                <c:pt idx="4">
                  <c:v>Strongly disagree</c:v>
                </c:pt>
              </c:strCache>
            </c:strRef>
          </c:cat>
          <c:val>
            <c:numRef>
              <c:f>FEE!$D$38:$H$38</c:f>
              <c:numCache>
                <c:formatCode>0.00%</c:formatCode>
                <c:ptCount val="5"/>
                <c:pt idx="0">
                  <c:v>0</c:v>
                </c:pt>
                <c:pt idx="1">
                  <c:v>0.13636363636363635</c:v>
                </c:pt>
                <c:pt idx="2">
                  <c:v>0.22727272727272727</c:v>
                </c:pt>
                <c:pt idx="3">
                  <c:v>0.13636363636363635</c:v>
                </c:pt>
                <c:pt idx="4">
                  <c:v>0.5</c:v>
                </c:pt>
              </c:numCache>
            </c:numRef>
          </c:val>
          <c:extLst>
            <c:ext xmlns:c16="http://schemas.microsoft.com/office/drawing/2014/chart" uri="{C3380CC4-5D6E-409C-BE32-E72D297353CC}">
              <c16:uniqueId val="{00000001-A65D-4BB1-B6D1-78DF1246B62F}"/>
            </c:ext>
          </c:extLst>
        </c:ser>
        <c:dLbls>
          <c:showLegendKey val="0"/>
          <c:showVal val="0"/>
          <c:showCatName val="0"/>
          <c:showSerName val="0"/>
          <c:showPercent val="0"/>
          <c:showBubbleSize val="0"/>
        </c:dLbls>
        <c:gapWidth val="150"/>
        <c:overlap val="100"/>
        <c:axId val="1229472784"/>
        <c:axId val="1229464584"/>
      </c:barChart>
      <c:catAx>
        <c:axId val="122947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9464584"/>
        <c:crosses val="autoZero"/>
        <c:auto val="1"/>
        <c:lblAlgn val="ctr"/>
        <c:lblOffset val="100"/>
        <c:noMultiLvlLbl val="0"/>
      </c:catAx>
      <c:valAx>
        <c:axId val="12294645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947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92B-4E1F-A441-E9F70D63A4A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92B-4E1F-A441-E9F70D63A4A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92B-4E1F-A441-E9F70D63A4AA}"/>
              </c:ext>
            </c:extLst>
          </c:dPt>
          <c:dLbls>
            <c:dLbl>
              <c:idx val="0"/>
              <c:layout>
                <c:manualLayout>
                  <c:x val="2.4436351706036644E-2"/>
                  <c:y val="2.80220180810731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2B-4E1F-A441-E9F70D63A4AA}"/>
                </c:ext>
              </c:extLst>
            </c:dLbl>
            <c:dLbl>
              <c:idx val="1"/>
              <c:layout>
                <c:manualLayout>
                  <c:x val="-1.9935704588650557E-2"/>
                  <c:y val="8.35441398262358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92B-4E1F-A441-E9F70D63A4AA}"/>
                </c:ext>
              </c:extLst>
            </c:dLbl>
            <c:dLbl>
              <c:idx val="2"/>
              <c:layout>
                <c:manualLayout>
                  <c:x val="-1.1540135608048993E-2"/>
                  <c:y val="5.49628171478565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92B-4E1F-A441-E9F70D63A4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guidelines!$B$26:$D$26</c:f>
              <c:strCache>
                <c:ptCount val="3"/>
                <c:pt idx="0">
                  <c:v>Comfortable</c:v>
                </c:pt>
                <c:pt idx="1">
                  <c:v>Neutral</c:v>
                </c:pt>
                <c:pt idx="2">
                  <c:v>Not comfortable</c:v>
                </c:pt>
              </c:strCache>
            </c:strRef>
          </c:cat>
          <c:val>
            <c:numRef>
              <c:f>guidelines!$B$27:$D$27</c:f>
              <c:numCache>
                <c:formatCode>0.00%</c:formatCode>
                <c:ptCount val="3"/>
                <c:pt idx="0">
                  <c:v>0.59210526315789469</c:v>
                </c:pt>
                <c:pt idx="1">
                  <c:v>4.6052631578947366E-2</c:v>
                </c:pt>
                <c:pt idx="2">
                  <c:v>0.36184210526315791</c:v>
                </c:pt>
              </c:numCache>
            </c:numRef>
          </c:val>
          <c:extLst>
            <c:ext xmlns:c16="http://schemas.microsoft.com/office/drawing/2014/chart" uri="{C3380CC4-5D6E-409C-BE32-E72D297353CC}">
              <c16:uniqueId val="{00000006-F92B-4E1F-A441-E9F70D63A4A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AU" sz="1100" b="1" i="0" baseline="0">
                <a:effectLst/>
                <a:latin typeface="Akrobat" panose="00000600000000000000" pitchFamily="50" charset="0"/>
              </a:rPr>
              <a:t>Overall, how comfortable are you with the draft Guidelines for business parklets in Port Phillip?</a:t>
            </a:r>
            <a:endParaRPr lang="en-AU" sz="1100">
              <a:effectLst/>
              <a:latin typeface="Akrobat" panose="00000600000000000000" pitchFamily="50" charset="0"/>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AU"/>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bar"/>
        <c:grouping val="clustered"/>
        <c:varyColors val="0"/>
        <c:ser>
          <c:idx val="0"/>
          <c:order val="0"/>
          <c:tx>
            <c:strRef>
              <c:f>guidelines!$A$13</c:f>
              <c:strCache>
                <c:ptCount val="1"/>
                <c:pt idx="0">
                  <c:v>Businesses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guidelines!$B$12:$F$12</c:f>
              <c:strCache>
                <c:ptCount val="5"/>
                <c:pt idx="0">
                  <c:v>Very uncomfortable</c:v>
                </c:pt>
                <c:pt idx="1">
                  <c:v>Not really comfortable</c:v>
                </c:pt>
                <c:pt idx="2">
                  <c:v>Neutral</c:v>
                </c:pt>
                <c:pt idx="3">
                  <c:v>Somewhat comfortable</c:v>
                </c:pt>
                <c:pt idx="4">
                  <c:v>Very comfortable</c:v>
                </c:pt>
              </c:strCache>
            </c:strRef>
          </c:cat>
          <c:val>
            <c:numRef>
              <c:f>guidelines!$B$13:$F$13</c:f>
              <c:numCache>
                <c:formatCode>0.00%</c:formatCode>
                <c:ptCount val="5"/>
                <c:pt idx="0">
                  <c:v>0.25</c:v>
                </c:pt>
                <c:pt idx="1">
                  <c:v>0.30555555555555558</c:v>
                </c:pt>
                <c:pt idx="2">
                  <c:v>5.5555555555555552E-2</c:v>
                </c:pt>
                <c:pt idx="3">
                  <c:v>0.25</c:v>
                </c:pt>
                <c:pt idx="4">
                  <c:v>0.1388888888888889</c:v>
                </c:pt>
              </c:numCache>
            </c:numRef>
          </c:val>
          <c:extLst>
            <c:ext xmlns:c16="http://schemas.microsoft.com/office/drawing/2014/chart" uri="{C3380CC4-5D6E-409C-BE32-E72D297353CC}">
              <c16:uniqueId val="{00000000-4B4F-41CB-A210-FE2A63480F90}"/>
            </c:ext>
          </c:extLst>
        </c:ser>
        <c:ser>
          <c:idx val="1"/>
          <c:order val="1"/>
          <c:tx>
            <c:strRef>
              <c:f>guidelines!$A$14</c:f>
              <c:strCache>
                <c:ptCount val="1"/>
                <c:pt idx="0">
                  <c:v>Community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guidelines!$B$12:$F$12</c:f>
              <c:strCache>
                <c:ptCount val="5"/>
                <c:pt idx="0">
                  <c:v>Very uncomfortable</c:v>
                </c:pt>
                <c:pt idx="1">
                  <c:v>Not really comfortable</c:v>
                </c:pt>
                <c:pt idx="2">
                  <c:v>Neutral</c:v>
                </c:pt>
                <c:pt idx="3">
                  <c:v>Somewhat comfortable</c:v>
                </c:pt>
                <c:pt idx="4">
                  <c:v>Very comfortable</c:v>
                </c:pt>
              </c:strCache>
            </c:strRef>
          </c:cat>
          <c:val>
            <c:numRef>
              <c:f>guidelines!$B$14:$F$14</c:f>
              <c:numCache>
                <c:formatCode>0.00%</c:formatCode>
                <c:ptCount val="5"/>
                <c:pt idx="0">
                  <c:v>0.21551724137931033</c:v>
                </c:pt>
                <c:pt idx="1">
                  <c:v>8.6206896551724144E-2</c:v>
                </c:pt>
                <c:pt idx="2" formatCode="0%">
                  <c:v>4.3103448275862072E-2</c:v>
                </c:pt>
                <c:pt idx="3">
                  <c:v>0.25</c:v>
                </c:pt>
                <c:pt idx="4">
                  <c:v>0.40517241379310343</c:v>
                </c:pt>
              </c:numCache>
            </c:numRef>
          </c:val>
          <c:extLst>
            <c:ext xmlns:c16="http://schemas.microsoft.com/office/drawing/2014/chart" uri="{C3380CC4-5D6E-409C-BE32-E72D297353CC}">
              <c16:uniqueId val="{00000001-4B4F-41CB-A210-FE2A63480F90}"/>
            </c:ext>
          </c:extLst>
        </c:ser>
        <c:dLbls>
          <c:showLegendKey val="0"/>
          <c:showVal val="0"/>
          <c:showCatName val="0"/>
          <c:showSerName val="0"/>
          <c:showPercent val="0"/>
          <c:showBubbleSize val="0"/>
        </c:dLbls>
        <c:gapWidth val="182"/>
        <c:axId val="537657192"/>
        <c:axId val="537654240"/>
      </c:barChart>
      <c:catAx>
        <c:axId val="537657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7654240"/>
        <c:crosses val="autoZero"/>
        <c:auto val="1"/>
        <c:lblAlgn val="ctr"/>
        <c:lblOffset val="100"/>
        <c:noMultiLvlLbl val="0"/>
      </c:catAx>
      <c:valAx>
        <c:axId val="53765424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7657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latin typeface="Akrobat" panose="00000600000000000000" pitchFamily="50" charset="0"/>
              </a:rPr>
              <a:t>Level</a:t>
            </a:r>
            <a:r>
              <a:rPr lang="en-AU" baseline="0">
                <a:latin typeface="Akrobat" panose="00000600000000000000" pitchFamily="50" charset="0"/>
              </a:rPr>
              <a:t> of comfort with the draft Guidelines</a:t>
            </a:r>
            <a:endParaRPr lang="en-AU">
              <a:latin typeface="Akrobat" panose="00000600000000000000" pitchFamily="50" charset="0"/>
            </a:endParaRPr>
          </a:p>
        </c:rich>
      </c:tx>
      <c:layout>
        <c:manualLayout>
          <c:xMode val="edge"/>
          <c:yMode val="edge"/>
          <c:x val="0.22004177602799646"/>
          <c:y val="4.629629629629629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GUIDELINES!$I$11</c:f>
              <c:strCache>
                <c:ptCount val="1"/>
                <c:pt idx="0">
                  <c:v>Parklet holder (N=22)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GUIDELINES!$J$10:$N$10</c:f>
              <c:strCache>
                <c:ptCount val="5"/>
                <c:pt idx="0">
                  <c:v>Very comfortable</c:v>
                </c:pt>
                <c:pt idx="1">
                  <c:v>Somwhat comfortable </c:v>
                </c:pt>
                <c:pt idx="2">
                  <c:v>Neutral</c:v>
                </c:pt>
                <c:pt idx="3">
                  <c:v>Not really  comfortable</c:v>
                </c:pt>
                <c:pt idx="4">
                  <c:v>Very uncomfortable</c:v>
                </c:pt>
              </c:strCache>
            </c:strRef>
          </c:cat>
          <c:val>
            <c:numRef>
              <c:f>GUIDELINES!$J$11:$N$11</c:f>
              <c:numCache>
                <c:formatCode>0.00%</c:formatCode>
                <c:ptCount val="5"/>
                <c:pt idx="0">
                  <c:v>0.35709999999999997</c:v>
                </c:pt>
                <c:pt idx="1">
                  <c:v>0.42859999999999998</c:v>
                </c:pt>
                <c:pt idx="2">
                  <c:v>7.1400000000000005E-2</c:v>
                </c:pt>
                <c:pt idx="3">
                  <c:v>7.1400000000000005E-2</c:v>
                </c:pt>
                <c:pt idx="4">
                  <c:v>7.1400000000000005E-2</c:v>
                </c:pt>
              </c:numCache>
            </c:numRef>
          </c:val>
          <c:extLst>
            <c:ext xmlns:c16="http://schemas.microsoft.com/office/drawing/2014/chart" uri="{C3380CC4-5D6E-409C-BE32-E72D297353CC}">
              <c16:uniqueId val="{00000000-EA75-40C1-87C7-63D90CC21770}"/>
            </c:ext>
          </c:extLst>
        </c:ser>
        <c:ser>
          <c:idx val="1"/>
          <c:order val="1"/>
          <c:tx>
            <c:strRef>
              <c:f>GUIDELINES!$I$12</c:f>
              <c:strCache>
                <c:ptCount val="1"/>
                <c:pt idx="0">
                  <c:v>Non-parklet holder (N=22)</c:v>
                </c:pt>
              </c:strCache>
            </c:strRef>
          </c:tx>
          <c:spPr>
            <a:solidFill>
              <a:schemeClr val="accent2"/>
            </a:solidFill>
            <a:ln>
              <a:noFill/>
            </a:ln>
            <a:effectLst/>
          </c:spPr>
          <c:invertIfNegative val="0"/>
          <c:dLbls>
            <c:dLbl>
              <c:idx val="0"/>
              <c:layout>
                <c:manualLayout>
                  <c:x val="-4.0799673602611181E-3"/>
                  <c:y val="-3.70370370370370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A75-40C1-87C7-63D90CC2177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GUIDELINES!$J$10:$N$10</c:f>
              <c:strCache>
                <c:ptCount val="5"/>
                <c:pt idx="0">
                  <c:v>Very comfortable</c:v>
                </c:pt>
                <c:pt idx="1">
                  <c:v>Somwhat comfortable </c:v>
                </c:pt>
                <c:pt idx="2">
                  <c:v>Neutral</c:v>
                </c:pt>
                <c:pt idx="3">
                  <c:v>Not really  comfortable</c:v>
                </c:pt>
                <c:pt idx="4">
                  <c:v>Very uncomfortable</c:v>
                </c:pt>
              </c:strCache>
            </c:strRef>
          </c:cat>
          <c:val>
            <c:numRef>
              <c:f>GUIDELINES!$J$12:$N$12</c:f>
              <c:numCache>
                <c:formatCode>0.00%</c:formatCode>
                <c:ptCount val="5"/>
                <c:pt idx="0">
                  <c:v>0</c:v>
                </c:pt>
                <c:pt idx="1">
                  <c:v>0.13639999999999999</c:v>
                </c:pt>
                <c:pt idx="2">
                  <c:v>4.5499999999999999E-2</c:v>
                </c:pt>
                <c:pt idx="3">
                  <c:v>0.45450000000000002</c:v>
                </c:pt>
                <c:pt idx="4">
                  <c:v>0.36359999999999998</c:v>
                </c:pt>
              </c:numCache>
            </c:numRef>
          </c:val>
          <c:extLst>
            <c:ext xmlns:c16="http://schemas.microsoft.com/office/drawing/2014/chart" uri="{C3380CC4-5D6E-409C-BE32-E72D297353CC}">
              <c16:uniqueId val="{00000001-EA75-40C1-87C7-63D90CC21770}"/>
            </c:ext>
          </c:extLst>
        </c:ser>
        <c:dLbls>
          <c:showLegendKey val="0"/>
          <c:showVal val="0"/>
          <c:showCatName val="0"/>
          <c:showSerName val="0"/>
          <c:showPercent val="0"/>
          <c:showBubbleSize val="0"/>
        </c:dLbls>
        <c:gapWidth val="150"/>
        <c:overlap val="100"/>
        <c:axId val="1082692520"/>
        <c:axId val="1082683992"/>
      </c:barChart>
      <c:catAx>
        <c:axId val="1082692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2683992"/>
        <c:crosses val="autoZero"/>
        <c:auto val="1"/>
        <c:lblAlgn val="ctr"/>
        <c:lblOffset val="100"/>
        <c:noMultiLvlLbl val="0"/>
      </c:catAx>
      <c:valAx>
        <c:axId val="10826839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2692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E8E-4B64-B57E-05413AEC217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E8E-4B64-B57E-05413AEC217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E8E-4B64-B57E-05413AEC217A}"/>
              </c:ext>
            </c:extLst>
          </c:dPt>
          <c:dLbls>
            <c:dLbl>
              <c:idx val="0"/>
              <c:layout>
                <c:manualLayout>
                  <c:x val="1.441819772528434E-3"/>
                  <c:y val="-3.37890055409740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E8E-4B64-B57E-05413AEC217A}"/>
                </c:ext>
              </c:extLst>
            </c:dLbl>
            <c:dLbl>
              <c:idx val="1"/>
              <c:layout>
                <c:manualLayout>
                  <c:x val="1.2208333333333333E-2"/>
                  <c:y val="-2.5622630504520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E8E-4B64-B57E-05413AEC217A}"/>
                </c:ext>
              </c:extLst>
            </c:dLbl>
            <c:dLbl>
              <c:idx val="2"/>
              <c:layout>
                <c:manualLayout>
                  <c:x val="-9.8831036745406831E-2"/>
                  <c:y val="-0.101280621172353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E8E-4B64-B57E-05413AEC217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'eligibilty '!$D$27:$F$27</c:f>
              <c:strCache>
                <c:ptCount val="3"/>
                <c:pt idx="0">
                  <c:v>Comfortable</c:v>
                </c:pt>
                <c:pt idx="1">
                  <c:v>Neutral </c:v>
                </c:pt>
                <c:pt idx="2">
                  <c:v>Not comfortable</c:v>
                </c:pt>
              </c:strCache>
            </c:strRef>
          </c:cat>
          <c:val>
            <c:numRef>
              <c:f>'eligibilty '!$D$28:$F$28</c:f>
              <c:numCache>
                <c:formatCode>0.00%</c:formatCode>
                <c:ptCount val="3"/>
                <c:pt idx="0">
                  <c:v>0.65789473684210531</c:v>
                </c:pt>
                <c:pt idx="1">
                  <c:v>0.1118421052631579</c:v>
                </c:pt>
                <c:pt idx="2">
                  <c:v>0.23026315789473684</c:v>
                </c:pt>
              </c:numCache>
            </c:numRef>
          </c:val>
          <c:extLst>
            <c:ext xmlns:c16="http://schemas.microsoft.com/office/drawing/2014/chart" uri="{C3380CC4-5D6E-409C-BE32-E72D297353CC}">
              <c16:uniqueId val="{00000006-4E8E-4B64-B57E-05413AEC217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baseline="0">
                <a:effectLst/>
                <a:latin typeface="Akrobat" panose="00000600000000000000" pitchFamily="50" charset="0"/>
              </a:rPr>
              <a:t>How comfortable are you with the above proposed eligibility criteria for business parklets?</a:t>
            </a:r>
            <a:endParaRPr lang="en-AU" b="0">
              <a:latin typeface="Akrobat" panose="00000600000000000000" pitchFamily="50"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'eligibilty '!$A$14</c:f>
              <c:strCache>
                <c:ptCount val="1"/>
                <c:pt idx="0">
                  <c:v>Businesses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'eligibilty '!$B$13:$F$13</c:f>
              <c:strCache>
                <c:ptCount val="5"/>
                <c:pt idx="0">
                  <c:v>Very uncomfortable</c:v>
                </c:pt>
                <c:pt idx="1">
                  <c:v>Not really comfortable</c:v>
                </c:pt>
                <c:pt idx="2">
                  <c:v>Neutral</c:v>
                </c:pt>
                <c:pt idx="3">
                  <c:v>Somewhat comfortable</c:v>
                </c:pt>
                <c:pt idx="4">
                  <c:v>Very comfortable</c:v>
                </c:pt>
              </c:strCache>
            </c:strRef>
          </c:cat>
          <c:val>
            <c:numRef>
              <c:f>'eligibilty '!$B$14:$F$14</c:f>
              <c:numCache>
                <c:formatCode>0.00%</c:formatCode>
                <c:ptCount val="5"/>
                <c:pt idx="0">
                  <c:v>0.16666666666666666</c:v>
                </c:pt>
                <c:pt idx="1">
                  <c:v>2.7777777777777776E-2</c:v>
                </c:pt>
                <c:pt idx="2">
                  <c:v>0.16666666666666666</c:v>
                </c:pt>
                <c:pt idx="3">
                  <c:v>0.22222222222222221</c:v>
                </c:pt>
                <c:pt idx="4">
                  <c:v>0.41666666666666669</c:v>
                </c:pt>
              </c:numCache>
            </c:numRef>
          </c:val>
          <c:extLst>
            <c:ext xmlns:c16="http://schemas.microsoft.com/office/drawing/2014/chart" uri="{C3380CC4-5D6E-409C-BE32-E72D297353CC}">
              <c16:uniqueId val="{00000000-2CAC-4FEC-AE44-7B5380EFDE7C}"/>
            </c:ext>
          </c:extLst>
        </c:ser>
        <c:ser>
          <c:idx val="1"/>
          <c:order val="1"/>
          <c:tx>
            <c:strRef>
              <c:f>'eligibilty '!$A$15</c:f>
              <c:strCache>
                <c:ptCount val="1"/>
                <c:pt idx="0">
                  <c:v>Community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'eligibilty '!$B$13:$F$13</c:f>
              <c:strCache>
                <c:ptCount val="5"/>
                <c:pt idx="0">
                  <c:v>Very uncomfortable</c:v>
                </c:pt>
                <c:pt idx="1">
                  <c:v>Not really comfortable</c:v>
                </c:pt>
                <c:pt idx="2">
                  <c:v>Neutral</c:v>
                </c:pt>
                <c:pt idx="3">
                  <c:v>Somewhat comfortable</c:v>
                </c:pt>
                <c:pt idx="4">
                  <c:v>Very comfortable</c:v>
                </c:pt>
              </c:strCache>
            </c:strRef>
          </c:cat>
          <c:val>
            <c:numRef>
              <c:f>'eligibilty '!$B$15:$F$15</c:f>
              <c:numCache>
                <c:formatCode>0.00%</c:formatCode>
                <c:ptCount val="5"/>
                <c:pt idx="0">
                  <c:v>0.18103448275862069</c:v>
                </c:pt>
                <c:pt idx="1">
                  <c:v>6.0344827586206899E-2</c:v>
                </c:pt>
                <c:pt idx="2">
                  <c:v>9.4827586206896547E-2</c:v>
                </c:pt>
                <c:pt idx="3">
                  <c:v>0.20689655172413793</c:v>
                </c:pt>
                <c:pt idx="4">
                  <c:v>0.45689655172413796</c:v>
                </c:pt>
              </c:numCache>
            </c:numRef>
          </c:val>
          <c:extLst>
            <c:ext xmlns:c16="http://schemas.microsoft.com/office/drawing/2014/chart" uri="{C3380CC4-5D6E-409C-BE32-E72D297353CC}">
              <c16:uniqueId val="{00000001-2CAC-4FEC-AE44-7B5380EFDE7C}"/>
            </c:ext>
          </c:extLst>
        </c:ser>
        <c:dLbls>
          <c:showLegendKey val="0"/>
          <c:showVal val="0"/>
          <c:showCatName val="0"/>
          <c:showSerName val="0"/>
          <c:showPercent val="0"/>
          <c:showBubbleSize val="0"/>
        </c:dLbls>
        <c:gapWidth val="182"/>
        <c:axId val="1512674648"/>
        <c:axId val="1512673992"/>
      </c:barChart>
      <c:catAx>
        <c:axId val="1512674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2673992"/>
        <c:crosses val="autoZero"/>
        <c:auto val="1"/>
        <c:lblAlgn val="ctr"/>
        <c:lblOffset val="100"/>
        <c:noMultiLvlLbl val="0"/>
      </c:catAx>
      <c:valAx>
        <c:axId val="151267399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2674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662315011926437"/>
          <c:y val="2.6734302442963858E-2"/>
          <c:w val="0.43123496370771242"/>
          <c:h val="0.8486482939632545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73C-4759-8F0C-C434484B0DD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73C-4759-8F0C-C434484B0DD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73C-4759-8F0C-C434484B0DDD}"/>
              </c:ext>
            </c:extLst>
          </c:dPt>
          <c:dLbls>
            <c:dLbl>
              <c:idx val="0"/>
              <c:layout>
                <c:manualLayout>
                  <c:x val="8.1849139876623705E-2"/>
                  <c:y val="4.09990964244223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3C-4759-8F0C-C434484B0DDD}"/>
                </c:ext>
              </c:extLst>
            </c:dLbl>
            <c:dLbl>
              <c:idx val="1"/>
              <c:layout>
                <c:manualLayout>
                  <c:x val="-2.536411053713827E-2"/>
                  <c:y val="4.42881115270427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73C-4759-8F0C-C434484B0DDD}"/>
                </c:ext>
              </c:extLst>
            </c:dLbl>
            <c:dLbl>
              <c:idx val="2"/>
              <c:layout>
                <c:manualLayout>
                  <c:x val="-4.9981694167210017E-2"/>
                  <c:y val="4.69885116819413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73C-4759-8F0C-C434484B0DD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Sheet2!$Q$2:$S$2</c:f>
              <c:strCache>
                <c:ptCount val="3"/>
                <c:pt idx="0">
                  <c:v>Agree</c:v>
                </c:pt>
                <c:pt idx="1">
                  <c:v>Neutral</c:v>
                </c:pt>
                <c:pt idx="2">
                  <c:v>Disagree</c:v>
                </c:pt>
              </c:strCache>
            </c:strRef>
          </c:cat>
          <c:val>
            <c:numRef>
              <c:f>Sheet2!$Q$3:$S$3</c:f>
              <c:numCache>
                <c:formatCode>0.00%</c:formatCode>
                <c:ptCount val="3"/>
                <c:pt idx="0">
                  <c:v>0.70394736842105265</c:v>
                </c:pt>
                <c:pt idx="1">
                  <c:v>0.15131578947368421</c:v>
                </c:pt>
                <c:pt idx="2">
                  <c:v>0.14473684210526316</c:v>
                </c:pt>
              </c:numCache>
            </c:numRef>
          </c:val>
          <c:extLst>
            <c:ext xmlns:c16="http://schemas.microsoft.com/office/drawing/2014/chart" uri="{C3380CC4-5D6E-409C-BE32-E72D297353CC}">
              <c16:uniqueId val="{00000006-773C-4759-8F0C-C434484B0DDD}"/>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28725768806586471"/>
          <c:y val="0.89182616596002418"/>
          <c:w val="0.43199928184872655"/>
          <c:h val="0.108173834039975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200">
                <a:latin typeface="Akrobat" panose="00000600000000000000" pitchFamily="50" charset="0"/>
              </a:rPr>
              <a:t>Council provided me with access to information to enable me to meaningfully participate in this process.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'Peformance measures'!$A$22</c:f>
              <c:strCache>
                <c:ptCount val="1"/>
                <c:pt idx="0">
                  <c:v>Businesses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'Peformance measures'!$B$21:$F$21</c:f>
              <c:strCache>
                <c:ptCount val="5"/>
                <c:pt idx="0">
                  <c:v>Strongly disagree</c:v>
                </c:pt>
                <c:pt idx="1">
                  <c:v>Disagree</c:v>
                </c:pt>
                <c:pt idx="2">
                  <c:v>Neutral</c:v>
                </c:pt>
                <c:pt idx="3">
                  <c:v>Agree</c:v>
                </c:pt>
                <c:pt idx="4">
                  <c:v>Strongly agree</c:v>
                </c:pt>
              </c:strCache>
            </c:strRef>
          </c:cat>
          <c:val>
            <c:numRef>
              <c:f>'Peformance measures'!$B$22:$F$22</c:f>
              <c:numCache>
                <c:formatCode>0.00%</c:formatCode>
                <c:ptCount val="5"/>
                <c:pt idx="0">
                  <c:v>0.1389</c:v>
                </c:pt>
                <c:pt idx="1">
                  <c:v>2.7799999999999998E-2</c:v>
                </c:pt>
                <c:pt idx="2">
                  <c:v>0.16669999999999999</c:v>
                </c:pt>
                <c:pt idx="3">
                  <c:v>0.33329999999999999</c:v>
                </c:pt>
                <c:pt idx="4">
                  <c:v>0.33329999999999999</c:v>
                </c:pt>
              </c:numCache>
            </c:numRef>
          </c:val>
          <c:extLst>
            <c:ext xmlns:c16="http://schemas.microsoft.com/office/drawing/2014/chart" uri="{C3380CC4-5D6E-409C-BE32-E72D297353CC}">
              <c16:uniqueId val="{00000000-D577-412F-A239-ED07EF6E8981}"/>
            </c:ext>
          </c:extLst>
        </c:ser>
        <c:ser>
          <c:idx val="1"/>
          <c:order val="1"/>
          <c:tx>
            <c:strRef>
              <c:f>'Peformance measures'!$A$23</c:f>
              <c:strCache>
                <c:ptCount val="1"/>
                <c:pt idx="0">
                  <c:v>Community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'Peformance measures'!$B$21:$F$21</c:f>
              <c:strCache>
                <c:ptCount val="5"/>
                <c:pt idx="0">
                  <c:v>Strongly disagree</c:v>
                </c:pt>
                <c:pt idx="1">
                  <c:v>Disagree</c:v>
                </c:pt>
                <c:pt idx="2">
                  <c:v>Neutral</c:v>
                </c:pt>
                <c:pt idx="3">
                  <c:v>Agree</c:v>
                </c:pt>
                <c:pt idx="4">
                  <c:v>Strongly agree</c:v>
                </c:pt>
              </c:strCache>
            </c:strRef>
          </c:cat>
          <c:val>
            <c:numRef>
              <c:f>'Peformance measures'!$B$23:$F$23</c:f>
              <c:numCache>
                <c:formatCode>0.00%</c:formatCode>
                <c:ptCount val="5"/>
                <c:pt idx="0">
                  <c:v>7.7600000000000002E-2</c:v>
                </c:pt>
                <c:pt idx="1">
                  <c:v>6.0299999999999999E-2</c:v>
                </c:pt>
                <c:pt idx="2">
                  <c:v>0.14660000000000001</c:v>
                </c:pt>
                <c:pt idx="3">
                  <c:v>0.4224</c:v>
                </c:pt>
                <c:pt idx="4">
                  <c:v>0.29310000000000003</c:v>
                </c:pt>
              </c:numCache>
            </c:numRef>
          </c:val>
          <c:extLst>
            <c:ext xmlns:c16="http://schemas.microsoft.com/office/drawing/2014/chart" uri="{C3380CC4-5D6E-409C-BE32-E72D297353CC}">
              <c16:uniqueId val="{00000001-D577-412F-A239-ED07EF6E8981}"/>
            </c:ext>
          </c:extLst>
        </c:ser>
        <c:dLbls>
          <c:showLegendKey val="0"/>
          <c:showVal val="0"/>
          <c:showCatName val="0"/>
          <c:showSerName val="0"/>
          <c:showPercent val="0"/>
          <c:showBubbleSize val="0"/>
        </c:dLbls>
        <c:gapWidth val="182"/>
        <c:axId val="871469368"/>
        <c:axId val="871467728"/>
      </c:barChart>
      <c:catAx>
        <c:axId val="871469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1467728"/>
        <c:crosses val="autoZero"/>
        <c:auto val="1"/>
        <c:lblAlgn val="ctr"/>
        <c:lblOffset val="100"/>
        <c:noMultiLvlLbl val="0"/>
      </c:catAx>
      <c:valAx>
        <c:axId val="87146772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1469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0347426513034842"/>
          <c:y val="6.6878047750733569E-2"/>
          <c:w val="0.41419733699017958"/>
          <c:h val="0.7906394207426484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D7C-40A3-B921-1E8DD05E4C0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D7C-40A3-B921-1E8DD05E4C0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D7C-40A3-B921-1E8DD05E4C0B}"/>
              </c:ext>
            </c:extLst>
          </c:dPt>
          <c:dLbls>
            <c:dLbl>
              <c:idx val="0"/>
              <c:layout>
                <c:manualLayout>
                  <c:x val="3.4006342957130356E-2"/>
                  <c:y val="3.36265076692003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D7C-40A3-B921-1E8DD05E4C0B}"/>
                </c:ext>
              </c:extLst>
            </c:dLbl>
            <c:dLbl>
              <c:idx val="1"/>
              <c:layout>
                <c:manualLayout>
                  <c:x val="3.2469378827646545E-4"/>
                  <c:y val="3.85497246370214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D7C-40A3-B921-1E8DD05E4C0B}"/>
                </c:ext>
              </c:extLst>
            </c:dLbl>
            <c:dLbl>
              <c:idx val="2"/>
              <c:layout>
                <c:manualLayout>
                  <c:x val="-7.831572615923009E-2"/>
                  <c:y val="2.996713850075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D7C-40A3-B921-1E8DD05E4C0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Sheet2!$Q$8:$S$8</c:f>
              <c:strCache>
                <c:ptCount val="3"/>
                <c:pt idx="0">
                  <c:v>Agree</c:v>
                </c:pt>
                <c:pt idx="1">
                  <c:v>Neutral</c:v>
                </c:pt>
                <c:pt idx="2">
                  <c:v>Disagree</c:v>
                </c:pt>
              </c:strCache>
            </c:strRef>
          </c:cat>
          <c:val>
            <c:numRef>
              <c:f>Sheet2!$Q$9:$S$9</c:f>
              <c:numCache>
                <c:formatCode>0.00%</c:formatCode>
                <c:ptCount val="3"/>
                <c:pt idx="0">
                  <c:v>0.56578947368421051</c:v>
                </c:pt>
                <c:pt idx="1">
                  <c:v>0.20394736842105263</c:v>
                </c:pt>
                <c:pt idx="2">
                  <c:v>0.23026315789473684</c:v>
                </c:pt>
              </c:numCache>
            </c:numRef>
          </c:val>
          <c:extLst>
            <c:ext xmlns:c16="http://schemas.microsoft.com/office/drawing/2014/chart" uri="{C3380CC4-5D6E-409C-BE32-E72D297353CC}">
              <c16:uniqueId val="{00000006-2D7C-40A3-B921-1E8DD05E4C0B}"/>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30553698016486941"/>
          <c:y val="0.90466034965968223"/>
          <c:w val="0.38892603967026118"/>
          <c:h val="9.533965034031763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latin typeface="Akrobat" panose="00000600000000000000" pitchFamily="50" charset="0"/>
              </a:rPr>
              <a:t>Council actively supports community involvement in decision making</a:t>
            </a:r>
          </a:p>
        </c:rich>
      </c:tx>
      <c:layout>
        <c:manualLayout>
          <c:xMode val="edge"/>
          <c:yMode val="edge"/>
          <c:x val="0.11857239720034995"/>
          <c:y val="5.477099046829672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'Peformance measures'!$A$26</c:f>
              <c:strCache>
                <c:ptCount val="1"/>
                <c:pt idx="0">
                  <c:v>Businesses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'Peformance measures'!$B$25:$F$25</c:f>
              <c:strCache>
                <c:ptCount val="5"/>
                <c:pt idx="0">
                  <c:v>Strongly disagree</c:v>
                </c:pt>
                <c:pt idx="1">
                  <c:v>Disagree</c:v>
                </c:pt>
                <c:pt idx="2">
                  <c:v>Neutral</c:v>
                </c:pt>
                <c:pt idx="3">
                  <c:v>Agree</c:v>
                </c:pt>
                <c:pt idx="4">
                  <c:v>Strongly agree</c:v>
                </c:pt>
              </c:strCache>
            </c:strRef>
          </c:cat>
          <c:val>
            <c:numRef>
              <c:f>'Peformance measures'!$B$26:$F$26</c:f>
              <c:numCache>
                <c:formatCode>0.00%</c:formatCode>
                <c:ptCount val="5"/>
                <c:pt idx="0">
                  <c:v>6.0299999999999999E-2</c:v>
                </c:pt>
                <c:pt idx="1">
                  <c:v>3.4500000000000003E-2</c:v>
                </c:pt>
                <c:pt idx="2">
                  <c:v>5.1700000000000003E-2</c:v>
                </c:pt>
                <c:pt idx="3">
                  <c:v>0.1207</c:v>
                </c:pt>
                <c:pt idx="4">
                  <c:v>4.3099999999999999E-2</c:v>
                </c:pt>
              </c:numCache>
            </c:numRef>
          </c:val>
          <c:extLst>
            <c:ext xmlns:c16="http://schemas.microsoft.com/office/drawing/2014/chart" uri="{C3380CC4-5D6E-409C-BE32-E72D297353CC}">
              <c16:uniqueId val="{00000000-FF7C-4F36-A91F-4CE81AA24891}"/>
            </c:ext>
          </c:extLst>
        </c:ser>
        <c:ser>
          <c:idx val="1"/>
          <c:order val="1"/>
          <c:tx>
            <c:strRef>
              <c:f>'Peformance measures'!$A$27</c:f>
              <c:strCache>
                <c:ptCount val="1"/>
                <c:pt idx="0">
                  <c:v>Community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'Peformance measures'!$B$25:$F$25</c:f>
              <c:strCache>
                <c:ptCount val="5"/>
                <c:pt idx="0">
                  <c:v>Strongly disagree</c:v>
                </c:pt>
                <c:pt idx="1">
                  <c:v>Disagree</c:v>
                </c:pt>
                <c:pt idx="2">
                  <c:v>Neutral</c:v>
                </c:pt>
                <c:pt idx="3">
                  <c:v>Agree</c:v>
                </c:pt>
                <c:pt idx="4">
                  <c:v>Strongly agree</c:v>
                </c:pt>
              </c:strCache>
            </c:strRef>
          </c:cat>
          <c:val>
            <c:numRef>
              <c:f>'Peformance measures'!$B$27:$F$27</c:f>
              <c:numCache>
                <c:formatCode>0.00%</c:formatCode>
                <c:ptCount val="5"/>
                <c:pt idx="0">
                  <c:v>0.13789999999999999</c:v>
                </c:pt>
                <c:pt idx="1">
                  <c:v>6.9000000000000006E-2</c:v>
                </c:pt>
                <c:pt idx="2">
                  <c:v>0.2155</c:v>
                </c:pt>
                <c:pt idx="3">
                  <c:v>0.3448</c:v>
                </c:pt>
                <c:pt idx="4">
                  <c:v>0.23280000000000001</c:v>
                </c:pt>
              </c:numCache>
            </c:numRef>
          </c:val>
          <c:extLst>
            <c:ext xmlns:c16="http://schemas.microsoft.com/office/drawing/2014/chart" uri="{C3380CC4-5D6E-409C-BE32-E72D297353CC}">
              <c16:uniqueId val="{00000001-FF7C-4F36-A91F-4CE81AA24891}"/>
            </c:ext>
          </c:extLst>
        </c:ser>
        <c:dLbls>
          <c:showLegendKey val="0"/>
          <c:showVal val="0"/>
          <c:showCatName val="0"/>
          <c:showSerName val="0"/>
          <c:showPercent val="0"/>
          <c:showBubbleSize val="0"/>
        </c:dLbls>
        <c:gapWidth val="182"/>
        <c:axId val="978472200"/>
        <c:axId val="978468592"/>
      </c:barChart>
      <c:catAx>
        <c:axId val="978472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8468592"/>
        <c:crosses val="autoZero"/>
        <c:auto val="1"/>
        <c:lblAlgn val="ctr"/>
        <c:lblOffset val="100"/>
        <c:noMultiLvlLbl val="0"/>
      </c:catAx>
      <c:valAx>
        <c:axId val="97846859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8472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latin typeface="Akrobat" panose="00000600000000000000" pitchFamily="50" charset="0"/>
              </a:rPr>
              <a:t>Where</a:t>
            </a:r>
            <a:r>
              <a:rPr lang="en-AU" baseline="0">
                <a:solidFill>
                  <a:sysClr val="windowText" lastClr="000000"/>
                </a:solidFill>
                <a:latin typeface="Akrobat" panose="00000600000000000000" pitchFamily="50" charset="0"/>
              </a:rPr>
              <a:t> is your business located?</a:t>
            </a:r>
            <a:endParaRPr lang="en-AU">
              <a:solidFill>
                <a:sysClr val="windowText" lastClr="000000"/>
              </a:solidFill>
              <a:latin typeface="Akrobat" panose="00000600000000000000" pitchFamily="50" charset="0"/>
            </a:endParaRPr>
          </a:p>
        </c:rich>
      </c:tx>
      <c:layout>
        <c:manualLayout>
          <c:xMode val="edge"/>
          <c:yMode val="edge"/>
          <c:x val="0.17812820188920236"/>
          <c:y val="2.50783699059561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rgbClr val="0099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Demographics!$F$2:$F$14</c:f>
              <c:strCache>
                <c:ptCount val="13"/>
                <c:pt idx="0">
                  <c:v>Windsor </c:v>
                </c:pt>
                <c:pt idx="1">
                  <c:v>St Kilda West </c:v>
                </c:pt>
                <c:pt idx="2">
                  <c:v>St Kilda East </c:v>
                </c:pt>
                <c:pt idx="3">
                  <c:v>St Kilda </c:v>
                </c:pt>
                <c:pt idx="4">
                  <c:v>Southbank</c:v>
                </c:pt>
                <c:pt idx="5">
                  <c:v>South Melbourne </c:v>
                </c:pt>
                <c:pt idx="6">
                  <c:v>Ripponlea </c:v>
                </c:pt>
                <c:pt idx="7">
                  <c:v>Port Melbourne </c:v>
                </c:pt>
                <c:pt idx="8">
                  <c:v>Other</c:v>
                </c:pt>
                <c:pt idx="9">
                  <c:v>Melbourne </c:v>
                </c:pt>
                <c:pt idx="10">
                  <c:v>Elwood</c:v>
                </c:pt>
                <c:pt idx="11">
                  <c:v>Balaclava </c:v>
                </c:pt>
                <c:pt idx="12">
                  <c:v>Albert Park </c:v>
                </c:pt>
              </c:strCache>
            </c:strRef>
          </c:cat>
          <c:val>
            <c:numRef>
              <c:f>Demographics!$G$2:$G$14</c:f>
              <c:numCache>
                <c:formatCode>0.00%</c:formatCode>
                <c:ptCount val="13"/>
                <c:pt idx="0">
                  <c:v>0</c:v>
                </c:pt>
                <c:pt idx="1">
                  <c:v>2.7799999999999998E-2</c:v>
                </c:pt>
                <c:pt idx="2">
                  <c:v>0</c:v>
                </c:pt>
                <c:pt idx="3">
                  <c:v>0.30559999999999998</c:v>
                </c:pt>
                <c:pt idx="4">
                  <c:v>0</c:v>
                </c:pt>
                <c:pt idx="5">
                  <c:v>0.1389</c:v>
                </c:pt>
                <c:pt idx="6">
                  <c:v>0</c:v>
                </c:pt>
                <c:pt idx="7">
                  <c:v>0.1389</c:v>
                </c:pt>
                <c:pt idx="8">
                  <c:v>0</c:v>
                </c:pt>
                <c:pt idx="9">
                  <c:v>0</c:v>
                </c:pt>
                <c:pt idx="10">
                  <c:v>0.19439999999999999</c:v>
                </c:pt>
                <c:pt idx="11">
                  <c:v>5.5599999999999997E-2</c:v>
                </c:pt>
                <c:pt idx="12">
                  <c:v>8.3299999999999999E-2</c:v>
                </c:pt>
              </c:numCache>
            </c:numRef>
          </c:val>
          <c:extLst>
            <c:ext xmlns:c16="http://schemas.microsoft.com/office/drawing/2014/chart" uri="{C3380CC4-5D6E-409C-BE32-E72D297353CC}">
              <c16:uniqueId val="{00000000-BC08-464B-B808-5133F68FA6C5}"/>
            </c:ext>
          </c:extLst>
        </c:ser>
        <c:dLbls>
          <c:showLegendKey val="0"/>
          <c:showVal val="0"/>
          <c:showCatName val="0"/>
          <c:showSerName val="0"/>
          <c:showPercent val="0"/>
          <c:showBubbleSize val="0"/>
        </c:dLbls>
        <c:gapWidth val="182"/>
        <c:axId val="321288535"/>
        <c:axId val="321292799"/>
      </c:barChart>
      <c:catAx>
        <c:axId val="3212885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1292799"/>
        <c:crosses val="autoZero"/>
        <c:auto val="1"/>
        <c:lblAlgn val="ctr"/>
        <c:lblOffset val="100"/>
        <c:noMultiLvlLbl val="0"/>
      </c:catAx>
      <c:valAx>
        <c:axId val="321292799"/>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12885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AU" sz="1100" b="1">
                <a:effectLst/>
                <a:latin typeface="Akrobat" panose="00000600000000000000" pitchFamily="50" charset="0"/>
              </a:rPr>
              <a:t>How did you hear about this consultation?</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AU"/>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dLbl>
              <c:idx val="1"/>
              <c:layout>
                <c:manualLayout>
                  <c:x val="0"/>
                  <c:y val="-2.51361541684123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2C-4829-BDE9-381FFC0529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'how did you hear'!$H$1:$H$8</c:f>
              <c:strCache>
                <c:ptCount val="8"/>
                <c:pt idx="0">
                  <c:v>Other </c:v>
                </c:pt>
                <c:pt idx="1">
                  <c:v>Word of mouth </c:v>
                </c:pt>
                <c:pt idx="2">
                  <c:v>Council Social Media </c:v>
                </c:pt>
                <c:pt idx="3">
                  <c:v>Poster </c:v>
                </c:pt>
                <c:pt idx="4">
                  <c:v>Council staff </c:v>
                </c:pt>
                <c:pt idx="5">
                  <c:v>Community email/e-newsletter </c:v>
                </c:pt>
                <c:pt idx="6">
                  <c:v>Other Council email/e-newsletter </c:v>
                </c:pt>
                <c:pt idx="7">
                  <c:v>Have Your Say e-newsletter </c:v>
                </c:pt>
              </c:strCache>
            </c:strRef>
          </c:cat>
          <c:val>
            <c:numRef>
              <c:f>'how did you hear'!$I$1:$I$8</c:f>
              <c:numCache>
                <c:formatCode>0.00%</c:formatCode>
                <c:ptCount val="8"/>
                <c:pt idx="0">
                  <c:v>0.14660000000000001</c:v>
                </c:pt>
                <c:pt idx="1">
                  <c:v>0.31030000000000002</c:v>
                </c:pt>
                <c:pt idx="2">
                  <c:v>0.18970000000000001</c:v>
                </c:pt>
                <c:pt idx="3">
                  <c:v>8.6E-3</c:v>
                </c:pt>
                <c:pt idx="4">
                  <c:v>1.72E-2</c:v>
                </c:pt>
                <c:pt idx="5">
                  <c:v>5.1700000000000003E-2</c:v>
                </c:pt>
                <c:pt idx="6">
                  <c:v>0.10340000000000001</c:v>
                </c:pt>
                <c:pt idx="7">
                  <c:v>0.1724</c:v>
                </c:pt>
              </c:numCache>
            </c:numRef>
          </c:val>
          <c:extLst>
            <c:ext xmlns:c16="http://schemas.microsoft.com/office/drawing/2014/chart" uri="{C3380CC4-5D6E-409C-BE32-E72D297353CC}">
              <c16:uniqueId val="{00000000-E4EB-4547-B950-A61D899DAEC5}"/>
            </c:ext>
          </c:extLst>
        </c:ser>
        <c:dLbls>
          <c:showLegendKey val="0"/>
          <c:showVal val="0"/>
          <c:showCatName val="0"/>
          <c:showSerName val="0"/>
          <c:showPercent val="0"/>
          <c:showBubbleSize val="0"/>
        </c:dLbls>
        <c:gapWidth val="182"/>
        <c:axId val="1551938584"/>
        <c:axId val="1551945144"/>
      </c:barChart>
      <c:catAx>
        <c:axId val="1551938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1945144"/>
        <c:crosses val="autoZero"/>
        <c:auto val="1"/>
        <c:lblAlgn val="ctr"/>
        <c:lblOffset val="100"/>
        <c:noMultiLvlLbl val="0"/>
      </c:catAx>
      <c:valAx>
        <c:axId val="1551945144"/>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551938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100" b="1">
                <a:effectLst/>
                <a:latin typeface="Akrobat" panose="00000600000000000000" pitchFamily="50" charset="0"/>
              </a:rPr>
              <a:t>Which of the following describes your connection to the City of Port Phillip?</a:t>
            </a:r>
          </a:p>
        </c:rich>
      </c:tx>
      <c:layout>
        <c:manualLayout>
          <c:xMode val="edge"/>
          <c:yMode val="edge"/>
          <c:x val="0.11089610260981529"/>
          <c:y val="4.747774480712166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Demographics!$V$28:$V$36</c:f>
              <c:strCache>
                <c:ptCount val="9"/>
                <c:pt idx="0">
                  <c:v>Prefer not to say </c:v>
                </c:pt>
                <c:pt idx="1">
                  <c:v>Other</c:v>
                </c:pt>
                <c:pt idx="3">
                  <c:v>Visitor  </c:v>
                </c:pt>
                <c:pt idx="4">
                  <c:v>Student  </c:v>
                </c:pt>
                <c:pt idx="5">
                  <c:v>Worker</c:v>
                </c:pt>
                <c:pt idx="6">
                  <c:v>Business owner  </c:v>
                </c:pt>
                <c:pt idx="7">
                  <c:v>Ratepayer </c:v>
                </c:pt>
                <c:pt idx="8">
                  <c:v>Resident  </c:v>
                </c:pt>
              </c:strCache>
            </c:strRef>
          </c:cat>
          <c:val>
            <c:numRef>
              <c:f>Demographics!$W$28:$W$36</c:f>
              <c:numCache>
                <c:formatCode>0.00%</c:formatCode>
                <c:ptCount val="9"/>
                <c:pt idx="0">
                  <c:v>5.7999999999999996E-3</c:v>
                </c:pt>
                <c:pt idx="1">
                  <c:v>5.7999999999999996E-3</c:v>
                </c:pt>
                <c:pt idx="3">
                  <c:v>9.9400000000000002E-2</c:v>
                </c:pt>
                <c:pt idx="4">
                  <c:v>5.7999999999999996E-3</c:v>
                </c:pt>
                <c:pt idx="5">
                  <c:v>7.5999999999999998E-2</c:v>
                </c:pt>
                <c:pt idx="6">
                  <c:v>5.2600000000000001E-2</c:v>
                </c:pt>
                <c:pt idx="7">
                  <c:v>0.2339</c:v>
                </c:pt>
                <c:pt idx="8">
                  <c:v>0.52049999999999996</c:v>
                </c:pt>
              </c:numCache>
            </c:numRef>
          </c:val>
          <c:extLst>
            <c:ext xmlns:c16="http://schemas.microsoft.com/office/drawing/2014/chart" uri="{C3380CC4-5D6E-409C-BE32-E72D297353CC}">
              <c16:uniqueId val="{00000000-5AA1-4BDB-830E-2C04E586D9BF}"/>
            </c:ext>
          </c:extLst>
        </c:ser>
        <c:dLbls>
          <c:showLegendKey val="0"/>
          <c:showVal val="0"/>
          <c:showCatName val="0"/>
          <c:showSerName val="0"/>
          <c:showPercent val="0"/>
          <c:showBubbleSize val="0"/>
        </c:dLbls>
        <c:gapWidth val="182"/>
        <c:axId val="553887968"/>
        <c:axId val="553880752"/>
      </c:barChart>
      <c:catAx>
        <c:axId val="553887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880752"/>
        <c:crosses val="autoZero"/>
        <c:auto val="1"/>
        <c:lblAlgn val="ctr"/>
        <c:lblOffset val="100"/>
        <c:noMultiLvlLbl val="0"/>
      </c:catAx>
      <c:valAx>
        <c:axId val="553880752"/>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53887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200" b="1" i="0" u="none" strike="noStrike" baseline="0">
                <a:effectLst/>
                <a:latin typeface="Akrobat" panose="00000600000000000000" pitchFamily="50" charset="0"/>
              </a:rPr>
              <a:t>What is your residential suburb?</a:t>
            </a:r>
            <a:endParaRPr lang="en-AU" sz="1200">
              <a:latin typeface="Akrobat" panose="00000600000000000000" pitchFamily="50"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1376869807958996"/>
          <c:y val="0.10507082152974506"/>
          <c:w val="0.57031266529419722"/>
          <c:h val="0.82921170618545204"/>
        </c:manualLayout>
      </c:layout>
      <c:barChart>
        <c:barDir val="bar"/>
        <c:grouping val="clustered"/>
        <c:varyColors val="0"/>
        <c:ser>
          <c:idx val="0"/>
          <c:order val="0"/>
          <c:spPr>
            <a:solidFill>
              <a:srgbClr val="0099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Demographics!$S$1:$S$16</c:f>
              <c:strCache>
                <c:ptCount val="16"/>
                <c:pt idx="0">
                  <c:v>Prefer not to say </c:v>
                </c:pt>
                <c:pt idx="1">
                  <c:v>Other </c:v>
                </c:pt>
                <c:pt idx="2">
                  <c:v>Windsor </c:v>
                </c:pt>
                <c:pt idx="3">
                  <c:v>St Kilda West </c:v>
                </c:pt>
                <c:pt idx="4">
                  <c:v>St Kilda East </c:v>
                </c:pt>
                <c:pt idx="5">
                  <c:v>St Kilda </c:v>
                </c:pt>
                <c:pt idx="6">
                  <c:v>Southbank</c:v>
                </c:pt>
                <c:pt idx="7">
                  <c:v>South Melbourne </c:v>
                </c:pt>
                <c:pt idx="8">
                  <c:v>Ripponlea </c:v>
                </c:pt>
                <c:pt idx="9">
                  <c:v>Prefer not to say </c:v>
                </c:pt>
                <c:pt idx="10">
                  <c:v>Port Melbourne </c:v>
                </c:pt>
                <c:pt idx="11">
                  <c:v>Middle Park </c:v>
                </c:pt>
                <c:pt idx="12">
                  <c:v>Melbourne </c:v>
                </c:pt>
                <c:pt idx="13">
                  <c:v>Elwood</c:v>
                </c:pt>
                <c:pt idx="14">
                  <c:v>Balaclava </c:v>
                </c:pt>
                <c:pt idx="15">
                  <c:v>Albert Park </c:v>
                </c:pt>
              </c:strCache>
            </c:strRef>
          </c:cat>
          <c:val>
            <c:numRef>
              <c:f>Demographics!$T$1:$T$16</c:f>
              <c:numCache>
                <c:formatCode>0.00%</c:formatCode>
                <c:ptCount val="16"/>
                <c:pt idx="0">
                  <c:v>1.72E-2</c:v>
                </c:pt>
                <c:pt idx="1">
                  <c:v>0.1293</c:v>
                </c:pt>
                <c:pt idx="2">
                  <c:v>8.6E-3</c:v>
                </c:pt>
                <c:pt idx="3">
                  <c:v>8.6E-3</c:v>
                </c:pt>
                <c:pt idx="4">
                  <c:v>3.4500000000000003E-2</c:v>
                </c:pt>
                <c:pt idx="5">
                  <c:v>9.4799999999999995E-2</c:v>
                </c:pt>
                <c:pt idx="6">
                  <c:v>0</c:v>
                </c:pt>
                <c:pt idx="7">
                  <c:v>0.18099999999999999</c:v>
                </c:pt>
                <c:pt idx="8">
                  <c:v>1.72E-2</c:v>
                </c:pt>
                <c:pt idx="9">
                  <c:v>1.72E-2</c:v>
                </c:pt>
                <c:pt idx="10">
                  <c:v>0.1552</c:v>
                </c:pt>
                <c:pt idx="11">
                  <c:v>1.72E-2</c:v>
                </c:pt>
                <c:pt idx="12">
                  <c:v>7.7600000000000002E-2</c:v>
                </c:pt>
                <c:pt idx="13">
                  <c:v>0.10340000000000001</c:v>
                </c:pt>
                <c:pt idx="14">
                  <c:v>4.3099999999999999E-2</c:v>
                </c:pt>
                <c:pt idx="15">
                  <c:v>9.4799999999999995E-2</c:v>
                </c:pt>
              </c:numCache>
            </c:numRef>
          </c:val>
          <c:extLst>
            <c:ext xmlns:c16="http://schemas.microsoft.com/office/drawing/2014/chart" uri="{C3380CC4-5D6E-409C-BE32-E72D297353CC}">
              <c16:uniqueId val="{00000000-8454-4059-8564-B22440DA22FC}"/>
            </c:ext>
          </c:extLst>
        </c:ser>
        <c:dLbls>
          <c:showLegendKey val="0"/>
          <c:showVal val="0"/>
          <c:showCatName val="0"/>
          <c:showSerName val="0"/>
          <c:showPercent val="0"/>
          <c:showBubbleSize val="0"/>
        </c:dLbls>
        <c:gapWidth val="182"/>
        <c:axId val="553876160"/>
        <c:axId val="553875832"/>
      </c:barChart>
      <c:catAx>
        <c:axId val="553876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875832"/>
        <c:crosses val="autoZero"/>
        <c:auto val="1"/>
        <c:lblAlgn val="ctr"/>
        <c:lblOffset val="100"/>
        <c:noMultiLvlLbl val="0"/>
      </c:catAx>
      <c:valAx>
        <c:axId val="55387583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876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208614931307974"/>
          <c:y val="6.032954214056576E-2"/>
          <c:w val="0.70339046496526814"/>
          <c:h val="0.8416746864975212"/>
        </c:manualLayout>
      </c:layout>
      <c:barChart>
        <c:barDir val="bar"/>
        <c:grouping val="clustered"/>
        <c:varyColors val="0"/>
        <c:ser>
          <c:idx val="0"/>
          <c:order val="0"/>
          <c:tx>
            <c:strRef>
              <c:f>Demographics!$U$42</c:f>
              <c:strCache>
                <c:ptCount val="1"/>
                <c:pt idx="0">
                  <c:v>Percentage</c:v>
                </c:pt>
              </c:strCache>
            </c:strRef>
          </c:tx>
          <c:spPr>
            <a:solidFill>
              <a:schemeClr val="accent1"/>
            </a:solidFill>
            <a:ln>
              <a:noFill/>
            </a:ln>
            <a:effectLst/>
          </c:spPr>
          <c:invertIfNegative val="0"/>
          <c:cat>
            <c:strRef>
              <c:f>Demographics!$T$43:$T$53</c:f>
              <c:strCache>
                <c:ptCount val="11"/>
                <c:pt idx="0">
                  <c:v>Prefer not to say</c:v>
                </c:pt>
                <c:pt idx="1">
                  <c:v>85 years and older</c:v>
                </c:pt>
                <c:pt idx="2">
                  <c:v>80 to 84 years 0</c:v>
                </c:pt>
                <c:pt idx="3">
                  <c:v>75 to 79 years 0</c:v>
                </c:pt>
                <c:pt idx="4">
                  <c:v>70 to 74 years </c:v>
                </c:pt>
                <c:pt idx="5">
                  <c:v>60 to 69 years </c:v>
                </c:pt>
                <c:pt idx="6">
                  <c:v>50 to 59 years </c:v>
                </c:pt>
                <c:pt idx="7">
                  <c:v>35 to 49 years </c:v>
                </c:pt>
                <c:pt idx="8">
                  <c:v>25 to 34 years </c:v>
                </c:pt>
                <c:pt idx="9">
                  <c:v>18 to 24 years </c:v>
                </c:pt>
                <c:pt idx="10">
                  <c:v>Under 18 </c:v>
                </c:pt>
              </c:strCache>
            </c:strRef>
          </c:cat>
          <c:val>
            <c:numRef>
              <c:f>Demographics!$U$43:$U$53</c:f>
              <c:numCache>
                <c:formatCode>0.00%</c:formatCode>
                <c:ptCount val="11"/>
                <c:pt idx="0">
                  <c:v>3.4500000000000003E-2</c:v>
                </c:pt>
                <c:pt idx="1">
                  <c:v>0</c:v>
                </c:pt>
                <c:pt idx="2">
                  <c:v>8.6E-3</c:v>
                </c:pt>
                <c:pt idx="3">
                  <c:v>0</c:v>
                </c:pt>
                <c:pt idx="4">
                  <c:v>2.5899999999999999E-2</c:v>
                </c:pt>
                <c:pt idx="5">
                  <c:v>0.1207</c:v>
                </c:pt>
                <c:pt idx="6">
                  <c:v>0.18970000000000001</c:v>
                </c:pt>
                <c:pt idx="7">
                  <c:v>0.4052</c:v>
                </c:pt>
                <c:pt idx="8">
                  <c:v>0.18099999999999999</c:v>
                </c:pt>
                <c:pt idx="9">
                  <c:v>2.5899999999999999E-2</c:v>
                </c:pt>
                <c:pt idx="10">
                  <c:v>8.6E-3</c:v>
                </c:pt>
              </c:numCache>
            </c:numRef>
          </c:val>
          <c:extLst>
            <c:ext xmlns:c16="http://schemas.microsoft.com/office/drawing/2014/chart" uri="{C3380CC4-5D6E-409C-BE32-E72D297353CC}">
              <c16:uniqueId val="{00000000-8EB7-4CB0-96C6-895BFB0EB72D}"/>
            </c:ext>
          </c:extLst>
        </c:ser>
        <c:dLbls>
          <c:showLegendKey val="0"/>
          <c:showVal val="0"/>
          <c:showCatName val="0"/>
          <c:showSerName val="0"/>
          <c:showPercent val="0"/>
          <c:showBubbleSize val="0"/>
        </c:dLbls>
        <c:gapWidth val="182"/>
        <c:axId val="1057820088"/>
        <c:axId val="1057820416"/>
      </c:barChart>
      <c:catAx>
        <c:axId val="1057820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7820416"/>
        <c:crosses val="autoZero"/>
        <c:auto val="1"/>
        <c:lblAlgn val="ctr"/>
        <c:lblOffset val="100"/>
        <c:noMultiLvlLbl val="0"/>
      </c:catAx>
      <c:valAx>
        <c:axId val="105782041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7820088"/>
        <c:crosses val="autoZero"/>
        <c:crossBetween val="between"/>
      </c:valAx>
      <c:spPr>
        <a:noFill/>
        <a:ln>
          <a:noFill/>
        </a:ln>
        <a:effectLst/>
      </c:spPr>
    </c:plotArea>
    <c:plotVisOnly val="1"/>
    <c:dispBlanksAs val="gap"/>
    <c:showDLblsOverMax val="0"/>
  </c:chart>
  <c:spPr>
    <a:solidFill>
      <a:schemeClr val="bg1"/>
    </a:solidFill>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100" b="1" i="0" u="none" strike="noStrike" baseline="0">
                <a:effectLst/>
                <a:latin typeface="Akrobat" panose="00000600000000000000" pitchFamily="50" charset="0"/>
              </a:rPr>
              <a:t>Which gender do you identify with?</a:t>
            </a:r>
            <a:endParaRPr lang="en-US" sz="1100">
              <a:latin typeface="Akrobat" panose="00000600000000000000" pitchFamily="50" charset="0"/>
            </a:endParaRPr>
          </a:p>
        </c:rich>
      </c:tx>
      <c:layout>
        <c:manualLayout>
          <c:xMode val="edge"/>
          <c:yMode val="edge"/>
          <c:x val="0.12228923307663465"/>
          <c:y val="4.081632653061224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Demographics!$J$1</c:f>
              <c:strCache>
                <c:ptCount val="1"/>
                <c:pt idx="0">
                  <c:v>Percentage</c:v>
                </c:pt>
              </c:strCache>
            </c:strRef>
          </c:tx>
          <c:dPt>
            <c:idx val="0"/>
            <c:bubble3D val="0"/>
            <c:spPr>
              <a:solidFill>
                <a:srgbClr val="009999"/>
              </a:solidFill>
              <a:ln w="19050">
                <a:solidFill>
                  <a:schemeClr val="lt1"/>
                </a:solidFill>
              </a:ln>
              <a:effectLst/>
            </c:spPr>
            <c:extLst>
              <c:ext xmlns:c16="http://schemas.microsoft.com/office/drawing/2014/chart" uri="{C3380CC4-5D6E-409C-BE32-E72D297353CC}">
                <c16:uniqueId val="{00000001-BC67-4B83-A63D-C107884BA03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C67-4B83-A63D-C107884BA03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C67-4B83-A63D-C107884BA03D}"/>
              </c:ext>
            </c:extLst>
          </c:dPt>
          <c:dPt>
            <c:idx val="3"/>
            <c:bubble3D val="0"/>
            <c:spPr>
              <a:solidFill>
                <a:srgbClr val="7030A0"/>
              </a:solidFill>
              <a:ln w="19050">
                <a:solidFill>
                  <a:schemeClr val="lt1"/>
                </a:solidFill>
              </a:ln>
              <a:effectLst/>
            </c:spPr>
            <c:extLst>
              <c:ext xmlns:c16="http://schemas.microsoft.com/office/drawing/2014/chart" uri="{C3380CC4-5D6E-409C-BE32-E72D297353CC}">
                <c16:uniqueId val="{00000007-BC67-4B83-A63D-C107884BA03D}"/>
              </c:ext>
            </c:extLst>
          </c:dPt>
          <c:dLbls>
            <c:dLbl>
              <c:idx val="0"/>
              <c:layout>
                <c:manualLayout>
                  <c:x val="4.9550666389232639E-2"/>
                  <c:y val="-5.54279673374161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C67-4B83-A63D-C107884BA03D}"/>
                </c:ext>
              </c:extLst>
            </c:dLbl>
            <c:dLbl>
              <c:idx val="1"/>
              <c:layout>
                <c:manualLayout>
                  <c:x val="-7.1178693066704629E-2"/>
                  <c:y val="6.61763633712452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C67-4B83-A63D-C107884BA03D}"/>
                </c:ext>
              </c:extLst>
            </c:dLbl>
            <c:dLbl>
              <c:idx val="2"/>
              <c:layout>
                <c:manualLayout>
                  <c:x val="-5.2234402549472696E-2"/>
                  <c:y val="-7.1084864391951009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C67-4B83-A63D-C107884BA03D}"/>
                </c:ext>
              </c:extLst>
            </c:dLbl>
            <c:dLbl>
              <c:idx val="3"/>
              <c:layout>
                <c:manualLayout>
                  <c:x val="8.8933886741208806E-2"/>
                  <c:y val="-1.80668562263050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C67-4B83-A63D-C107884BA03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Demographics!$I$2:$I$5</c:f>
              <c:strCache>
                <c:ptCount val="4"/>
                <c:pt idx="0">
                  <c:v>Man</c:v>
                </c:pt>
                <c:pt idx="1">
                  <c:v>Woman </c:v>
                </c:pt>
                <c:pt idx="2">
                  <c:v>Self-described </c:v>
                </c:pt>
                <c:pt idx="3">
                  <c:v>Prefer not to say </c:v>
                </c:pt>
              </c:strCache>
            </c:strRef>
          </c:cat>
          <c:val>
            <c:numRef>
              <c:f>Demographics!$J$2:$J$5</c:f>
              <c:numCache>
                <c:formatCode>0.00%</c:formatCode>
                <c:ptCount val="4"/>
                <c:pt idx="0">
                  <c:v>0.45689999999999997</c:v>
                </c:pt>
                <c:pt idx="1">
                  <c:v>0.4914</c:v>
                </c:pt>
                <c:pt idx="2">
                  <c:v>8.6E-3</c:v>
                </c:pt>
                <c:pt idx="3">
                  <c:v>4.3099999999999999E-2</c:v>
                </c:pt>
              </c:numCache>
            </c:numRef>
          </c:val>
          <c:extLst>
            <c:ext xmlns:c16="http://schemas.microsoft.com/office/drawing/2014/chart" uri="{C3380CC4-5D6E-409C-BE32-E72D297353CC}">
              <c16:uniqueId val="{00000008-BC67-4B83-A63D-C107884BA03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200" b="1" i="0" u="none" strike="noStrike" baseline="0">
                <a:latin typeface="Akrobat" panose="00000600000000000000" pitchFamily="50" charset="0"/>
              </a:rPr>
              <a:t>Have you previously applied for a business parklet?</a:t>
            </a:r>
            <a:endParaRPr lang="en-AU" sz="1200">
              <a:latin typeface="Akrobat" panose="00000600000000000000" pitchFamily="50" charset="0"/>
            </a:endParaRPr>
          </a:p>
        </c:rich>
      </c:tx>
      <c:layout>
        <c:manualLayout>
          <c:xMode val="edge"/>
          <c:yMode val="edge"/>
          <c:x val="0.16708235794849968"/>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2341767279090115"/>
          <c:y val="0.21497797356828194"/>
          <c:w val="0.50734670166229223"/>
          <c:h val="0.68282701446460159"/>
        </c:manualLayout>
      </c:layout>
      <c:barChart>
        <c:barDir val="bar"/>
        <c:grouping val="clustered"/>
        <c:varyColors val="0"/>
        <c:ser>
          <c:idx val="0"/>
          <c:order val="0"/>
          <c:spPr>
            <a:solidFill>
              <a:srgbClr val="0099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Buisnesses!$J$16:$J$19</c:f>
              <c:strCache>
                <c:ptCount val="4"/>
                <c:pt idx="0">
                  <c:v>No </c:v>
                </c:pt>
                <c:pt idx="1">
                  <c:v>Yes, and I was unsuccessfu</c:v>
                </c:pt>
                <c:pt idx="2">
                  <c:v>Yes, but I no longer have one</c:v>
                </c:pt>
                <c:pt idx="3">
                  <c:v>Yes, I have a business parklet currently</c:v>
                </c:pt>
              </c:strCache>
            </c:strRef>
          </c:cat>
          <c:val>
            <c:numRef>
              <c:f>Buisnesses!$K$16:$K$19</c:f>
              <c:numCache>
                <c:formatCode>0.00%</c:formatCode>
                <c:ptCount val="4"/>
                <c:pt idx="0">
                  <c:v>0.36109999999999998</c:v>
                </c:pt>
                <c:pt idx="1">
                  <c:v>5.5599999999999997E-2</c:v>
                </c:pt>
                <c:pt idx="2">
                  <c:v>0.19439999999999999</c:v>
                </c:pt>
                <c:pt idx="3">
                  <c:v>0.38890000000000002</c:v>
                </c:pt>
              </c:numCache>
            </c:numRef>
          </c:val>
          <c:extLst>
            <c:ext xmlns:c16="http://schemas.microsoft.com/office/drawing/2014/chart" uri="{C3380CC4-5D6E-409C-BE32-E72D297353CC}">
              <c16:uniqueId val="{00000000-FA4C-4FDA-B986-00A202EC90EF}"/>
            </c:ext>
          </c:extLst>
        </c:ser>
        <c:dLbls>
          <c:showLegendKey val="0"/>
          <c:showVal val="0"/>
          <c:showCatName val="0"/>
          <c:showSerName val="0"/>
          <c:showPercent val="0"/>
          <c:showBubbleSize val="0"/>
        </c:dLbls>
        <c:gapWidth val="182"/>
        <c:axId val="1255556192"/>
        <c:axId val="1255558160"/>
      </c:barChart>
      <c:catAx>
        <c:axId val="1255556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venir Next LT Pro" panose="020B0504020202020204" pitchFamily="34" charset="0"/>
                <a:ea typeface="+mn-ea"/>
                <a:cs typeface="+mn-cs"/>
              </a:defRPr>
            </a:pPr>
            <a:endParaRPr lang="en-US"/>
          </a:p>
        </c:txPr>
        <c:crossAx val="1255558160"/>
        <c:crosses val="autoZero"/>
        <c:auto val="1"/>
        <c:lblAlgn val="ctr"/>
        <c:lblOffset val="100"/>
        <c:noMultiLvlLbl val="0"/>
      </c:catAx>
      <c:valAx>
        <c:axId val="125555816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5556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200" b="1" i="0" u="none" strike="noStrike" baseline="0">
                <a:latin typeface="Akrobat" panose="00000600000000000000" pitchFamily="50" charset="0"/>
              </a:rPr>
              <a:t>Are you interested in applying for a business parklet permit?</a:t>
            </a:r>
            <a:endParaRPr lang="en-AU" sz="1200" b="1">
              <a:latin typeface="Akrobat" panose="00000600000000000000" pitchFamily="50" charset="0"/>
            </a:endParaRPr>
          </a:p>
        </c:rich>
      </c:tx>
      <c:layout>
        <c:manualLayout>
          <c:xMode val="edge"/>
          <c:yMode val="edge"/>
          <c:x val="0.19110498997740111"/>
          <c:y val="3.00751879699248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rgbClr val="0099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Buisnesses!$A$9:$A$14</c:f>
              <c:strCache>
                <c:ptCount val="6"/>
                <c:pt idx="0">
                  <c:v>Undecided</c:v>
                </c:pt>
                <c:pt idx="1">
                  <c:v>Not applicable</c:v>
                </c:pt>
                <c:pt idx="2">
                  <c:v>No </c:v>
                </c:pt>
                <c:pt idx="3">
                  <c:v>Yes, but undecided as to which permit type</c:v>
                </c:pt>
                <c:pt idx="4">
                  <c:v>Yes, a seasonal permit</c:v>
                </c:pt>
                <c:pt idx="5">
                  <c:v>Yes, an annual permit</c:v>
                </c:pt>
              </c:strCache>
            </c:strRef>
          </c:cat>
          <c:val>
            <c:numRef>
              <c:f>Buisnesses!$B$9:$B$14</c:f>
              <c:numCache>
                <c:formatCode>0.00%</c:formatCode>
                <c:ptCount val="6"/>
                <c:pt idx="0">
                  <c:v>5.5555555555555552E-2</c:v>
                </c:pt>
                <c:pt idx="1">
                  <c:v>0</c:v>
                </c:pt>
                <c:pt idx="2">
                  <c:v>0.3611111111111111</c:v>
                </c:pt>
                <c:pt idx="3">
                  <c:v>0.1111111111111111</c:v>
                </c:pt>
                <c:pt idx="4">
                  <c:v>8.3333333333333329E-2</c:v>
                </c:pt>
                <c:pt idx="5">
                  <c:v>0.3888888888888889</c:v>
                </c:pt>
              </c:numCache>
            </c:numRef>
          </c:val>
          <c:extLst>
            <c:ext xmlns:c16="http://schemas.microsoft.com/office/drawing/2014/chart" uri="{C3380CC4-5D6E-409C-BE32-E72D297353CC}">
              <c16:uniqueId val="{00000000-F0D1-468E-A6AB-263E0F77BF9E}"/>
            </c:ext>
          </c:extLst>
        </c:ser>
        <c:dLbls>
          <c:showLegendKey val="0"/>
          <c:showVal val="0"/>
          <c:showCatName val="0"/>
          <c:showSerName val="0"/>
          <c:showPercent val="0"/>
          <c:showBubbleSize val="0"/>
        </c:dLbls>
        <c:gapWidth val="182"/>
        <c:axId val="1679878288"/>
        <c:axId val="1679875336"/>
      </c:barChart>
      <c:catAx>
        <c:axId val="1679878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9875336"/>
        <c:crosses val="autoZero"/>
        <c:auto val="1"/>
        <c:lblAlgn val="ctr"/>
        <c:lblOffset val="100"/>
        <c:noMultiLvlLbl val="0"/>
      </c:catAx>
      <c:valAx>
        <c:axId val="167987533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9878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91C-419B-A516-BD5CBB60652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91C-419B-A516-BD5CBB60652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91C-419B-A516-BD5CBB606522}"/>
              </c:ext>
            </c:extLst>
          </c:dPt>
          <c:dLbls>
            <c:dLbl>
              <c:idx val="0"/>
              <c:layout>
                <c:manualLayout>
                  <c:x val="5.0157917760279967E-2"/>
                  <c:y val="1.49905220180810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1C-419B-A516-BD5CBB606522}"/>
                </c:ext>
              </c:extLst>
            </c:dLbl>
            <c:dLbl>
              <c:idx val="1"/>
              <c:layout>
                <c:manualLayout>
                  <c:x val="1.2764545056867891E-2"/>
                  <c:y val="6.2241178186059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91C-419B-A516-BD5CBB606522}"/>
                </c:ext>
              </c:extLst>
            </c:dLbl>
            <c:dLbl>
              <c:idx val="2"/>
              <c:layout>
                <c:manualLayout>
                  <c:x val="-2.1784448818897639E-2"/>
                  <c:y val="-0.115142898804316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91C-419B-A516-BD5CBB6065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policy!$B$29:$D$29</c:f>
              <c:strCache>
                <c:ptCount val="3"/>
                <c:pt idx="0">
                  <c:v>Comfortable </c:v>
                </c:pt>
                <c:pt idx="1">
                  <c:v>Netural </c:v>
                </c:pt>
                <c:pt idx="2">
                  <c:v>Not comfortable </c:v>
                </c:pt>
              </c:strCache>
            </c:strRef>
          </c:cat>
          <c:val>
            <c:numRef>
              <c:f>policy!$B$30:$D$30</c:f>
              <c:numCache>
                <c:formatCode>0.00%</c:formatCode>
                <c:ptCount val="3"/>
                <c:pt idx="0">
                  <c:v>0.55921052631578949</c:v>
                </c:pt>
                <c:pt idx="1">
                  <c:v>6.5789473684210523E-2</c:v>
                </c:pt>
                <c:pt idx="2">
                  <c:v>0.375</c:v>
                </c:pt>
              </c:numCache>
            </c:numRef>
          </c:val>
          <c:extLst>
            <c:ext xmlns:c16="http://schemas.microsoft.com/office/drawing/2014/chart" uri="{C3380CC4-5D6E-409C-BE32-E72D297353CC}">
              <c16:uniqueId val="{00000006-791C-419B-A516-BD5CBB606522}"/>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28600905201810406"/>
          <c:y val="0.90542265550139545"/>
          <c:w val="0.42798189596379194"/>
          <c:h val="8.9286339207599055E-2"/>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baseline="0">
                <a:effectLst/>
                <a:latin typeface="Akrobat" panose="00000600000000000000" pitchFamily="50" charset="0"/>
              </a:rPr>
              <a:t>Overall, how comfortable are you with the draft Policy for business parklets in Port Phillip?</a:t>
            </a:r>
            <a:endParaRPr lang="en-AU" sz="1400">
              <a:effectLst/>
              <a:latin typeface="Akrobat" panose="00000600000000000000" pitchFamily="50" charset="0"/>
            </a:endParaRPr>
          </a:p>
        </c:rich>
      </c:tx>
      <c:layout>
        <c:manualLayout>
          <c:xMode val="edge"/>
          <c:yMode val="edge"/>
          <c:x val="0.10952881409574323"/>
          <c:y val="4.629629629629629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policy!$A$25</c:f>
              <c:strCache>
                <c:ptCount val="1"/>
                <c:pt idx="0">
                  <c:v>Businesses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policy!$B$24:$F$24</c:f>
              <c:strCache>
                <c:ptCount val="5"/>
                <c:pt idx="0">
                  <c:v>Very uncomfortable</c:v>
                </c:pt>
                <c:pt idx="1">
                  <c:v>Not really comfortable</c:v>
                </c:pt>
                <c:pt idx="2">
                  <c:v>Neutral</c:v>
                </c:pt>
                <c:pt idx="3">
                  <c:v>Somewhat comfortable</c:v>
                </c:pt>
                <c:pt idx="4">
                  <c:v>Very comfortable</c:v>
                </c:pt>
              </c:strCache>
            </c:strRef>
          </c:cat>
          <c:val>
            <c:numRef>
              <c:f>policy!$B$25:$F$25</c:f>
              <c:numCache>
                <c:formatCode>0.00%</c:formatCode>
                <c:ptCount val="5"/>
                <c:pt idx="0">
                  <c:v>0.30555555555555558</c:v>
                </c:pt>
                <c:pt idx="1">
                  <c:v>0.27777777777777779</c:v>
                </c:pt>
                <c:pt idx="2">
                  <c:v>0.1111111111111111</c:v>
                </c:pt>
                <c:pt idx="3">
                  <c:v>0.1388888888888889</c:v>
                </c:pt>
                <c:pt idx="4">
                  <c:v>0.16666666666666666</c:v>
                </c:pt>
              </c:numCache>
            </c:numRef>
          </c:val>
          <c:extLst>
            <c:ext xmlns:c16="http://schemas.microsoft.com/office/drawing/2014/chart" uri="{C3380CC4-5D6E-409C-BE32-E72D297353CC}">
              <c16:uniqueId val="{00000000-8681-457D-832C-11F8F02DE1B8}"/>
            </c:ext>
          </c:extLst>
        </c:ser>
        <c:ser>
          <c:idx val="1"/>
          <c:order val="1"/>
          <c:tx>
            <c:strRef>
              <c:f>policy!$A$26</c:f>
              <c:strCache>
                <c:ptCount val="1"/>
                <c:pt idx="0">
                  <c:v>Community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policy!$B$24:$F$24</c:f>
              <c:strCache>
                <c:ptCount val="5"/>
                <c:pt idx="0">
                  <c:v>Very uncomfortable</c:v>
                </c:pt>
                <c:pt idx="1">
                  <c:v>Not really comfortable</c:v>
                </c:pt>
                <c:pt idx="2">
                  <c:v>Neutral</c:v>
                </c:pt>
                <c:pt idx="3">
                  <c:v>Somewhat comfortable</c:v>
                </c:pt>
                <c:pt idx="4">
                  <c:v>Very comfortable</c:v>
                </c:pt>
              </c:strCache>
            </c:strRef>
          </c:cat>
          <c:val>
            <c:numRef>
              <c:f>policy!$B$26:$F$26</c:f>
              <c:numCache>
                <c:formatCode>0.00%</c:formatCode>
                <c:ptCount val="5"/>
                <c:pt idx="0">
                  <c:v>0.21551724137931033</c:v>
                </c:pt>
                <c:pt idx="1">
                  <c:v>9.4827586206896547E-2</c:v>
                </c:pt>
                <c:pt idx="2">
                  <c:v>5.1724137931034482E-2</c:v>
                </c:pt>
                <c:pt idx="3">
                  <c:v>0.18103448275862069</c:v>
                </c:pt>
                <c:pt idx="4">
                  <c:v>0.45689655172413796</c:v>
                </c:pt>
              </c:numCache>
            </c:numRef>
          </c:val>
          <c:extLst>
            <c:ext xmlns:c16="http://schemas.microsoft.com/office/drawing/2014/chart" uri="{C3380CC4-5D6E-409C-BE32-E72D297353CC}">
              <c16:uniqueId val="{00000001-8681-457D-832C-11F8F02DE1B8}"/>
            </c:ext>
          </c:extLst>
        </c:ser>
        <c:dLbls>
          <c:showLegendKey val="0"/>
          <c:showVal val="0"/>
          <c:showCatName val="0"/>
          <c:showSerName val="0"/>
          <c:showPercent val="0"/>
          <c:showBubbleSize val="0"/>
        </c:dLbls>
        <c:gapWidth val="182"/>
        <c:axId val="524631864"/>
        <c:axId val="524633176"/>
      </c:barChart>
      <c:catAx>
        <c:axId val="524631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4633176"/>
        <c:crosses val="autoZero"/>
        <c:auto val="1"/>
        <c:lblAlgn val="ctr"/>
        <c:lblOffset val="100"/>
        <c:noMultiLvlLbl val="0"/>
      </c:catAx>
      <c:valAx>
        <c:axId val="52463317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4631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600" b="0" i="0" baseline="0">
                <a:effectLst/>
                <a:latin typeface="Akrobat" panose="00000600000000000000" pitchFamily="50" charset="0"/>
              </a:rPr>
              <a:t>Level of comfort with the draft Policy</a:t>
            </a:r>
            <a:endParaRPr lang="en-AU" sz="1200">
              <a:effectLst/>
              <a:latin typeface="Akrobat" panose="00000600000000000000" pitchFamily="50"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9479969736419701E-2"/>
          <c:y val="0.21331073199183431"/>
          <c:w val="0.89183738326501438"/>
          <c:h val="0.60521580635753869"/>
        </c:manualLayout>
      </c:layout>
      <c:barChart>
        <c:barDir val="col"/>
        <c:grouping val="stacked"/>
        <c:varyColors val="0"/>
        <c:ser>
          <c:idx val="0"/>
          <c:order val="0"/>
          <c:tx>
            <c:strRef>
              <c:f>POLICY!$E$87</c:f>
              <c:strCache>
                <c:ptCount val="1"/>
                <c:pt idx="0">
                  <c:v>Parklet holder (N=14)</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POLICY!$F$86:$J$86</c:f>
              <c:strCache>
                <c:ptCount val="5"/>
                <c:pt idx="0">
                  <c:v>Very comfortable</c:v>
                </c:pt>
                <c:pt idx="1">
                  <c:v>Somewhat comfortable</c:v>
                </c:pt>
                <c:pt idx="2">
                  <c:v>Neutral</c:v>
                </c:pt>
                <c:pt idx="3">
                  <c:v>Not really comfortable</c:v>
                </c:pt>
                <c:pt idx="4">
                  <c:v>Very uncomfortable</c:v>
                </c:pt>
              </c:strCache>
            </c:strRef>
          </c:cat>
          <c:val>
            <c:numRef>
              <c:f>POLICY!$F$87:$J$87</c:f>
              <c:numCache>
                <c:formatCode>0.00%</c:formatCode>
                <c:ptCount val="5"/>
                <c:pt idx="0">
                  <c:v>0.42857142857142855</c:v>
                </c:pt>
                <c:pt idx="1">
                  <c:v>0.2857142857142857</c:v>
                </c:pt>
                <c:pt idx="2">
                  <c:v>0.14285714285714285</c:v>
                </c:pt>
                <c:pt idx="3">
                  <c:v>7.1428571428571425E-2</c:v>
                </c:pt>
                <c:pt idx="4">
                  <c:v>7.1428571428571425E-2</c:v>
                </c:pt>
              </c:numCache>
            </c:numRef>
          </c:val>
          <c:extLst>
            <c:ext xmlns:c16="http://schemas.microsoft.com/office/drawing/2014/chart" uri="{C3380CC4-5D6E-409C-BE32-E72D297353CC}">
              <c16:uniqueId val="{00000000-CA43-471D-85E7-42FF496016D5}"/>
            </c:ext>
          </c:extLst>
        </c:ser>
        <c:ser>
          <c:idx val="1"/>
          <c:order val="1"/>
          <c:tx>
            <c:strRef>
              <c:f>POLICY!$E$88</c:f>
              <c:strCache>
                <c:ptCount val="1"/>
                <c:pt idx="0">
                  <c:v>Non-parklet holder (N=22)</c:v>
                </c:pt>
              </c:strCache>
            </c:strRef>
          </c:tx>
          <c:spPr>
            <a:solidFill>
              <a:schemeClr val="accent2"/>
            </a:solidFill>
            <a:ln>
              <a:noFill/>
            </a:ln>
            <a:effectLst/>
          </c:spPr>
          <c:invertIfNegative val="0"/>
          <c:dLbls>
            <c:dLbl>
              <c:idx val="0"/>
              <c:layout>
                <c:manualLayout>
                  <c:x val="-8.350730688935281E-3"/>
                  <c:y val="-2.7777777777777776E-2"/>
                </c:manualLayout>
              </c:layout>
              <c:tx>
                <c:rich>
                  <a:bodyPr/>
                  <a:lstStyle/>
                  <a:p>
                    <a:fld id="{2817E65B-B86E-4D53-98E8-83B5A408B86E}" type="VALUE">
                      <a:rPr lang="en-US">
                        <a:solidFill>
                          <a:sysClr val="windowText" lastClr="000000"/>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A43-471D-85E7-42FF496016D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POLICY!$F$86:$J$86</c:f>
              <c:strCache>
                <c:ptCount val="5"/>
                <c:pt idx="0">
                  <c:v>Very comfortable</c:v>
                </c:pt>
                <c:pt idx="1">
                  <c:v>Somewhat comfortable</c:v>
                </c:pt>
                <c:pt idx="2">
                  <c:v>Neutral</c:v>
                </c:pt>
                <c:pt idx="3">
                  <c:v>Not really comfortable</c:v>
                </c:pt>
                <c:pt idx="4">
                  <c:v>Very uncomfortable</c:v>
                </c:pt>
              </c:strCache>
            </c:strRef>
          </c:cat>
          <c:val>
            <c:numRef>
              <c:f>POLICY!$F$88:$J$88</c:f>
              <c:numCache>
                <c:formatCode>0.00%</c:formatCode>
                <c:ptCount val="5"/>
                <c:pt idx="0">
                  <c:v>0</c:v>
                </c:pt>
                <c:pt idx="1">
                  <c:v>4.5454545454545456E-2</c:v>
                </c:pt>
                <c:pt idx="2">
                  <c:v>9.0909090909090912E-2</c:v>
                </c:pt>
                <c:pt idx="3">
                  <c:v>0.40909090909090912</c:v>
                </c:pt>
                <c:pt idx="4">
                  <c:v>0.45454545454545453</c:v>
                </c:pt>
              </c:numCache>
            </c:numRef>
          </c:val>
          <c:extLst>
            <c:ext xmlns:c16="http://schemas.microsoft.com/office/drawing/2014/chart" uri="{C3380CC4-5D6E-409C-BE32-E72D297353CC}">
              <c16:uniqueId val="{00000002-CA43-471D-85E7-42FF496016D5}"/>
            </c:ext>
          </c:extLst>
        </c:ser>
        <c:dLbls>
          <c:showLegendKey val="0"/>
          <c:showVal val="0"/>
          <c:showCatName val="0"/>
          <c:showSerName val="0"/>
          <c:showPercent val="0"/>
          <c:showBubbleSize val="0"/>
        </c:dLbls>
        <c:gapWidth val="150"/>
        <c:overlap val="100"/>
        <c:axId val="538243624"/>
        <c:axId val="538242640"/>
      </c:barChart>
      <c:catAx>
        <c:axId val="538243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8242640"/>
        <c:crosses val="autoZero"/>
        <c:auto val="1"/>
        <c:lblAlgn val="ctr"/>
        <c:lblOffset val="100"/>
        <c:noMultiLvlLbl val="0"/>
      </c:catAx>
      <c:valAx>
        <c:axId val="5382426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8243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5"/>
              </a:solidFill>
              <a:ln w="19050">
                <a:solidFill>
                  <a:schemeClr val="lt1"/>
                </a:solidFill>
              </a:ln>
              <a:effectLst/>
            </c:spPr>
            <c:extLst>
              <c:ext xmlns:c16="http://schemas.microsoft.com/office/drawing/2014/chart" uri="{C3380CC4-5D6E-409C-BE32-E72D297353CC}">
                <c16:uniqueId val="{00000001-A34B-42C6-9E66-C2A87B7E3E4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34B-42C6-9E66-C2A87B7E3E4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34B-42C6-9E66-C2A87B7E3E45}"/>
              </c:ext>
            </c:extLst>
          </c:dPt>
          <c:dLbls>
            <c:dLbl>
              <c:idx val="0"/>
              <c:layout>
                <c:manualLayout>
                  <c:x val="8.8689741907261588E-2"/>
                  <c:y val="4.23075240594925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4B-42C6-9E66-C2A87B7E3E45}"/>
                </c:ext>
              </c:extLst>
            </c:dLbl>
            <c:dLbl>
              <c:idx val="1"/>
              <c:layout>
                <c:manualLayout>
                  <c:x val="5.0343062626527192E-2"/>
                  <c:y val="-3.45703606837132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4B-42C6-9E66-C2A87B7E3E45}"/>
                </c:ext>
              </c:extLst>
            </c:dLbl>
            <c:dLbl>
              <c:idx val="2"/>
              <c:layout>
                <c:manualLayout>
                  <c:x val="-4.2509295713035897E-2"/>
                  <c:y val="8.00699912510936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34B-42C6-9E66-C2A87B7E3E4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fee!$B$28:$D$28</c:f>
              <c:strCache>
                <c:ptCount val="3"/>
                <c:pt idx="0">
                  <c:v>Agree </c:v>
                </c:pt>
                <c:pt idx="1">
                  <c:v>Neutral</c:v>
                </c:pt>
                <c:pt idx="2">
                  <c:v>Disagree</c:v>
                </c:pt>
              </c:strCache>
            </c:strRef>
          </c:cat>
          <c:val>
            <c:numRef>
              <c:f>fee!$B$29:$D$29</c:f>
              <c:numCache>
                <c:formatCode>0.00%</c:formatCode>
                <c:ptCount val="3"/>
                <c:pt idx="0">
                  <c:v>0.26973684210526316</c:v>
                </c:pt>
                <c:pt idx="1">
                  <c:v>0.32236842105263158</c:v>
                </c:pt>
                <c:pt idx="2">
                  <c:v>0.40789473684210525</c:v>
                </c:pt>
              </c:numCache>
            </c:numRef>
          </c:val>
          <c:extLst>
            <c:ext xmlns:c16="http://schemas.microsoft.com/office/drawing/2014/chart" uri="{C3380CC4-5D6E-409C-BE32-E72D297353CC}">
              <c16:uniqueId val="{00000006-A34B-42C6-9E66-C2A87B7E3E4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AU" sz="1400" b="0" i="0" baseline="0">
                <a:effectLst/>
                <a:latin typeface="Akrobat" panose="00000600000000000000" pitchFamily="50" charset="0"/>
              </a:rPr>
              <a:t>To what extent do you agree that the draft fee structure is equitable? </a:t>
            </a:r>
            <a:endParaRPr lang="en-AU" sz="1100">
              <a:effectLst/>
              <a:latin typeface="Akrobat" panose="00000600000000000000" pitchFamily="50" charset="0"/>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AU"/>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bar"/>
        <c:grouping val="clustered"/>
        <c:varyColors val="0"/>
        <c:ser>
          <c:idx val="0"/>
          <c:order val="0"/>
          <c:tx>
            <c:strRef>
              <c:f>fee!$J$17</c:f>
              <c:strCache>
                <c:ptCount val="1"/>
                <c:pt idx="0">
                  <c:v>Businesses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fee!$K$16:$O$16</c:f>
              <c:strCache>
                <c:ptCount val="5"/>
                <c:pt idx="0">
                  <c:v>Strongly disagree</c:v>
                </c:pt>
                <c:pt idx="1">
                  <c:v>Disagree</c:v>
                </c:pt>
                <c:pt idx="2">
                  <c:v>Neutral</c:v>
                </c:pt>
                <c:pt idx="3">
                  <c:v>Agree</c:v>
                </c:pt>
                <c:pt idx="4">
                  <c:v>Strongly agree</c:v>
                </c:pt>
              </c:strCache>
            </c:strRef>
          </c:cat>
          <c:val>
            <c:numRef>
              <c:f>fee!$K$17:$O$17</c:f>
              <c:numCache>
                <c:formatCode>0.00%</c:formatCode>
                <c:ptCount val="5"/>
                <c:pt idx="0">
                  <c:v>0.3888888888888889</c:v>
                </c:pt>
                <c:pt idx="1">
                  <c:v>0.1388888888888889</c:v>
                </c:pt>
                <c:pt idx="2">
                  <c:v>0.22222222222222221</c:v>
                </c:pt>
                <c:pt idx="3">
                  <c:v>0.22222222222222221</c:v>
                </c:pt>
                <c:pt idx="4">
                  <c:v>2.7777777777777776E-2</c:v>
                </c:pt>
              </c:numCache>
            </c:numRef>
          </c:val>
          <c:extLst>
            <c:ext xmlns:c16="http://schemas.microsoft.com/office/drawing/2014/chart" uri="{C3380CC4-5D6E-409C-BE32-E72D297353CC}">
              <c16:uniqueId val="{00000000-CC1C-4C8E-8A0E-31D7EAE95033}"/>
            </c:ext>
          </c:extLst>
        </c:ser>
        <c:ser>
          <c:idx val="1"/>
          <c:order val="1"/>
          <c:tx>
            <c:strRef>
              <c:f>fee!$J$18</c:f>
              <c:strCache>
                <c:ptCount val="1"/>
                <c:pt idx="0">
                  <c:v>Community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fee!$K$16:$O$16</c:f>
              <c:strCache>
                <c:ptCount val="5"/>
                <c:pt idx="0">
                  <c:v>Strongly disagree</c:v>
                </c:pt>
                <c:pt idx="1">
                  <c:v>Disagree</c:v>
                </c:pt>
                <c:pt idx="2">
                  <c:v>Neutral</c:v>
                </c:pt>
                <c:pt idx="3">
                  <c:v>Agree</c:v>
                </c:pt>
                <c:pt idx="4">
                  <c:v>Strongly agree</c:v>
                </c:pt>
              </c:strCache>
            </c:strRef>
          </c:cat>
          <c:val>
            <c:numRef>
              <c:f>fee!$K$18:$O$18</c:f>
              <c:numCache>
                <c:formatCode>0.00%</c:formatCode>
                <c:ptCount val="5"/>
                <c:pt idx="0">
                  <c:v>0.18965517241379309</c:v>
                </c:pt>
                <c:pt idx="1">
                  <c:v>0.18103448275862069</c:v>
                </c:pt>
                <c:pt idx="2">
                  <c:v>0.35344827586206895</c:v>
                </c:pt>
                <c:pt idx="3">
                  <c:v>0.16379310344827586</c:v>
                </c:pt>
                <c:pt idx="4">
                  <c:v>0.11206896551724138</c:v>
                </c:pt>
              </c:numCache>
            </c:numRef>
          </c:val>
          <c:extLst>
            <c:ext xmlns:c16="http://schemas.microsoft.com/office/drawing/2014/chart" uri="{C3380CC4-5D6E-409C-BE32-E72D297353CC}">
              <c16:uniqueId val="{00000001-CC1C-4C8E-8A0E-31D7EAE95033}"/>
            </c:ext>
          </c:extLst>
        </c:ser>
        <c:ser>
          <c:idx val="2"/>
          <c:order val="2"/>
          <c:tx>
            <c:strRef>
              <c:f>fee!$J$19</c:f>
              <c:strCache>
                <c:ptCount val="1"/>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fee!$K$16:$O$16</c:f>
              <c:strCache>
                <c:ptCount val="5"/>
                <c:pt idx="0">
                  <c:v>Strongly disagree</c:v>
                </c:pt>
                <c:pt idx="1">
                  <c:v>Disagree</c:v>
                </c:pt>
                <c:pt idx="2">
                  <c:v>Neutral</c:v>
                </c:pt>
                <c:pt idx="3">
                  <c:v>Agree</c:v>
                </c:pt>
                <c:pt idx="4">
                  <c:v>Strongly agree</c:v>
                </c:pt>
              </c:strCache>
            </c:strRef>
          </c:cat>
          <c:val>
            <c:numRef>
              <c:f>fee!$K$19:$O$19</c:f>
              <c:numCache>
                <c:formatCode>General</c:formatCode>
                <c:ptCount val="5"/>
              </c:numCache>
            </c:numRef>
          </c:val>
          <c:extLst>
            <c:ext xmlns:c16="http://schemas.microsoft.com/office/drawing/2014/chart" uri="{C3380CC4-5D6E-409C-BE32-E72D297353CC}">
              <c16:uniqueId val="{00000002-CC1C-4C8E-8A0E-31D7EAE95033}"/>
            </c:ext>
          </c:extLst>
        </c:ser>
        <c:dLbls>
          <c:showLegendKey val="0"/>
          <c:showVal val="0"/>
          <c:showCatName val="0"/>
          <c:showSerName val="0"/>
          <c:showPercent val="0"/>
          <c:showBubbleSize val="0"/>
        </c:dLbls>
        <c:gapWidth val="70"/>
        <c:overlap val="1"/>
        <c:axId val="402511000"/>
        <c:axId val="402511656"/>
      </c:barChart>
      <c:catAx>
        <c:axId val="402511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2511656"/>
        <c:crosses val="autoZero"/>
        <c:auto val="1"/>
        <c:lblAlgn val="ctr"/>
        <c:lblOffset val="100"/>
        <c:noMultiLvlLbl val="0"/>
      </c:catAx>
      <c:valAx>
        <c:axId val="40251165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2511000"/>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C0BC711F7D0C2498277E0C6A440CB6E" ma:contentTypeVersion="14" ma:contentTypeDescription="Create a new document." ma:contentTypeScope="" ma:versionID="51c2e39f193723f01608384bbeb9afb9">
  <xsd:schema xmlns:xsd="http://www.w3.org/2001/XMLSchema" xmlns:xs="http://www.w3.org/2001/XMLSchema" xmlns:p="http://schemas.microsoft.com/office/2006/metadata/properties" xmlns:ns3="b7247fad-1cea-4a41-8f8a-7fae1df19f05" xmlns:ns4="826f1578-2ef4-467d-8cc0-561114b3f0c6" targetNamespace="http://schemas.microsoft.com/office/2006/metadata/properties" ma:root="true" ma:fieldsID="b4571d7caf054d28ae15598c97e61574" ns3:_="" ns4:_="">
    <xsd:import namespace="b7247fad-1cea-4a41-8f8a-7fae1df19f05"/>
    <xsd:import namespace="826f1578-2ef4-467d-8cc0-561114b3f0c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247fad-1cea-4a41-8f8a-7fae1df19f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26f1578-2ef4-467d-8cc0-561114b3f0c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DBC824-2D99-4C44-B6A2-DB9F01460A02}">
  <ds:schemaRefs>
    <ds:schemaRef ds:uri="http://schemas.microsoft.com/office/infopath/2007/PartnerControls"/>
    <ds:schemaRef ds:uri="b7247fad-1cea-4a41-8f8a-7fae1df19f05"/>
    <ds:schemaRef ds:uri="http://purl.org/dc/elements/1.1/"/>
    <ds:schemaRef ds:uri="http://schemas.microsoft.com/office/2006/metadata/properties"/>
    <ds:schemaRef ds:uri="http://purl.org/dc/terms/"/>
    <ds:schemaRef ds:uri="826f1578-2ef4-467d-8cc0-561114b3f0c6"/>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C3DF4E33-C54A-4A0A-8A0F-D0FFD5699225}">
  <ds:schemaRefs>
    <ds:schemaRef ds:uri="http://schemas.microsoft.com/sharepoint/v3/contenttype/forms"/>
  </ds:schemaRefs>
</ds:datastoreItem>
</file>

<file path=customXml/itemProps3.xml><?xml version="1.0" encoding="utf-8"?>
<ds:datastoreItem xmlns:ds="http://schemas.openxmlformats.org/officeDocument/2006/customXml" ds:itemID="{C3A38575-527F-4A75-A57F-87FAC07084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247fad-1cea-4a41-8f8a-7fae1df19f05"/>
    <ds:schemaRef ds:uri="826f1578-2ef4-467d-8cc0-561114b3f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6939E0-9133-444B-85FA-8DC2C193D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CoPP_Plan_Template_0820.dotx</Template>
  <TotalTime>0</TotalTime>
  <Pages>5</Pages>
  <Words>37020</Words>
  <Characters>185846</Characters>
  <Application>Microsoft Office Word</Application>
  <DocSecurity>0</DocSecurity>
  <Lines>4424</Lines>
  <Paragraphs>2532</Paragraphs>
  <ScaleCrop>false</ScaleCrop>
  <HeadingPairs>
    <vt:vector size="2" baseType="variant">
      <vt:variant>
        <vt:lpstr>Title</vt:lpstr>
      </vt:variant>
      <vt:variant>
        <vt:i4>1</vt:i4>
      </vt:variant>
    </vt:vector>
  </HeadingPairs>
  <TitlesOfParts>
    <vt:vector size="1" baseType="lpstr">
      <vt:lpstr>CoPP Place/Precinct/Management Plan Name</vt:lpstr>
    </vt:vector>
  </TitlesOfParts>
  <Company/>
  <LinksUpToDate>false</LinksUpToDate>
  <CharactersWithSpaces>220334</CharactersWithSpaces>
  <SharedDoc>false</SharedDoc>
  <HLinks>
    <vt:vector size="174" baseType="variant">
      <vt:variant>
        <vt:i4>2031671</vt:i4>
      </vt:variant>
      <vt:variant>
        <vt:i4>170</vt:i4>
      </vt:variant>
      <vt:variant>
        <vt:i4>0</vt:i4>
      </vt:variant>
      <vt:variant>
        <vt:i4>5</vt:i4>
      </vt:variant>
      <vt:variant>
        <vt:lpwstr/>
      </vt:variant>
      <vt:variant>
        <vt:lpwstr>_Toc81492696</vt:lpwstr>
      </vt:variant>
      <vt:variant>
        <vt:i4>1835063</vt:i4>
      </vt:variant>
      <vt:variant>
        <vt:i4>164</vt:i4>
      </vt:variant>
      <vt:variant>
        <vt:i4>0</vt:i4>
      </vt:variant>
      <vt:variant>
        <vt:i4>5</vt:i4>
      </vt:variant>
      <vt:variant>
        <vt:lpwstr/>
      </vt:variant>
      <vt:variant>
        <vt:lpwstr>_Toc81492695</vt:lpwstr>
      </vt:variant>
      <vt:variant>
        <vt:i4>1900599</vt:i4>
      </vt:variant>
      <vt:variant>
        <vt:i4>158</vt:i4>
      </vt:variant>
      <vt:variant>
        <vt:i4>0</vt:i4>
      </vt:variant>
      <vt:variant>
        <vt:i4>5</vt:i4>
      </vt:variant>
      <vt:variant>
        <vt:lpwstr/>
      </vt:variant>
      <vt:variant>
        <vt:lpwstr>_Toc81492694</vt:lpwstr>
      </vt:variant>
      <vt:variant>
        <vt:i4>1572919</vt:i4>
      </vt:variant>
      <vt:variant>
        <vt:i4>152</vt:i4>
      </vt:variant>
      <vt:variant>
        <vt:i4>0</vt:i4>
      </vt:variant>
      <vt:variant>
        <vt:i4>5</vt:i4>
      </vt:variant>
      <vt:variant>
        <vt:lpwstr/>
      </vt:variant>
      <vt:variant>
        <vt:lpwstr>_Toc81492691</vt:lpwstr>
      </vt:variant>
      <vt:variant>
        <vt:i4>1638455</vt:i4>
      </vt:variant>
      <vt:variant>
        <vt:i4>146</vt:i4>
      </vt:variant>
      <vt:variant>
        <vt:i4>0</vt:i4>
      </vt:variant>
      <vt:variant>
        <vt:i4>5</vt:i4>
      </vt:variant>
      <vt:variant>
        <vt:lpwstr/>
      </vt:variant>
      <vt:variant>
        <vt:lpwstr>_Toc81492690</vt:lpwstr>
      </vt:variant>
      <vt:variant>
        <vt:i4>1048630</vt:i4>
      </vt:variant>
      <vt:variant>
        <vt:i4>140</vt:i4>
      </vt:variant>
      <vt:variant>
        <vt:i4>0</vt:i4>
      </vt:variant>
      <vt:variant>
        <vt:i4>5</vt:i4>
      </vt:variant>
      <vt:variant>
        <vt:lpwstr/>
      </vt:variant>
      <vt:variant>
        <vt:lpwstr>_Toc81492689</vt:lpwstr>
      </vt:variant>
      <vt:variant>
        <vt:i4>1114166</vt:i4>
      </vt:variant>
      <vt:variant>
        <vt:i4>134</vt:i4>
      </vt:variant>
      <vt:variant>
        <vt:i4>0</vt:i4>
      </vt:variant>
      <vt:variant>
        <vt:i4>5</vt:i4>
      </vt:variant>
      <vt:variant>
        <vt:lpwstr/>
      </vt:variant>
      <vt:variant>
        <vt:lpwstr>_Toc81492688</vt:lpwstr>
      </vt:variant>
      <vt:variant>
        <vt:i4>1966134</vt:i4>
      </vt:variant>
      <vt:variant>
        <vt:i4>128</vt:i4>
      </vt:variant>
      <vt:variant>
        <vt:i4>0</vt:i4>
      </vt:variant>
      <vt:variant>
        <vt:i4>5</vt:i4>
      </vt:variant>
      <vt:variant>
        <vt:lpwstr/>
      </vt:variant>
      <vt:variant>
        <vt:lpwstr>_Toc81492687</vt:lpwstr>
      </vt:variant>
      <vt:variant>
        <vt:i4>2031670</vt:i4>
      </vt:variant>
      <vt:variant>
        <vt:i4>122</vt:i4>
      </vt:variant>
      <vt:variant>
        <vt:i4>0</vt:i4>
      </vt:variant>
      <vt:variant>
        <vt:i4>5</vt:i4>
      </vt:variant>
      <vt:variant>
        <vt:lpwstr/>
      </vt:variant>
      <vt:variant>
        <vt:lpwstr>_Toc81492686</vt:lpwstr>
      </vt:variant>
      <vt:variant>
        <vt:i4>1835062</vt:i4>
      </vt:variant>
      <vt:variant>
        <vt:i4>116</vt:i4>
      </vt:variant>
      <vt:variant>
        <vt:i4>0</vt:i4>
      </vt:variant>
      <vt:variant>
        <vt:i4>5</vt:i4>
      </vt:variant>
      <vt:variant>
        <vt:lpwstr/>
      </vt:variant>
      <vt:variant>
        <vt:lpwstr>_Toc81492685</vt:lpwstr>
      </vt:variant>
      <vt:variant>
        <vt:i4>1900598</vt:i4>
      </vt:variant>
      <vt:variant>
        <vt:i4>110</vt:i4>
      </vt:variant>
      <vt:variant>
        <vt:i4>0</vt:i4>
      </vt:variant>
      <vt:variant>
        <vt:i4>5</vt:i4>
      </vt:variant>
      <vt:variant>
        <vt:lpwstr/>
      </vt:variant>
      <vt:variant>
        <vt:lpwstr>_Toc81492684</vt:lpwstr>
      </vt:variant>
      <vt:variant>
        <vt:i4>1703990</vt:i4>
      </vt:variant>
      <vt:variant>
        <vt:i4>104</vt:i4>
      </vt:variant>
      <vt:variant>
        <vt:i4>0</vt:i4>
      </vt:variant>
      <vt:variant>
        <vt:i4>5</vt:i4>
      </vt:variant>
      <vt:variant>
        <vt:lpwstr/>
      </vt:variant>
      <vt:variant>
        <vt:lpwstr>_Toc81492683</vt:lpwstr>
      </vt:variant>
      <vt:variant>
        <vt:i4>1769526</vt:i4>
      </vt:variant>
      <vt:variant>
        <vt:i4>98</vt:i4>
      </vt:variant>
      <vt:variant>
        <vt:i4>0</vt:i4>
      </vt:variant>
      <vt:variant>
        <vt:i4>5</vt:i4>
      </vt:variant>
      <vt:variant>
        <vt:lpwstr/>
      </vt:variant>
      <vt:variant>
        <vt:lpwstr>_Toc81492682</vt:lpwstr>
      </vt:variant>
      <vt:variant>
        <vt:i4>1572918</vt:i4>
      </vt:variant>
      <vt:variant>
        <vt:i4>92</vt:i4>
      </vt:variant>
      <vt:variant>
        <vt:i4>0</vt:i4>
      </vt:variant>
      <vt:variant>
        <vt:i4>5</vt:i4>
      </vt:variant>
      <vt:variant>
        <vt:lpwstr/>
      </vt:variant>
      <vt:variant>
        <vt:lpwstr>_Toc81492681</vt:lpwstr>
      </vt:variant>
      <vt:variant>
        <vt:i4>1638454</vt:i4>
      </vt:variant>
      <vt:variant>
        <vt:i4>86</vt:i4>
      </vt:variant>
      <vt:variant>
        <vt:i4>0</vt:i4>
      </vt:variant>
      <vt:variant>
        <vt:i4>5</vt:i4>
      </vt:variant>
      <vt:variant>
        <vt:lpwstr/>
      </vt:variant>
      <vt:variant>
        <vt:lpwstr>_Toc81492680</vt:lpwstr>
      </vt:variant>
      <vt:variant>
        <vt:i4>1048633</vt:i4>
      </vt:variant>
      <vt:variant>
        <vt:i4>80</vt:i4>
      </vt:variant>
      <vt:variant>
        <vt:i4>0</vt:i4>
      </vt:variant>
      <vt:variant>
        <vt:i4>5</vt:i4>
      </vt:variant>
      <vt:variant>
        <vt:lpwstr/>
      </vt:variant>
      <vt:variant>
        <vt:lpwstr>_Toc81492679</vt:lpwstr>
      </vt:variant>
      <vt:variant>
        <vt:i4>1114169</vt:i4>
      </vt:variant>
      <vt:variant>
        <vt:i4>74</vt:i4>
      </vt:variant>
      <vt:variant>
        <vt:i4>0</vt:i4>
      </vt:variant>
      <vt:variant>
        <vt:i4>5</vt:i4>
      </vt:variant>
      <vt:variant>
        <vt:lpwstr/>
      </vt:variant>
      <vt:variant>
        <vt:lpwstr>_Toc81492678</vt:lpwstr>
      </vt:variant>
      <vt:variant>
        <vt:i4>1966137</vt:i4>
      </vt:variant>
      <vt:variant>
        <vt:i4>68</vt:i4>
      </vt:variant>
      <vt:variant>
        <vt:i4>0</vt:i4>
      </vt:variant>
      <vt:variant>
        <vt:i4>5</vt:i4>
      </vt:variant>
      <vt:variant>
        <vt:lpwstr/>
      </vt:variant>
      <vt:variant>
        <vt:lpwstr>_Toc81492677</vt:lpwstr>
      </vt:variant>
      <vt:variant>
        <vt:i4>2031673</vt:i4>
      </vt:variant>
      <vt:variant>
        <vt:i4>62</vt:i4>
      </vt:variant>
      <vt:variant>
        <vt:i4>0</vt:i4>
      </vt:variant>
      <vt:variant>
        <vt:i4>5</vt:i4>
      </vt:variant>
      <vt:variant>
        <vt:lpwstr/>
      </vt:variant>
      <vt:variant>
        <vt:lpwstr>_Toc81492676</vt:lpwstr>
      </vt:variant>
      <vt:variant>
        <vt:i4>1835065</vt:i4>
      </vt:variant>
      <vt:variant>
        <vt:i4>56</vt:i4>
      </vt:variant>
      <vt:variant>
        <vt:i4>0</vt:i4>
      </vt:variant>
      <vt:variant>
        <vt:i4>5</vt:i4>
      </vt:variant>
      <vt:variant>
        <vt:lpwstr/>
      </vt:variant>
      <vt:variant>
        <vt:lpwstr>_Toc81492675</vt:lpwstr>
      </vt:variant>
      <vt:variant>
        <vt:i4>1900601</vt:i4>
      </vt:variant>
      <vt:variant>
        <vt:i4>50</vt:i4>
      </vt:variant>
      <vt:variant>
        <vt:i4>0</vt:i4>
      </vt:variant>
      <vt:variant>
        <vt:i4>5</vt:i4>
      </vt:variant>
      <vt:variant>
        <vt:lpwstr/>
      </vt:variant>
      <vt:variant>
        <vt:lpwstr>_Toc81492674</vt:lpwstr>
      </vt:variant>
      <vt:variant>
        <vt:i4>1703993</vt:i4>
      </vt:variant>
      <vt:variant>
        <vt:i4>44</vt:i4>
      </vt:variant>
      <vt:variant>
        <vt:i4>0</vt:i4>
      </vt:variant>
      <vt:variant>
        <vt:i4>5</vt:i4>
      </vt:variant>
      <vt:variant>
        <vt:lpwstr/>
      </vt:variant>
      <vt:variant>
        <vt:lpwstr>_Toc81492673</vt:lpwstr>
      </vt:variant>
      <vt:variant>
        <vt:i4>1769529</vt:i4>
      </vt:variant>
      <vt:variant>
        <vt:i4>38</vt:i4>
      </vt:variant>
      <vt:variant>
        <vt:i4>0</vt:i4>
      </vt:variant>
      <vt:variant>
        <vt:i4>5</vt:i4>
      </vt:variant>
      <vt:variant>
        <vt:lpwstr/>
      </vt:variant>
      <vt:variant>
        <vt:lpwstr>_Toc81492672</vt:lpwstr>
      </vt:variant>
      <vt:variant>
        <vt:i4>1572921</vt:i4>
      </vt:variant>
      <vt:variant>
        <vt:i4>32</vt:i4>
      </vt:variant>
      <vt:variant>
        <vt:i4>0</vt:i4>
      </vt:variant>
      <vt:variant>
        <vt:i4>5</vt:i4>
      </vt:variant>
      <vt:variant>
        <vt:lpwstr/>
      </vt:variant>
      <vt:variant>
        <vt:lpwstr>_Toc81492671</vt:lpwstr>
      </vt:variant>
      <vt:variant>
        <vt:i4>1638457</vt:i4>
      </vt:variant>
      <vt:variant>
        <vt:i4>26</vt:i4>
      </vt:variant>
      <vt:variant>
        <vt:i4>0</vt:i4>
      </vt:variant>
      <vt:variant>
        <vt:i4>5</vt:i4>
      </vt:variant>
      <vt:variant>
        <vt:lpwstr/>
      </vt:variant>
      <vt:variant>
        <vt:lpwstr>_Toc81492670</vt:lpwstr>
      </vt:variant>
      <vt:variant>
        <vt:i4>1048632</vt:i4>
      </vt:variant>
      <vt:variant>
        <vt:i4>20</vt:i4>
      </vt:variant>
      <vt:variant>
        <vt:i4>0</vt:i4>
      </vt:variant>
      <vt:variant>
        <vt:i4>5</vt:i4>
      </vt:variant>
      <vt:variant>
        <vt:lpwstr/>
      </vt:variant>
      <vt:variant>
        <vt:lpwstr>_Toc81492669</vt:lpwstr>
      </vt:variant>
      <vt:variant>
        <vt:i4>1114168</vt:i4>
      </vt:variant>
      <vt:variant>
        <vt:i4>14</vt:i4>
      </vt:variant>
      <vt:variant>
        <vt:i4>0</vt:i4>
      </vt:variant>
      <vt:variant>
        <vt:i4>5</vt:i4>
      </vt:variant>
      <vt:variant>
        <vt:lpwstr/>
      </vt:variant>
      <vt:variant>
        <vt:lpwstr>_Toc81492668</vt:lpwstr>
      </vt:variant>
      <vt:variant>
        <vt:i4>1966136</vt:i4>
      </vt:variant>
      <vt:variant>
        <vt:i4>8</vt:i4>
      </vt:variant>
      <vt:variant>
        <vt:i4>0</vt:i4>
      </vt:variant>
      <vt:variant>
        <vt:i4>5</vt:i4>
      </vt:variant>
      <vt:variant>
        <vt:lpwstr/>
      </vt:variant>
      <vt:variant>
        <vt:lpwstr>_Toc81492667</vt:lpwstr>
      </vt:variant>
      <vt:variant>
        <vt:i4>2031672</vt:i4>
      </vt:variant>
      <vt:variant>
        <vt:i4>2</vt:i4>
      </vt:variant>
      <vt:variant>
        <vt:i4>0</vt:i4>
      </vt:variant>
      <vt:variant>
        <vt:i4>5</vt:i4>
      </vt:variant>
      <vt:variant>
        <vt:lpwstr/>
      </vt:variant>
      <vt:variant>
        <vt:lpwstr>_Toc81492666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CoPP Place/Precinct/Management Plan Name</dc:title>
  <dc:subject/>
  <dc:creator/>
  <cp:keywords/>
  <dc:description/>
  <cp:lastModifiedBy/>
  <cp:revision>1</cp:revision>
  <dcterms:created xsi:type="dcterms:W3CDTF">2021-11-04T23:44:00Z</dcterms:created>
  <dcterms:modified xsi:type="dcterms:W3CDTF">2021-11-04T23:44:00Z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0x0101002C0BC711F7D0C2498277E0C6A440CB6E</vt:lpwstr>
  </property>
</Properties>
</file>