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E6CB3" w14:textId="3095C67D" w:rsidR="00506069" w:rsidRPr="00EE10E8" w:rsidRDefault="00506069" w:rsidP="00EE10E8">
      <w:pPr>
        <w:tabs>
          <w:tab w:val="num" w:pos="720"/>
        </w:tabs>
        <w:spacing w:after="0"/>
        <w:ind w:left="162"/>
        <w:textAlignment w:val="baseline"/>
        <w:rPr>
          <w:rStyle w:val="normaltextrun"/>
          <w:rFonts w:ascii="Arial" w:hAnsi="Arial" w:cs="Arial"/>
          <w:b/>
          <w:bCs/>
          <w:bdr w:val="none" w:sz="0" w:space="0" w:color="auto" w:frame="1"/>
        </w:rPr>
      </w:pPr>
      <w:r w:rsidRPr="00EE10E8">
        <w:rPr>
          <w:rStyle w:val="normaltextrun"/>
          <w:rFonts w:ascii="Arial" w:hAnsi="Arial" w:cs="Arial"/>
          <w:b/>
          <w:bCs/>
          <w:bdr w:val="none" w:sz="0" w:space="0" w:color="auto" w:frame="1"/>
        </w:rPr>
        <w:t>Kerbside Glass trial</w:t>
      </w:r>
    </w:p>
    <w:p w14:paraId="7CEC808C" w14:textId="11B7D250" w:rsidR="00506069" w:rsidRDefault="00506069" w:rsidP="00506069">
      <w:pPr>
        <w:tabs>
          <w:tab w:val="num" w:pos="720"/>
        </w:tabs>
        <w:spacing w:after="0"/>
        <w:ind w:left="162"/>
        <w:textAlignment w:val="baseline"/>
        <w:rPr>
          <w:sz w:val="20"/>
          <w:szCs w:val="20"/>
        </w:rPr>
      </w:pPr>
    </w:p>
    <w:p w14:paraId="540BF7C4" w14:textId="60A134E2" w:rsidR="00506069" w:rsidRPr="00506069" w:rsidRDefault="00506069" w:rsidP="00506069">
      <w:pPr>
        <w:tabs>
          <w:tab w:val="num" w:pos="720"/>
        </w:tabs>
        <w:spacing w:after="0"/>
        <w:ind w:left="162"/>
        <w:textAlignment w:val="baseline"/>
        <w:rPr>
          <w:rStyle w:val="normaltextrun"/>
          <w:rFonts w:ascii="Arial" w:hAnsi="Arial" w:cs="Arial"/>
          <w:b/>
          <w:bCs/>
          <w:bdr w:val="none" w:sz="0" w:space="0" w:color="auto" w:frame="1"/>
        </w:rPr>
      </w:pPr>
      <w:r w:rsidRPr="00506069">
        <w:rPr>
          <w:rStyle w:val="normaltextrun"/>
          <w:rFonts w:ascii="Arial" w:hAnsi="Arial" w:cs="Arial"/>
          <w:b/>
          <w:bCs/>
          <w:bdr w:val="none" w:sz="0" w:space="0" w:color="auto" w:frame="1"/>
        </w:rPr>
        <w:t>Summary of Trial</w:t>
      </w:r>
    </w:p>
    <w:p w14:paraId="2B303295" w14:textId="5AFC711E" w:rsidR="00506069" w:rsidRPr="00506069" w:rsidRDefault="00506069" w:rsidP="00506069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06069">
        <w:rPr>
          <w:rStyle w:val="normaltextrun"/>
          <w:rFonts w:ascii="Arial" w:hAnsi="Arial" w:cs="Arial"/>
          <w:color w:val="000000"/>
          <w:sz w:val="20"/>
          <w:szCs w:val="20"/>
        </w:rPr>
        <w:t xml:space="preserve">An eight-month kerbside glass trial was offered as an opt-out service to 198 </w:t>
      </w:r>
      <w:r w:rsidR="009B45B7">
        <w:rPr>
          <w:rStyle w:val="normaltextrun"/>
          <w:rFonts w:ascii="Arial" w:hAnsi="Arial" w:cs="Arial"/>
          <w:color w:val="000000"/>
          <w:sz w:val="20"/>
          <w:szCs w:val="20"/>
        </w:rPr>
        <w:t>Single Use Dwellings (</w:t>
      </w:r>
      <w:r w:rsidRPr="00506069">
        <w:rPr>
          <w:rStyle w:val="normaltextrun"/>
          <w:rFonts w:ascii="Arial" w:hAnsi="Arial" w:cs="Arial"/>
          <w:color w:val="000000"/>
          <w:sz w:val="20"/>
          <w:szCs w:val="20"/>
        </w:rPr>
        <w:t>SUDs</w:t>
      </w:r>
      <w:r w:rsidR="009B45B7">
        <w:rPr>
          <w:rStyle w:val="normaltextrun"/>
          <w:rFonts w:ascii="Arial" w:hAnsi="Arial" w:cs="Arial"/>
          <w:color w:val="000000"/>
          <w:sz w:val="20"/>
          <w:szCs w:val="20"/>
        </w:rPr>
        <w:t>)</w:t>
      </w:r>
      <w:r w:rsidRPr="00506069">
        <w:rPr>
          <w:rStyle w:val="normaltextrun"/>
          <w:rFonts w:ascii="Arial" w:hAnsi="Arial" w:cs="Arial"/>
          <w:color w:val="000000"/>
          <w:sz w:val="20"/>
          <w:szCs w:val="20"/>
        </w:rPr>
        <w:t xml:space="preserve"> in Garden City. 182 SUDs chose to </w:t>
      </w:r>
      <w:proofErr w:type="gramStart"/>
      <w:r w:rsidRPr="00506069">
        <w:rPr>
          <w:rStyle w:val="normaltextrun"/>
          <w:rFonts w:ascii="Arial" w:hAnsi="Arial" w:cs="Arial"/>
          <w:color w:val="000000"/>
          <w:sz w:val="20"/>
          <w:szCs w:val="20"/>
        </w:rPr>
        <w:t>participate.</w:t>
      </w:r>
      <w:r w:rsidRPr="00506069">
        <w:rPr>
          <w:rStyle w:val="eop"/>
          <w:rFonts w:ascii="Arial" w:hAnsi="Arial" w:cs="Arial"/>
          <w:color w:val="000000"/>
          <w:sz w:val="20"/>
          <w:szCs w:val="20"/>
        </w:rPr>
        <w:t>​</w:t>
      </w:r>
      <w:proofErr w:type="gramEnd"/>
    </w:p>
    <w:p w14:paraId="73113DE4" w14:textId="77777777" w:rsidR="00506069" w:rsidRPr="00506069" w:rsidRDefault="00506069" w:rsidP="00506069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06069">
        <w:rPr>
          <w:rStyle w:val="normaltextrun"/>
          <w:rFonts w:ascii="Arial" w:hAnsi="Arial" w:cs="Arial"/>
          <w:color w:val="000000"/>
          <w:sz w:val="20"/>
          <w:szCs w:val="20"/>
        </w:rPr>
        <w:t xml:space="preserve">Each participating SUD received a 120L glass bin and educational materials about how to use the glass bin </w:t>
      </w:r>
      <w:proofErr w:type="gramStart"/>
      <w:r w:rsidRPr="00506069">
        <w:rPr>
          <w:rStyle w:val="normaltextrun"/>
          <w:rFonts w:ascii="Arial" w:hAnsi="Arial" w:cs="Arial"/>
          <w:color w:val="000000"/>
          <w:sz w:val="20"/>
          <w:szCs w:val="20"/>
        </w:rPr>
        <w:t>correctly.</w:t>
      </w:r>
      <w:r w:rsidRPr="00506069">
        <w:rPr>
          <w:rStyle w:val="eop"/>
          <w:rFonts w:ascii="Arial" w:hAnsi="Arial" w:cs="Arial"/>
          <w:color w:val="000000"/>
          <w:sz w:val="20"/>
          <w:szCs w:val="20"/>
        </w:rPr>
        <w:t>​</w:t>
      </w:r>
      <w:proofErr w:type="gramEnd"/>
    </w:p>
    <w:p w14:paraId="778043C5" w14:textId="77777777" w:rsidR="00506069" w:rsidRPr="00506069" w:rsidRDefault="00506069" w:rsidP="00506069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lang w:val="en-US"/>
        </w:rPr>
      </w:pPr>
      <w:r w:rsidRPr="00506069">
        <w:rPr>
          <w:rStyle w:val="normaltextrun"/>
          <w:rFonts w:ascii="Arial" w:hAnsi="Arial" w:cs="Arial"/>
          <w:color w:val="000000"/>
          <w:sz w:val="20"/>
          <w:szCs w:val="20"/>
        </w:rPr>
        <w:t xml:space="preserve">Glass bins were collected fortnightly on alternate weeks to recycling. Recycling bin collection frequency was reduced from weekly to </w:t>
      </w:r>
      <w:proofErr w:type="gramStart"/>
      <w:r w:rsidRPr="00506069">
        <w:rPr>
          <w:rStyle w:val="normaltextrun"/>
          <w:rFonts w:ascii="Arial" w:hAnsi="Arial" w:cs="Arial"/>
          <w:color w:val="000000"/>
          <w:sz w:val="20"/>
          <w:szCs w:val="20"/>
        </w:rPr>
        <w:t>fortnightly.</w:t>
      </w:r>
      <w:r w:rsidRPr="00506069">
        <w:rPr>
          <w:rStyle w:val="eop"/>
          <w:rFonts w:ascii="Arial" w:hAnsi="Arial" w:cs="Arial"/>
          <w:color w:val="000000"/>
          <w:sz w:val="20"/>
          <w:szCs w:val="20"/>
          <w:lang w:val="en-US"/>
        </w:rPr>
        <w:t>​</w:t>
      </w:r>
      <w:proofErr w:type="gramEnd"/>
    </w:p>
    <w:p w14:paraId="0EB4C4CC" w14:textId="77777777" w:rsidR="00506069" w:rsidRPr="00506069" w:rsidRDefault="00506069" w:rsidP="00506069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06069">
        <w:rPr>
          <w:rStyle w:val="normaltextrun"/>
          <w:rFonts w:ascii="Arial" w:hAnsi="Arial" w:cs="Arial"/>
          <w:color w:val="000000"/>
          <w:sz w:val="20"/>
          <w:szCs w:val="20"/>
        </w:rPr>
        <w:t xml:space="preserve">All kerbside glass bins were audited twice-weekly to monitor contamination but auditing was only conducted for 5 months due to lockdown </w:t>
      </w:r>
      <w:proofErr w:type="gramStart"/>
      <w:r w:rsidRPr="00506069">
        <w:rPr>
          <w:rStyle w:val="normaltextrun"/>
          <w:rFonts w:ascii="Arial" w:hAnsi="Arial" w:cs="Arial"/>
          <w:color w:val="000000"/>
          <w:sz w:val="20"/>
          <w:szCs w:val="20"/>
        </w:rPr>
        <w:t>restrictions.</w:t>
      </w:r>
      <w:r w:rsidRPr="00506069">
        <w:rPr>
          <w:rStyle w:val="eop"/>
          <w:rFonts w:ascii="Arial" w:hAnsi="Arial" w:cs="Arial"/>
          <w:color w:val="000000"/>
          <w:sz w:val="20"/>
          <w:szCs w:val="20"/>
        </w:rPr>
        <w:t>​</w:t>
      </w:r>
      <w:proofErr w:type="gramEnd"/>
    </w:p>
    <w:p w14:paraId="734AF5FC" w14:textId="180C8495" w:rsidR="00506069" w:rsidRPr="00506069" w:rsidRDefault="00506069">
      <w:pPr>
        <w:rPr>
          <w:sz w:val="20"/>
          <w:szCs w:val="20"/>
        </w:rPr>
      </w:pPr>
    </w:p>
    <w:p w14:paraId="7F6E747A" w14:textId="77777777" w:rsidR="00506069" w:rsidRPr="00EE10E8" w:rsidRDefault="00506069" w:rsidP="00EE10E8">
      <w:pPr>
        <w:tabs>
          <w:tab w:val="num" w:pos="720"/>
        </w:tabs>
        <w:spacing w:after="0"/>
        <w:ind w:left="162"/>
        <w:textAlignment w:val="baseline"/>
        <w:rPr>
          <w:rStyle w:val="normaltextrun"/>
          <w:rFonts w:ascii="Arial" w:hAnsi="Arial" w:cs="Arial"/>
          <w:b/>
          <w:bCs/>
          <w:bdr w:val="none" w:sz="0" w:space="0" w:color="auto" w:frame="1"/>
        </w:rPr>
      </w:pPr>
      <w:r w:rsidRPr="00EE10E8">
        <w:rPr>
          <w:rStyle w:val="normaltextrun"/>
          <w:rFonts w:ascii="Arial" w:hAnsi="Arial" w:cs="Arial"/>
          <w:b/>
          <w:bCs/>
          <w:bdr w:val="none" w:sz="0" w:space="0" w:color="auto" w:frame="1"/>
        </w:rPr>
        <w:t>Outcomes</w:t>
      </w:r>
      <w:r w:rsidRPr="00EE10E8">
        <w:rPr>
          <w:rStyle w:val="normaltextrun"/>
          <w:b/>
          <w:bCs/>
          <w:bdr w:val="none" w:sz="0" w:space="0" w:color="auto" w:frame="1"/>
        </w:rPr>
        <w:t>​</w:t>
      </w:r>
    </w:p>
    <w:p w14:paraId="4B775FEF" w14:textId="37A9F2F5" w:rsidR="00506069" w:rsidRPr="00506069" w:rsidRDefault="00506069" w:rsidP="00506069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color w:val="000000"/>
        </w:rPr>
      </w:pPr>
      <w:r w:rsidRPr="00506069">
        <w:rPr>
          <w:rStyle w:val="normaltextrun"/>
          <w:rFonts w:ascii="Arial" w:hAnsi="Arial" w:cs="Arial"/>
          <w:color w:val="000000"/>
          <w:sz w:val="20"/>
          <w:szCs w:val="20"/>
        </w:rPr>
        <w:t>Contamination rates within acceptable range (&lt;10%).</w:t>
      </w:r>
    </w:p>
    <w:p w14:paraId="3DA83827" w14:textId="02DE5331" w:rsidR="00506069" w:rsidRPr="00506069" w:rsidRDefault="00ED0CAE" w:rsidP="00506069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On average bins were </w:t>
      </w:r>
      <w:r w:rsidR="00506069" w:rsidRPr="00506069">
        <w:rPr>
          <w:rStyle w:val="normaltextrun"/>
          <w:rFonts w:ascii="Arial" w:hAnsi="Arial" w:cs="Arial"/>
          <w:color w:val="000000"/>
          <w:sz w:val="20"/>
          <w:szCs w:val="20"/>
        </w:rPr>
        <w:t xml:space="preserve">25% </w:t>
      </w:r>
      <w:proofErr w:type="gramStart"/>
      <w:r>
        <w:rPr>
          <w:rStyle w:val="normaltextrun"/>
          <w:rFonts w:ascii="Arial" w:hAnsi="Arial" w:cs="Arial"/>
          <w:color w:val="000000"/>
          <w:sz w:val="20"/>
          <w:szCs w:val="20"/>
        </w:rPr>
        <w:t>full</w:t>
      </w:r>
      <w:r w:rsidR="00506069" w:rsidRPr="00506069"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 w:rsidR="00506069" w:rsidRPr="00506069">
        <w:rPr>
          <w:rStyle w:val="normaltextrun"/>
          <w:color w:val="000000"/>
        </w:rPr>
        <w:t>​</w:t>
      </w:r>
      <w:proofErr w:type="gramEnd"/>
    </w:p>
    <w:p w14:paraId="797F1252" w14:textId="77777777" w:rsidR="00506069" w:rsidRPr="00506069" w:rsidRDefault="00506069" w:rsidP="00506069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color w:val="000000"/>
        </w:rPr>
      </w:pPr>
      <w:r w:rsidRPr="00506069">
        <w:rPr>
          <w:rStyle w:val="normaltextrun"/>
          <w:rFonts w:ascii="Arial" w:hAnsi="Arial" w:cs="Arial"/>
          <w:color w:val="000000"/>
          <w:sz w:val="20"/>
          <w:szCs w:val="20"/>
        </w:rPr>
        <w:t>42% average bin presentation rate. </w:t>
      </w:r>
      <w:r w:rsidRPr="00506069">
        <w:rPr>
          <w:rStyle w:val="normaltextrun"/>
          <w:color w:val="000000"/>
        </w:rPr>
        <w:t>​</w:t>
      </w:r>
    </w:p>
    <w:p w14:paraId="1AEED20C" w14:textId="77777777" w:rsidR="00506069" w:rsidRPr="00506069" w:rsidRDefault="00506069" w:rsidP="00506069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color w:val="000000"/>
        </w:rPr>
      </w:pPr>
      <w:r w:rsidRPr="00506069">
        <w:rPr>
          <w:rStyle w:val="normaltextrun"/>
          <w:rFonts w:ascii="Arial" w:hAnsi="Arial" w:cs="Arial"/>
          <w:color w:val="000000"/>
          <w:sz w:val="20"/>
          <w:szCs w:val="20"/>
        </w:rPr>
        <w:t>11% of glass bins presented contained contamination</w:t>
      </w:r>
      <w:r w:rsidRPr="00506069">
        <w:rPr>
          <w:rStyle w:val="normaltextrun"/>
          <w:color w:val="000000"/>
        </w:rPr>
        <w:t>​</w:t>
      </w:r>
    </w:p>
    <w:p w14:paraId="56FCCC62" w14:textId="77777777" w:rsidR="00506069" w:rsidRPr="00506069" w:rsidRDefault="00506069" w:rsidP="00506069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color w:val="000000"/>
        </w:rPr>
      </w:pPr>
      <w:r w:rsidRPr="00506069">
        <w:rPr>
          <w:rStyle w:val="normaltextrun"/>
          <w:rFonts w:ascii="Arial" w:hAnsi="Arial" w:cs="Arial"/>
          <w:color w:val="000000"/>
          <w:sz w:val="20"/>
          <w:szCs w:val="20"/>
        </w:rPr>
        <w:t>Lids and caps left on bottles were the most significant form of reoccurring contamination. </w:t>
      </w:r>
      <w:r w:rsidRPr="00506069">
        <w:rPr>
          <w:rStyle w:val="normaltextrun"/>
          <w:color w:val="000000"/>
        </w:rPr>
        <w:t>​</w:t>
      </w:r>
    </w:p>
    <w:p w14:paraId="3B39A404" w14:textId="77777777" w:rsidR="00506069" w:rsidRPr="00506069" w:rsidRDefault="00506069" w:rsidP="00506069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color w:val="000000"/>
        </w:rPr>
      </w:pPr>
      <w:r w:rsidRPr="00506069">
        <w:rPr>
          <w:rStyle w:val="normaltextrun"/>
          <w:rFonts w:ascii="Arial" w:hAnsi="Arial" w:cs="Arial"/>
          <w:color w:val="000000"/>
          <w:sz w:val="20"/>
          <w:szCs w:val="20"/>
        </w:rPr>
        <w:t>73% reduction in contamination of the recycling </w:t>
      </w:r>
      <w:proofErr w:type="gramStart"/>
      <w:r w:rsidRPr="00506069">
        <w:rPr>
          <w:rStyle w:val="normaltextrun"/>
          <w:rFonts w:ascii="Arial" w:hAnsi="Arial" w:cs="Arial"/>
          <w:color w:val="000000"/>
          <w:sz w:val="20"/>
          <w:szCs w:val="20"/>
        </w:rPr>
        <w:t>bin.</w:t>
      </w:r>
      <w:r w:rsidRPr="00506069">
        <w:rPr>
          <w:rStyle w:val="normaltextrun"/>
          <w:color w:val="000000"/>
        </w:rPr>
        <w:t>​</w:t>
      </w:r>
      <w:proofErr w:type="gramEnd"/>
    </w:p>
    <w:p w14:paraId="2D56142E" w14:textId="77AC9AC0" w:rsidR="00506069" w:rsidRPr="00506069" w:rsidRDefault="00506069" w:rsidP="00506069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color w:val="000000"/>
        </w:rPr>
      </w:pPr>
      <w:r w:rsidRPr="00506069">
        <w:rPr>
          <w:rStyle w:val="normaltextrun"/>
          <w:rFonts w:ascii="Arial" w:hAnsi="Arial" w:cs="Arial"/>
          <w:color w:val="000000"/>
          <w:sz w:val="20"/>
          <w:szCs w:val="20"/>
        </w:rPr>
        <w:t>An estimated 14 </w:t>
      </w:r>
      <w:r w:rsidR="00E964CD">
        <w:rPr>
          <w:rStyle w:val="normaltextrun"/>
        </w:rPr>
        <w:t>tonnes</w:t>
      </w:r>
      <w:r w:rsidRPr="00506069">
        <w:rPr>
          <w:rStyle w:val="normaltextrun"/>
          <w:rFonts w:ascii="Arial" w:hAnsi="Arial" w:cs="Arial"/>
          <w:color w:val="000000"/>
          <w:sz w:val="20"/>
          <w:szCs w:val="20"/>
        </w:rPr>
        <w:t xml:space="preserve"> of glass collected during the 5-month auditing </w:t>
      </w:r>
      <w:proofErr w:type="gramStart"/>
      <w:r w:rsidRPr="00506069">
        <w:rPr>
          <w:rStyle w:val="normaltextrun"/>
          <w:rFonts w:ascii="Arial" w:hAnsi="Arial" w:cs="Arial"/>
          <w:color w:val="000000"/>
          <w:sz w:val="20"/>
          <w:szCs w:val="20"/>
        </w:rPr>
        <w:t>period.</w:t>
      </w:r>
      <w:r w:rsidRPr="00506069">
        <w:rPr>
          <w:rStyle w:val="normaltextrun"/>
          <w:color w:val="000000"/>
        </w:rPr>
        <w:t>​</w:t>
      </w:r>
      <w:proofErr w:type="gramEnd"/>
    </w:p>
    <w:p w14:paraId="5A5103AC" w14:textId="60CB98B6" w:rsidR="00506069" w:rsidRPr="00506069" w:rsidRDefault="00506069" w:rsidP="0050606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val="en-US"/>
        </w:rPr>
      </w:pPr>
    </w:p>
    <w:p w14:paraId="35471A55" w14:textId="03CA07D3" w:rsidR="00506069" w:rsidRPr="00506069" w:rsidRDefault="00506069">
      <w:pPr>
        <w:rPr>
          <w:sz w:val="20"/>
          <w:szCs w:val="20"/>
        </w:rPr>
      </w:pPr>
    </w:p>
    <w:p w14:paraId="789ACE10" w14:textId="2DDAC110" w:rsidR="00506069" w:rsidRPr="00EE10E8" w:rsidRDefault="00506069" w:rsidP="00EE10E8">
      <w:pPr>
        <w:tabs>
          <w:tab w:val="num" w:pos="720"/>
        </w:tabs>
        <w:spacing w:after="0"/>
        <w:ind w:left="162"/>
        <w:textAlignment w:val="baseline"/>
        <w:rPr>
          <w:rStyle w:val="normaltextrun"/>
          <w:rFonts w:ascii="Arial" w:hAnsi="Arial" w:cs="Arial"/>
          <w:b/>
          <w:bCs/>
          <w:bdr w:val="none" w:sz="0" w:space="0" w:color="auto" w:frame="1"/>
        </w:rPr>
      </w:pPr>
      <w:r w:rsidRPr="00EE10E8">
        <w:rPr>
          <w:rStyle w:val="normaltextrun"/>
          <w:rFonts w:ascii="Arial" w:hAnsi="Arial" w:cs="Arial"/>
          <w:b/>
          <w:bCs/>
          <w:bdr w:val="none" w:sz="0" w:space="0" w:color="auto" w:frame="1"/>
        </w:rPr>
        <w:t>Communal glass recycling trial</w:t>
      </w:r>
    </w:p>
    <w:p w14:paraId="3C2D5037" w14:textId="77777777" w:rsidR="00506069" w:rsidRDefault="00506069">
      <w:pPr>
        <w:rPr>
          <w:rStyle w:val="normaltextrun"/>
          <w:rFonts w:ascii="Arial" w:hAnsi="Arial" w:cs="Arial"/>
          <w:b/>
          <w:bCs/>
          <w:sz w:val="20"/>
          <w:szCs w:val="20"/>
          <w:bdr w:val="none" w:sz="0" w:space="0" w:color="auto" w:frame="1"/>
        </w:rPr>
      </w:pPr>
    </w:p>
    <w:p w14:paraId="7C42E867" w14:textId="77777777" w:rsidR="00506069" w:rsidRPr="00506069" w:rsidRDefault="00506069" w:rsidP="00506069">
      <w:pPr>
        <w:tabs>
          <w:tab w:val="num" w:pos="720"/>
        </w:tabs>
        <w:spacing w:after="0"/>
        <w:ind w:left="162"/>
        <w:textAlignment w:val="baseline"/>
        <w:rPr>
          <w:rStyle w:val="normaltextrun"/>
          <w:rFonts w:ascii="Arial" w:hAnsi="Arial" w:cs="Arial"/>
          <w:b/>
          <w:bCs/>
          <w:bdr w:val="none" w:sz="0" w:space="0" w:color="auto" w:frame="1"/>
        </w:rPr>
      </w:pPr>
      <w:r w:rsidRPr="00506069">
        <w:rPr>
          <w:rStyle w:val="normaltextrun"/>
          <w:rFonts w:ascii="Arial" w:hAnsi="Arial" w:cs="Arial"/>
          <w:b/>
          <w:bCs/>
          <w:bdr w:val="none" w:sz="0" w:space="0" w:color="auto" w:frame="1"/>
        </w:rPr>
        <w:t>Summary of Trial</w:t>
      </w:r>
    </w:p>
    <w:p w14:paraId="06F26E47" w14:textId="77777777" w:rsidR="00506069" w:rsidRPr="00506069" w:rsidRDefault="00506069" w:rsidP="00506069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</w:rPr>
      </w:pPr>
      <w:r w:rsidRPr="00506069">
        <w:rPr>
          <w:rStyle w:val="normaltextrun"/>
          <w:rFonts w:ascii="Arial" w:hAnsi="Arial" w:cs="Arial"/>
          <w:color w:val="000000"/>
          <w:sz w:val="20"/>
          <w:szCs w:val="20"/>
        </w:rPr>
        <w:t xml:space="preserve">The communal glass trial operated for eight months, initially at four locations within high-density areas of South Melbourne and Albert </w:t>
      </w:r>
      <w:proofErr w:type="gramStart"/>
      <w:r w:rsidRPr="00506069">
        <w:rPr>
          <w:rStyle w:val="normaltextrun"/>
          <w:rFonts w:ascii="Arial" w:hAnsi="Arial" w:cs="Arial"/>
          <w:color w:val="000000"/>
          <w:sz w:val="20"/>
          <w:szCs w:val="20"/>
        </w:rPr>
        <w:t>Park.</w:t>
      </w:r>
      <w:r w:rsidRPr="00506069">
        <w:rPr>
          <w:rStyle w:val="normaltextrun"/>
        </w:rPr>
        <w:t>​</w:t>
      </w:r>
      <w:proofErr w:type="gramEnd"/>
    </w:p>
    <w:p w14:paraId="1D7D5211" w14:textId="77777777" w:rsidR="00506069" w:rsidRPr="00506069" w:rsidRDefault="00506069" w:rsidP="00506069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</w:rPr>
      </w:pPr>
      <w:r w:rsidRPr="00506069">
        <w:rPr>
          <w:rStyle w:val="normaltextrun"/>
          <w:rFonts w:ascii="Arial" w:hAnsi="Arial" w:cs="Arial"/>
          <w:color w:val="000000"/>
          <w:sz w:val="20"/>
          <w:szCs w:val="20"/>
        </w:rPr>
        <w:t>Due to resident uptake the trial was expanded to seven sites, with an increased number of bins at each site and collection frequency increased from weekly to twice-</w:t>
      </w:r>
      <w:proofErr w:type="gramStart"/>
      <w:r w:rsidRPr="00506069">
        <w:rPr>
          <w:rStyle w:val="normaltextrun"/>
          <w:rFonts w:ascii="Arial" w:hAnsi="Arial" w:cs="Arial"/>
          <w:color w:val="000000"/>
          <w:sz w:val="20"/>
          <w:szCs w:val="20"/>
        </w:rPr>
        <w:t>weekly.</w:t>
      </w:r>
      <w:r w:rsidRPr="00506069">
        <w:rPr>
          <w:rStyle w:val="normaltextrun"/>
        </w:rPr>
        <w:t>​</w:t>
      </w:r>
      <w:proofErr w:type="gramEnd"/>
    </w:p>
    <w:p w14:paraId="6BC21976" w14:textId="452CFE12" w:rsidR="00506069" w:rsidRPr="00506069" w:rsidRDefault="00506069" w:rsidP="00506069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</w:rPr>
      </w:pPr>
      <w:r w:rsidRPr="00506069">
        <w:rPr>
          <w:rStyle w:val="normaltextrun"/>
          <w:rFonts w:ascii="Arial" w:hAnsi="Arial" w:cs="Arial"/>
          <w:color w:val="000000"/>
          <w:sz w:val="20"/>
          <w:szCs w:val="20"/>
        </w:rPr>
        <w:t xml:space="preserve">In keeping with the kerbside glass trial, all bins were audited </w:t>
      </w:r>
      <w:proofErr w:type="gramStart"/>
      <w:r w:rsidRPr="00506069">
        <w:rPr>
          <w:rStyle w:val="normaltextrun"/>
          <w:rFonts w:ascii="Arial" w:hAnsi="Arial" w:cs="Arial"/>
          <w:color w:val="000000"/>
          <w:sz w:val="20"/>
          <w:szCs w:val="20"/>
        </w:rPr>
        <w:t>twice-weekly</w:t>
      </w:r>
      <w:proofErr w:type="gramEnd"/>
      <w:r w:rsidRPr="00506069">
        <w:rPr>
          <w:rStyle w:val="normaltextrun"/>
          <w:rFonts w:ascii="Arial" w:hAnsi="Arial" w:cs="Arial"/>
          <w:color w:val="000000"/>
          <w:sz w:val="20"/>
          <w:szCs w:val="20"/>
        </w:rPr>
        <w:t xml:space="preserve"> to monitor </w:t>
      </w:r>
      <w:r w:rsidRPr="00506069">
        <w:rPr>
          <w:rStyle w:val="normaltextrun"/>
          <w:rFonts w:ascii="Arial" w:hAnsi="Arial" w:cs="Arial"/>
          <w:color w:val="000000"/>
          <w:sz w:val="20"/>
          <w:szCs w:val="20"/>
        </w:rPr>
        <w:t>contamination.</w:t>
      </w:r>
      <w:r w:rsidRPr="00506069">
        <w:rPr>
          <w:rStyle w:val="normaltextrun"/>
        </w:rPr>
        <w:t xml:space="preserve"> ​</w:t>
      </w:r>
    </w:p>
    <w:p w14:paraId="41F369CE" w14:textId="6A1BE183" w:rsidR="00506069" w:rsidRPr="00506069" w:rsidRDefault="00506069">
      <w:pPr>
        <w:rPr>
          <w:sz w:val="20"/>
          <w:szCs w:val="20"/>
        </w:rPr>
      </w:pPr>
    </w:p>
    <w:p w14:paraId="19DAE927" w14:textId="77777777" w:rsidR="00506069" w:rsidRPr="00EE10E8" w:rsidRDefault="00506069" w:rsidP="00EE10E8">
      <w:pPr>
        <w:tabs>
          <w:tab w:val="num" w:pos="720"/>
        </w:tabs>
        <w:spacing w:after="0"/>
        <w:ind w:left="162"/>
        <w:textAlignment w:val="baseline"/>
        <w:rPr>
          <w:rStyle w:val="normaltextrun"/>
          <w:rFonts w:ascii="Arial" w:hAnsi="Arial" w:cs="Arial"/>
          <w:b/>
          <w:bCs/>
          <w:bdr w:val="none" w:sz="0" w:space="0" w:color="auto" w:frame="1"/>
        </w:rPr>
      </w:pPr>
      <w:r w:rsidRPr="00EE10E8">
        <w:rPr>
          <w:rStyle w:val="normaltextrun"/>
          <w:rFonts w:ascii="Arial" w:hAnsi="Arial" w:cs="Arial"/>
          <w:b/>
          <w:bCs/>
          <w:bdr w:val="none" w:sz="0" w:space="0" w:color="auto" w:frame="1"/>
        </w:rPr>
        <w:t>Outcomes</w:t>
      </w:r>
      <w:r w:rsidRPr="00EE10E8">
        <w:rPr>
          <w:rStyle w:val="normaltextrun"/>
          <w:b/>
          <w:bCs/>
          <w:bdr w:val="none" w:sz="0" w:space="0" w:color="auto" w:frame="1"/>
        </w:rPr>
        <w:t>​</w:t>
      </w:r>
    </w:p>
    <w:p w14:paraId="7E2F3775" w14:textId="77777777" w:rsidR="00506069" w:rsidRPr="00506069" w:rsidRDefault="00506069" w:rsidP="00506069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color w:val="000000"/>
        </w:rPr>
      </w:pPr>
      <w:r w:rsidRPr="00506069">
        <w:rPr>
          <w:rStyle w:val="normaltextrun"/>
          <w:rFonts w:ascii="Arial" w:hAnsi="Arial" w:cs="Arial"/>
          <w:color w:val="000000"/>
          <w:sz w:val="20"/>
          <w:szCs w:val="20"/>
        </w:rPr>
        <w:t xml:space="preserve">The communal glass services accounted for approximately 70% of the total glass materials collected during the combined glass </w:t>
      </w:r>
      <w:proofErr w:type="gramStart"/>
      <w:r w:rsidRPr="00506069">
        <w:rPr>
          <w:rStyle w:val="normaltextrun"/>
          <w:rFonts w:ascii="Arial" w:hAnsi="Arial" w:cs="Arial"/>
          <w:color w:val="000000"/>
          <w:sz w:val="20"/>
          <w:szCs w:val="20"/>
        </w:rPr>
        <w:t>trials.</w:t>
      </w:r>
      <w:r w:rsidRPr="00506069">
        <w:rPr>
          <w:rStyle w:val="normaltextrun"/>
          <w:color w:val="000000"/>
        </w:rPr>
        <w:t>​</w:t>
      </w:r>
      <w:proofErr w:type="gramEnd"/>
    </w:p>
    <w:p w14:paraId="746F8FD7" w14:textId="77777777" w:rsidR="00506069" w:rsidRPr="00506069" w:rsidRDefault="00506069" w:rsidP="00506069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color w:val="000000"/>
        </w:rPr>
      </w:pPr>
      <w:r w:rsidRPr="00506069">
        <w:rPr>
          <w:rStyle w:val="normaltextrun"/>
          <w:rFonts w:ascii="Arial" w:hAnsi="Arial" w:cs="Arial"/>
          <w:color w:val="000000"/>
          <w:sz w:val="20"/>
          <w:szCs w:val="20"/>
        </w:rPr>
        <w:t>3% contamination rate for the communal glass </w:t>
      </w:r>
      <w:proofErr w:type="gramStart"/>
      <w:r w:rsidRPr="00506069">
        <w:rPr>
          <w:rStyle w:val="normaltextrun"/>
          <w:rFonts w:ascii="Arial" w:hAnsi="Arial" w:cs="Arial"/>
          <w:color w:val="000000"/>
          <w:sz w:val="20"/>
          <w:szCs w:val="20"/>
        </w:rPr>
        <w:t>bins.</w:t>
      </w:r>
      <w:r w:rsidRPr="00506069">
        <w:rPr>
          <w:rStyle w:val="normaltextrun"/>
          <w:color w:val="000000"/>
        </w:rPr>
        <w:t>​</w:t>
      </w:r>
      <w:proofErr w:type="gramEnd"/>
    </w:p>
    <w:p w14:paraId="76EE338C" w14:textId="53DCE32C" w:rsidR="00506069" w:rsidRPr="00506069" w:rsidRDefault="00506069" w:rsidP="00506069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color w:val="000000"/>
        </w:rPr>
      </w:pPr>
      <w:r w:rsidRPr="00506069">
        <w:rPr>
          <w:rStyle w:val="normaltextrun"/>
          <w:rFonts w:ascii="Arial" w:hAnsi="Arial" w:cs="Arial"/>
          <w:color w:val="000000"/>
          <w:sz w:val="20"/>
          <w:szCs w:val="20"/>
        </w:rPr>
        <w:t>32.47 </w:t>
      </w:r>
      <w:proofErr w:type="spellStart"/>
      <w:r w:rsidRPr="00506069">
        <w:rPr>
          <w:rStyle w:val="normaltextrun"/>
        </w:rPr>
        <w:t>tonnes</w:t>
      </w:r>
      <w:proofErr w:type="spellEnd"/>
      <w:r w:rsidRPr="00506069">
        <w:rPr>
          <w:rStyle w:val="normaltextrun"/>
          <w:rFonts w:ascii="Arial" w:hAnsi="Arial" w:cs="Arial"/>
          <w:color w:val="000000"/>
          <w:sz w:val="20"/>
          <w:szCs w:val="20"/>
        </w:rPr>
        <w:t> of glass materials collected throughout the </w:t>
      </w:r>
      <w:proofErr w:type="gramStart"/>
      <w:r w:rsidRPr="00506069">
        <w:rPr>
          <w:rStyle w:val="normaltextrun"/>
          <w:rFonts w:ascii="Arial" w:hAnsi="Arial" w:cs="Arial"/>
          <w:color w:val="000000"/>
          <w:sz w:val="20"/>
          <w:szCs w:val="20"/>
        </w:rPr>
        <w:t>trial.</w:t>
      </w:r>
      <w:r w:rsidRPr="00506069">
        <w:rPr>
          <w:rStyle w:val="normaltextrun"/>
          <w:color w:val="000000"/>
        </w:rPr>
        <w:t>​</w:t>
      </w:r>
      <w:proofErr w:type="gramEnd"/>
    </w:p>
    <w:p w14:paraId="2B3C7939" w14:textId="77777777" w:rsidR="00506069" w:rsidRPr="00506069" w:rsidRDefault="00506069" w:rsidP="00506069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color w:val="000000"/>
        </w:rPr>
      </w:pPr>
      <w:r w:rsidRPr="00506069">
        <w:rPr>
          <w:rStyle w:val="normaltextrun"/>
          <w:rFonts w:ascii="Arial" w:hAnsi="Arial" w:cs="Arial"/>
          <w:color w:val="000000"/>
          <w:sz w:val="20"/>
          <w:szCs w:val="20"/>
        </w:rPr>
        <w:t>More than 120 </w:t>
      </w:r>
      <w:proofErr w:type="spellStart"/>
      <w:r w:rsidRPr="00506069">
        <w:rPr>
          <w:rStyle w:val="normaltextrun"/>
        </w:rPr>
        <w:t>tonnes</w:t>
      </w:r>
      <w:proofErr w:type="spellEnd"/>
      <w:r w:rsidRPr="00506069">
        <w:rPr>
          <w:rStyle w:val="normaltextrun"/>
          <w:rFonts w:ascii="Arial" w:hAnsi="Arial" w:cs="Arial"/>
          <w:color w:val="000000"/>
          <w:sz w:val="20"/>
          <w:szCs w:val="20"/>
        </w:rPr>
        <w:t> of glass collected since the trial commenced.</w:t>
      </w:r>
    </w:p>
    <w:p w14:paraId="4AA74AC9" w14:textId="77777777" w:rsidR="00506069" w:rsidRPr="00506069" w:rsidRDefault="00506069">
      <w:pPr>
        <w:rPr>
          <w:sz w:val="20"/>
          <w:szCs w:val="20"/>
        </w:rPr>
      </w:pPr>
    </w:p>
    <w:sectPr w:rsidR="00506069" w:rsidRPr="005060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94F62"/>
    <w:multiLevelType w:val="multilevel"/>
    <w:tmpl w:val="FBE64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8673B1"/>
    <w:multiLevelType w:val="multilevel"/>
    <w:tmpl w:val="45D45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7C2231"/>
    <w:multiLevelType w:val="hybridMultilevel"/>
    <w:tmpl w:val="E2A8D28A"/>
    <w:lvl w:ilvl="0" w:tplc="0C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" w15:restartNumberingAfterBreak="0">
    <w:nsid w:val="4EC068DC"/>
    <w:multiLevelType w:val="multilevel"/>
    <w:tmpl w:val="0D20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A3D1802"/>
    <w:multiLevelType w:val="multilevel"/>
    <w:tmpl w:val="7E22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86E77DF"/>
    <w:multiLevelType w:val="multilevel"/>
    <w:tmpl w:val="FBE64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69"/>
    <w:rsid w:val="001A2E37"/>
    <w:rsid w:val="00506069"/>
    <w:rsid w:val="009B45B7"/>
    <w:rsid w:val="00E964CD"/>
    <w:rsid w:val="00ED0CAE"/>
    <w:rsid w:val="00EE10E8"/>
    <w:rsid w:val="00F2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7F715"/>
  <w15:chartTrackingRefBased/>
  <w15:docId w15:val="{A793693F-A657-4FB8-AEC7-41EBFA73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06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506069"/>
  </w:style>
  <w:style w:type="character" w:customStyle="1" w:styleId="eop">
    <w:name w:val="eop"/>
    <w:basedOn w:val="DefaultParagraphFont"/>
    <w:rsid w:val="00506069"/>
  </w:style>
  <w:style w:type="character" w:customStyle="1" w:styleId="spellingerror">
    <w:name w:val="spellingerror"/>
    <w:basedOn w:val="DefaultParagraphFont"/>
    <w:rsid w:val="00506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2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4E13494D38C4C9FB976F0443DDDFF" ma:contentTypeVersion="13" ma:contentTypeDescription="Create a new document." ma:contentTypeScope="" ma:versionID="71799d386b4c1abbbc1f492c8d25dded">
  <xsd:schema xmlns:xsd="http://www.w3.org/2001/XMLSchema" xmlns:xs="http://www.w3.org/2001/XMLSchema" xmlns:p="http://schemas.microsoft.com/office/2006/metadata/properties" xmlns:ns3="05dd87aa-5571-4145-909e-dba7c301f002" xmlns:ns4="64545997-4290-482d-b20d-e42f34f02af2" targetNamespace="http://schemas.microsoft.com/office/2006/metadata/properties" ma:root="true" ma:fieldsID="5b287709c263f07f6764699ffe2657fa" ns3:_="" ns4:_="">
    <xsd:import namespace="05dd87aa-5571-4145-909e-dba7c301f002"/>
    <xsd:import namespace="64545997-4290-482d-b20d-e42f34f02a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d87aa-5571-4145-909e-dba7c301f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45997-4290-482d-b20d-e42f34f02a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E69ED8-8931-4254-A632-8487E4665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dd87aa-5571-4145-909e-dba7c301f002"/>
    <ds:schemaRef ds:uri="64545997-4290-482d-b20d-e42f34f02a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07F694-9624-4311-8E71-CFB253E133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2824B9-18AB-453F-8577-431C99786E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271</Words>
  <Characters>1550</Characters>
  <Application>Microsoft Office Word</Application>
  <DocSecurity>0</DocSecurity>
  <Lines>12</Lines>
  <Paragraphs>3</Paragraphs>
  <ScaleCrop>false</ScaleCrop>
  <Company>City of Port Phillip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Mathias</dc:creator>
  <cp:keywords/>
  <dc:description/>
  <cp:lastModifiedBy>Marleen Mathias</cp:lastModifiedBy>
  <cp:revision>7</cp:revision>
  <dcterms:created xsi:type="dcterms:W3CDTF">2022-02-24T22:01:00Z</dcterms:created>
  <dcterms:modified xsi:type="dcterms:W3CDTF">2022-02-25T00:07:00Z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0x0101002BF4E13494D38C4C9FB976F0443DDDFF</vt:lpwstr>
  </property>
</Properties>
</file>