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7F00F" w14:textId="09EE306A" w:rsidR="00F24081" w:rsidRPr="00E4431D" w:rsidRDefault="00E4431D" w:rsidP="00E4431D">
      <w:pPr>
        <w:tabs>
          <w:tab w:val="clear" w:pos="-3060"/>
          <w:tab w:val="clear" w:pos="-2340"/>
          <w:tab w:val="clear" w:pos="6300"/>
          <w:tab w:val="center" w:pos="4819"/>
        </w:tabs>
        <w:suppressAutoHyphens w:val="0"/>
        <w:spacing w:after="160" w:line="259" w:lineRule="auto"/>
        <w:ind w:left="-1134"/>
      </w:pPr>
      <w:bookmarkStart w:id="0" w:name="_Toc506465957"/>
      <w:bookmarkStart w:id="1" w:name="_Toc5206446"/>
      <w:bookmarkStart w:id="2" w:name="_Toc5367541"/>
      <w:bookmarkStart w:id="3" w:name="_GoBack"/>
      <w:bookmarkEnd w:id="3"/>
      <w:r>
        <w:drawing>
          <wp:inline distT="0" distB="0" distL="0" distR="0" wp14:anchorId="0D2431DE" wp14:editId="22FFCC24">
            <wp:extent cx="7586133" cy="10721042"/>
            <wp:effectExtent l="0" t="0" r="0" b="4445"/>
            <wp:docPr id="1" name="Picture 1" descr="Access and Inclusion Plan 2019 - 2021 D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hare\group\51 OCEO Comms&amp;Engmt\Comms Design\DESIGN\ACCESSIBILITY\ACCESS AND INCLUSION PLAN\PLAN\IMAGES\plan-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86133" cy="10721042"/>
                    </a:xfrm>
                    <a:prstGeom prst="rect">
                      <a:avLst/>
                    </a:prstGeom>
                    <a:noFill/>
                    <a:ln>
                      <a:noFill/>
                    </a:ln>
                  </pic:spPr>
                </pic:pic>
              </a:graphicData>
            </a:graphic>
          </wp:inline>
        </w:drawing>
      </w:r>
    </w:p>
    <w:p w14:paraId="2484F3A1" w14:textId="186B7F06" w:rsidR="00AB01D4" w:rsidRPr="00AB01D4" w:rsidRDefault="00AB01D4" w:rsidP="00AB01D4">
      <w:pPr>
        <w:pStyle w:val="TABLEHEADING"/>
      </w:pPr>
      <w:r w:rsidRPr="00AB01D4">
        <w:lastRenderedPageBreak/>
        <w:t>Contents</w:t>
      </w:r>
    </w:p>
    <w:sdt>
      <w:sdtPr>
        <w:id w:val="1929302081"/>
        <w:docPartObj>
          <w:docPartGallery w:val="Table of Contents"/>
          <w:docPartUnique/>
        </w:docPartObj>
      </w:sdtPr>
      <w:sdtEndPr>
        <w:rPr>
          <w:bCs/>
        </w:rPr>
      </w:sdtEndPr>
      <w:sdtContent>
        <w:bookmarkEnd w:id="2" w:displacedByCustomXml="prev"/>
        <w:bookmarkEnd w:id="1" w:displacedByCustomXml="prev"/>
        <w:bookmarkEnd w:id="0" w:displacedByCustomXml="prev"/>
        <w:p w14:paraId="344BEC19" w14:textId="4CBF5F71" w:rsidR="000407A0" w:rsidRDefault="000407A0">
          <w:pPr>
            <w:pStyle w:val="TOC1"/>
            <w:tabs>
              <w:tab w:val="right" w:leader="dot" w:pos="9628"/>
            </w:tabs>
            <w:rPr>
              <w:rFonts w:asciiTheme="minorHAnsi" w:eastAsiaTheme="minorEastAsia" w:hAnsiTheme="minorHAnsi" w:cstheme="minorBidi"/>
              <w:color w:val="auto"/>
            </w:rPr>
          </w:pPr>
          <w:r>
            <w:fldChar w:fldCharType="begin"/>
          </w:r>
          <w:r>
            <w:instrText xml:space="preserve"> TOC \o "3-3" \h \z \t "Heading 1,1,Heading 2,2,Title 2,1" </w:instrText>
          </w:r>
          <w:r>
            <w:fldChar w:fldCharType="separate"/>
          </w:r>
          <w:hyperlink w:anchor="_Toc5970418" w:history="1">
            <w:r w:rsidRPr="006D33E5">
              <w:rPr>
                <w:rStyle w:val="Hyperlink"/>
              </w:rPr>
              <w:t>About this Access and Inclusion Plan</w:t>
            </w:r>
            <w:r>
              <w:rPr>
                <w:webHidden/>
              </w:rPr>
              <w:tab/>
            </w:r>
            <w:r>
              <w:rPr>
                <w:webHidden/>
              </w:rPr>
              <w:fldChar w:fldCharType="begin"/>
            </w:r>
            <w:r>
              <w:rPr>
                <w:webHidden/>
              </w:rPr>
              <w:instrText xml:space="preserve"> PAGEREF _Toc5970418 \h </w:instrText>
            </w:r>
            <w:r>
              <w:rPr>
                <w:webHidden/>
              </w:rPr>
            </w:r>
            <w:r>
              <w:rPr>
                <w:webHidden/>
              </w:rPr>
              <w:fldChar w:fldCharType="separate"/>
            </w:r>
            <w:r>
              <w:rPr>
                <w:webHidden/>
              </w:rPr>
              <w:t>3</w:t>
            </w:r>
            <w:r>
              <w:rPr>
                <w:webHidden/>
              </w:rPr>
              <w:fldChar w:fldCharType="end"/>
            </w:r>
          </w:hyperlink>
        </w:p>
        <w:p w14:paraId="5FAD3FCA" w14:textId="493585B3" w:rsidR="000407A0" w:rsidRDefault="0068422D">
          <w:pPr>
            <w:pStyle w:val="TOC1"/>
            <w:tabs>
              <w:tab w:val="right" w:leader="dot" w:pos="9628"/>
            </w:tabs>
            <w:rPr>
              <w:rFonts w:asciiTheme="minorHAnsi" w:eastAsiaTheme="minorEastAsia" w:hAnsiTheme="minorHAnsi" w:cstheme="minorBidi"/>
              <w:color w:val="auto"/>
            </w:rPr>
          </w:pPr>
          <w:hyperlink w:anchor="_Toc5970419" w:history="1">
            <w:r w:rsidR="000407A0" w:rsidRPr="006D33E5">
              <w:rPr>
                <w:rStyle w:val="Hyperlink"/>
              </w:rPr>
              <w:t>Disability - a human rights approach</w:t>
            </w:r>
            <w:r w:rsidR="000407A0">
              <w:rPr>
                <w:webHidden/>
              </w:rPr>
              <w:tab/>
            </w:r>
            <w:r w:rsidR="000407A0">
              <w:rPr>
                <w:webHidden/>
              </w:rPr>
              <w:fldChar w:fldCharType="begin"/>
            </w:r>
            <w:r w:rsidR="000407A0">
              <w:rPr>
                <w:webHidden/>
              </w:rPr>
              <w:instrText xml:space="preserve"> PAGEREF _Toc5970419 \h </w:instrText>
            </w:r>
            <w:r w:rsidR="000407A0">
              <w:rPr>
                <w:webHidden/>
              </w:rPr>
            </w:r>
            <w:r w:rsidR="000407A0">
              <w:rPr>
                <w:webHidden/>
              </w:rPr>
              <w:fldChar w:fldCharType="separate"/>
            </w:r>
            <w:r w:rsidR="000407A0">
              <w:rPr>
                <w:webHidden/>
              </w:rPr>
              <w:t>3</w:t>
            </w:r>
            <w:r w:rsidR="000407A0">
              <w:rPr>
                <w:webHidden/>
              </w:rPr>
              <w:fldChar w:fldCharType="end"/>
            </w:r>
          </w:hyperlink>
        </w:p>
        <w:p w14:paraId="147517E1" w14:textId="4DE3D67B" w:rsidR="000407A0" w:rsidRDefault="0068422D">
          <w:pPr>
            <w:pStyle w:val="TOC1"/>
            <w:tabs>
              <w:tab w:val="right" w:leader="dot" w:pos="9628"/>
            </w:tabs>
            <w:rPr>
              <w:rFonts w:asciiTheme="minorHAnsi" w:eastAsiaTheme="minorEastAsia" w:hAnsiTheme="minorHAnsi" w:cstheme="minorBidi"/>
              <w:color w:val="auto"/>
            </w:rPr>
          </w:pPr>
          <w:hyperlink w:anchor="_Toc5970420" w:history="1">
            <w:r w:rsidR="000407A0" w:rsidRPr="006D33E5">
              <w:rPr>
                <w:rStyle w:val="Hyperlink"/>
              </w:rPr>
              <w:t>Access and inclusion in the City of Port Phillip</w:t>
            </w:r>
            <w:r w:rsidR="000407A0">
              <w:rPr>
                <w:webHidden/>
              </w:rPr>
              <w:tab/>
            </w:r>
            <w:r w:rsidR="000407A0">
              <w:rPr>
                <w:webHidden/>
              </w:rPr>
              <w:fldChar w:fldCharType="begin"/>
            </w:r>
            <w:r w:rsidR="000407A0">
              <w:rPr>
                <w:webHidden/>
              </w:rPr>
              <w:instrText xml:space="preserve"> PAGEREF _Toc5970420 \h </w:instrText>
            </w:r>
            <w:r w:rsidR="000407A0">
              <w:rPr>
                <w:webHidden/>
              </w:rPr>
            </w:r>
            <w:r w:rsidR="000407A0">
              <w:rPr>
                <w:webHidden/>
              </w:rPr>
              <w:fldChar w:fldCharType="separate"/>
            </w:r>
            <w:r w:rsidR="000407A0">
              <w:rPr>
                <w:webHidden/>
              </w:rPr>
              <w:t>4</w:t>
            </w:r>
            <w:r w:rsidR="000407A0">
              <w:rPr>
                <w:webHidden/>
              </w:rPr>
              <w:fldChar w:fldCharType="end"/>
            </w:r>
          </w:hyperlink>
        </w:p>
        <w:p w14:paraId="6B21D100" w14:textId="231FFD46" w:rsidR="000407A0" w:rsidRDefault="0068422D">
          <w:pPr>
            <w:pStyle w:val="TOC1"/>
            <w:tabs>
              <w:tab w:val="right" w:leader="dot" w:pos="9628"/>
            </w:tabs>
            <w:rPr>
              <w:rFonts w:asciiTheme="minorHAnsi" w:eastAsiaTheme="minorEastAsia" w:hAnsiTheme="minorHAnsi" w:cstheme="minorBidi"/>
              <w:color w:val="auto"/>
            </w:rPr>
          </w:pPr>
          <w:hyperlink w:anchor="_Toc5970421" w:history="1">
            <w:r w:rsidR="000407A0" w:rsidRPr="006D33E5">
              <w:rPr>
                <w:rStyle w:val="Hyperlink"/>
              </w:rPr>
              <w:t>Access and Inclusion Plan - Council’s continued focus</w:t>
            </w:r>
            <w:r w:rsidR="000407A0">
              <w:rPr>
                <w:webHidden/>
              </w:rPr>
              <w:tab/>
            </w:r>
            <w:r w:rsidR="000407A0">
              <w:rPr>
                <w:webHidden/>
              </w:rPr>
              <w:fldChar w:fldCharType="begin"/>
            </w:r>
            <w:r w:rsidR="000407A0">
              <w:rPr>
                <w:webHidden/>
              </w:rPr>
              <w:instrText xml:space="preserve"> PAGEREF _Toc5970421 \h </w:instrText>
            </w:r>
            <w:r w:rsidR="000407A0">
              <w:rPr>
                <w:webHidden/>
              </w:rPr>
            </w:r>
            <w:r w:rsidR="000407A0">
              <w:rPr>
                <w:webHidden/>
              </w:rPr>
              <w:fldChar w:fldCharType="separate"/>
            </w:r>
            <w:r w:rsidR="000407A0">
              <w:rPr>
                <w:webHidden/>
              </w:rPr>
              <w:t>5</w:t>
            </w:r>
            <w:r w:rsidR="000407A0">
              <w:rPr>
                <w:webHidden/>
              </w:rPr>
              <w:fldChar w:fldCharType="end"/>
            </w:r>
          </w:hyperlink>
        </w:p>
        <w:p w14:paraId="0B5BEB08" w14:textId="0C1212F9" w:rsidR="000407A0" w:rsidRDefault="0068422D">
          <w:pPr>
            <w:pStyle w:val="TOC1"/>
            <w:tabs>
              <w:tab w:val="right" w:leader="dot" w:pos="9628"/>
            </w:tabs>
            <w:rPr>
              <w:rFonts w:asciiTheme="minorHAnsi" w:eastAsiaTheme="minorEastAsia" w:hAnsiTheme="minorHAnsi" w:cstheme="minorBidi"/>
              <w:color w:val="auto"/>
            </w:rPr>
          </w:pPr>
          <w:hyperlink w:anchor="_Toc5970422" w:history="1">
            <w:r w:rsidR="000407A0" w:rsidRPr="006D33E5">
              <w:rPr>
                <w:rStyle w:val="Hyperlink"/>
              </w:rPr>
              <w:t>Framework for achieving our outcomes</w:t>
            </w:r>
            <w:r w:rsidR="000407A0">
              <w:rPr>
                <w:webHidden/>
              </w:rPr>
              <w:tab/>
            </w:r>
            <w:r w:rsidR="000407A0">
              <w:rPr>
                <w:webHidden/>
              </w:rPr>
              <w:fldChar w:fldCharType="begin"/>
            </w:r>
            <w:r w:rsidR="000407A0">
              <w:rPr>
                <w:webHidden/>
              </w:rPr>
              <w:instrText xml:space="preserve"> PAGEREF _Toc5970422 \h </w:instrText>
            </w:r>
            <w:r w:rsidR="000407A0">
              <w:rPr>
                <w:webHidden/>
              </w:rPr>
            </w:r>
            <w:r w:rsidR="000407A0">
              <w:rPr>
                <w:webHidden/>
              </w:rPr>
              <w:fldChar w:fldCharType="separate"/>
            </w:r>
            <w:r w:rsidR="000407A0">
              <w:rPr>
                <w:webHidden/>
              </w:rPr>
              <w:t>6</w:t>
            </w:r>
            <w:r w:rsidR="000407A0">
              <w:rPr>
                <w:webHidden/>
              </w:rPr>
              <w:fldChar w:fldCharType="end"/>
            </w:r>
          </w:hyperlink>
        </w:p>
        <w:p w14:paraId="60545976" w14:textId="3D868FFD" w:rsidR="000407A0" w:rsidRDefault="0068422D">
          <w:pPr>
            <w:pStyle w:val="TOC1"/>
            <w:tabs>
              <w:tab w:val="right" w:leader="dot" w:pos="9628"/>
            </w:tabs>
            <w:rPr>
              <w:rFonts w:asciiTheme="minorHAnsi" w:eastAsiaTheme="minorEastAsia" w:hAnsiTheme="minorHAnsi" w:cstheme="minorBidi"/>
              <w:color w:val="auto"/>
            </w:rPr>
          </w:pPr>
          <w:hyperlink w:anchor="_Toc5970423" w:history="1">
            <w:r w:rsidR="000407A0" w:rsidRPr="006D33E5">
              <w:rPr>
                <w:rStyle w:val="Hyperlink"/>
              </w:rPr>
              <w:t>Access and Inclusion Plan actions</w:t>
            </w:r>
            <w:r w:rsidR="000407A0">
              <w:rPr>
                <w:webHidden/>
              </w:rPr>
              <w:tab/>
            </w:r>
            <w:r w:rsidR="000407A0">
              <w:rPr>
                <w:webHidden/>
              </w:rPr>
              <w:fldChar w:fldCharType="begin"/>
            </w:r>
            <w:r w:rsidR="000407A0">
              <w:rPr>
                <w:webHidden/>
              </w:rPr>
              <w:instrText xml:space="preserve"> PAGEREF _Toc5970423 \h </w:instrText>
            </w:r>
            <w:r w:rsidR="000407A0">
              <w:rPr>
                <w:webHidden/>
              </w:rPr>
            </w:r>
            <w:r w:rsidR="000407A0">
              <w:rPr>
                <w:webHidden/>
              </w:rPr>
              <w:fldChar w:fldCharType="separate"/>
            </w:r>
            <w:r w:rsidR="000407A0">
              <w:rPr>
                <w:webHidden/>
              </w:rPr>
              <w:t>9</w:t>
            </w:r>
            <w:r w:rsidR="000407A0">
              <w:rPr>
                <w:webHidden/>
              </w:rPr>
              <w:fldChar w:fldCharType="end"/>
            </w:r>
          </w:hyperlink>
        </w:p>
        <w:p w14:paraId="1EF8EF9E" w14:textId="0F4612AB" w:rsidR="000407A0" w:rsidRDefault="0068422D">
          <w:pPr>
            <w:pStyle w:val="TOC2"/>
            <w:rPr>
              <w:rFonts w:asciiTheme="minorHAnsi" w:eastAsiaTheme="minorEastAsia" w:hAnsiTheme="minorHAnsi" w:cstheme="minorBidi"/>
              <w:color w:val="auto"/>
            </w:rPr>
          </w:pPr>
          <w:hyperlink w:anchor="_Toc5970424" w:history="1">
            <w:r w:rsidR="000407A0" w:rsidRPr="006D33E5">
              <w:rPr>
                <w:rStyle w:val="Hyperlink"/>
              </w:rPr>
              <w:t>1. We are Inclusive</w:t>
            </w:r>
            <w:r w:rsidR="000407A0">
              <w:rPr>
                <w:webHidden/>
              </w:rPr>
              <w:tab/>
            </w:r>
            <w:r w:rsidR="000407A0">
              <w:rPr>
                <w:webHidden/>
              </w:rPr>
              <w:fldChar w:fldCharType="begin"/>
            </w:r>
            <w:r w:rsidR="000407A0">
              <w:rPr>
                <w:webHidden/>
              </w:rPr>
              <w:instrText xml:space="preserve"> PAGEREF _Toc5970424 \h </w:instrText>
            </w:r>
            <w:r w:rsidR="000407A0">
              <w:rPr>
                <w:webHidden/>
              </w:rPr>
            </w:r>
            <w:r w:rsidR="000407A0">
              <w:rPr>
                <w:webHidden/>
              </w:rPr>
              <w:fldChar w:fldCharType="separate"/>
            </w:r>
            <w:r w:rsidR="000407A0">
              <w:rPr>
                <w:webHidden/>
              </w:rPr>
              <w:t>9</w:t>
            </w:r>
            <w:r w:rsidR="000407A0">
              <w:rPr>
                <w:webHidden/>
              </w:rPr>
              <w:fldChar w:fldCharType="end"/>
            </w:r>
          </w:hyperlink>
        </w:p>
        <w:p w14:paraId="4F0D3B84" w14:textId="3AFA55B2" w:rsidR="000407A0" w:rsidRDefault="0068422D">
          <w:pPr>
            <w:pStyle w:val="TOC2"/>
            <w:rPr>
              <w:rFonts w:asciiTheme="minorHAnsi" w:eastAsiaTheme="minorEastAsia" w:hAnsiTheme="minorHAnsi" w:cstheme="minorBidi"/>
              <w:color w:val="auto"/>
            </w:rPr>
          </w:pPr>
          <w:hyperlink w:anchor="_Toc5970425" w:history="1">
            <w:r w:rsidR="000407A0" w:rsidRPr="006D33E5">
              <w:rPr>
                <w:rStyle w:val="Hyperlink"/>
              </w:rPr>
              <w:t>2. We are Thriving</w:t>
            </w:r>
            <w:r w:rsidR="000407A0">
              <w:rPr>
                <w:webHidden/>
              </w:rPr>
              <w:tab/>
            </w:r>
            <w:r w:rsidR="000407A0">
              <w:rPr>
                <w:webHidden/>
              </w:rPr>
              <w:fldChar w:fldCharType="begin"/>
            </w:r>
            <w:r w:rsidR="000407A0">
              <w:rPr>
                <w:webHidden/>
              </w:rPr>
              <w:instrText xml:space="preserve"> PAGEREF _Toc5970425 \h </w:instrText>
            </w:r>
            <w:r w:rsidR="000407A0">
              <w:rPr>
                <w:webHidden/>
              </w:rPr>
            </w:r>
            <w:r w:rsidR="000407A0">
              <w:rPr>
                <w:webHidden/>
              </w:rPr>
              <w:fldChar w:fldCharType="separate"/>
            </w:r>
            <w:r w:rsidR="000407A0">
              <w:rPr>
                <w:webHidden/>
              </w:rPr>
              <w:t>10</w:t>
            </w:r>
            <w:r w:rsidR="000407A0">
              <w:rPr>
                <w:webHidden/>
              </w:rPr>
              <w:fldChar w:fldCharType="end"/>
            </w:r>
          </w:hyperlink>
        </w:p>
        <w:p w14:paraId="49B11CDB" w14:textId="1C916BBF" w:rsidR="000407A0" w:rsidRDefault="0068422D">
          <w:pPr>
            <w:pStyle w:val="TOC2"/>
            <w:rPr>
              <w:rFonts w:asciiTheme="minorHAnsi" w:eastAsiaTheme="minorEastAsia" w:hAnsiTheme="minorHAnsi" w:cstheme="minorBidi"/>
              <w:color w:val="auto"/>
            </w:rPr>
          </w:pPr>
          <w:hyperlink w:anchor="_Toc5970426" w:history="1">
            <w:r w:rsidR="000407A0" w:rsidRPr="006D33E5">
              <w:rPr>
                <w:rStyle w:val="Hyperlink"/>
              </w:rPr>
              <w:t>3. We are Fair</w:t>
            </w:r>
            <w:r w:rsidR="000407A0">
              <w:rPr>
                <w:webHidden/>
              </w:rPr>
              <w:tab/>
            </w:r>
            <w:r w:rsidR="000407A0">
              <w:rPr>
                <w:webHidden/>
              </w:rPr>
              <w:fldChar w:fldCharType="begin"/>
            </w:r>
            <w:r w:rsidR="000407A0">
              <w:rPr>
                <w:webHidden/>
              </w:rPr>
              <w:instrText xml:space="preserve"> PAGEREF _Toc5970426 \h </w:instrText>
            </w:r>
            <w:r w:rsidR="000407A0">
              <w:rPr>
                <w:webHidden/>
              </w:rPr>
            </w:r>
            <w:r w:rsidR="000407A0">
              <w:rPr>
                <w:webHidden/>
              </w:rPr>
              <w:fldChar w:fldCharType="separate"/>
            </w:r>
            <w:r w:rsidR="000407A0">
              <w:rPr>
                <w:webHidden/>
              </w:rPr>
              <w:t>11</w:t>
            </w:r>
            <w:r w:rsidR="000407A0">
              <w:rPr>
                <w:webHidden/>
              </w:rPr>
              <w:fldChar w:fldCharType="end"/>
            </w:r>
          </w:hyperlink>
        </w:p>
        <w:p w14:paraId="2AACD899" w14:textId="4049451D" w:rsidR="000407A0" w:rsidRDefault="0068422D">
          <w:pPr>
            <w:pStyle w:val="TOC2"/>
            <w:rPr>
              <w:rFonts w:asciiTheme="minorHAnsi" w:eastAsiaTheme="minorEastAsia" w:hAnsiTheme="minorHAnsi" w:cstheme="minorBidi"/>
              <w:color w:val="auto"/>
            </w:rPr>
          </w:pPr>
          <w:hyperlink w:anchor="_Toc5970427" w:history="1">
            <w:r w:rsidR="000407A0" w:rsidRPr="006D33E5">
              <w:rPr>
                <w:rStyle w:val="Hyperlink"/>
              </w:rPr>
              <w:t>4. We are Disability Confident</w:t>
            </w:r>
            <w:r w:rsidR="000407A0">
              <w:rPr>
                <w:webHidden/>
              </w:rPr>
              <w:tab/>
            </w:r>
            <w:r w:rsidR="000407A0">
              <w:rPr>
                <w:webHidden/>
              </w:rPr>
              <w:fldChar w:fldCharType="begin"/>
            </w:r>
            <w:r w:rsidR="000407A0">
              <w:rPr>
                <w:webHidden/>
              </w:rPr>
              <w:instrText xml:space="preserve"> PAGEREF _Toc5970427 \h </w:instrText>
            </w:r>
            <w:r w:rsidR="000407A0">
              <w:rPr>
                <w:webHidden/>
              </w:rPr>
            </w:r>
            <w:r w:rsidR="000407A0">
              <w:rPr>
                <w:webHidden/>
              </w:rPr>
              <w:fldChar w:fldCharType="separate"/>
            </w:r>
            <w:r w:rsidR="000407A0">
              <w:rPr>
                <w:webHidden/>
              </w:rPr>
              <w:t>12</w:t>
            </w:r>
            <w:r w:rsidR="000407A0">
              <w:rPr>
                <w:webHidden/>
              </w:rPr>
              <w:fldChar w:fldCharType="end"/>
            </w:r>
          </w:hyperlink>
        </w:p>
        <w:p w14:paraId="43FE33A8" w14:textId="35321575" w:rsidR="000407A0" w:rsidRDefault="0068422D">
          <w:pPr>
            <w:pStyle w:val="TOC2"/>
            <w:rPr>
              <w:rFonts w:asciiTheme="minorHAnsi" w:eastAsiaTheme="minorEastAsia" w:hAnsiTheme="minorHAnsi" w:cstheme="minorBidi"/>
              <w:color w:val="auto"/>
            </w:rPr>
          </w:pPr>
          <w:hyperlink w:anchor="_Toc5970428" w:history="1">
            <w:r w:rsidR="000407A0" w:rsidRPr="006D33E5">
              <w:rPr>
                <w:rStyle w:val="Hyperlink"/>
              </w:rPr>
              <w:t>Governance and communications</w:t>
            </w:r>
            <w:r w:rsidR="000407A0">
              <w:rPr>
                <w:webHidden/>
              </w:rPr>
              <w:tab/>
            </w:r>
            <w:r w:rsidR="000407A0">
              <w:rPr>
                <w:webHidden/>
              </w:rPr>
              <w:fldChar w:fldCharType="begin"/>
            </w:r>
            <w:r w:rsidR="000407A0">
              <w:rPr>
                <w:webHidden/>
              </w:rPr>
              <w:instrText xml:space="preserve"> PAGEREF _Toc5970428 \h </w:instrText>
            </w:r>
            <w:r w:rsidR="000407A0">
              <w:rPr>
                <w:webHidden/>
              </w:rPr>
            </w:r>
            <w:r w:rsidR="000407A0">
              <w:rPr>
                <w:webHidden/>
              </w:rPr>
              <w:fldChar w:fldCharType="separate"/>
            </w:r>
            <w:r w:rsidR="000407A0">
              <w:rPr>
                <w:webHidden/>
              </w:rPr>
              <w:t>13</w:t>
            </w:r>
            <w:r w:rsidR="000407A0">
              <w:rPr>
                <w:webHidden/>
              </w:rPr>
              <w:fldChar w:fldCharType="end"/>
            </w:r>
          </w:hyperlink>
        </w:p>
        <w:p w14:paraId="0A109837" w14:textId="4ED390F6" w:rsidR="000407A0" w:rsidRDefault="0068422D">
          <w:pPr>
            <w:pStyle w:val="TOC1"/>
            <w:tabs>
              <w:tab w:val="right" w:leader="dot" w:pos="9628"/>
            </w:tabs>
            <w:rPr>
              <w:rFonts w:asciiTheme="minorHAnsi" w:eastAsiaTheme="minorEastAsia" w:hAnsiTheme="minorHAnsi" w:cstheme="minorBidi"/>
              <w:color w:val="auto"/>
            </w:rPr>
          </w:pPr>
          <w:hyperlink w:anchor="_Toc5970429" w:history="1">
            <w:r w:rsidR="000407A0" w:rsidRPr="006D33E5">
              <w:rPr>
                <w:rStyle w:val="Hyperlink"/>
              </w:rPr>
              <w:t>Legislative framework</w:t>
            </w:r>
            <w:r w:rsidR="000407A0">
              <w:rPr>
                <w:webHidden/>
              </w:rPr>
              <w:tab/>
            </w:r>
            <w:r w:rsidR="000407A0">
              <w:rPr>
                <w:webHidden/>
              </w:rPr>
              <w:fldChar w:fldCharType="begin"/>
            </w:r>
            <w:r w:rsidR="000407A0">
              <w:rPr>
                <w:webHidden/>
              </w:rPr>
              <w:instrText xml:space="preserve"> PAGEREF _Toc5970429 \h </w:instrText>
            </w:r>
            <w:r w:rsidR="000407A0">
              <w:rPr>
                <w:webHidden/>
              </w:rPr>
            </w:r>
            <w:r w:rsidR="000407A0">
              <w:rPr>
                <w:webHidden/>
              </w:rPr>
              <w:fldChar w:fldCharType="separate"/>
            </w:r>
            <w:r w:rsidR="000407A0">
              <w:rPr>
                <w:webHidden/>
              </w:rPr>
              <w:t>14</w:t>
            </w:r>
            <w:r w:rsidR="000407A0">
              <w:rPr>
                <w:webHidden/>
              </w:rPr>
              <w:fldChar w:fldCharType="end"/>
            </w:r>
          </w:hyperlink>
        </w:p>
        <w:p w14:paraId="39AC23D6" w14:textId="6CEA2A7A" w:rsidR="000407A0" w:rsidRDefault="0068422D">
          <w:pPr>
            <w:pStyle w:val="TOC1"/>
            <w:tabs>
              <w:tab w:val="right" w:leader="dot" w:pos="9628"/>
            </w:tabs>
            <w:rPr>
              <w:rFonts w:asciiTheme="minorHAnsi" w:eastAsiaTheme="minorEastAsia" w:hAnsiTheme="minorHAnsi" w:cstheme="minorBidi"/>
              <w:color w:val="auto"/>
            </w:rPr>
          </w:pPr>
          <w:hyperlink w:anchor="_Toc5970430" w:history="1">
            <w:r w:rsidR="000407A0" w:rsidRPr="006D33E5">
              <w:rPr>
                <w:rStyle w:val="Hyperlink"/>
              </w:rPr>
              <w:t>More information</w:t>
            </w:r>
            <w:r w:rsidR="000407A0">
              <w:rPr>
                <w:webHidden/>
              </w:rPr>
              <w:tab/>
            </w:r>
            <w:r w:rsidR="000407A0">
              <w:rPr>
                <w:webHidden/>
              </w:rPr>
              <w:fldChar w:fldCharType="begin"/>
            </w:r>
            <w:r w:rsidR="000407A0">
              <w:rPr>
                <w:webHidden/>
              </w:rPr>
              <w:instrText xml:space="preserve"> PAGEREF _Toc5970430 \h </w:instrText>
            </w:r>
            <w:r w:rsidR="000407A0">
              <w:rPr>
                <w:webHidden/>
              </w:rPr>
            </w:r>
            <w:r w:rsidR="000407A0">
              <w:rPr>
                <w:webHidden/>
              </w:rPr>
              <w:fldChar w:fldCharType="separate"/>
            </w:r>
            <w:r w:rsidR="000407A0">
              <w:rPr>
                <w:webHidden/>
              </w:rPr>
              <w:t>15</w:t>
            </w:r>
            <w:r w:rsidR="000407A0">
              <w:rPr>
                <w:webHidden/>
              </w:rPr>
              <w:fldChar w:fldCharType="end"/>
            </w:r>
          </w:hyperlink>
        </w:p>
        <w:p w14:paraId="1CB8ED44" w14:textId="1E3B221F" w:rsidR="00104AEA" w:rsidRPr="00837ECE" w:rsidRDefault="000407A0" w:rsidP="000407A0">
          <w:pPr>
            <w:pStyle w:val="TOC1"/>
            <w:tabs>
              <w:tab w:val="right" w:leader="dot" w:pos="9628"/>
            </w:tabs>
            <w:rPr>
              <w:rFonts w:asciiTheme="minorHAnsi" w:eastAsiaTheme="minorEastAsia" w:hAnsiTheme="minorHAnsi" w:cstheme="minorBidi"/>
              <w:color w:val="auto"/>
            </w:rPr>
          </w:pPr>
          <w:r>
            <w:fldChar w:fldCharType="end"/>
          </w:r>
        </w:p>
      </w:sdtContent>
    </w:sdt>
    <w:p w14:paraId="44050756" w14:textId="7832D38E" w:rsidR="00874E87" w:rsidRPr="00874E87" w:rsidRDefault="00874E87" w:rsidP="00AB01D4">
      <w:pPr>
        <w:pStyle w:val="TABLEHEADING"/>
      </w:pPr>
      <w:r w:rsidRPr="00874E87">
        <w:t>Tables</w:t>
      </w:r>
    </w:p>
    <w:p w14:paraId="009ED224" w14:textId="28463142" w:rsidR="00163E64" w:rsidRDefault="006B52F0" w:rsidP="00DE2ED2">
      <w:pPr>
        <w:pStyle w:val="TableofFigures"/>
        <w:tabs>
          <w:tab w:val="right" w:leader="dot" w:pos="9628"/>
        </w:tabs>
        <w:spacing w:after="100"/>
        <w:rPr>
          <w:rFonts w:asciiTheme="minorHAnsi" w:eastAsiaTheme="minorEastAsia" w:hAnsiTheme="minorHAnsi" w:cstheme="minorBidi"/>
          <w:color w:val="auto"/>
        </w:rPr>
      </w:pPr>
      <w:r>
        <w:fldChar w:fldCharType="begin"/>
      </w:r>
      <w:r>
        <w:instrText xml:space="preserve"> TOC \h \z \c "Table" </w:instrText>
      </w:r>
      <w:r>
        <w:fldChar w:fldCharType="separate"/>
      </w:r>
      <w:hyperlink w:anchor="_Toc5962065" w:history="1">
        <w:r w:rsidR="00163E64" w:rsidRPr="008E0705">
          <w:rPr>
            <w:rStyle w:val="Hyperlink"/>
          </w:rPr>
          <w:t>Table 1: Access and Inclusion Plan themes - linking the strategic directions</w:t>
        </w:r>
        <w:r w:rsidR="00163E64">
          <w:rPr>
            <w:webHidden/>
          </w:rPr>
          <w:tab/>
        </w:r>
        <w:r w:rsidR="00163E64">
          <w:rPr>
            <w:webHidden/>
          </w:rPr>
          <w:fldChar w:fldCharType="begin"/>
        </w:r>
        <w:r w:rsidR="00163E64">
          <w:rPr>
            <w:webHidden/>
          </w:rPr>
          <w:instrText xml:space="preserve"> PAGEREF _Toc5962065 \h </w:instrText>
        </w:r>
        <w:r w:rsidR="00163E64">
          <w:rPr>
            <w:webHidden/>
          </w:rPr>
        </w:r>
        <w:r w:rsidR="00163E64">
          <w:rPr>
            <w:webHidden/>
          </w:rPr>
          <w:fldChar w:fldCharType="separate"/>
        </w:r>
        <w:r w:rsidR="00163E64">
          <w:rPr>
            <w:webHidden/>
          </w:rPr>
          <w:t>6</w:t>
        </w:r>
        <w:r w:rsidR="00163E64">
          <w:rPr>
            <w:webHidden/>
          </w:rPr>
          <w:fldChar w:fldCharType="end"/>
        </w:r>
      </w:hyperlink>
    </w:p>
    <w:p w14:paraId="67F057FD" w14:textId="5D8D84FD" w:rsidR="00163E64" w:rsidRDefault="0068422D" w:rsidP="00DE2ED2">
      <w:pPr>
        <w:pStyle w:val="TableofFigures"/>
        <w:tabs>
          <w:tab w:val="right" w:leader="dot" w:pos="9628"/>
        </w:tabs>
        <w:spacing w:after="100"/>
        <w:rPr>
          <w:rFonts w:asciiTheme="minorHAnsi" w:eastAsiaTheme="minorEastAsia" w:hAnsiTheme="minorHAnsi" w:cstheme="minorBidi"/>
          <w:color w:val="auto"/>
        </w:rPr>
      </w:pPr>
      <w:hyperlink w:anchor="_Toc5962066" w:history="1">
        <w:r w:rsidR="00163E64" w:rsidRPr="008E0705">
          <w:rPr>
            <w:rStyle w:val="Hyperlink"/>
          </w:rPr>
          <w:t>Table 2: Access and Inclusion Plan 2019-21 framework</w:t>
        </w:r>
        <w:r w:rsidR="00163E64">
          <w:rPr>
            <w:webHidden/>
          </w:rPr>
          <w:tab/>
        </w:r>
        <w:r w:rsidR="00163E64">
          <w:rPr>
            <w:webHidden/>
          </w:rPr>
          <w:fldChar w:fldCharType="begin"/>
        </w:r>
        <w:r w:rsidR="00163E64">
          <w:rPr>
            <w:webHidden/>
          </w:rPr>
          <w:instrText xml:space="preserve"> PAGEREF _Toc5962066 \h </w:instrText>
        </w:r>
        <w:r w:rsidR="00163E64">
          <w:rPr>
            <w:webHidden/>
          </w:rPr>
        </w:r>
        <w:r w:rsidR="00163E64">
          <w:rPr>
            <w:webHidden/>
          </w:rPr>
          <w:fldChar w:fldCharType="separate"/>
        </w:r>
        <w:r w:rsidR="00163E64">
          <w:rPr>
            <w:webHidden/>
          </w:rPr>
          <w:t>7</w:t>
        </w:r>
        <w:r w:rsidR="00163E64">
          <w:rPr>
            <w:webHidden/>
          </w:rPr>
          <w:fldChar w:fldCharType="end"/>
        </w:r>
      </w:hyperlink>
    </w:p>
    <w:p w14:paraId="0A6C657F" w14:textId="5A7E7251" w:rsidR="00163E64" w:rsidRDefault="0068422D" w:rsidP="00DE2ED2">
      <w:pPr>
        <w:pStyle w:val="TableofFigures"/>
        <w:tabs>
          <w:tab w:val="right" w:leader="dot" w:pos="9628"/>
        </w:tabs>
        <w:spacing w:after="100"/>
        <w:rPr>
          <w:rFonts w:asciiTheme="minorHAnsi" w:eastAsiaTheme="minorEastAsia" w:hAnsiTheme="minorHAnsi" w:cstheme="minorBidi"/>
          <w:color w:val="auto"/>
        </w:rPr>
      </w:pPr>
      <w:hyperlink w:anchor="_Toc5962067" w:history="1">
        <w:r w:rsidR="00163E64" w:rsidRPr="008E0705">
          <w:rPr>
            <w:rStyle w:val="Hyperlink"/>
          </w:rPr>
          <w:t>Table 3: We are inclusive</w:t>
        </w:r>
        <w:r w:rsidR="00163E64">
          <w:rPr>
            <w:webHidden/>
          </w:rPr>
          <w:tab/>
        </w:r>
        <w:r w:rsidR="00163E64">
          <w:rPr>
            <w:webHidden/>
          </w:rPr>
          <w:fldChar w:fldCharType="begin"/>
        </w:r>
        <w:r w:rsidR="00163E64">
          <w:rPr>
            <w:webHidden/>
          </w:rPr>
          <w:instrText xml:space="preserve"> PAGEREF _Toc5962067 \h </w:instrText>
        </w:r>
        <w:r w:rsidR="00163E64">
          <w:rPr>
            <w:webHidden/>
          </w:rPr>
        </w:r>
        <w:r w:rsidR="00163E64">
          <w:rPr>
            <w:webHidden/>
          </w:rPr>
          <w:fldChar w:fldCharType="separate"/>
        </w:r>
        <w:r w:rsidR="00163E64">
          <w:rPr>
            <w:webHidden/>
          </w:rPr>
          <w:t>9</w:t>
        </w:r>
        <w:r w:rsidR="00163E64">
          <w:rPr>
            <w:webHidden/>
          </w:rPr>
          <w:fldChar w:fldCharType="end"/>
        </w:r>
      </w:hyperlink>
    </w:p>
    <w:p w14:paraId="7B7E7D3E" w14:textId="21CDCD95" w:rsidR="00163E64" w:rsidRDefault="0068422D" w:rsidP="00DE2ED2">
      <w:pPr>
        <w:pStyle w:val="TableofFigures"/>
        <w:tabs>
          <w:tab w:val="right" w:leader="dot" w:pos="9628"/>
        </w:tabs>
        <w:spacing w:after="100"/>
        <w:rPr>
          <w:rFonts w:asciiTheme="minorHAnsi" w:eastAsiaTheme="minorEastAsia" w:hAnsiTheme="minorHAnsi" w:cstheme="minorBidi"/>
          <w:color w:val="auto"/>
        </w:rPr>
      </w:pPr>
      <w:hyperlink w:anchor="_Toc5962068" w:history="1">
        <w:r w:rsidR="00163E64" w:rsidRPr="008E0705">
          <w:rPr>
            <w:rStyle w:val="Hyperlink"/>
          </w:rPr>
          <w:t>Table 4: We are thriving</w:t>
        </w:r>
        <w:r w:rsidR="00163E64">
          <w:rPr>
            <w:webHidden/>
          </w:rPr>
          <w:tab/>
        </w:r>
        <w:r w:rsidR="00163E64">
          <w:rPr>
            <w:webHidden/>
          </w:rPr>
          <w:fldChar w:fldCharType="begin"/>
        </w:r>
        <w:r w:rsidR="00163E64">
          <w:rPr>
            <w:webHidden/>
          </w:rPr>
          <w:instrText xml:space="preserve"> PAGEREF _Toc5962068 \h </w:instrText>
        </w:r>
        <w:r w:rsidR="00163E64">
          <w:rPr>
            <w:webHidden/>
          </w:rPr>
        </w:r>
        <w:r w:rsidR="00163E64">
          <w:rPr>
            <w:webHidden/>
          </w:rPr>
          <w:fldChar w:fldCharType="separate"/>
        </w:r>
        <w:r w:rsidR="00163E64">
          <w:rPr>
            <w:webHidden/>
          </w:rPr>
          <w:t>10</w:t>
        </w:r>
        <w:r w:rsidR="00163E64">
          <w:rPr>
            <w:webHidden/>
          </w:rPr>
          <w:fldChar w:fldCharType="end"/>
        </w:r>
      </w:hyperlink>
    </w:p>
    <w:p w14:paraId="3E97B7FF" w14:textId="1480CC16" w:rsidR="00163E64" w:rsidRDefault="0068422D" w:rsidP="00DE2ED2">
      <w:pPr>
        <w:pStyle w:val="TableofFigures"/>
        <w:tabs>
          <w:tab w:val="right" w:leader="dot" w:pos="9628"/>
        </w:tabs>
        <w:spacing w:after="100"/>
        <w:rPr>
          <w:rFonts w:asciiTheme="minorHAnsi" w:eastAsiaTheme="minorEastAsia" w:hAnsiTheme="minorHAnsi" w:cstheme="minorBidi"/>
          <w:color w:val="auto"/>
        </w:rPr>
      </w:pPr>
      <w:hyperlink w:anchor="_Toc5962069" w:history="1">
        <w:r w:rsidR="00163E64" w:rsidRPr="008E0705">
          <w:rPr>
            <w:rStyle w:val="Hyperlink"/>
          </w:rPr>
          <w:t>Table 5: We are fair</w:t>
        </w:r>
        <w:r w:rsidR="00163E64">
          <w:rPr>
            <w:webHidden/>
          </w:rPr>
          <w:tab/>
        </w:r>
        <w:r w:rsidR="00163E64">
          <w:rPr>
            <w:webHidden/>
          </w:rPr>
          <w:fldChar w:fldCharType="begin"/>
        </w:r>
        <w:r w:rsidR="00163E64">
          <w:rPr>
            <w:webHidden/>
          </w:rPr>
          <w:instrText xml:space="preserve"> PAGEREF _Toc5962069 \h </w:instrText>
        </w:r>
        <w:r w:rsidR="00163E64">
          <w:rPr>
            <w:webHidden/>
          </w:rPr>
        </w:r>
        <w:r w:rsidR="00163E64">
          <w:rPr>
            <w:webHidden/>
          </w:rPr>
          <w:fldChar w:fldCharType="separate"/>
        </w:r>
        <w:r w:rsidR="00163E64">
          <w:rPr>
            <w:webHidden/>
          </w:rPr>
          <w:t>11</w:t>
        </w:r>
        <w:r w:rsidR="00163E64">
          <w:rPr>
            <w:webHidden/>
          </w:rPr>
          <w:fldChar w:fldCharType="end"/>
        </w:r>
      </w:hyperlink>
    </w:p>
    <w:p w14:paraId="5D7A90DE" w14:textId="1441ADED" w:rsidR="00163E64" w:rsidRDefault="0068422D" w:rsidP="00DE2ED2">
      <w:pPr>
        <w:pStyle w:val="TableofFigures"/>
        <w:tabs>
          <w:tab w:val="right" w:leader="dot" w:pos="9628"/>
        </w:tabs>
        <w:spacing w:after="100"/>
        <w:rPr>
          <w:rFonts w:asciiTheme="minorHAnsi" w:eastAsiaTheme="minorEastAsia" w:hAnsiTheme="minorHAnsi" w:cstheme="minorBidi"/>
          <w:color w:val="auto"/>
        </w:rPr>
      </w:pPr>
      <w:hyperlink w:anchor="_Toc5962070" w:history="1">
        <w:r w:rsidR="00163E64" w:rsidRPr="008E0705">
          <w:rPr>
            <w:rStyle w:val="Hyperlink"/>
          </w:rPr>
          <w:t>Table 6: We are disability confident</w:t>
        </w:r>
        <w:r w:rsidR="00163E64">
          <w:rPr>
            <w:webHidden/>
          </w:rPr>
          <w:tab/>
        </w:r>
        <w:r w:rsidR="00163E64">
          <w:rPr>
            <w:webHidden/>
          </w:rPr>
          <w:fldChar w:fldCharType="begin"/>
        </w:r>
        <w:r w:rsidR="00163E64">
          <w:rPr>
            <w:webHidden/>
          </w:rPr>
          <w:instrText xml:space="preserve"> PAGEREF _Toc5962070 \h </w:instrText>
        </w:r>
        <w:r w:rsidR="00163E64">
          <w:rPr>
            <w:webHidden/>
          </w:rPr>
        </w:r>
        <w:r w:rsidR="00163E64">
          <w:rPr>
            <w:webHidden/>
          </w:rPr>
          <w:fldChar w:fldCharType="separate"/>
        </w:r>
        <w:r w:rsidR="00163E64">
          <w:rPr>
            <w:webHidden/>
          </w:rPr>
          <w:t>12</w:t>
        </w:r>
        <w:r w:rsidR="00163E64">
          <w:rPr>
            <w:webHidden/>
          </w:rPr>
          <w:fldChar w:fldCharType="end"/>
        </w:r>
      </w:hyperlink>
    </w:p>
    <w:p w14:paraId="42148FAE" w14:textId="4616205A" w:rsidR="00163E64" w:rsidRDefault="0068422D" w:rsidP="00DE2ED2">
      <w:pPr>
        <w:pStyle w:val="TableofFigures"/>
        <w:tabs>
          <w:tab w:val="right" w:leader="dot" w:pos="9628"/>
        </w:tabs>
        <w:spacing w:after="100"/>
        <w:rPr>
          <w:rFonts w:asciiTheme="minorHAnsi" w:eastAsiaTheme="minorEastAsia" w:hAnsiTheme="minorHAnsi" w:cstheme="minorBidi"/>
          <w:color w:val="auto"/>
        </w:rPr>
      </w:pPr>
      <w:hyperlink w:anchor="_Toc5962071" w:history="1">
        <w:r w:rsidR="00163E64" w:rsidRPr="008E0705">
          <w:rPr>
            <w:rStyle w:val="Hyperlink"/>
          </w:rPr>
          <w:t>Table 7: Governance and communications</w:t>
        </w:r>
        <w:r w:rsidR="00163E64">
          <w:rPr>
            <w:webHidden/>
          </w:rPr>
          <w:tab/>
        </w:r>
        <w:r w:rsidR="00163E64">
          <w:rPr>
            <w:webHidden/>
          </w:rPr>
          <w:fldChar w:fldCharType="begin"/>
        </w:r>
        <w:r w:rsidR="00163E64">
          <w:rPr>
            <w:webHidden/>
          </w:rPr>
          <w:instrText xml:space="preserve"> PAGEREF _Toc5962071 \h </w:instrText>
        </w:r>
        <w:r w:rsidR="00163E64">
          <w:rPr>
            <w:webHidden/>
          </w:rPr>
        </w:r>
        <w:r w:rsidR="00163E64">
          <w:rPr>
            <w:webHidden/>
          </w:rPr>
          <w:fldChar w:fldCharType="separate"/>
        </w:r>
        <w:r w:rsidR="00163E64">
          <w:rPr>
            <w:webHidden/>
          </w:rPr>
          <w:t>13</w:t>
        </w:r>
        <w:r w:rsidR="00163E64">
          <w:rPr>
            <w:webHidden/>
          </w:rPr>
          <w:fldChar w:fldCharType="end"/>
        </w:r>
      </w:hyperlink>
    </w:p>
    <w:p w14:paraId="08A904A3" w14:textId="11DA7255" w:rsidR="00936FD5" w:rsidRPr="00444E18" w:rsidRDefault="006B52F0" w:rsidP="003C247C">
      <w:pPr>
        <w:pStyle w:val="Heading1"/>
      </w:pPr>
      <w:r>
        <w:fldChar w:fldCharType="end"/>
      </w:r>
      <w:r w:rsidR="008019B6" w:rsidRPr="00D12BAC">
        <w:br w:type="page"/>
      </w:r>
      <w:bookmarkStart w:id="4" w:name="_Toc5970418"/>
      <w:r w:rsidR="00936FD5" w:rsidRPr="00444E18">
        <w:lastRenderedPageBreak/>
        <w:t>About this Access and Inclusion Plan</w:t>
      </w:r>
      <w:bookmarkEnd w:id="4"/>
    </w:p>
    <w:p w14:paraId="572396B6" w14:textId="77777777" w:rsidR="00936FD5" w:rsidRDefault="00936FD5" w:rsidP="00936FD5">
      <w:r>
        <w:t>The City of Port Phillip Access and Inclusion Plan 2019-21 is our commitment to improve the equitable participation and inclusion for people with disability within our community. Our vision for this three-year plan is to strengthen the Port Phillip community as a place in which people with disability feel valued and have a positive sense of belonging.</w:t>
      </w:r>
    </w:p>
    <w:p w14:paraId="0B59B87C" w14:textId="5006478B" w:rsidR="00936FD5" w:rsidRDefault="00936FD5" w:rsidP="00936FD5">
      <w:r>
        <w:t xml:space="preserve">Our purpose is shaped by putting the community first, being inclusive and fair. Our approach for this plan is one of affirmative action to build capability. Capability in the sense of ensuring people with disability can equitably participate in community life, as well as building Council’s disability confidence </w:t>
      </w:r>
      <w:r w:rsidR="00A7777A">
        <w:t>-</w:t>
      </w:r>
      <w:r>
        <w:t xml:space="preserve"> applying an accessibility lens to all that we do to advance disability inclusion.</w:t>
      </w:r>
    </w:p>
    <w:p w14:paraId="0C0723E6" w14:textId="1430EDB8" w:rsidR="00936FD5" w:rsidRDefault="00936FD5" w:rsidP="00E42151">
      <w:pPr>
        <w:pStyle w:val="Heading1"/>
      </w:pPr>
      <w:bookmarkStart w:id="5" w:name="_Toc5970419"/>
      <w:r>
        <w:t xml:space="preserve">Disability </w:t>
      </w:r>
      <w:r w:rsidR="00915AAB">
        <w:t>-</w:t>
      </w:r>
      <w:r>
        <w:t xml:space="preserve"> a human rights approach</w:t>
      </w:r>
      <w:bookmarkEnd w:id="5"/>
    </w:p>
    <w:p w14:paraId="08F8E089" w14:textId="7B4C066B" w:rsidR="00936FD5" w:rsidRDefault="00936FD5" w:rsidP="00936FD5">
      <w:r>
        <w:t>Council’s Access and Inclusion Plan is informed by the United Nations Convention on the Rights of Persons with Disabilities, which states:</w:t>
      </w:r>
    </w:p>
    <w:p w14:paraId="4ECAA12A" w14:textId="366D271F" w:rsidR="00936FD5" w:rsidRDefault="00936FD5" w:rsidP="00936FD5">
      <w:r>
        <w:t>‘Persons with disabilities include those who have long-term physical, mental, intellectual or sensory impairments which in interaction with various barriers may hinder their full and effective participation in society on an equal basis with others’</w:t>
      </w:r>
      <w:r w:rsidR="00CF65F4">
        <w:rPr>
          <w:rStyle w:val="FootnoteReference"/>
        </w:rPr>
        <w:footnoteReference w:id="1"/>
      </w:r>
      <w:r>
        <w:t>.</w:t>
      </w:r>
    </w:p>
    <w:p w14:paraId="4E95A757" w14:textId="77777777" w:rsidR="00936FD5" w:rsidRDefault="00936FD5" w:rsidP="00936FD5">
      <w:r>
        <w:t>The above statement articulates that an adverse impact of impairment is typically felt when encountering barriers in society. Barriers could be of a social nature, for example, discriminatory attitudes and behaviours towards a person with disability. Barriers could also be environmental, such as a lack of accessibility to premises, goods and services.</w:t>
      </w:r>
    </w:p>
    <w:p w14:paraId="2800C933" w14:textId="4CBDA6C0" w:rsidR="00BB2B9E" w:rsidRDefault="00936FD5" w:rsidP="00936FD5">
      <w:r>
        <w:t>By adopting a human rights approach to disability, principles of individual autonomy, dignity and equal opportunity for all are emphasised. This approach is consistent with the recent introduction of the National Disability Insurance Scheme (NDIS). The NDIS aims to equip people with disability with agency and choice to lead a self-determined life.</w:t>
      </w:r>
    </w:p>
    <w:p w14:paraId="71AD9B0F" w14:textId="3C00300F" w:rsidR="00DD568C" w:rsidRDefault="00936FD5" w:rsidP="00CF65F4">
      <w:r>
        <w:t>As a Council, we believe we can make a positive contribution to community strengthening and engagement initiatives for individuals, in partnership with the community, local businesses and services.</w:t>
      </w:r>
      <w:r w:rsidR="00DD568C">
        <w:br w:type="page"/>
      </w:r>
    </w:p>
    <w:p w14:paraId="16E53BDA" w14:textId="00D9B3D1" w:rsidR="00936FD5" w:rsidRDefault="00936FD5" w:rsidP="00CF65F4">
      <w:pPr>
        <w:pStyle w:val="Heading1"/>
      </w:pPr>
      <w:bookmarkStart w:id="6" w:name="_Toc5970420"/>
      <w:r>
        <w:lastRenderedPageBreak/>
        <w:t>Access and inclusion in the</w:t>
      </w:r>
      <w:r w:rsidR="002E169A">
        <w:br/>
      </w:r>
      <w:r>
        <w:t>City of Port Phillip</w:t>
      </w:r>
      <w:bookmarkEnd w:id="6"/>
    </w:p>
    <w:p w14:paraId="7335DC47" w14:textId="1BF2B652" w:rsidR="00936FD5" w:rsidRDefault="00936FD5" w:rsidP="00936FD5">
      <w:r>
        <w:t>Australian Bureau of Statistics’ data (2015) tells us that almost one in five Australians live with disability. We also know that most disability is acquired as we age and that disability adversely impacts on a person’s ability to earn income. People with disability of working age are approximately 30 per cent less likely to be in employment in comparison to people without disability. In addition, the rates of people with disability participating in social activities decreases for those with more profound impairments</w:t>
      </w:r>
      <w:r w:rsidR="00CF65F4">
        <w:rPr>
          <w:rStyle w:val="FootnoteReference"/>
        </w:rPr>
        <w:footnoteReference w:id="2"/>
      </w:r>
      <w:r>
        <w:t>.</w:t>
      </w:r>
    </w:p>
    <w:p w14:paraId="745097EF" w14:textId="33AA0347" w:rsidR="00936FD5" w:rsidRDefault="00936FD5" w:rsidP="00936FD5">
      <w:r>
        <w:t>2016 Census data shows that our City has a lower proportion of residents at post-retirement age in comparison to both Victoria and wider Australia</w:t>
      </w:r>
      <w:r w:rsidR="00CF65F4">
        <w:rPr>
          <w:rStyle w:val="FootnoteReference"/>
        </w:rPr>
        <w:footnoteReference w:id="3"/>
      </w:r>
      <w:r>
        <w:t>. Furthermore, compared to greater Melbourne, our City has a higher proportion of high income households (those earning $2500 per week or more) and a lower proportion of low income households (those earning less than $650 per week</w:t>
      </w:r>
      <w:r w:rsidR="00CF65F4">
        <w:t>)</w:t>
      </w:r>
      <w:r w:rsidR="00CF65F4">
        <w:rPr>
          <w:rStyle w:val="FootnoteReference"/>
        </w:rPr>
        <w:footnoteReference w:id="4"/>
      </w:r>
      <w:r>
        <w:t>.</w:t>
      </w:r>
    </w:p>
    <w:p w14:paraId="0857FF43" w14:textId="448FF3B3" w:rsidR="00C21A25" w:rsidRDefault="00936FD5" w:rsidP="00C21A25">
      <w:r>
        <w:t xml:space="preserve">We want </w:t>
      </w:r>
      <w:r w:rsidRPr="00C83B40">
        <w:rPr>
          <w:b/>
        </w:rPr>
        <w:t>every</w:t>
      </w:r>
      <w:r>
        <w:t xml:space="preserve"> Port Phillip resident to feel connected to the wider community and have a positive sense of belonging, whether this is through employment or social participation in the many events and activities our municipality has to offer.</w:t>
      </w:r>
    </w:p>
    <w:p w14:paraId="306CF6E0" w14:textId="77777777" w:rsidR="00C21A25" w:rsidRDefault="00C21A25" w:rsidP="003C247C">
      <w:pPr>
        <w:pStyle w:val="Heading2"/>
      </w:pPr>
      <w:r>
        <w:br w:type="page"/>
      </w:r>
    </w:p>
    <w:p w14:paraId="36D09772" w14:textId="7D869A17" w:rsidR="00936FD5" w:rsidRPr="00915AAB" w:rsidRDefault="00936FD5" w:rsidP="00163E64">
      <w:pPr>
        <w:pStyle w:val="Heading1"/>
      </w:pPr>
      <w:bookmarkStart w:id="7" w:name="_Toc5970421"/>
      <w:r w:rsidRPr="00915AAB">
        <w:lastRenderedPageBreak/>
        <w:t>Access and Inclusion Plan</w:t>
      </w:r>
      <w:r w:rsidR="00FC5FF2">
        <w:br/>
      </w:r>
      <w:r w:rsidR="00915AAB">
        <w:t>-</w:t>
      </w:r>
      <w:r w:rsidRPr="00915AAB">
        <w:t xml:space="preserve"> </w:t>
      </w:r>
      <w:r w:rsidRPr="00915AAB">
        <w:rPr>
          <w:rStyle w:val="Heading1Char"/>
          <w:b/>
        </w:rPr>
        <w:t>Council’s</w:t>
      </w:r>
      <w:r w:rsidRPr="00915AAB">
        <w:t xml:space="preserve"> continued focus</w:t>
      </w:r>
      <w:bookmarkEnd w:id="7"/>
    </w:p>
    <w:p w14:paraId="7B4EC2D5" w14:textId="77777777" w:rsidR="00936FD5" w:rsidRDefault="00936FD5" w:rsidP="00936FD5">
      <w:r>
        <w:t xml:space="preserve">This is Council’s third disability action plan. Our previous plan, titled </w:t>
      </w:r>
      <w:r w:rsidRPr="00C83B40">
        <w:rPr>
          <w:i/>
        </w:rPr>
        <w:t>Access Plan</w:t>
      </w:r>
      <w:r>
        <w:t>, was for the period 2013-18. During this time, we focused our efforts on enabling better practice and process within Council with a view to eliminating the potential for disability discrimination.</w:t>
      </w:r>
    </w:p>
    <w:p w14:paraId="17955E17" w14:textId="77777777" w:rsidR="00936FD5" w:rsidRDefault="00936FD5" w:rsidP="00936FD5">
      <w:r>
        <w:t>For the new Access and Inclusion Plan, we aim to move beyond a compliance focus to an organisational culture where access and inclusion is routinely considered as part of ‘the way we do things around here’. The outcomes we want to achieve by 2021 are:</w:t>
      </w:r>
    </w:p>
    <w:p w14:paraId="584763CF" w14:textId="4C4195AB" w:rsidR="00936FD5" w:rsidRDefault="00936FD5" w:rsidP="00915AAB">
      <w:pPr>
        <w:pStyle w:val="NormalBullets"/>
      </w:pPr>
      <w:r>
        <w:tab/>
        <w:t>To have in place an active and engaged network representing the voices of people with disability in our community.</w:t>
      </w:r>
    </w:p>
    <w:p w14:paraId="45CCD2AB" w14:textId="77831A0D" w:rsidR="00936FD5" w:rsidRDefault="00936FD5" w:rsidP="00915AAB">
      <w:pPr>
        <w:pStyle w:val="NormalBullets"/>
      </w:pPr>
      <w:r>
        <w:t>To demonstrate a significant increase in Council’s organisational disability confidence.</w:t>
      </w:r>
    </w:p>
    <w:p w14:paraId="5DBAB51F" w14:textId="48E41337" w:rsidR="00936FD5" w:rsidRDefault="00936FD5" w:rsidP="00915AAB">
      <w:pPr>
        <w:pStyle w:val="NormalBullets"/>
      </w:pPr>
      <w:r>
        <w:t>To be an Employer of Choice for people with disability.</w:t>
      </w:r>
    </w:p>
    <w:p w14:paraId="55A914DB" w14:textId="47D5B777" w:rsidR="00D856DA" w:rsidRPr="000664C4" w:rsidRDefault="00936FD5" w:rsidP="000664C4">
      <w:pPr>
        <w:pStyle w:val="NormalBullets"/>
      </w:pPr>
      <w:r>
        <w:t>To be regarded as a valued partner across industry sectors to lead access and inclusion initiatives within the City of Port Phillip.</w:t>
      </w:r>
    </w:p>
    <w:p w14:paraId="361B1A79" w14:textId="77777777" w:rsidR="00C21A25" w:rsidRDefault="00C21A25" w:rsidP="00163E64">
      <w:r>
        <w:br w:type="page"/>
      </w:r>
    </w:p>
    <w:p w14:paraId="33FFB179" w14:textId="2D37939C" w:rsidR="00936FD5" w:rsidRDefault="00936FD5" w:rsidP="006D0A46">
      <w:pPr>
        <w:pStyle w:val="Heading1"/>
      </w:pPr>
      <w:bookmarkStart w:id="8" w:name="_Toc5970422"/>
      <w:r>
        <w:lastRenderedPageBreak/>
        <w:t>Framework for achieving our outcomes</w:t>
      </w:r>
      <w:bookmarkEnd w:id="8"/>
    </w:p>
    <w:p w14:paraId="3A2E0B52" w14:textId="11567480" w:rsidR="006D1DA8" w:rsidRDefault="00936FD5" w:rsidP="006D1DA8">
      <w:r>
        <w:t xml:space="preserve">The framework for the Access and Inclusion Plan is designed according to four themes. The development of these themes was influenced by the strategic directions in the </w:t>
      </w:r>
      <w:r w:rsidRPr="00C83B40">
        <w:t>Council Plan</w:t>
      </w:r>
      <w:r w:rsidR="006C4114" w:rsidRPr="00C83B40">
        <w:t xml:space="preserve"> (2017-27)</w:t>
      </w:r>
      <w:r w:rsidR="00C83B40">
        <w:t>,</w:t>
      </w:r>
      <w:r w:rsidR="00D80705" w:rsidRPr="00C83B40">
        <w:rPr>
          <w:i/>
        </w:rPr>
        <w:t xml:space="preserve"> </w:t>
      </w:r>
      <w:r w:rsidRPr="00C83B40">
        <w:rPr>
          <w:i/>
        </w:rPr>
        <w:t>We are Port Phillip</w:t>
      </w:r>
      <w:r>
        <w:t xml:space="preserve">, and the focus areas listed within the Victorian Government state disability plan, </w:t>
      </w:r>
      <w:r w:rsidRPr="00C83B40">
        <w:rPr>
          <w:i/>
        </w:rPr>
        <w:t>Absolutely Everyone (2017-20)</w:t>
      </w:r>
      <w:r>
        <w:t xml:space="preserve">. An </w:t>
      </w:r>
      <w:r w:rsidR="00BB2B9E">
        <w:t xml:space="preserve">outline </w:t>
      </w:r>
      <w:r>
        <w:t>of th</w:t>
      </w:r>
      <w:r w:rsidR="006D1DA8">
        <w:t xml:space="preserve">is linkage can be </w:t>
      </w:r>
      <w:r w:rsidR="00BB2B9E">
        <w:t xml:space="preserve">found </w:t>
      </w:r>
      <w:r w:rsidR="006D1DA8">
        <w:t xml:space="preserve">in </w:t>
      </w:r>
      <w:r w:rsidR="00BB2B9E">
        <w:t>T</w:t>
      </w:r>
      <w:r w:rsidR="006D1DA8">
        <w:t>able</w:t>
      </w:r>
      <w:r w:rsidR="00437BCA">
        <w:t xml:space="preserve"> 1:</w:t>
      </w:r>
    </w:p>
    <w:p w14:paraId="73484845" w14:textId="5B8B751B" w:rsidR="00936FD5" w:rsidRPr="00B477FA" w:rsidRDefault="006B52F0" w:rsidP="006B52F0">
      <w:pPr>
        <w:pStyle w:val="Caption"/>
        <w:keepNext/>
        <w:rPr>
          <w:b/>
          <w:i w:val="0"/>
          <w:color w:val="auto"/>
          <w:sz w:val="22"/>
          <w:szCs w:val="22"/>
        </w:rPr>
      </w:pPr>
      <w:bookmarkStart w:id="9" w:name="_Toc5962065"/>
      <w:r w:rsidRPr="00B477FA">
        <w:rPr>
          <w:b/>
          <w:i w:val="0"/>
          <w:color w:val="auto"/>
          <w:sz w:val="22"/>
          <w:szCs w:val="22"/>
        </w:rPr>
        <w:t xml:space="preserve">Table </w:t>
      </w:r>
      <w:r w:rsidRPr="00B477FA">
        <w:rPr>
          <w:b/>
          <w:i w:val="0"/>
          <w:color w:val="auto"/>
          <w:sz w:val="22"/>
          <w:szCs w:val="22"/>
        </w:rPr>
        <w:fldChar w:fldCharType="begin"/>
      </w:r>
      <w:r w:rsidRPr="00B477FA">
        <w:rPr>
          <w:b/>
          <w:i w:val="0"/>
          <w:color w:val="auto"/>
          <w:sz w:val="22"/>
          <w:szCs w:val="22"/>
        </w:rPr>
        <w:instrText xml:space="preserve"> SEQ Table \* ARABIC </w:instrText>
      </w:r>
      <w:r w:rsidRPr="00B477FA">
        <w:rPr>
          <w:b/>
          <w:i w:val="0"/>
          <w:color w:val="auto"/>
          <w:sz w:val="22"/>
          <w:szCs w:val="22"/>
        </w:rPr>
        <w:fldChar w:fldCharType="separate"/>
      </w:r>
      <w:r w:rsidR="00280CD3">
        <w:rPr>
          <w:b/>
          <w:i w:val="0"/>
          <w:color w:val="auto"/>
          <w:sz w:val="22"/>
          <w:szCs w:val="22"/>
        </w:rPr>
        <w:t>1</w:t>
      </w:r>
      <w:r w:rsidRPr="00B477FA">
        <w:rPr>
          <w:b/>
          <w:i w:val="0"/>
          <w:color w:val="auto"/>
          <w:sz w:val="22"/>
          <w:szCs w:val="22"/>
        </w:rPr>
        <w:fldChar w:fldCharType="end"/>
      </w:r>
      <w:r w:rsidR="00B477FA" w:rsidRPr="00B477FA">
        <w:rPr>
          <w:b/>
          <w:i w:val="0"/>
          <w:color w:val="auto"/>
          <w:sz w:val="22"/>
          <w:szCs w:val="22"/>
        </w:rPr>
        <w:t>:</w:t>
      </w:r>
      <w:r w:rsidRPr="00B477FA">
        <w:rPr>
          <w:b/>
          <w:i w:val="0"/>
          <w:color w:val="auto"/>
          <w:sz w:val="22"/>
          <w:szCs w:val="22"/>
        </w:rPr>
        <w:t xml:space="preserve"> Access and Inclusion Plan themes - linking the strategic directions</w:t>
      </w:r>
      <w:bookmarkEnd w:id="9"/>
    </w:p>
    <w:tbl>
      <w:tblPr>
        <w:tblStyle w:val="TableGrid"/>
        <w:tblW w:w="0" w:type="auto"/>
        <w:tblCellMar>
          <w:top w:w="57" w:type="dxa"/>
          <w:bottom w:w="57" w:type="dxa"/>
        </w:tblCellMar>
        <w:tblLook w:val="04A0" w:firstRow="1" w:lastRow="0" w:firstColumn="1" w:lastColumn="0" w:noHBand="0" w:noVBand="1"/>
        <w:tblCaption w:val="Table 1: Access and Inclusion Plan themes - linking the strategic directions"/>
        <w:tblDescription w:val="Table 1: Access and Inclusion Plan themes - linking the strategic directions"/>
      </w:tblPr>
      <w:tblGrid>
        <w:gridCol w:w="1925"/>
        <w:gridCol w:w="1925"/>
        <w:gridCol w:w="1926"/>
        <w:gridCol w:w="1926"/>
        <w:gridCol w:w="1926"/>
      </w:tblGrid>
      <w:tr w:rsidR="00513AEA" w14:paraId="341D081A" w14:textId="77777777" w:rsidTr="00C83B40">
        <w:trPr>
          <w:tblHeader/>
        </w:trPr>
        <w:tc>
          <w:tcPr>
            <w:tcW w:w="1925" w:type="dxa"/>
            <w:shd w:val="clear" w:color="auto" w:fill="007A8E"/>
            <w:tcMar>
              <w:left w:w="57" w:type="dxa"/>
              <w:right w:w="57" w:type="dxa"/>
            </w:tcMar>
          </w:tcPr>
          <w:p w14:paraId="4A236E53" w14:textId="034D8C16" w:rsidR="00513AEA" w:rsidRPr="00665C9A" w:rsidRDefault="00513AEA" w:rsidP="00665C9A">
            <w:pPr>
              <w:pStyle w:val="TableandFigureHeading"/>
            </w:pPr>
            <w:r w:rsidRPr="00665C9A">
              <w:t>Access and Inclusion Plan themes</w:t>
            </w:r>
          </w:p>
        </w:tc>
        <w:tc>
          <w:tcPr>
            <w:tcW w:w="1925" w:type="dxa"/>
            <w:shd w:val="clear" w:color="auto" w:fill="007A8E"/>
            <w:tcMar>
              <w:left w:w="57" w:type="dxa"/>
              <w:right w:w="57" w:type="dxa"/>
            </w:tcMar>
          </w:tcPr>
          <w:p w14:paraId="4C4C3DF8" w14:textId="5103D433" w:rsidR="00513AEA" w:rsidRPr="00665C9A" w:rsidRDefault="00513AEA" w:rsidP="00665C9A">
            <w:pPr>
              <w:pStyle w:val="TableandFigureHeading"/>
            </w:pPr>
            <w:r w:rsidRPr="00665C9A">
              <w:t>1. We Are Inclusive</w:t>
            </w:r>
          </w:p>
        </w:tc>
        <w:tc>
          <w:tcPr>
            <w:tcW w:w="1926" w:type="dxa"/>
            <w:shd w:val="clear" w:color="auto" w:fill="007A8E"/>
            <w:tcMar>
              <w:left w:w="57" w:type="dxa"/>
              <w:right w:w="57" w:type="dxa"/>
            </w:tcMar>
          </w:tcPr>
          <w:p w14:paraId="23F22870" w14:textId="1AF088D1" w:rsidR="00513AEA" w:rsidRPr="00665C9A" w:rsidRDefault="00513AEA" w:rsidP="00665C9A">
            <w:pPr>
              <w:pStyle w:val="TableandFigureHeading"/>
            </w:pPr>
            <w:r w:rsidRPr="00665C9A">
              <w:t>2. We Are Thriving</w:t>
            </w:r>
          </w:p>
        </w:tc>
        <w:tc>
          <w:tcPr>
            <w:tcW w:w="1926" w:type="dxa"/>
            <w:shd w:val="clear" w:color="auto" w:fill="007A8E"/>
            <w:tcMar>
              <w:left w:w="57" w:type="dxa"/>
              <w:right w:w="57" w:type="dxa"/>
            </w:tcMar>
          </w:tcPr>
          <w:p w14:paraId="1C062642" w14:textId="18BD6DB4" w:rsidR="00513AEA" w:rsidRPr="00665C9A" w:rsidRDefault="00513AEA" w:rsidP="00665C9A">
            <w:pPr>
              <w:pStyle w:val="TableandFigureHeading"/>
            </w:pPr>
            <w:r w:rsidRPr="00665C9A">
              <w:t>3. We Are Fair</w:t>
            </w:r>
          </w:p>
        </w:tc>
        <w:tc>
          <w:tcPr>
            <w:tcW w:w="1926" w:type="dxa"/>
            <w:shd w:val="clear" w:color="auto" w:fill="007A8E"/>
            <w:tcMar>
              <w:left w:w="57" w:type="dxa"/>
              <w:right w:w="57" w:type="dxa"/>
            </w:tcMar>
          </w:tcPr>
          <w:p w14:paraId="32F67616" w14:textId="36265993" w:rsidR="00513AEA" w:rsidRPr="00665C9A" w:rsidRDefault="00513AEA" w:rsidP="00665C9A">
            <w:pPr>
              <w:pStyle w:val="TableandFigureHeading"/>
            </w:pPr>
            <w:r w:rsidRPr="00665C9A">
              <w:t xml:space="preserve">4. We Are Disability Confident </w:t>
            </w:r>
          </w:p>
        </w:tc>
      </w:tr>
      <w:tr w:rsidR="00D856DA" w14:paraId="770D40D9" w14:textId="77777777" w:rsidTr="00D856DA">
        <w:tc>
          <w:tcPr>
            <w:tcW w:w="1925" w:type="dxa"/>
            <w:tcMar>
              <w:left w:w="57" w:type="dxa"/>
              <w:right w:w="57" w:type="dxa"/>
            </w:tcMar>
          </w:tcPr>
          <w:p w14:paraId="5BA834F8" w14:textId="578F0DB8" w:rsidR="005372E3" w:rsidRDefault="00D856DA" w:rsidP="00B528ED">
            <w:pPr>
              <w:pStyle w:val="TABLENORMAL0"/>
              <w:spacing w:line="240" w:lineRule="auto"/>
            </w:pPr>
            <w:r w:rsidRPr="006D1DA8">
              <w:t xml:space="preserve">Council Plan 2017-27 </w:t>
            </w:r>
            <w:r w:rsidR="00D80705">
              <w:t xml:space="preserve">- </w:t>
            </w:r>
            <w:r w:rsidRPr="006D1DA8">
              <w:t xml:space="preserve">'We are Port </w:t>
            </w:r>
            <w:r w:rsidR="005372E3">
              <w:t>Phillip'</w:t>
            </w:r>
          </w:p>
          <w:p w14:paraId="6FF31FDA" w14:textId="1CA0B0B8" w:rsidR="00D856DA" w:rsidRPr="006D1DA8" w:rsidRDefault="00D856DA" w:rsidP="00B528ED">
            <w:pPr>
              <w:pStyle w:val="TABLENORMAL0"/>
              <w:spacing w:line="240" w:lineRule="auto"/>
            </w:pPr>
            <w:r w:rsidRPr="006D1DA8">
              <w:t>Port Phillip today and tomorrow</w:t>
            </w:r>
          </w:p>
          <w:p w14:paraId="58CCACAE" w14:textId="5D19D1A0" w:rsidR="00D856DA" w:rsidRPr="006D1DA8" w:rsidRDefault="00D856DA" w:rsidP="00B528ED">
            <w:pPr>
              <w:pStyle w:val="TABLENORMAL0"/>
              <w:spacing w:line="240" w:lineRule="auto"/>
            </w:pPr>
            <w:r w:rsidRPr="006D1DA8">
              <w:t>Strategic directions</w:t>
            </w:r>
          </w:p>
        </w:tc>
        <w:tc>
          <w:tcPr>
            <w:tcW w:w="1925" w:type="dxa"/>
            <w:tcMar>
              <w:left w:w="57" w:type="dxa"/>
              <w:right w:w="57" w:type="dxa"/>
            </w:tcMar>
          </w:tcPr>
          <w:p w14:paraId="428BC276" w14:textId="01BED6D0" w:rsidR="00D856DA" w:rsidRPr="006D1DA8" w:rsidRDefault="00D856DA" w:rsidP="00B528ED">
            <w:pPr>
              <w:pStyle w:val="Tablebullets"/>
              <w:spacing w:line="240" w:lineRule="auto"/>
              <w:rPr>
                <w:sz w:val="21"/>
                <w:szCs w:val="21"/>
              </w:rPr>
            </w:pPr>
            <w:r w:rsidRPr="006D1DA8">
              <w:rPr>
                <w:b/>
                <w:sz w:val="21"/>
                <w:szCs w:val="21"/>
              </w:rPr>
              <w:t>Direction 1</w:t>
            </w:r>
            <w:r w:rsidRPr="006D1DA8">
              <w:rPr>
                <w:sz w:val="21"/>
                <w:szCs w:val="21"/>
              </w:rPr>
              <w:t xml:space="preserve"> </w:t>
            </w:r>
            <w:r w:rsidR="006D1DA8">
              <w:rPr>
                <w:sz w:val="21"/>
                <w:szCs w:val="21"/>
              </w:rPr>
              <w:br/>
            </w:r>
            <w:r w:rsidRPr="006D1DA8">
              <w:rPr>
                <w:sz w:val="21"/>
                <w:szCs w:val="21"/>
              </w:rPr>
              <w:t>We embrac</w:t>
            </w:r>
            <w:r w:rsidR="006B52F0">
              <w:rPr>
                <w:sz w:val="21"/>
                <w:szCs w:val="21"/>
              </w:rPr>
              <w:t>e difference, and people belong</w:t>
            </w:r>
          </w:p>
          <w:p w14:paraId="06B012D2" w14:textId="197F6D2F" w:rsidR="00D856DA" w:rsidRPr="006D1DA8" w:rsidRDefault="00D856DA" w:rsidP="00B528ED">
            <w:pPr>
              <w:pStyle w:val="Tablebullets"/>
              <w:spacing w:line="240" w:lineRule="auto"/>
              <w:rPr>
                <w:sz w:val="21"/>
                <w:szCs w:val="21"/>
              </w:rPr>
            </w:pPr>
            <w:r w:rsidRPr="006D1DA8">
              <w:rPr>
                <w:b/>
                <w:sz w:val="21"/>
                <w:szCs w:val="21"/>
              </w:rPr>
              <w:t>Direction 4</w:t>
            </w:r>
            <w:r w:rsidRPr="006D1DA8">
              <w:rPr>
                <w:sz w:val="21"/>
                <w:szCs w:val="21"/>
              </w:rPr>
              <w:t xml:space="preserve"> </w:t>
            </w:r>
            <w:r w:rsidR="006D1DA8">
              <w:rPr>
                <w:sz w:val="21"/>
                <w:szCs w:val="21"/>
              </w:rPr>
              <w:br/>
            </w:r>
            <w:r w:rsidRPr="006D1DA8">
              <w:rPr>
                <w:sz w:val="21"/>
                <w:szCs w:val="21"/>
              </w:rPr>
              <w:t>We are gr</w:t>
            </w:r>
            <w:r w:rsidR="006B52F0">
              <w:rPr>
                <w:sz w:val="21"/>
                <w:szCs w:val="21"/>
              </w:rPr>
              <w:t>owing and keeping our character</w:t>
            </w:r>
          </w:p>
          <w:p w14:paraId="2BCEAF9F" w14:textId="6B4234B9" w:rsidR="00D856DA" w:rsidRPr="006D1DA8" w:rsidRDefault="00D856DA" w:rsidP="00B528ED">
            <w:pPr>
              <w:pStyle w:val="Tablebullets"/>
              <w:spacing w:line="240" w:lineRule="auto"/>
              <w:rPr>
                <w:sz w:val="21"/>
                <w:szCs w:val="21"/>
              </w:rPr>
            </w:pPr>
            <w:r w:rsidRPr="006D1DA8">
              <w:rPr>
                <w:b/>
                <w:sz w:val="21"/>
                <w:szCs w:val="21"/>
              </w:rPr>
              <w:t>Direction 5</w:t>
            </w:r>
            <w:r w:rsidRPr="006D1DA8">
              <w:rPr>
                <w:sz w:val="21"/>
                <w:szCs w:val="21"/>
              </w:rPr>
              <w:t xml:space="preserve"> </w:t>
            </w:r>
            <w:r w:rsidR="006D1DA8">
              <w:rPr>
                <w:sz w:val="21"/>
                <w:szCs w:val="21"/>
              </w:rPr>
              <w:br/>
            </w:r>
            <w:r w:rsidRPr="006D1DA8">
              <w:rPr>
                <w:sz w:val="21"/>
                <w:szCs w:val="21"/>
              </w:rPr>
              <w:t xml:space="preserve">We </w:t>
            </w:r>
            <w:r w:rsidR="006B52F0">
              <w:rPr>
                <w:sz w:val="21"/>
                <w:szCs w:val="21"/>
              </w:rPr>
              <w:t>thrive by harnessing creativity</w:t>
            </w:r>
          </w:p>
          <w:p w14:paraId="3F0963E1" w14:textId="6F8F3126" w:rsidR="00D856DA" w:rsidRPr="006D1DA8" w:rsidRDefault="00D856DA" w:rsidP="00B528ED">
            <w:pPr>
              <w:pStyle w:val="Tablebullets"/>
              <w:spacing w:line="240" w:lineRule="auto"/>
              <w:rPr>
                <w:sz w:val="21"/>
                <w:szCs w:val="21"/>
              </w:rPr>
            </w:pPr>
            <w:r w:rsidRPr="006D1DA8">
              <w:rPr>
                <w:b/>
                <w:sz w:val="21"/>
                <w:szCs w:val="21"/>
              </w:rPr>
              <w:t>Direction 6</w:t>
            </w:r>
            <w:r w:rsidRPr="006D1DA8">
              <w:rPr>
                <w:sz w:val="21"/>
                <w:szCs w:val="21"/>
              </w:rPr>
              <w:t xml:space="preserve"> </w:t>
            </w:r>
            <w:r w:rsidR="006D1DA8">
              <w:rPr>
                <w:sz w:val="21"/>
                <w:szCs w:val="21"/>
              </w:rPr>
              <w:br/>
            </w:r>
            <w:r w:rsidR="006B52F0">
              <w:rPr>
                <w:sz w:val="21"/>
                <w:szCs w:val="21"/>
              </w:rPr>
              <w:t>Our commitment to you</w:t>
            </w:r>
          </w:p>
        </w:tc>
        <w:tc>
          <w:tcPr>
            <w:tcW w:w="1926" w:type="dxa"/>
            <w:tcMar>
              <w:left w:w="57" w:type="dxa"/>
              <w:right w:w="57" w:type="dxa"/>
            </w:tcMar>
          </w:tcPr>
          <w:p w14:paraId="76010CBA" w14:textId="1498DE67" w:rsidR="00D856DA" w:rsidRPr="006D1DA8" w:rsidRDefault="00D856DA" w:rsidP="00B528ED">
            <w:pPr>
              <w:pStyle w:val="Tablebullets"/>
              <w:spacing w:line="240" w:lineRule="auto"/>
              <w:rPr>
                <w:sz w:val="21"/>
                <w:szCs w:val="21"/>
              </w:rPr>
            </w:pPr>
            <w:r w:rsidRPr="006D1DA8">
              <w:rPr>
                <w:b/>
                <w:sz w:val="21"/>
                <w:szCs w:val="21"/>
              </w:rPr>
              <w:t>Direction 1</w:t>
            </w:r>
            <w:r w:rsidRPr="006D1DA8">
              <w:rPr>
                <w:sz w:val="21"/>
                <w:szCs w:val="21"/>
              </w:rPr>
              <w:t xml:space="preserve"> </w:t>
            </w:r>
            <w:r w:rsidR="006D1DA8">
              <w:rPr>
                <w:sz w:val="21"/>
                <w:szCs w:val="21"/>
              </w:rPr>
              <w:br/>
            </w:r>
            <w:r w:rsidRPr="006D1DA8">
              <w:rPr>
                <w:sz w:val="21"/>
                <w:szCs w:val="21"/>
              </w:rPr>
              <w:t>We embrac</w:t>
            </w:r>
            <w:r w:rsidR="006B52F0">
              <w:rPr>
                <w:sz w:val="21"/>
                <w:szCs w:val="21"/>
              </w:rPr>
              <w:t>e difference, and people belong</w:t>
            </w:r>
          </w:p>
          <w:p w14:paraId="215237CE" w14:textId="4E5ECDAF" w:rsidR="00D856DA" w:rsidRPr="006D1DA8" w:rsidRDefault="00D856DA" w:rsidP="00B528ED">
            <w:pPr>
              <w:pStyle w:val="Tablebullets"/>
              <w:spacing w:line="240" w:lineRule="auto"/>
              <w:rPr>
                <w:sz w:val="21"/>
                <w:szCs w:val="21"/>
              </w:rPr>
            </w:pPr>
            <w:r w:rsidRPr="006D1DA8">
              <w:rPr>
                <w:b/>
                <w:sz w:val="21"/>
                <w:szCs w:val="21"/>
              </w:rPr>
              <w:t>Direction 2</w:t>
            </w:r>
            <w:r w:rsidRPr="006D1DA8">
              <w:rPr>
                <w:sz w:val="21"/>
                <w:szCs w:val="21"/>
              </w:rPr>
              <w:t xml:space="preserve"> </w:t>
            </w:r>
            <w:r w:rsidR="006D1DA8">
              <w:rPr>
                <w:sz w:val="21"/>
                <w:szCs w:val="21"/>
              </w:rPr>
              <w:br/>
            </w:r>
            <w:r w:rsidRPr="006D1DA8">
              <w:rPr>
                <w:sz w:val="21"/>
                <w:szCs w:val="21"/>
              </w:rPr>
              <w:t>We are connect</w:t>
            </w:r>
            <w:r w:rsidR="006B52F0">
              <w:rPr>
                <w:sz w:val="21"/>
                <w:szCs w:val="21"/>
              </w:rPr>
              <w:t>ed and it's easy to move around</w:t>
            </w:r>
          </w:p>
          <w:p w14:paraId="66499251" w14:textId="1BAAD54A" w:rsidR="00D856DA" w:rsidRPr="006D1DA8" w:rsidRDefault="00D856DA" w:rsidP="00B528ED">
            <w:pPr>
              <w:pStyle w:val="Tablebullets"/>
              <w:spacing w:line="240" w:lineRule="auto"/>
              <w:rPr>
                <w:sz w:val="21"/>
                <w:szCs w:val="21"/>
              </w:rPr>
            </w:pPr>
            <w:r w:rsidRPr="006D1DA8">
              <w:rPr>
                <w:b/>
                <w:sz w:val="21"/>
                <w:szCs w:val="21"/>
              </w:rPr>
              <w:t>Direction 3</w:t>
            </w:r>
            <w:r w:rsidRPr="006D1DA8">
              <w:rPr>
                <w:sz w:val="21"/>
                <w:szCs w:val="21"/>
              </w:rPr>
              <w:t xml:space="preserve"> </w:t>
            </w:r>
            <w:r w:rsidR="006D1DA8">
              <w:rPr>
                <w:sz w:val="21"/>
                <w:szCs w:val="21"/>
              </w:rPr>
              <w:br/>
            </w:r>
            <w:r w:rsidRPr="006D1DA8">
              <w:rPr>
                <w:sz w:val="21"/>
                <w:szCs w:val="21"/>
              </w:rPr>
              <w:t>We have smart sol</w:t>
            </w:r>
            <w:r w:rsidR="006B52F0">
              <w:rPr>
                <w:sz w:val="21"/>
                <w:szCs w:val="21"/>
              </w:rPr>
              <w:t>utions for a sustainable future</w:t>
            </w:r>
          </w:p>
        </w:tc>
        <w:tc>
          <w:tcPr>
            <w:tcW w:w="1926" w:type="dxa"/>
            <w:tcMar>
              <w:left w:w="57" w:type="dxa"/>
              <w:right w:w="57" w:type="dxa"/>
            </w:tcMar>
          </w:tcPr>
          <w:p w14:paraId="57B27CDF" w14:textId="70B3E17B" w:rsidR="00D856DA" w:rsidRPr="006D1DA8" w:rsidRDefault="00D856DA" w:rsidP="00B528ED">
            <w:pPr>
              <w:pStyle w:val="Tablebullets"/>
              <w:spacing w:line="240" w:lineRule="auto"/>
              <w:rPr>
                <w:sz w:val="21"/>
                <w:szCs w:val="21"/>
              </w:rPr>
            </w:pPr>
            <w:r w:rsidRPr="006D1DA8">
              <w:rPr>
                <w:b/>
                <w:sz w:val="21"/>
                <w:szCs w:val="21"/>
              </w:rPr>
              <w:t>Direction 1</w:t>
            </w:r>
            <w:r w:rsidRPr="006D1DA8">
              <w:rPr>
                <w:sz w:val="21"/>
                <w:szCs w:val="21"/>
              </w:rPr>
              <w:t xml:space="preserve"> </w:t>
            </w:r>
            <w:r w:rsidR="006D1DA8">
              <w:rPr>
                <w:sz w:val="21"/>
                <w:szCs w:val="21"/>
              </w:rPr>
              <w:br/>
            </w:r>
            <w:r w:rsidRPr="006D1DA8">
              <w:rPr>
                <w:sz w:val="21"/>
                <w:szCs w:val="21"/>
              </w:rPr>
              <w:t>We embrac</w:t>
            </w:r>
            <w:r w:rsidR="006B52F0">
              <w:rPr>
                <w:sz w:val="21"/>
                <w:szCs w:val="21"/>
              </w:rPr>
              <w:t>e difference, and people belong</w:t>
            </w:r>
          </w:p>
          <w:p w14:paraId="756D4F80" w14:textId="25AC564B" w:rsidR="00D856DA" w:rsidRPr="006D1DA8" w:rsidRDefault="00D856DA" w:rsidP="00B528ED">
            <w:pPr>
              <w:pStyle w:val="Tablebullets"/>
              <w:spacing w:line="240" w:lineRule="auto"/>
              <w:rPr>
                <w:sz w:val="21"/>
                <w:szCs w:val="21"/>
              </w:rPr>
            </w:pPr>
            <w:r w:rsidRPr="006D1DA8">
              <w:rPr>
                <w:b/>
                <w:sz w:val="21"/>
                <w:szCs w:val="21"/>
              </w:rPr>
              <w:t>Direction 4</w:t>
            </w:r>
            <w:r w:rsidRPr="006D1DA8">
              <w:rPr>
                <w:sz w:val="21"/>
                <w:szCs w:val="21"/>
              </w:rPr>
              <w:t xml:space="preserve"> </w:t>
            </w:r>
            <w:r w:rsidR="006D1DA8">
              <w:rPr>
                <w:sz w:val="21"/>
                <w:szCs w:val="21"/>
              </w:rPr>
              <w:br/>
            </w:r>
            <w:r w:rsidRPr="006D1DA8">
              <w:rPr>
                <w:sz w:val="21"/>
                <w:szCs w:val="21"/>
              </w:rPr>
              <w:t>We are gr</w:t>
            </w:r>
            <w:r w:rsidR="006B52F0">
              <w:rPr>
                <w:sz w:val="21"/>
                <w:szCs w:val="21"/>
              </w:rPr>
              <w:t>owing and keeping our character</w:t>
            </w:r>
          </w:p>
          <w:p w14:paraId="7D8FCF31" w14:textId="18FC94A6" w:rsidR="00D856DA" w:rsidRPr="006D1DA8" w:rsidRDefault="00D856DA" w:rsidP="00B528ED">
            <w:pPr>
              <w:pStyle w:val="Tablebullets"/>
              <w:spacing w:line="240" w:lineRule="auto"/>
              <w:rPr>
                <w:sz w:val="21"/>
                <w:szCs w:val="21"/>
              </w:rPr>
            </w:pPr>
            <w:r w:rsidRPr="006D1DA8">
              <w:rPr>
                <w:b/>
                <w:sz w:val="21"/>
                <w:szCs w:val="21"/>
              </w:rPr>
              <w:t>Direction 5</w:t>
            </w:r>
            <w:r w:rsidRPr="006D1DA8">
              <w:rPr>
                <w:sz w:val="21"/>
                <w:szCs w:val="21"/>
              </w:rPr>
              <w:t xml:space="preserve"> </w:t>
            </w:r>
            <w:r w:rsidR="006D1DA8">
              <w:rPr>
                <w:sz w:val="21"/>
                <w:szCs w:val="21"/>
              </w:rPr>
              <w:br/>
            </w:r>
            <w:r w:rsidRPr="006D1DA8">
              <w:rPr>
                <w:sz w:val="21"/>
                <w:szCs w:val="21"/>
              </w:rPr>
              <w:t>We thrive by harnessing creat</w:t>
            </w:r>
            <w:r w:rsidR="006B52F0">
              <w:rPr>
                <w:sz w:val="21"/>
                <w:szCs w:val="21"/>
              </w:rPr>
              <w:t>ivity</w:t>
            </w:r>
          </w:p>
          <w:p w14:paraId="2F7F16A0" w14:textId="7F295C20" w:rsidR="00D856DA" w:rsidRPr="006D1DA8" w:rsidRDefault="00D856DA" w:rsidP="00B528ED">
            <w:pPr>
              <w:pStyle w:val="Tablebullets"/>
              <w:spacing w:line="240" w:lineRule="auto"/>
              <w:rPr>
                <w:sz w:val="21"/>
                <w:szCs w:val="21"/>
              </w:rPr>
            </w:pPr>
            <w:r w:rsidRPr="006D1DA8">
              <w:rPr>
                <w:b/>
                <w:sz w:val="21"/>
                <w:szCs w:val="21"/>
              </w:rPr>
              <w:t>Direction 6</w:t>
            </w:r>
            <w:r w:rsidRPr="006D1DA8">
              <w:rPr>
                <w:sz w:val="21"/>
                <w:szCs w:val="21"/>
              </w:rPr>
              <w:t xml:space="preserve"> </w:t>
            </w:r>
            <w:r w:rsidR="006D1DA8">
              <w:rPr>
                <w:sz w:val="21"/>
                <w:szCs w:val="21"/>
              </w:rPr>
              <w:br/>
            </w:r>
            <w:r w:rsidR="006B52F0">
              <w:rPr>
                <w:sz w:val="21"/>
                <w:szCs w:val="21"/>
              </w:rPr>
              <w:t>Our commitment to you</w:t>
            </w:r>
          </w:p>
        </w:tc>
        <w:tc>
          <w:tcPr>
            <w:tcW w:w="1926" w:type="dxa"/>
            <w:tcMar>
              <w:left w:w="57" w:type="dxa"/>
              <w:right w:w="57" w:type="dxa"/>
            </w:tcMar>
          </w:tcPr>
          <w:p w14:paraId="28CA7C49" w14:textId="56D4AF91" w:rsidR="00D856DA" w:rsidRPr="006D1DA8" w:rsidRDefault="00D856DA" w:rsidP="00B528ED">
            <w:pPr>
              <w:pStyle w:val="Tablebullets"/>
              <w:spacing w:line="240" w:lineRule="auto"/>
              <w:rPr>
                <w:sz w:val="21"/>
                <w:szCs w:val="21"/>
              </w:rPr>
            </w:pPr>
            <w:r w:rsidRPr="006D1DA8">
              <w:rPr>
                <w:b/>
                <w:sz w:val="21"/>
                <w:szCs w:val="21"/>
              </w:rPr>
              <w:t>Direction 1</w:t>
            </w:r>
            <w:r w:rsidRPr="006D1DA8">
              <w:rPr>
                <w:sz w:val="21"/>
                <w:szCs w:val="21"/>
              </w:rPr>
              <w:t xml:space="preserve"> </w:t>
            </w:r>
            <w:r w:rsidR="006D1DA8">
              <w:rPr>
                <w:sz w:val="21"/>
                <w:szCs w:val="21"/>
              </w:rPr>
              <w:br/>
            </w:r>
            <w:r w:rsidRPr="006D1DA8">
              <w:rPr>
                <w:sz w:val="21"/>
                <w:szCs w:val="21"/>
              </w:rPr>
              <w:t>We embrac</w:t>
            </w:r>
            <w:r w:rsidR="006B52F0">
              <w:rPr>
                <w:sz w:val="21"/>
                <w:szCs w:val="21"/>
              </w:rPr>
              <w:t>e difference, and people belong</w:t>
            </w:r>
          </w:p>
          <w:p w14:paraId="3993D2DD" w14:textId="4C241A25" w:rsidR="00D856DA" w:rsidRPr="006D1DA8" w:rsidRDefault="00D856DA" w:rsidP="00B528ED">
            <w:pPr>
              <w:pStyle w:val="Tablebullets"/>
              <w:spacing w:line="240" w:lineRule="auto"/>
              <w:rPr>
                <w:sz w:val="21"/>
                <w:szCs w:val="21"/>
              </w:rPr>
            </w:pPr>
            <w:r w:rsidRPr="006D1DA8">
              <w:rPr>
                <w:b/>
                <w:sz w:val="21"/>
                <w:szCs w:val="21"/>
              </w:rPr>
              <w:t>Direction 6</w:t>
            </w:r>
            <w:r w:rsidRPr="006D1DA8">
              <w:rPr>
                <w:sz w:val="21"/>
                <w:szCs w:val="21"/>
              </w:rPr>
              <w:t xml:space="preserve"> </w:t>
            </w:r>
            <w:r w:rsidR="006D1DA8">
              <w:rPr>
                <w:sz w:val="21"/>
                <w:szCs w:val="21"/>
              </w:rPr>
              <w:br/>
            </w:r>
            <w:r w:rsidRPr="006D1DA8">
              <w:rPr>
                <w:sz w:val="21"/>
                <w:szCs w:val="21"/>
              </w:rPr>
              <w:t>Our commitment to you</w:t>
            </w:r>
          </w:p>
        </w:tc>
      </w:tr>
      <w:tr w:rsidR="00D856DA" w14:paraId="46B89243" w14:textId="77777777" w:rsidTr="00D856DA">
        <w:tc>
          <w:tcPr>
            <w:tcW w:w="1925" w:type="dxa"/>
            <w:tcMar>
              <w:left w:w="57" w:type="dxa"/>
              <w:right w:w="57" w:type="dxa"/>
            </w:tcMar>
          </w:tcPr>
          <w:p w14:paraId="246F151A" w14:textId="4794BE08" w:rsidR="00D856DA" w:rsidRPr="006D1DA8" w:rsidRDefault="00D856DA" w:rsidP="00B528ED">
            <w:pPr>
              <w:pStyle w:val="TABLENORMAL0"/>
              <w:spacing w:line="240" w:lineRule="auto"/>
            </w:pPr>
            <w:r w:rsidRPr="006D1DA8">
              <w:t xml:space="preserve">Victorian Government state disability plan ‘Absolutely Everyone’ </w:t>
            </w:r>
            <w:r w:rsidR="00243A28">
              <w:br/>
            </w:r>
            <w:r w:rsidRPr="006D1DA8">
              <w:t>(2017-20)</w:t>
            </w:r>
          </w:p>
          <w:p w14:paraId="527DB97F" w14:textId="54895CFD" w:rsidR="00D856DA" w:rsidRPr="006D1DA8" w:rsidRDefault="00D856DA" w:rsidP="00B528ED">
            <w:pPr>
              <w:pStyle w:val="TABLENORMAL0"/>
              <w:spacing w:line="240" w:lineRule="auto"/>
            </w:pPr>
            <w:r w:rsidRPr="006D1DA8">
              <w:t>Four pillars</w:t>
            </w:r>
          </w:p>
        </w:tc>
        <w:tc>
          <w:tcPr>
            <w:tcW w:w="1925" w:type="dxa"/>
            <w:tcMar>
              <w:left w:w="57" w:type="dxa"/>
              <w:right w:w="57" w:type="dxa"/>
            </w:tcMar>
          </w:tcPr>
          <w:p w14:paraId="3C420FEF" w14:textId="34C127E2" w:rsidR="00D856DA" w:rsidRPr="006D1DA8" w:rsidRDefault="00D856DA" w:rsidP="00B528ED">
            <w:pPr>
              <w:pStyle w:val="TABLENORMAL0"/>
              <w:spacing w:line="240" w:lineRule="auto"/>
            </w:pPr>
            <w:r w:rsidRPr="006D1DA8">
              <w:t>Inclusive communities</w:t>
            </w:r>
          </w:p>
        </w:tc>
        <w:tc>
          <w:tcPr>
            <w:tcW w:w="1926" w:type="dxa"/>
            <w:tcMar>
              <w:left w:w="57" w:type="dxa"/>
              <w:right w:w="57" w:type="dxa"/>
            </w:tcMar>
          </w:tcPr>
          <w:p w14:paraId="4D6A12A6" w14:textId="7123D800" w:rsidR="00D856DA" w:rsidRPr="006D1DA8" w:rsidRDefault="00D856DA" w:rsidP="00B528ED">
            <w:pPr>
              <w:pStyle w:val="TABLENORMAL0"/>
              <w:spacing w:line="240" w:lineRule="auto"/>
            </w:pPr>
            <w:r w:rsidRPr="006D1DA8">
              <w:t>Health, housing and wellbeing</w:t>
            </w:r>
          </w:p>
        </w:tc>
        <w:tc>
          <w:tcPr>
            <w:tcW w:w="1926" w:type="dxa"/>
            <w:tcMar>
              <w:left w:w="57" w:type="dxa"/>
              <w:right w:w="57" w:type="dxa"/>
            </w:tcMar>
          </w:tcPr>
          <w:p w14:paraId="795A4770" w14:textId="07225C1C" w:rsidR="00D856DA" w:rsidRPr="006D1DA8" w:rsidRDefault="00D856DA" w:rsidP="00B528ED">
            <w:pPr>
              <w:pStyle w:val="TABLENORMAL0"/>
              <w:spacing w:line="240" w:lineRule="auto"/>
            </w:pPr>
            <w:r w:rsidRPr="006D1DA8">
              <w:t>Fairness and safety</w:t>
            </w:r>
          </w:p>
        </w:tc>
        <w:tc>
          <w:tcPr>
            <w:tcW w:w="1926" w:type="dxa"/>
            <w:tcMar>
              <w:left w:w="57" w:type="dxa"/>
              <w:right w:w="57" w:type="dxa"/>
            </w:tcMar>
          </w:tcPr>
          <w:p w14:paraId="17738B6D" w14:textId="4C34450F" w:rsidR="00D856DA" w:rsidRPr="006D1DA8" w:rsidRDefault="00D856DA" w:rsidP="00B528ED">
            <w:pPr>
              <w:pStyle w:val="TABLENORMAL0"/>
              <w:spacing w:line="240" w:lineRule="auto"/>
            </w:pPr>
            <w:r w:rsidRPr="006D1DA8">
              <w:t>Contributing lives</w:t>
            </w:r>
          </w:p>
        </w:tc>
      </w:tr>
    </w:tbl>
    <w:p w14:paraId="60BD7FC8" w14:textId="77777777" w:rsidR="00B477FA" w:rsidRDefault="00B477FA" w:rsidP="00936FD5"/>
    <w:p w14:paraId="5E6FF768" w14:textId="788350BE" w:rsidR="00C83B40" w:rsidRDefault="00936FD5" w:rsidP="00936FD5">
      <w:r w:rsidDel="00D80705">
        <w:t xml:space="preserve">Each of the four themes in the Access and Inclusion Plan is guided by a set of principles which support the implementation of the actions for the period 2019-21. Furthermore, the Access and Inclusion Plan includes two principles to oversee its governance. The framework containing the principles which guide the actions in the Access and Inclusion Plan can be viewed in </w:t>
      </w:r>
      <w:r w:rsidR="00DD568C" w:rsidDel="00D80705">
        <w:t>T</w:t>
      </w:r>
      <w:r w:rsidDel="00D80705">
        <w:t>able 2.</w:t>
      </w:r>
    </w:p>
    <w:p w14:paraId="6279C4F1" w14:textId="77777777" w:rsidR="00C83B40" w:rsidRDefault="00C83B40">
      <w:pPr>
        <w:tabs>
          <w:tab w:val="clear" w:pos="-3060"/>
          <w:tab w:val="clear" w:pos="-2340"/>
          <w:tab w:val="clear" w:pos="6300"/>
        </w:tabs>
        <w:suppressAutoHyphens w:val="0"/>
        <w:spacing w:after="160" w:line="259" w:lineRule="auto"/>
      </w:pPr>
      <w:r>
        <w:br w:type="page"/>
      </w:r>
    </w:p>
    <w:p w14:paraId="13DF8C6F" w14:textId="2DCC4BE2" w:rsidR="00B477FA" w:rsidRPr="00B477FA" w:rsidRDefault="00B477FA" w:rsidP="00B477FA">
      <w:pPr>
        <w:pStyle w:val="Caption"/>
        <w:keepNext/>
        <w:rPr>
          <w:b/>
          <w:i w:val="0"/>
          <w:color w:val="auto"/>
          <w:sz w:val="22"/>
          <w:szCs w:val="22"/>
        </w:rPr>
      </w:pPr>
      <w:bookmarkStart w:id="10" w:name="_Toc5962066"/>
      <w:r w:rsidRPr="00B477FA">
        <w:rPr>
          <w:b/>
          <w:i w:val="0"/>
          <w:color w:val="auto"/>
          <w:sz w:val="22"/>
          <w:szCs w:val="22"/>
        </w:rPr>
        <w:lastRenderedPageBreak/>
        <w:t xml:space="preserve">Table </w:t>
      </w:r>
      <w:r w:rsidRPr="00B477FA">
        <w:rPr>
          <w:b/>
          <w:i w:val="0"/>
          <w:color w:val="auto"/>
          <w:sz w:val="22"/>
          <w:szCs w:val="22"/>
        </w:rPr>
        <w:fldChar w:fldCharType="begin"/>
      </w:r>
      <w:r w:rsidRPr="00B477FA">
        <w:rPr>
          <w:b/>
          <w:i w:val="0"/>
          <w:color w:val="auto"/>
          <w:sz w:val="22"/>
          <w:szCs w:val="22"/>
        </w:rPr>
        <w:instrText xml:space="preserve"> SEQ Table \* ARABIC </w:instrText>
      </w:r>
      <w:r w:rsidRPr="00B477FA">
        <w:rPr>
          <w:b/>
          <w:i w:val="0"/>
          <w:color w:val="auto"/>
          <w:sz w:val="22"/>
          <w:szCs w:val="22"/>
        </w:rPr>
        <w:fldChar w:fldCharType="separate"/>
      </w:r>
      <w:r w:rsidR="00280CD3">
        <w:rPr>
          <w:b/>
          <w:i w:val="0"/>
          <w:color w:val="auto"/>
          <w:sz w:val="22"/>
          <w:szCs w:val="22"/>
        </w:rPr>
        <w:t>2</w:t>
      </w:r>
      <w:r w:rsidRPr="00B477FA">
        <w:rPr>
          <w:b/>
          <w:i w:val="0"/>
          <w:color w:val="auto"/>
          <w:sz w:val="22"/>
          <w:szCs w:val="22"/>
        </w:rPr>
        <w:fldChar w:fldCharType="end"/>
      </w:r>
      <w:r>
        <w:rPr>
          <w:b/>
          <w:i w:val="0"/>
          <w:color w:val="auto"/>
          <w:sz w:val="22"/>
          <w:szCs w:val="22"/>
        </w:rPr>
        <w:t>:</w:t>
      </w:r>
      <w:r w:rsidRPr="00B477FA">
        <w:rPr>
          <w:b/>
          <w:i w:val="0"/>
          <w:color w:val="auto"/>
          <w:sz w:val="22"/>
          <w:szCs w:val="22"/>
        </w:rPr>
        <w:t xml:space="preserve"> Access and Inclusion Plan 2019-21 framework</w:t>
      </w:r>
      <w:bookmarkEnd w:id="10"/>
    </w:p>
    <w:tbl>
      <w:tblPr>
        <w:tblStyle w:val="TableGrid"/>
        <w:tblW w:w="0" w:type="auto"/>
        <w:tblCellMar>
          <w:top w:w="57" w:type="dxa"/>
          <w:bottom w:w="57" w:type="dxa"/>
        </w:tblCellMar>
        <w:tblLook w:val="04A0" w:firstRow="1" w:lastRow="0" w:firstColumn="1" w:lastColumn="0" w:noHBand="0" w:noVBand="1"/>
        <w:tblCaption w:val="Table 2: Access and Inclusion Plan 2019-21 framework"/>
        <w:tblDescription w:val="Table 2: Access and Inclusion Plan 2019-21 framework"/>
      </w:tblPr>
      <w:tblGrid>
        <w:gridCol w:w="1925"/>
        <w:gridCol w:w="1925"/>
        <w:gridCol w:w="1926"/>
        <w:gridCol w:w="1926"/>
        <w:gridCol w:w="1926"/>
      </w:tblGrid>
      <w:tr w:rsidR="006D1DA8" w14:paraId="1B0DFC5E" w14:textId="77777777" w:rsidTr="00C83B40">
        <w:trPr>
          <w:tblHeader/>
        </w:trPr>
        <w:tc>
          <w:tcPr>
            <w:tcW w:w="1925" w:type="dxa"/>
            <w:shd w:val="clear" w:color="auto" w:fill="007A8E"/>
            <w:tcMar>
              <w:left w:w="57" w:type="dxa"/>
              <w:right w:w="57" w:type="dxa"/>
            </w:tcMar>
          </w:tcPr>
          <w:p w14:paraId="3FC00CAA" w14:textId="77777777" w:rsidR="006D1DA8" w:rsidRPr="00D856DA" w:rsidRDefault="006D1DA8" w:rsidP="00665C9A">
            <w:pPr>
              <w:pStyle w:val="TableandFigureHeading"/>
            </w:pPr>
            <w:r w:rsidRPr="00D856DA">
              <w:t>Access and Inclusion Plan themes</w:t>
            </w:r>
          </w:p>
        </w:tc>
        <w:tc>
          <w:tcPr>
            <w:tcW w:w="1925" w:type="dxa"/>
            <w:shd w:val="clear" w:color="auto" w:fill="007A8E"/>
            <w:tcMar>
              <w:left w:w="57" w:type="dxa"/>
              <w:right w:w="57" w:type="dxa"/>
            </w:tcMar>
          </w:tcPr>
          <w:p w14:paraId="45B2A8A1" w14:textId="77777777" w:rsidR="006D1DA8" w:rsidRDefault="006D1DA8" w:rsidP="00665C9A">
            <w:pPr>
              <w:pStyle w:val="TableandFigureHeading"/>
            </w:pPr>
            <w:r w:rsidRPr="00F52B3C">
              <w:t>1. We Are Inclusive</w:t>
            </w:r>
          </w:p>
        </w:tc>
        <w:tc>
          <w:tcPr>
            <w:tcW w:w="1926" w:type="dxa"/>
            <w:shd w:val="clear" w:color="auto" w:fill="007A8E"/>
            <w:tcMar>
              <w:left w:w="57" w:type="dxa"/>
              <w:right w:w="57" w:type="dxa"/>
            </w:tcMar>
          </w:tcPr>
          <w:p w14:paraId="71FBFE47" w14:textId="77777777" w:rsidR="006D1DA8" w:rsidRDefault="006D1DA8" w:rsidP="00665C9A">
            <w:pPr>
              <w:pStyle w:val="TableandFigureHeading"/>
            </w:pPr>
            <w:r w:rsidRPr="00F52B3C">
              <w:t>2. We Are Thriving</w:t>
            </w:r>
          </w:p>
        </w:tc>
        <w:tc>
          <w:tcPr>
            <w:tcW w:w="1926" w:type="dxa"/>
            <w:shd w:val="clear" w:color="auto" w:fill="007A8E"/>
            <w:tcMar>
              <w:left w:w="57" w:type="dxa"/>
              <w:right w:w="57" w:type="dxa"/>
            </w:tcMar>
          </w:tcPr>
          <w:p w14:paraId="6B56E92B" w14:textId="77777777" w:rsidR="006D1DA8" w:rsidRDefault="006D1DA8" w:rsidP="00665C9A">
            <w:pPr>
              <w:pStyle w:val="TableandFigureHeading"/>
            </w:pPr>
            <w:r w:rsidRPr="00F52B3C">
              <w:t>3. We Are Fair</w:t>
            </w:r>
          </w:p>
        </w:tc>
        <w:tc>
          <w:tcPr>
            <w:tcW w:w="1926" w:type="dxa"/>
            <w:shd w:val="clear" w:color="auto" w:fill="007A8E"/>
            <w:tcMar>
              <w:left w:w="57" w:type="dxa"/>
              <w:right w:w="57" w:type="dxa"/>
            </w:tcMar>
          </w:tcPr>
          <w:p w14:paraId="003C0EBC" w14:textId="77777777" w:rsidR="006D1DA8" w:rsidRDefault="006D1DA8" w:rsidP="00665C9A">
            <w:pPr>
              <w:pStyle w:val="TableandFigureHeading"/>
            </w:pPr>
            <w:r w:rsidRPr="00F52B3C">
              <w:t xml:space="preserve">4. We Are Disability Confident </w:t>
            </w:r>
          </w:p>
        </w:tc>
      </w:tr>
      <w:tr w:rsidR="006D1DA8" w:rsidRPr="00C53189" w14:paraId="2EBA224F" w14:textId="77777777" w:rsidTr="006D1DA8">
        <w:tc>
          <w:tcPr>
            <w:tcW w:w="1925" w:type="dxa"/>
            <w:tcMar>
              <w:left w:w="57" w:type="dxa"/>
              <w:right w:w="57" w:type="dxa"/>
            </w:tcMar>
          </w:tcPr>
          <w:p w14:paraId="072C281A" w14:textId="12D5978A" w:rsidR="006D1DA8" w:rsidRPr="008E4A3C" w:rsidRDefault="006D1DA8" w:rsidP="006342AC">
            <w:pPr>
              <w:pStyle w:val="TABLENORMAL0"/>
              <w:spacing w:line="240" w:lineRule="auto"/>
              <w:rPr>
                <w:b/>
              </w:rPr>
            </w:pPr>
            <w:r w:rsidRPr="008E4A3C">
              <w:rPr>
                <w:b/>
              </w:rPr>
              <w:t>Outcomes</w:t>
            </w:r>
          </w:p>
        </w:tc>
        <w:tc>
          <w:tcPr>
            <w:tcW w:w="1925" w:type="dxa"/>
            <w:tcMar>
              <w:left w:w="57" w:type="dxa"/>
              <w:right w:w="57" w:type="dxa"/>
            </w:tcMar>
          </w:tcPr>
          <w:p w14:paraId="18299858" w14:textId="73572E9D" w:rsidR="006D1DA8" w:rsidRPr="00C53189" w:rsidRDefault="006D1DA8" w:rsidP="006342AC">
            <w:pPr>
              <w:pStyle w:val="TABLENORMAL0"/>
              <w:spacing w:line="240" w:lineRule="auto"/>
            </w:pPr>
            <w:r w:rsidRPr="00C53189">
              <w:t>Fostering a community where people with disability belong</w:t>
            </w:r>
          </w:p>
        </w:tc>
        <w:tc>
          <w:tcPr>
            <w:tcW w:w="1926" w:type="dxa"/>
            <w:tcMar>
              <w:left w:w="57" w:type="dxa"/>
              <w:right w:w="57" w:type="dxa"/>
            </w:tcMar>
          </w:tcPr>
          <w:p w14:paraId="519454C8" w14:textId="2429F393" w:rsidR="006D1DA8" w:rsidRPr="00C53189" w:rsidRDefault="006D1DA8" w:rsidP="006342AC">
            <w:pPr>
              <w:pStyle w:val="TABLENORMAL0"/>
              <w:spacing w:line="240" w:lineRule="auto"/>
            </w:pPr>
            <w:r w:rsidRPr="00C53189">
              <w:t>Fostering a liveable community</w:t>
            </w:r>
          </w:p>
        </w:tc>
        <w:tc>
          <w:tcPr>
            <w:tcW w:w="1926" w:type="dxa"/>
            <w:tcMar>
              <w:left w:w="57" w:type="dxa"/>
              <w:right w:w="57" w:type="dxa"/>
            </w:tcMar>
          </w:tcPr>
          <w:p w14:paraId="5AEF3921" w14:textId="4C50FD49" w:rsidR="006D1DA8" w:rsidRPr="00C53189" w:rsidRDefault="006D1DA8" w:rsidP="006342AC">
            <w:pPr>
              <w:pStyle w:val="TABLENORMAL0"/>
              <w:spacing w:line="240" w:lineRule="auto"/>
            </w:pPr>
            <w:r w:rsidRPr="00C53189">
              <w:t>Fostering a respectful and equitable community</w:t>
            </w:r>
          </w:p>
        </w:tc>
        <w:tc>
          <w:tcPr>
            <w:tcW w:w="1926" w:type="dxa"/>
            <w:tcMar>
              <w:left w:w="57" w:type="dxa"/>
              <w:right w:w="57" w:type="dxa"/>
            </w:tcMar>
          </w:tcPr>
          <w:p w14:paraId="22122FA2" w14:textId="731DAD79" w:rsidR="006D1DA8" w:rsidRPr="00C53189" w:rsidRDefault="006D1DA8" w:rsidP="006342AC">
            <w:pPr>
              <w:pStyle w:val="TABLENORMAL0"/>
              <w:spacing w:line="240" w:lineRule="auto"/>
            </w:pPr>
            <w:r w:rsidRPr="00C53189">
              <w:t>Fostering organisational capability and culture</w:t>
            </w:r>
          </w:p>
        </w:tc>
      </w:tr>
      <w:tr w:rsidR="006D1DA8" w:rsidRPr="00C53189" w14:paraId="507553C4" w14:textId="77777777" w:rsidTr="006D1DA8">
        <w:tc>
          <w:tcPr>
            <w:tcW w:w="1925" w:type="dxa"/>
            <w:tcMar>
              <w:left w:w="57" w:type="dxa"/>
              <w:right w:w="57" w:type="dxa"/>
            </w:tcMar>
          </w:tcPr>
          <w:p w14:paraId="146FD937" w14:textId="0E5778A8" w:rsidR="006D1DA8" w:rsidRPr="008E4A3C" w:rsidRDefault="006D1DA8" w:rsidP="006342AC">
            <w:pPr>
              <w:pStyle w:val="TABLENORMAL0"/>
              <w:spacing w:line="240" w:lineRule="auto"/>
              <w:rPr>
                <w:b/>
              </w:rPr>
            </w:pPr>
            <w:r w:rsidRPr="008E4A3C">
              <w:rPr>
                <w:b/>
              </w:rPr>
              <w:t>Principles</w:t>
            </w:r>
          </w:p>
        </w:tc>
        <w:tc>
          <w:tcPr>
            <w:tcW w:w="1925" w:type="dxa"/>
            <w:tcMar>
              <w:left w:w="57" w:type="dxa"/>
              <w:right w:w="57" w:type="dxa"/>
            </w:tcMar>
          </w:tcPr>
          <w:p w14:paraId="43B1DA2D" w14:textId="15365118" w:rsidR="006D1DA8" w:rsidRPr="00C53189" w:rsidRDefault="00A957BC" w:rsidP="006342AC">
            <w:pPr>
              <w:pStyle w:val="TABLENORMAL0"/>
              <w:spacing w:line="240" w:lineRule="auto"/>
              <w:rPr>
                <w:color w:val="auto"/>
                <w:kern w:val="24"/>
              </w:rPr>
            </w:pPr>
            <w:r>
              <w:rPr>
                <w:color w:val="auto"/>
                <w:kern w:val="24"/>
              </w:rPr>
              <w:t>1.1</w:t>
            </w:r>
            <w:r>
              <w:rPr>
                <w:color w:val="auto"/>
                <w:kern w:val="24"/>
              </w:rPr>
              <w:br/>
            </w:r>
            <w:r w:rsidR="006D1DA8" w:rsidRPr="00C53189">
              <w:rPr>
                <w:color w:val="auto"/>
                <w:kern w:val="24"/>
              </w:rPr>
              <w:t>People with disability have a voice in our community</w:t>
            </w:r>
          </w:p>
          <w:p w14:paraId="190BCDDC" w14:textId="55A2C2CA" w:rsidR="006D1DA8" w:rsidRPr="00C53189" w:rsidRDefault="00A957BC" w:rsidP="006342AC">
            <w:pPr>
              <w:pStyle w:val="TABLENORMAL0"/>
              <w:spacing w:line="240" w:lineRule="auto"/>
              <w:rPr>
                <w:color w:val="auto"/>
                <w:kern w:val="24"/>
              </w:rPr>
            </w:pPr>
            <w:r>
              <w:rPr>
                <w:color w:val="auto"/>
                <w:kern w:val="24"/>
              </w:rPr>
              <w:t>1.2</w:t>
            </w:r>
            <w:r>
              <w:rPr>
                <w:color w:val="auto"/>
                <w:kern w:val="24"/>
              </w:rPr>
              <w:br/>
            </w:r>
            <w:r w:rsidR="006D1DA8" w:rsidRPr="00C53189">
              <w:rPr>
                <w:color w:val="auto"/>
                <w:kern w:val="24"/>
              </w:rPr>
              <w:t>People with disability can equitably participate in community events and activities</w:t>
            </w:r>
          </w:p>
          <w:p w14:paraId="21ECD704" w14:textId="2659931D" w:rsidR="006D1DA8" w:rsidRPr="00C53189" w:rsidRDefault="00A957BC" w:rsidP="006342AC">
            <w:pPr>
              <w:pStyle w:val="TABLENORMAL0"/>
              <w:spacing w:line="240" w:lineRule="auto"/>
            </w:pPr>
            <w:r>
              <w:t>1.3</w:t>
            </w:r>
            <w:r>
              <w:br/>
            </w:r>
            <w:r w:rsidR="006D1DA8" w:rsidRPr="00C53189">
              <w:t>Our communications are in accessible formats</w:t>
            </w:r>
          </w:p>
        </w:tc>
        <w:tc>
          <w:tcPr>
            <w:tcW w:w="1926" w:type="dxa"/>
            <w:tcMar>
              <w:left w:w="57" w:type="dxa"/>
              <w:right w:w="57" w:type="dxa"/>
            </w:tcMar>
          </w:tcPr>
          <w:p w14:paraId="108908A0" w14:textId="0E75D77B" w:rsidR="006D1DA8" w:rsidRPr="00C53189" w:rsidRDefault="00A957BC" w:rsidP="006342AC">
            <w:pPr>
              <w:pStyle w:val="TABLENORMAL0"/>
              <w:spacing w:line="240" w:lineRule="auto"/>
              <w:rPr>
                <w:color w:val="auto"/>
                <w:kern w:val="24"/>
              </w:rPr>
            </w:pPr>
            <w:r>
              <w:rPr>
                <w:color w:val="auto"/>
                <w:kern w:val="24"/>
              </w:rPr>
              <w:t>2.1</w:t>
            </w:r>
            <w:r>
              <w:rPr>
                <w:color w:val="auto"/>
                <w:kern w:val="24"/>
              </w:rPr>
              <w:br/>
            </w:r>
            <w:r w:rsidR="006D1DA8" w:rsidRPr="00C53189">
              <w:rPr>
                <w:color w:val="auto"/>
                <w:kern w:val="24"/>
              </w:rPr>
              <w:t>City Strategy and City Design encourages accessible and inclusive design practices</w:t>
            </w:r>
          </w:p>
          <w:p w14:paraId="741CA8B4" w14:textId="413ABEED" w:rsidR="006D1DA8" w:rsidRPr="00C53189" w:rsidRDefault="00A957BC" w:rsidP="006342AC">
            <w:pPr>
              <w:pStyle w:val="TABLENORMAL0"/>
              <w:spacing w:line="240" w:lineRule="auto"/>
              <w:rPr>
                <w:color w:val="auto"/>
                <w:kern w:val="24"/>
              </w:rPr>
            </w:pPr>
            <w:r>
              <w:rPr>
                <w:color w:val="auto"/>
                <w:kern w:val="24"/>
              </w:rPr>
              <w:t>2.2</w:t>
            </w:r>
            <w:r>
              <w:rPr>
                <w:color w:val="auto"/>
                <w:kern w:val="24"/>
              </w:rPr>
              <w:br/>
            </w:r>
            <w:r w:rsidR="006D1DA8" w:rsidRPr="00C53189">
              <w:rPr>
                <w:color w:val="auto"/>
                <w:kern w:val="24"/>
              </w:rPr>
              <w:t>Accessible transport is optimised across our municipality</w:t>
            </w:r>
          </w:p>
          <w:p w14:paraId="0A8105A5" w14:textId="3A014BC9" w:rsidR="006D1DA8" w:rsidRPr="00C53189" w:rsidRDefault="00A957BC" w:rsidP="006342AC">
            <w:pPr>
              <w:pStyle w:val="TABLENORMAL0"/>
              <w:spacing w:line="240" w:lineRule="auto"/>
              <w:rPr>
                <w:color w:val="auto"/>
                <w:kern w:val="24"/>
              </w:rPr>
            </w:pPr>
            <w:r>
              <w:rPr>
                <w:color w:val="auto"/>
                <w:kern w:val="24"/>
              </w:rPr>
              <w:t>2.3</w:t>
            </w:r>
            <w:r>
              <w:rPr>
                <w:color w:val="auto"/>
                <w:kern w:val="24"/>
              </w:rPr>
              <w:br/>
            </w:r>
            <w:r w:rsidR="006D1DA8" w:rsidRPr="00C53189">
              <w:rPr>
                <w:color w:val="auto"/>
                <w:kern w:val="24"/>
              </w:rPr>
              <w:t>Positively influence the availability of accessible, visitable and adaptable housing</w:t>
            </w:r>
          </w:p>
          <w:p w14:paraId="12C22EFC" w14:textId="12887D1A" w:rsidR="006D1DA8" w:rsidRPr="00C53189" w:rsidRDefault="00A957BC" w:rsidP="006342AC">
            <w:pPr>
              <w:pStyle w:val="TABLENORMAL0"/>
              <w:spacing w:line="240" w:lineRule="auto"/>
              <w:rPr>
                <w:color w:val="auto"/>
                <w:kern w:val="24"/>
              </w:rPr>
            </w:pPr>
            <w:r>
              <w:rPr>
                <w:color w:val="auto"/>
                <w:kern w:val="24"/>
              </w:rPr>
              <w:t>2.4</w:t>
            </w:r>
            <w:r>
              <w:rPr>
                <w:color w:val="auto"/>
                <w:kern w:val="24"/>
              </w:rPr>
              <w:br/>
            </w:r>
            <w:r w:rsidR="006D1DA8" w:rsidRPr="00C53189">
              <w:rPr>
                <w:color w:val="auto"/>
                <w:kern w:val="24"/>
              </w:rPr>
              <w:t>Transition to the National Disability Insurance Scheme (NDIS) is supported by our council services</w:t>
            </w:r>
          </w:p>
          <w:p w14:paraId="3E913B2F" w14:textId="530B8BC8" w:rsidR="006D1DA8" w:rsidRPr="00C53189" w:rsidRDefault="00A957BC" w:rsidP="006342AC">
            <w:pPr>
              <w:pStyle w:val="TABLENORMAL0"/>
              <w:spacing w:line="240" w:lineRule="auto"/>
              <w:rPr>
                <w:color w:val="auto"/>
                <w:kern w:val="24"/>
              </w:rPr>
            </w:pPr>
            <w:r>
              <w:rPr>
                <w:color w:val="auto"/>
                <w:kern w:val="24"/>
              </w:rPr>
              <w:t>2.5</w:t>
            </w:r>
            <w:r>
              <w:rPr>
                <w:color w:val="auto"/>
                <w:kern w:val="24"/>
              </w:rPr>
              <w:br/>
            </w:r>
            <w:r w:rsidR="006D1DA8" w:rsidRPr="00C53189">
              <w:rPr>
                <w:color w:val="auto"/>
                <w:kern w:val="24"/>
              </w:rPr>
              <w:t>The design of our parks and open spaces considers accessibility for all</w:t>
            </w:r>
          </w:p>
          <w:p w14:paraId="16018B99" w14:textId="4E366CA7" w:rsidR="006D1DA8" w:rsidRPr="00C53189" w:rsidRDefault="00A957BC" w:rsidP="006342AC">
            <w:pPr>
              <w:pStyle w:val="TABLENORMAL0"/>
              <w:spacing w:line="240" w:lineRule="auto"/>
            </w:pPr>
            <w:r>
              <w:t>2.6</w:t>
            </w:r>
            <w:r>
              <w:br/>
            </w:r>
            <w:r w:rsidR="006D1DA8" w:rsidRPr="00C53189">
              <w:t>Accessibility is included in our place-making activities</w:t>
            </w:r>
          </w:p>
        </w:tc>
        <w:tc>
          <w:tcPr>
            <w:tcW w:w="1926" w:type="dxa"/>
            <w:tcMar>
              <w:left w:w="57" w:type="dxa"/>
              <w:right w:w="57" w:type="dxa"/>
            </w:tcMar>
          </w:tcPr>
          <w:p w14:paraId="4D79030A" w14:textId="39252868" w:rsidR="006D1DA8" w:rsidRPr="00C53189" w:rsidRDefault="00A957BC" w:rsidP="006342AC">
            <w:pPr>
              <w:pStyle w:val="TABLENORMAL0"/>
              <w:spacing w:line="240" w:lineRule="auto"/>
              <w:rPr>
                <w:color w:val="auto"/>
                <w:kern w:val="24"/>
              </w:rPr>
            </w:pPr>
            <w:r>
              <w:rPr>
                <w:color w:val="auto"/>
                <w:kern w:val="24"/>
              </w:rPr>
              <w:t>3.1</w:t>
            </w:r>
            <w:r>
              <w:rPr>
                <w:color w:val="auto"/>
                <w:kern w:val="24"/>
              </w:rPr>
              <w:br/>
            </w:r>
            <w:r w:rsidR="006D1DA8" w:rsidRPr="00C53189">
              <w:rPr>
                <w:color w:val="auto"/>
                <w:kern w:val="24"/>
              </w:rPr>
              <w:t>Council's customer service is a positive experience for people with disability</w:t>
            </w:r>
          </w:p>
          <w:p w14:paraId="36767B56" w14:textId="348519AD" w:rsidR="006D1DA8" w:rsidRPr="00C53189" w:rsidRDefault="00A957BC" w:rsidP="006342AC">
            <w:pPr>
              <w:pStyle w:val="TABLENORMAL0"/>
              <w:spacing w:line="240" w:lineRule="auto"/>
              <w:rPr>
                <w:color w:val="auto"/>
                <w:kern w:val="24"/>
              </w:rPr>
            </w:pPr>
            <w:r>
              <w:rPr>
                <w:color w:val="auto"/>
                <w:kern w:val="24"/>
              </w:rPr>
              <w:t>3.2</w:t>
            </w:r>
            <w:r>
              <w:rPr>
                <w:color w:val="auto"/>
                <w:kern w:val="24"/>
              </w:rPr>
              <w:br/>
            </w:r>
            <w:r w:rsidR="006D1DA8" w:rsidRPr="00C53189">
              <w:rPr>
                <w:color w:val="auto"/>
                <w:kern w:val="24"/>
              </w:rPr>
              <w:t>We partner with suppliers who are committed to equitable practices for people with disability</w:t>
            </w:r>
          </w:p>
          <w:p w14:paraId="7A6670E0" w14:textId="43471ABF" w:rsidR="006D1DA8" w:rsidRPr="00C53189" w:rsidRDefault="00A957BC" w:rsidP="006342AC">
            <w:pPr>
              <w:pStyle w:val="TABLENORMAL0"/>
              <w:spacing w:line="240" w:lineRule="auto"/>
              <w:rPr>
                <w:color w:val="auto"/>
                <w:kern w:val="24"/>
              </w:rPr>
            </w:pPr>
            <w:r>
              <w:rPr>
                <w:color w:val="auto"/>
                <w:kern w:val="24"/>
              </w:rPr>
              <w:t>3.3</w:t>
            </w:r>
            <w:r>
              <w:rPr>
                <w:color w:val="auto"/>
                <w:kern w:val="24"/>
              </w:rPr>
              <w:br/>
            </w:r>
            <w:r w:rsidR="006D1DA8" w:rsidRPr="00C53189">
              <w:rPr>
                <w:color w:val="auto"/>
                <w:kern w:val="24"/>
              </w:rPr>
              <w:t>Access and inclusion awareness is included in the management of community access to council utilised buildings</w:t>
            </w:r>
          </w:p>
          <w:p w14:paraId="54552993" w14:textId="0E0CA3D0" w:rsidR="006D1DA8" w:rsidRPr="00C53189" w:rsidRDefault="00A957BC" w:rsidP="006342AC">
            <w:pPr>
              <w:pStyle w:val="TABLENORMAL0"/>
              <w:spacing w:line="240" w:lineRule="auto"/>
            </w:pPr>
            <w:r>
              <w:t>3.4</w:t>
            </w:r>
            <w:r>
              <w:br/>
            </w:r>
            <w:r w:rsidR="006D1DA8" w:rsidRPr="00C53189">
              <w:t>Community mental health is strengthened through advocacy and partnerships</w:t>
            </w:r>
          </w:p>
        </w:tc>
        <w:tc>
          <w:tcPr>
            <w:tcW w:w="1926" w:type="dxa"/>
            <w:tcMar>
              <w:left w:w="57" w:type="dxa"/>
              <w:right w:w="57" w:type="dxa"/>
            </w:tcMar>
          </w:tcPr>
          <w:p w14:paraId="23068CBB" w14:textId="5BA4A026" w:rsidR="006D1DA8" w:rsidRPr="00C53189" w:rsidRDefault="00A957BC" w:rsidP="006342AC">
            <w:pPr>
              <w:pStyle w:val="TABLENORMAL0"/>
              <w:spacing w:line="240" w:lineRule="auto"/>
              <w:rPr>
                <w:color w:val="auto"/>
                <w:kern w:val="24"/>
              </w:rPr>
            </w:pPr>
            <w:r>
              <w:rPr>
                <w:color w:val="auto"/>
                <w:kern w:val="24"/>
              </w:rPr>
              <w:t>4.1</w:t>
            </w:r>
            <w:r>
              <w:rPr>
                <w:color w:val="auto"/>
                <w:kern w:val="24"/>
              </w:rPr>
              <w:br/>
            </w:r>
            <w:r w:rsidR="006D1DA8" w:rsidRPr="00C53189">
              <w:rPr>
                <w:color w:val="auto"/>
                <w:kern w:val="24"/>
              </w:rPr>
              <w:t>We are an Employer of Choice for people with disability</w:t>
            </w:r>
          </w:p>
          <w:p w14:paraId="4D51AA3D" w14:textId="0981843F" w:rsidR="006D1DA8" w:rsidRPr="00C53189" w:rsidRDefault="00A957BC" w:rsidP="006342AC">
            <w:pPr>
              <w:pStyle w:val="TABLENORMAL0"/>
              <w:spacing w:line="240" w:lineRule="auto"/>
              <w:rPr>
                <w:color w:val="auto"/>
                <w:kern w:val="24"/>
              </w:rPr>
            </w:pPr>
            <w:r>
              <w:rPr>
                <w:color w:val="auto"/>
                <w:kern w:val="24"/>
              </w:rPr>
              <w:t>4.2</w:t>
            </w:r>
            <w:r>
              <w:rPr>
                <w:color w:val="auto"/>
                <w:kern w:val="24"/>
              </w:rPr>
              <w:br/>
            </w:r>
            <w:r w:rsidR="006D1DA8" w:rsidRPr="00C53189">
              <w:rPr>
                <w:color w:val="auto"/>
                <w:kern w:val="24"/>
              </w:rPr>
              <w:t>Our employees are disability confident</w:t>
            </w:r>
          </w:p>
          <w:p w14:paraId="50FCCADD" w14:textId="44E2B6B8" w:rsidR="006D1DA8" w:rsidRPr="00C53189" w:rsidRDefault="00A957BC" w:rsidP="006342AC">
            <w:pPr>
              <w:pStyle w:val="TABLENORMAL0"/>
              <w:spacing w:line="240" w:lineRule="auto"/>
              <w:rPr>
                <w:color w:val="auto"/>
                <w:kern w:val="24"/>
              </w:rPr>
            </w:pPr>
            <w:r>
              <w:rPr>
                <w:color w:val="auto"/>
                <w:kern w:val="24"/>
              </w:rPr>
              <w:t>4.3</w:t>
            </w:r>
            <w:r>
              <w:rPr>
                <w:color w:val="auto"/>
                <w:kern w:val="24"/>
              </w:rPr>
              <w:br/>
            </w:r>
            <w:r w:rsidR="006D1DA8" w:rsidRPr="00C53189">
              <w:rPr>
                <w:color w:val="auto"/>
                <w:kern w:val="24"/>
              </w:rPr>
              <w:t>Our disability confidence is advanced through informed practices and data</w:t>
            </w:r>
          </w:p>
          <w:p w14:paraId="0CFF5EEC" w14:textId="77777777" w:rsidR="006D1DA8" w:rsidRPr="00C53189" w:rsidRDefault="006D1DA8" w:rsidP="006342AC">
            <w:pPr>
              <w:pStyle w:val="TABLENORMAL0"/>
              <w:spacing w:line="240" w:lineRule="auto"/>
              <w:rPr>
                <w:b/>
                <w:color w:val="auto"/>
                <w:kern w:val="24"/>
              </w:rPr>
            </w:pPr>
            <w:r w:rsidRPr="00C53189">
              <w:rPr>
                <w:b/>
                <w:color w:val="auto"/>
                <w:kern w:val="24"/>
              </w:rPr>
              <w:t>Governance and Communications</w:t>
            </w:r>
          </w:p>
          <w:p w14:paraId="3BE94705" w14:textId="77777777" w:rsidR="006D1DA8" w:rsidRPr="00C53189" w:rsidRDefault="006D1DA8" w:rsidP="006342AC">
            <w:pPr>
              <w:pStyle w:val="TABLENORMAL0"/>
              <w:numPr>
                <w:ilvl w:val="0"/>
                <w:numId w:val="40"/>
              </w:numPr>
              <w:spacing w:line="240" w:lineRule="auto"/>
              <w:ind w:left="175" w:hanging="185"/>
              <w:rPr>
                <w:color w:val="auto"/>
                <w:kern w:val="24"/>
              </w:rPr>
            </w:pPr>
            <w:r w:rsidRPr="00C53189">
              <w:rPr>
                <w:color w:val="auto"/>
                <w:kern w:val="24"/>
              </w:rPr>
              <w:t>Access and Inclusion is role-modelled by our Leadership</w:t>
            </w:r>
          </w:p>
          <w:p w14:paraId="6228C0B2" w14:textId="7F5668FF" w:rsidR="006D1DA8" w:rsidRPr="00C53189" w:rsidRDefault="006D1DA8" w:rsidP="006342AC">
            <w:pPr>
              <w:pStyle w:val="TABLENORMAL0"/>
              <w:numPr>
                <w:ilvl w:val="0"/>
                <w:numId w:val="40"/>
              </w:numPr>
              <w:spacing w:line="240" w:lineRule="auto"/>
              <w:ind w:left="175" w:hanging="185"/>
            </w:pPr>
            <w:r w:rsidRPr="00C53189">
              <w:t>We commit to transparency and governance</w:t>
            </w:r>
          </w:p>
        </w:tc>
      </w:tr>
    </w:tbl>
    <w:p w14:paraId="661F9B6A" w14:textId="77777777" w:rsidR="00C83B40" w:rsidRDefault="00C83B40">
      <w:pPr>
        <w:tabs>
          <w:tab w:val="clear" w:pos="-3060"/>
          <w:tab w:val="clear" w:pos="-2340"/>
          <w:tab w:val="clear" w:pos="6300"/>
        </w:tabs>
        <w:suppressAutoHyphens w:val="0"/>
        <w:spacing w:after="160" w:line="259" w:lineRule="auto"/>
      </w:pPr>
      <w:r>
        <w:br w:type="page"/>
      </w:r>
    </w:p>
    <w:p w14:paraId="0DFE1397" w14:textId="0681E21F" w:rsidR="00936FD5" w:rsidRDefault="00936FD5" w:rsidP="00086497">
      <w:pPr>
        <w:tabs>
          <w:tab w:val="clear" w:pos="-3060"/>
          <w:tab w:val="clear" w:pos="-2340"/>
          <w:tab w:val="clear" w:pos="6300"/>
        </w:tabs>
        <w:suppressAutoHyphens w:val="0"/>
        <w:spacing w:before="300" w:after="160" w:line="259" w:lineRule="auto"/>
      </w:pPr>
      <w:r>
        <w:t xml:space="preserve">In addition, the actions contained within the City of Port Phillip Access and Inclusion Plan 2019-21 are aligned with current legislative and regulatory requirements. Information on these requirements can be found in the section on the </w:t>
      </w:r>
      <w:hyperlink w:anchor="_Legislative_framework_for" w:history="1">
        <w:r w:rsidRPr="00086497" w:rsidDel="00DD4F3B">
          <w:rPr>
            <w:rStyle w:val="Hyperlink"/>
          </w:rPr>
          <w:t>L</w:t>
        </w:r>
        <w:r w:rsidRPr="00086497">
          <w:rPr>
            <w:rStyle w:val="Hyperlink"/>
          </w:rPr>
          <w:t>egislative framework for this Access and Inclusion Plan</w:t>
        </w:r>
      </w:hyperlink>
      <w:r>
        <w:t>. One particular piece of legislation warrants a specific mention because of its application to local governments in Victoria: the Disability Act 2006. This Act stipulates that ‘a public sector body must ensure that a disability action plan is prepared for the purpose of:</w:t>
      </w:r>
    </w:p>
    <w:p w14:paraId="67423EDA" w14:textId="76FA3A3D" w:rsidR="00936FD5" w:rsidRDefault="00936FD5" w:rsidP="00915AAB">
      <w:pPr>
        <w:pStyle w:val="NormalBullets"/>
      </w:pPr>
      <w:r>
        <w:tab/>
        <w:t>reducing barriers to persons with a disability accessing goods, services and facilities;</w:t>
      </w:r>
    </w:p>
    <w:p w14:paraId="73721778" w14:textId="6A4417A1" w:rsidR="00936FD5" w:rsidRDefault="00936FD5" w:rsidP="00915AAB">
      <w:pPr>
        <w:pStyle w:val="NormalBullets"/>
      </w:pPr>
      <w:r>
        <w:tab/>
        <w:t>reducing barriers to persons with a disability obtaining and maintaining employment;</w:t>
      </w:r>
    </w:p>
    <w:p w14:paraId="7AFB5478" w14:textId="6C040C04" w:rsidR="00936FD5" w:rsidRDefault="00936FD5" w:rsidP="00915AAB">
      <w:pPr>
        <w:pStyle w:val="NormalBullets"/>
      </w:pPr>
      <w:r>
        <w:t>promoting inclusion and participation in the community of persons with a disability;</w:t>
      </w:r>
    </w:p>
    <w:p w14:paraId="16E485CB" w14:textId="6A72970F" w:rsidR="00936FD5" w:rsidRDefault="00936FD5" w:rsidP="00915AAB">
      <w:pPr>
        <w:pStyle w:val="NormalBullets"/>
      </w:pPr>
      <w:r>
        <w:t>achieving tangible changes in attitudes and practices which discriminate aga</w:t>
      </w:r>
      <w:r w:rsidR="00C53189">
        <w:t>inst persons with a disability’</w:t>
      </w:r>
      <w:r w:rsidR="00CF65F4">
        <w:rPr>
          <w:rStyle w:val="FootnoteReference"/>
        </w:rPr>
        <w:footnoteReference w:id="5"/>
      </w:r>
      <w:r>
        <w:t>.</w:t>
      </w:r>
    </w:p>
    <w:p w14:paraId="2D29CD29" w14:textId="77777777" w:rsidR="00A957BC" w:rsidRDefault="00936FD5" w:rsidP="00C53189">
      <w:r>
        <w:t>The next section in our Access and Inclusion Plan outlines the actions we as a Council commit to for the period 2019-21 to advance access and inclusion within Port Phillip. It includes a component on governance and commu</w:t>
      </w:r>
      <w:r w:rsidR="00A7777A">
        <w:t>nications for this action plan.</w:t>
      </w:r>
    </w:p>
    <w:p w14:paraId="529A51BE" w14:textId="6FE70087" w:rsidR="00C53189" w:rsidRPr="00C53189" w:rsidRDefault="00C53189" w:rsidP="00C53189">
      <w:r>
        <w:br w:type="page"/>
      </w:r>
    </w:p>
    <w:p w14:paraId="20DEE5B5" w14:textId="4BEA65F3" w:rsidR="00AB01D4" w:rsidRDefault="00AB01D4" w:rsidP="006D0A46">
      <w:pPr>
        <w:pStyle w:val="Heading1"/>
      </w:pPr>
      <w:bookmarkStart w:id="11" w:name="_Toc5970423"/>
      <w:r>
        <w:t>Access and Inclusion Plan actions</w:t>
      </w:r>
      <w:bookmarkEnd w:id="11"/>
    </w:p>
    <w:p w14:paraId="27BE94B3" w14:textId="4E77794A" w:rsidR="00936FD5" w:rsidRPr="00B477FA" w:rsidRDefault="00936FD5" w:rsidP="00B477FA">
      <w:pPr>
        <w:pStyle w:val="Heading2"/>
      </w:pPr>
      <w:bookmarkStart w:id="12" w:name="_Toc5970424"/>
      <w:r w:rsidRPr="00B477FA">
        <w:t>1. We are Inclusive</w:t>
      </w:r>
      <w:bookmarkEnd w:id="12"/>
    </w:p>
    <w:p w14:paraId="555B55F7" w14:textId="77777777" w:rsidR="00936FD5" w:rsidRDefault="00936FD5" w:rsidP="00936FD5">
      <w:r>
        <w:t>The table below outlines the principles and actions we commit to with the aim of fostering a community where people with disability belong.</w:t>
      </w:r>
    </w:p>
    <w:p w14:paraId="6B66A121" w14:textId="3514BFBC" w:rsidR="00B477FA" w:rsidRPr="00B477FA" w:rsidRDefault="00B477FA" w:rsidP="00B477FA">
      <w:pPr>
        <w:pStyle w:val="Caption"/>
        <w:keepNext/>
        <w:rPr>
          <w:b/>
          <w:i w:val="0"/>
          <w:color w:val="auto"/>
          <w:sz w:val="22"/>
          <w:szCs w:val="22"/>
        </w:rPr>
      </w:pPr>
      <w:bookmarkStart w:id="13" w:name="_Toc5962067"/>
      <w:r w:rsidRPr="00B477FA">
        <w:rPr>
          <w:b/>
          <w:i w:val="0"/>
          <w:color w:val="auto"/>
          <w:sz w:val="22"/>
          <w:szCs w:val="22"/>
        </w:rPr>
        <w:t xml:space="preserve">Table </w:t>
      </w:r>
      <w:r w:rsidRPr="00B477FA">
        <w:rPr>
          <w:b/>
          <w:i w:val="0"/>
          <w:color w:val="auto"/>
          <w:sz w:val="22"/>
          <w:szCs w:val="22"/>
        </w:rPr>
        <w:fldChar w:fldCharType="begin"/>
      </w:r>
      <w:r w:rsidRPr="00B477FA">
        <w:rPr>
          <w:b/>
          <w:i w:val="0"/>
          <w:color w:val="auto"/>
          <w:sz w:val="22"/>
          <w:szCs w:val="22"/>
        </w:rPr>
        <w:instrText xml:space="preserve"> SEQ Table \* ARABIC </w:instrText>
      </w:r>
      <w:r w:rsidRPr="00B477FA">
        <w:rPr>
          <w:b/>
          <w:i w:val="0"/>
          <w:color w:val="auto"/>
          <w:sz w:val="22"/>
          <w:szCs w:val="22"/>
        </w:rPr>
        <w:fldChar w:fldCharType="separate"/>
      </w:r>
      <w:r w:rsidR="00280CD3">
        <w:rPr>
          <w:b/>
          <w:i w:val="0"/>
          <w:color w:val="auto"/>
          <w:sz w:val="22"/>
          <w:szCs w:val="22"/>
        </w:rPr>
        <w:t>3</w:t>
      </w:r>
      <w:r w:rsidRPr="00B477FA">
        <w:rPr>
          <w:b/>
          <w:i w:val="0"/>
          <w:color w:val="auto"/>
          <w:sz w:val="22"/>
          <w:szCs w:val="22"/>
        </w:rPr>
        <w:fldChar w:fldCharType="end"/>
      </w:r>
      <w:r>
        <w:rPr>
          <w:b/>
          <w:i w:val="0"/>
          <w:color w:val="auto"/>
          <w:sz w:val="22"/>
          <w:szCs w:val="22"/>
        </w:rPr>
        <w:t>:</w:t>
      </w:r>
      <w:r w:rsidRPr="00B477FA">
        <w:rPr>
          <w:b/>
          <w:i w:val="0"/>
          <w:color w:val="auto"/>
          <w:sz w:val="22"/>
          <w:szCs w:val="22"/>
        </w:rPr>
        <w:t xml:space="preserve"> We are inclusive</w:t>
      </w:r>
      <w:bookmarkEnd w:id="13"/>
    </w:p>
    <w:tbl>
      <w:tblPr>
        <w:tblStyle w:val="TableGrid"/>
        <w:tblW w:w="0" w:type="auto"/>
        <w:tblCellMar>
          <w:top w:w="57" w:type="dxa"/>
          <w:bottom w:w="57" w:type="dxa"/>
        </w:tblCellMar>
        <w:tblLook w:val="04A0" w:firstRow="1" w:lastRow="0" w:firstColumn="1" w:lastColumn="0" w:noHBand="0" w:noVBand="1"/>
        <w:tblCaption w:val="Table 3: We are inclusive"/>
        <w:tblDescription w:val="Table 3: We are inclusive"/>
      </w:tblPr>
      <w:tblGrid>
        <w:gridCol w:w="2405"/>
        <w:gridCol w:w="7088"/>
      </w:tblGrid>
      <w:tr w:rsidR="00C53189" w14:paraId="264C3387" w14:textId="77777777" w:rsidTr="00C83B40">
        <w:trPr>
          <w:tblHeader/>
        </w:trPr>
        <w:tc>
          <w:tcPr>
            <w:tcW w:w="2405" w:type="dxa"/>
            <w:shd w:val="clear" w:color="auto" w:fill="007A8E"/>
            <w:tcMar>
              <w:left w:w="57" w:type="dxa"/>
              <w:right w:w="57" w:type="dxa"/>
            </w:tcMar>
          </w:tcPr>
          <w:p w14:paraId="399DD922" w14:textId="550CDFB2" w:rsidR="00C53189" w:rsidRPr="00D856DA" w:rsidRDefault="00C53189" w:rsidP="00665C9A">
            <w:pPr>
              <w:pStyle w:val="TableandFigureHeading"/>
            </w:pPr>
            <w:r w:rsidRPr="003A7186">
              <w:t>Principle</w:t>
            </w:r>
          </w:p>
        </w:tc>
        <w:tc>
          <w:tcPr>
            <w:tcW w:w="7088" w:type="dxa"/>
            <w:shd w:val="clear" w:color="auto" w:fill="007A8E"/>
            <w:tcMar>
              <w:left w:w="57" w:type="dxa"/>
              <w:right w:w="57" w:type="dxa"/>
            </w:tcMar>
          </w:tcPr>
          <w:p w14:paraId="779FD2BA" w14:textId="7E745329" w:rsidR="00C53189" w:rsidRDefault="00C53189" w:rsidP="00665C9A">
            <w:pPr>
              <w:pStyle w:val="TableandFigureHeading"/>
            </w:pPr>
            <w:r w:rsidRPr="003A7186">
              <w:t>Action</w:t>
            </w:r>
          </w:p>
        </w:tc>
      </w:tr>
      <w:tr w:rsidR="00C53189" w:rsidRPr="00C53189" w14:paraId="40A70E87" w14:textId="77777777" w:rsidTr="00064F96">
        <w:tc>
          <w:tcPr>
            <w:tcW w:w="2405" w:type="dxa"/>
            <w:tcMar>
              <w:left w:w="57" w:type="dxa"/>
              <w:right w:w="57" w:type="dxa"/>
            </w:tcMar>
          </w:tcPr>
          <w:p w14:paraId="54619909" w14:textId="073B9691" w:rsidR="00C53189" w:rsidRPr="00C53189" w:rsidRDefault="00C53189" w:rsidP="006342AC">
            <w:pPr>
              <w:pStyle w:val="TABLENORMAL0"/>
              <w:spacing w:line="240" w:lineRule="auto"/>
              <w:ind w:left="360" w:hanging="360"/>
            </w:pPr>
            <w:r w:rsidRPr="00754801">
              <w:t>1.1</w:t>
            </w:r>
            <w:r w:rsidR="00A957BC">
              <w:tab/>
            </w:r>
            <w:r w:rsidRPr="00C53189">
              <w:t>People with disability have a voice in our community</w:t>
            </w:r>
          </w:p>
        </w:tc>
        <w:tc>
          <w:tcPr>
            <w:tcW w:w="7088" w:type="dxa"/>
            <w:tcMar>
              <w:left w:w="57" w:type="dxa"/>
              <w:right w:w="57" w:type="dxa"/>
            </w:tcMar>
          </w:tcPr>
          <w:p w14:paraId="7AD461EA" w14:textId="0D64DA58" w:rsidR="00C53189" w:rsidRDefault="00C53189" w:rsidP="006342AC">
            <w:pPr>
              <w:pStyle w:val="TABLENORMAL0"/>
              <w:spacing w:line="240" w:lineRule="auto"/>
              <w:ind w:left="643" w:hanging="643"/>
            </w:pPr>
            <w:r>
              <w:t xml:space="preserve">1.1.1 </w:t>
            </w:r>
            <w:r w:rsidR="00A957BC">
              <w:tab/>
            </w:r>
            <w:r>
              <w:t>Broaden engagement and consultation with community members with disability (delivery 2019-21)</w:t>
            </w:r>
          </w:p>
          <w:p w14:paraId="3F38C3B0" w14:textId="121ECD75" w:rsidR="00C53189" w:rsidRPr="00C53189" w:rsidRDefault="00C53189" w:rsidP="006342AC">
            <w:pPr>
              <w:pStyle w:val="TABLENORMAL0"/>
              <w:spacing w:line="240" w:lineRule="auto"/>
              <w:ind w:left="643" w:hanging="643"/>
            </w:pPr>
            <w:r>
              <w:t xml:space="preserve">1.1.2 </w:t>
            </w:r>
            <w:r w:rsidR="00A957BC">
              <w:tab/>
            </w:r>
            <w:r>
              <w:t>Provide equitable participation opportunities in civic life for community members with disability (delivery 2019)</w:t>
            </w:r>
          </w:p>
        </w:tc>
      </w:tr>
      <w:tr w:rsidR="00C53189" w:rsidRPr="00C53189" w14:paraId="39698B75" w14:textId="77777777" w:rsidTr="00064F96">
        <w:tc>
          <w:tcPr>
            <w:tcW w:w="2405" w:type="dxa"/>
            <w:tcMar>
              <w:left w:w="57" w:type="dxa"/>
              <w:right w:w="57" w:type="dxa"/>
            </w:tcMar>
          </w:tcPr>
          <w:p w14:paraId="63E52F60" w14:textId="70185002" w:rsidR="00C53189" w:rsidRPr="00C53189" w:rsidRDefault="00C53189" w:rsidP="006342AC">
            <w:pPr>
              <w:pStyle w:val="TABLENORMAL0"/>
              <w:spacing w:line="240" w:lineRule="auto"/>
              <w:ind w:left="360" w:hanging="360"/>
            </w:pPr>
            <w:r w:rsidRPr="00730492">
              <w:t>1.2</w:t>
            </w:r>
            <w:r>
              <w:t xml:space="preserve"> </w:t>
            </w:r>
            <w:r w:rsidR="00A957BC">
              <w:tab/>
            </w:r>
            <w:r w:rsidRPr="00C53189">
              <w:t>People with disability can equitably participate in community events and activities</w:t>
            </w:r>
          </w:p>
        </w:tc>
        <w:tc>
          <w:tcPr>
            <w:tcW w:w="7088" w:type="dxa"/>
            <w:tcMar>
              <w:left w:w="57" w:type="dxa"/>
              <w:right w:w="57" w:type="dxa"/>
            </w:tcMar>
          </w:tcPr>
          <w:p w14:paraId="38BD909C" w14:textId="28720713" w:rsidR="00C53189" w:rsidRDefault="00C53189" w:rsidP="006342AC">
            <w:pPr>
              <w:pStyle w:val="TABLENORMAL0"/>
              <w:spacing w:line="240" w:lineRule="auto"/>
              <w:ind w:left="643" w:hanging="643"/>
            </w:pPr>
            <w:r>
              <w:t xml:space="preserve">1.2.1 </w:t>
            </w:r>
            <w:r w:rsidR="00A957BC">
              <w:tab/>
            </w:r>
            <w:r>
              <w:t>Initiatives and events related to sustainability are routinely assessed to ensure equitable access and inclusion (delivery 2019)</w:t>
            </w:r>
          </w:p>
          <w:p w14:paraId="5B619320" w14:textId="6DAEDB44" w:rsidR="00C53189" w:rsidRDefault="00C53189" w:rsidP="006342AC">
            <w:pPr>
              <w:pStyle w:val="TABLENORMAL0"/>
              <w:spacing w:line="240" w:lineRule="auto"/>
              <w:ind w:left="643" w:hanging="643"/>
            </w:pPr>
            <w:r>
              <w:t xml:space="preserve">1.2.2 </w:t>
            </w:r>
            <w:r w:rsidR="00A957BC">
              <w:tab/>
            </w:r>
            <w:r>
              <w:t>Support sport and recreation providers in facilitating inclusive programs, services and opportunities by increasing their disability confidence (delivery 2020)</w:t>
            </w:r>
          </w:p>
          <w:p w14:paraId="49562664" w14:textId="769BE9FA" w:rsidR="00C53189" w:rsidRDefault="00C53189" w:rsidP="006342AC">
            <w:pPr>
              <w:pStyle w:val="TABLENORMAL0"/>
              <w:spacing w:line="240" w:lineRule="auto"/>
              <w:ind w:left="643" w:hanging="643"/>
            </w:pPr>
            <w:r>
              <w:t xml:space="preserve">1.2.3 </w:t>
            </w:r>
            <w:r w:rsidR="00A957BC">
              <w:tab/>
            </w:r>
            <w:r>
              <w:t>Ensure library hosted events are accessible and inclusive (delivery 2019)</w:t>
            </w:r>
          </w:p>
          <w:p w14:paraId="090B9629" w14:textId="31C285A8" w:rsidR="00C53189" w:rsidRDefault="00C53189" w:rsidP="006342AC">
            <w:pPr>
              <w:pStyle w:val="TABLENORMAL0"/>
              <w:spacing w:line="240" w:lineRule="auto"/>
              <w:ind w:left="643" w:hanging="643"/>
            </w:pPr>
            <w:r>
              <w:t xml:space="preserve">1.2.4 </w:t>
            </w:r>
            <w:r w:rsidR="00A957BC">
              <w:tab/>
            </w:r>
            <w:r>
              <w:t>Expand access and inclusion support at Council hosted festivals (delivery 2021)</w:t>
            </w:r>
          </w:p>
          <w:p w14:paraId="1C8C4F7B" w14:textId="645D3F3B" w:rsidR="00C53189" w:rsidRDefault="00C53189" w:rsidP="006342AC">
            <w:pPr>
              <w:pStyle w:val="TABLENORMAL0"/>
              <w:spacing w:line="240" w:lineRule="auto"/>
              <w:ind w:left="643" w:hanging="643"/>
            </w:pPr>
            <w:r>
              <w:t xml:space="preserve">1.2.5 </w:t>
            </w:r>
            <w:r w:rsidR="00A957BC">
              <w:tab/>
            </w:r>
            <w:r>
              <w:t>Optimise accessibility and inclusion for our community arts initiatives (delivery 2020-21)</w:t>
            </w:r>
          </w:p>
          <w:p w14:paraId="4DD1D815" w14:textId="37BC8986" w:rsidR="00C53189" w:rsidRDefault="00C53189" w:rsidP="006342AC">
            <w:pPr>
              <w:pStyle w:val="TABLENORMAL0"/>
              <w:spacing w:line="240" w:lineRule="auto"/>
              <w:ind w:left="643" w:hanging="643"/>
            </w:pPr>
            <w:r>
              <w:t xml:space="preserve">1.2.6 </w:t>
            </w:r>
            <w:r w:rsidR="00A957BC">
              <w:tab/>
            </w:r>
            <w:r>
              <w:t>Provide guidelines for accessible and inclusive events held on Council managed public open space (delivery 2020-21)</w:t>
            </w:r>
          </w:p>
          <w:p w14:paraId="065B7287" w14:textId="4F16D5A8" w:rsidR="00C53189" w:rsidRDefault="00C53189" w:rsidP="006342AC">
            <w:pPr>
              <w:pStyle w:val="TABLENORMAL0"/>
              <w:spacing w:line="240" w:lineRule="auto"/>
              <w:ind w:left="643" w:hanging="643"/>
            </w:pPr>
            <w:r>
              <w:t xml:space="preserve">1.2.7 </w:t>
            </w:r>
            <w:r w:rsidR="00A957BC">
              <w:tab/>
            </w:r>
            <w:r>
              <w:t>Increase the disability confidence of library staff (delivery 2020-21)</w:t>
            </w:r>
          </w:p>
          <w:p w14:paraId="09506E2F" w14:textId="31365343" w:rsidR="00C53189" w:rsidRPr="00C53189" w:rsidRDefault="00C53189" w:rsidP="006342AC">
            <w:pPr>
              <w:pStyle w:val="TABLENORMAL0"/>
              <w:spacing w:line="240" w:lineRule="auto"/>
              <w:ind w:left="643" w:hanging="643"/>
            </w:pPr>
            <w:r>
              <w:t xml:space="preserve">1.2.8 </w:t>
            </w:r>
            <w:r w:rsidR="00A957BC">
              <w:tab/>
            </w:r>
            <w:r>
              <w:t>Improve access to information about the library collection and events (delivery 2020-21)</w:t>
            </w:r>
          </w:p>
        </w:tc>
      </w:tr>
      <w:tr w:rsidR="00C53189" w:rsidRPr="00C53189" w14:paraId="5AF69A80" w14:textId="77777777" w:rsidTr="00064F96">
        <w:tc>
          <w:tcPr>
            <w:tcW w:w="2405" w:type="dxa"/>
            <w:tcMar>
              <w:left w:w="57" w:type="dxa"/>
              <w:right w:w="57" w:type="dxa"/>
            </w:tcMar>
          </w:tcPr>
          <w:p w14:paraId="7A4AED0F" w14:textId="555E480E" w:rsidR="00C53189" w:rsidRPr="00C53189" w:rsidRDefault="00C53189" w:rsidP="006342AC">
            <w:pPr>
              <w:pStyle w:val="TABLENORMAL0"/>
              <w:spacing w:line="240" w:lineRule="auto"/>
              <w:ind w:left="360" w:hanging="360"/>
              <w:rPr>
                <w:b/>
                <w:color w:val="auto"/>
              </w:rPr>
            </w:pPr>
            <w:r w:rsidRPr="00C53189">
              <w:t>1.3</w:t>
            </w:r>
            <w:r>
              <w:t xml:space="preserve"> </w:t>
            </w:r>
            <w:r w:rsidR="00A957BC">
              <w:tab/>
            </w:r>
            <w:r w:rsidRPr="00C53189">
              <w:t>Our communications are in accessible formats</w:t>
            </w:r>
          </w:p>
        </w:tc>
        <w:tc>
          <w:tcPr>
            <w:tcW w:w="7088" w:type="dxa"/>
            <w:tcMar>
              <w:left w:w="57" w:type="dxa"/>
              <w:right w:w="57" w:type="dxa"/>
            </w:tcMar>
          </w:tcPr>
          <w:p w14:paraId="28F96623" w14:textId="51F6BB05" w:rsidR="00C53189" w:rsidRPr="00C53189" w:rsidRDefault="00C53189" w:rsidP="006342AC">
            <w:pPr>
              <w:tabs>
                <w:tab w:val="left" w:pos="720"/>
              </w:tabs>
              <w:spacing w:line="240" w:lineRule="auto"/>
              <w:ind w:left="643" w:hanging="643"/>
              <w:rPr>
                <w:sz w:val="21"/>
                <w:szCs w:val="21"/>
              </w:rPr>
            </w:pPr>
            <w:r w:rsidRPr="00C53189">
              <w:rPr>
                <w:sz w:val="21"/>
                <w:szCs w:val="21"/>
              </w:rPr>
              <w:t xml:space="preserve">1.3.1 </w:t>
            </w:r>
            <w:r w:rsidR="00A957BC">
              <w:tab/>
            </w:r>
            <w:r w:rsidRPr="00C53189">
              <w:rPr>
                <w:sz w:val="21"/>
                <w:szCs w:val="21"/>
              </w:rPr>
              <w:t>Newly created digital content will meet Web Content Accessibility Guidelines (WCAG) 2.1 AA standard (delivery 2019)</w:t>
            </w:r>
          </w:p>
          <w:p w14:paraId="277552CF" w14:textId="0A8EA1E3" w:rsidR="00C53189" w:rsidRPr="00C53189" w:rsidRDefault="00C53189" w:rsidP="006342AC">
            <w:pPr>
              <w:tabs>
                <w:tab w:val="left" w:pos="720"/>
              </w:tabs>
              <w:spacing w:line="240" w:lineRule="auto"/>
              <w:ind w:left="643" w:hanging="643"/>
              <w:rPr>
                <w:bCs/>
                <w:color w:val="auto"/>
                <w:kern w:val="24"/>
                <w:sz w:val="21"/>
                <w:szCs w:val="21"/>
              </w:rPr>
            </w:pPr>
            <w:r w:rsidRPr="00C53189">
              <w:rPr>
                <w:sz w:val="21"/>
                <w:szCs w:val="21"/>
              </w:rPr>
              <w:t xml:space="preserve">1.3.2 </w:t>
            </w:r>
            <w:r w:rsidR="00A957BC">
              <w:tab/>
            </w:r>
            <w:r w:rsidRPr="00C53189">
              <w:rPr>
                <w:sz w:val="21"/>
                <w:szCs w:val="21"/>
              </w:rPr>
              <w:t>Existing digital content for key Council services information is updated to WCAG 2.1 AA standard (delivery 2020-21)</w:t>
            </w:r>
          </w:p>
        </w:tc>
      </w:tr>
    </w:tbl>
    <w:p w14:paraId="62A76C1C" w14:textId="77777777" w:rsidR="006342AC" w:rsidRDefault="006342AC" w:rsidP="00B477FA">
      <w:pPr>
        <w:rPr>
          <w:lang w:val="en-US"/>
        </w:rPr>
      </w:pPr>
      <w:r>
        <w:br w:type="page"/>
      </w:r>
    </w:p>
    <w:p w14:paraId="45EAB045" w14:textId="6347FC46" w:rsidR="00936FD5" w:rsidRDefault="00C53189" w:rsidP="00B477FA">
      <w:pPr>
        <w:pStyle w:val="Heading2"/>
      </w:pPr>
      <w:bookmarkStart w:id="14" w:name="_Toc5970425"/>
      <w:r>
        <w:t xml:space="preserve">2. </w:t>
      </w:r>
      <w:r w:rsidR="00936FD5">
        <w:t>We are Thriving</w:t>
      </w:r>
      <w:bookmarkEnd w:id="14"/>
    </w:p>
    <w:p w14:paraId="57791B82" w14:textId="77777777" w:rsidR="00936FD5" w:rsidRDefault="00936FD5" w:rsidP="00936FD5">
      <w:r>
        <w:t>The table below outlines the principles and actions we commit to with the aim of fostering a liveable community.</w:t>
      </w:r>
    </w:p>
    <w:p w14:paraId="6450AA85" w14:textId="55C22315" w:rsidR="00B477FA" w:rsidRPr="00B477FA" w:rsidRDefault="00B477FA" w:rsidP="00B477FA">
      <w:pPr>
        <w:pStyle w:val="Caption"/>
        <w:keepNext/>
        <w:rPr>
          <w:b/>
          <w:i w:val="0"/>
          <w:color w:val="auto"/>
          <w:sz w:val="22"/>
          <w:szCs w:val="22"/>
        </w:rPr>
      </w:pPr>
      <w:bookmarkStart w:id="15" w:name="_Toc5962068"/>
      <w:r w:rsidRPr="00B477FA">
        <w:rPr>
          <w:b/>
          <w:i w:val="0"/>
          <w:color w:val="auto"/>
          <w:sz w:val="22"/>
          <w:szCs w:val="22"/>
        </w:rPr>
        <w:t xml:space="preserve">Table </w:t>
      </w:r>
      <w:r w:rsidRPr="00B477FA">
        <w:rPr>
          <w:b/>
          <w:i w:val="0"/>
          <w:color w:val="auto"/>
          <w:sz w:val="22"/>
          <w:szCs w:val="22"/>
        </w:rPr>
        <w:fldChar w:fldCharType="begin"/>
      </w:r>
      <w:r w:rsidRPr="00B477FA">
        <w:rPr>
          <w:b/>
          <w:i w:val="0"/>
          <w:color w:val="auto"/>
          <w:sz w:val="22"/>
          <w:szCs w:val="22"/>
        </w:rPr>
        <w:instrText xml:space="preserve"> SEQ Table \* ARABIC </w:instrText>
      </w:r>
      <w:r w:rsidRPr="00B477FA">
        <w:rPr>
          <w:b/>
          <w:i w:val="0"/>
          <w:color w:val="auto"/>
          <w:sz w:val="22"/>
          <w:szCs w:val="22"/>
        </w:rPr>
        <w:fldChar w:fldCharType="separate"/>
      </w:r>
      <w:r w:rsidR="00280CD3">
        <w:rPr>
          <w:b/>
          <w:i w:val="0"/>
          <w:color w:val="auto"/>
          <w:sz w:val="22"/>
          <w:szCs w:val="22"/>
        </w:rPr>
        <w:t>4</w:t>
      </w:r>
      <w:r w:rsidRPr="00B477FA">
        <w:rPr>
          <w:b/>
          <w:i w:val="0"/>
          <w:color w:val="auto"/>
          <w:sz w:val="22"/>
          <w:szCs w:val="22"/>
        </w:rPr>
        <w:fldChar w:fldCharType="end"/>
      </w:r>
      <w:r>
        <w:rPr>
          <w:b/>
          <w:i w:val="0"/>
          <w:color w:val="auto"/>
          <w:sz w:val="22"/>
          <w:szCs w:val="22"/>
        </w:rPr>
        <w:t>:</w:t>
      </w:r>
      <w:r w:rsidRPr="00B477FA">
        <w:rPr>
          <w:b/>
          <w:i w:val="0"/>
          <w:color w:val="auto"/>
          <w:sz w:val="22"/>
          <w:szCs w:val="22"/>
        </w:rPr>
        <w:t xml:space="preserve"> We are thriving</w:t>
      </w:r>
      <w:bookmarkEnd w:id="15"/>
    </w:p>
    <w:tbl>
      <w:tblPr>
        <w:tblStyle w:val="TableGrid"/>
        <w:tblW w:w="0" w:type="auto"/>
        <w:tblCellMar>
          <w:top w:w="57" w:type="dxa"/>
          <w:bottom w:w="57" w:type="dxa"/>
        </w:tblCellMar>
        <w:tblLook w:val="04A0" w:firstRow="1" w:lastRow="0" w:firstColumn="1" w:lastColumn="0" w:noHBand="0" w:noVBand="1"/>
        <w:tblCaption w:val="Table 4: We are thriving"/>
        <w:tblDescription w:val="Table 4: We are thriving"/>
      </w:tblPr>
      <w:tblGrid>
        <w:gridCol w:w="2405"/>
        <w:gridCol w:w="7088"/>
      </w:tblGrid>
      <w:tr w:rsidR="00C53189" w14:paraId="749E7C9A" w14:textId="77777777" w:rsidTr="00C83B40">
        <w:trPr>
          <w:tblHeader/>
        </w:trPr>
        <w:tc>
          <w:tcPr>
            <w:tcW w:w="2405" w:type="dxa"/>
            <w:shd w:val="clear" w:color="auto" w:fill="007A8E"/>
            <w:tcMar>
              <w:left w:w="57" w:type="dxa"/>
              <w:right w:w="57" w:type="dxa"/>
            </w:tcMar>
          </w:tcPr>
          <w:p w14:paraId="09B842A6" w14:textId="77777777" w:rsidR="00C53189" w:rsidRPr="00D856DA" w:rsidRDefault="00C53189" w:rsidP="00665C9A">
            <w:pPr>
              <w:pStyle w:val="TableandFigureHeading"/>
            </w:pPr>
            <w:r w:rsidRPr="003A7186">
              <w:t>Principle</w:t>
            </w:r>
          </w:p>
        </w:tc>
        <w:tc>
          <w:tcPr>
            <w:tcW w:w="7088" w:type="dxa"/>
            <w:shd w:val="clear" w:color="auto" w:fill="007A8E"/>
            <w:tcMar>
              <w:left w:w="57" w:type="dxa"/>
              <w:right w:w="57" w:type="dxa"/>
            </w:tcMar>
          </w:tcPr>
          <w:p w14:paraId="7CE191AC" w14:textId="77777777" w:rsidR="00C53189" w:rsidRDefault="00C53189" w:rsidP="00665C9A">
            <w:pPr>
              <w:pStyle w:val="TableandFigureHeading"/>
            </w:pPr>
            <w:r w:rsidRPr="003A7186">
              <w:t>Action</w:t>
            </w:r>
          </w:p>
        </w:tc>
      </w:tr>
      <w:tr w:rsidR="00C53189" w:rsidRPr="00C53189" w14:paraId="6DE29876" w14:textId="77777777" w:rsidTr="00064F96">
        <w:tc>
          <w:tcPr>
            <w:tcW w:w="2405" w:type="dxa"/>
            <w:tcMar>
              <w:left w:w="57" w:type="dxa"/>
              <w:right w:w="57" w:type="dxa"/>
            </w:tcMar>
          </w:tcPr>
          <w:p w14:paraId="7F1F095E" w14:textId="0CB9D0BA" w:rsidR="00C53189" w:rsidRPr="00C53189" w:rsidRDefault="00C53189" w:rsidP="006342AC">
            <w:pPr>
              <w:pStyle w:val="TABLENORMAL0"/>
              <w:spacing w:line="240" w:lineRule="auto"/>
              <w:ind w:left="360" w:hanging="360"/>
            </w:pPr>
            <w:r w:rsidRPr="00865F41">
              <w:t>2.1</w:t>
            </w:r>
            <w:r w:rsidRPr="0059337D">
              <w:t xml:space="preserve"> </w:t>
            </w:r>
            <w:r w:rsidR="00EC0E0F">
              <w:tab/>
            </w:r>
            <w:r w:rsidRPr="0059337D">
              <w:t xml:space="preserve">City Strategy and City Design </w:t>
            </w:r>
            <w:r w:rsidRPr="003D434E">
              <w:t>encourages accessible and inclusive</w:t>
            </w:r>
            <w:r w:rsidRPr="0059337D">
              <w:t xml:space="preserve"> design practices</w:t>
            </w:r>
          </w:p>
        </w:tc>
        <w:tc>
          <w:tcPr>
            <w:tcW w:w="7088" w:type="dxa"/>
            <w:tcMar>
              <w:left w:w="57" w:type="dxa"/>
              <w:right w:w="57" w:type="dxa"/>
            </w:tcMar>
          </w:tcPr>
          <w:p w14:paraId="66BFF9E4" w14:textId="61220833" w:rsidR="00C53189" w:rsidRPr="00C53189" w:rsidRDefault="00C53189" w:rsidP="006342AC">
            <w:pPr>
              <w:pStyle w:val="TABLENORMAL0"/>
              <w:spacing w:line="240" w:lineRule="auto"/>
              <w:ind w:left="650" w:hanging="650"/>
            </w:pPr>
            <w:r>
              <w:t xml:space="preserve">2.1.1 </w:t>
            </w:r>
            <w:r w:rsidR="00EC0E0F">
              <w:tab/>
            </w:r>
            <w:r w:rsidRPr="00082B8E">
              <w:t>Review and update key City Strategy documentation, including planning guidelines (delivery 2019-21)</w:t>
            </w:r>
          </w:p>
        </w:tc>
      </w:tr>
      <w:tr w:rsidR="00C53189" w:rsidRPr="00C53189" w14:paraId="5D3B94A7" w14:textId="77777777" w:rsidTr="00064F96">
        <w:tc>
          <w:tcPr>
            <w:tcW w:w="2405" w:type="dxa"/>
            <w:tcMar>
              <w:left w:w="57" w:type="dxa"/>
              <w:right w:w="57" w:type="dxa"/>
            </w:tcMar>
          </w:tcPr>
          <w:p w14:paraId="28FFD1A4" w14:textId="30F7F937" w:rsidR="00C53189" w:rsidRPr="00C53189" w:rsidRDefault="00C53189" w:rsidP="006342AC">
            <w:pPr>
              <w:pStyle w:val="TABLENORMAL0"/>
              <w:spacing w:line="240" w:lineRule="auto"/>
              <w:ind w:left="360" w:hanging="360"/>
            </w:pPr>
            <w:r w:rsidRPr="00865F41">
              <w:t>2.2</w:t>
            </w:r>
            <w:r>
              <w:t xml:space="preserve"> </w:t>
            </w:r>
            <w:r w:rsidR="00EC0E0F">
              <w:tab/>
            </w:r>
            <w:r w:rsidRPr="0059337D">
              <w:t>Accessible transport is optimised across our municipality</w:t>
            </w:r>
          </w:p>
        </w:tc>
        <w:tc>
          <w:tcPr>
            <w:tcW w:w="7088" w:type="dxa"/>
            <w:tcMar>
              <w:left w:w="57" w:type="dxa"/>
              <w:right w:w="57" w:type="dxa"/>
            </w:tcMar>
          </w:tcPr>
          <w:p w14:paraId="0018C703" w14:textId="6BE42C2A" w:rsidR="00C53189" w:rsidRPr="00082B8E" w:rsidRDefault="00C53189" w:rsidP="006342AC">
            <w:pPr>
              <w:pStyle w:val="TABLENORMAL0"/>
              <w:spacing w:line="240" w:lineRule="auto"/>
              <w:ind w:left="650" w:hanging="650"/>
            </w:pPr>
            <w:r>
              <w:t xml:space="preserve">2.2.1 </w:t>
            </w:r>
            <w:r w:rsidR="00EC0E0F">
              <w:tab/>
            </w:r>
            <w:r w:rsidRPr="00082B8E">
              <w:t>Review and upgrade accessible parking spaces (delivered 2019-20)</w:t>
            </w:r>
          </w:p>
          <w:p w14:paraId="2CFF67BD" w14:textId="4875D89B" w:rsidR="00C53189" w:rsidRPr="00C53189" w:rsidRDefault="00C53189" w:rsidP="006342AC">
            <w:pPr>
              <w:pStyle w:val="TABLENORMAL0"/>
              <w:spacing w:line="240" w:lineRule="auto"/>
              <w:ind w:left="650" w:hanging="650"/>
            </w:pPr>
            <w:r>
              <w:t xml:space="preserve">2.2.2 </w:t>
            </w:r>
            <w:r w:rsidR="00EC0E0F">
              <w:tab/>
            </w:r>
            <w:r w:rsidRPr="00082B8E">
              <w:t>Advocate to the Victorian Government and public transport providers to increase the accessibility of tram and bus services (delivery 2019-21)</w:t>
            </w:r>
          </w:p>
        </w:tc>
      </w:tr>
      <w:tr w:rsidR="00C53189" w:rsidRPr="00C53189" w14:paraId="6C0F862C" w14:textId="77777777" w:rsidTr="00064F96">
        <w:tc>
          <w:tcPr>
            <w:tcW w:w="2405" w:type="dxa"/>
            <w:tcMar>
              <w:left w:w="57" w:type="dxa"/>
              <w:right w:w="57" w:type="dxa"/>
            </w:tcMar>
          </w:tcPr>
          <w:p w14:paraId="51C2A016" w14:textId="7D52EE23" w:rsidR="00C53189" w:rsidRPr="00C53189" w:rsidRDefault="00C53189" w:rsidP="006342AC">
            <w:pPr>
              <w:pStyle w:val="TABLENORMAL0"/>
              <w:spacing w:line="240" w:lineRule="auto"/>
              <w:ind w:left="360" w:hanging="360"/>
              <w:rPr>
                <w:b/>
                <w:color w:val="auto"/>
              </w:rPr>
            </w:pPr>
            <w:r w:rsidRPr="00865F41">
              <w:t>2.3</w:t>
            </w:r>
            <w:r>
              <w:t xml:space="preserve"> </w:t>
            </w:r>
            <w:r w:rsidR="00EC0E0F">
              <w:tab/>
            </w:r>
            <w:r w:rsidRPr="0059337D">
              <w:t>Positively influence the availability of accessible, visitable and adaptable housing</w:t>
            </w:r>
          </w:p>
        </w:tc>
        <w:tc>
          <w:tcPr>
            <w:tcW w:w="7088" w:type="dxa"/>
            <w:tcMar>
              <w:left w:w="57" w:type="dxa"/>
              <w:right w:w="57" w:type="dxa"/>
            </w:tcMar>
          </w:tcPr>
          <w:p w14:paraId="17DF4966" w14:textId="3DCB6625" w:rsidR="00C53189" w:rsidRPr="00C53189" w:rsidRDefault="003D434E" w:rsidP="006342AC">
            <w:pPr>
              <w:pStyle w:val="TABLENORMAL0"/>
              <w:spacing w:line="240" w:lineRule="auto"/>
              <w:ind w:left="650" w:hanging="650"/>
              <w:rPr>
                <w:color w:val="auto"/>
                <w:kern w:val="24"/>
              </w:rPr>
            </w:pPr>
            <w:r>
              <w:t xml:space="preserve">2.3.1 </w:t>
            </w:r>
            <w:r w:rsidR="00EC0E0F">
              <w:tab/>
            </w:r>
            <w:r w:rsidRPr="00082B8E">
              <w:t>Strengthen advocacy for increasing standards and requirements for accessible, visitable and adaptable housing (delivery 2019-21)</w:t>
            </w:r>
          </w:p>
        </w:tc>
      </w:tr>
      <w:tr w:rsidR="00C53189" w:rsidRPr="00C53189" w14:paraId="6FB21F09" w14:textId="77777777" w:rsidTr="00064F96">
        <w:tc>
          <w:tcPr>
            <w:tcW w:w="2405" w:type="dxa"/>
            <w:tcMar>
              <w:left w:w="57" w:type="dxa"/>
              <w:right w:w="57" w:type="dxa"/>
            </w:tcMar>
          </w:tcPr>
          <w:p w14:paraId="6159A031" w14:textId="3F0789AC" w:rsidR="00C53189" w:rsidRPr="00C53189" w:rsidRDefault="00C53189" w:rsidP="006342AC">
            <w:pPr>
              <w:pStyle w:val="TABLENORMAL0"/>
              <w:spacing w:line="240" w:lineRule="auto"/>
              <w:ind w:left="360" w:hanging="360"/>
            </w:pPr>
            <w:r w:rsidRPr="00865F41">
              <w:t>2.4</w:t>
            </w:r>
            <w:r>
              <w:t xml:space="preserve"> </w:t>
            </w:r>
            <w:r w:rsidR="00EC0E0F">
              <w:tab/>
            </w:r>
            <w:r w:rsidRPr="0059337D">
              <w:t>Transition to the National Disability Insurance Scheme (NDIS) is supported by our council services</w:t>
            </w:r>
          </w:p>
        </w:tc>
        <w:tc>
          <w:tcPr>
            <w:tcW w:w="7088" w:type="dxa"/>
            <w:tcMar>
              <w:left w:w="57" w:type="dxa"/>
              <w:right w:w="57" w:type="dxa"/>
            </w:tcMar>
          </w:tcPr>
          <w:p w14:paraId="46636F50" w14:textId="55F558E4" w:rsidR="00C53189" w:rsidRPr="00C53189" w:rsidRDefault="003D434E" w:rsidP="006342AC">
            <w:pPr>
              <w:pStyle w:val="TABLENORMAL0"/>
              <w:spacing w:line="240" w:lineRule="auto"/>
              <w:ind w:left="650" w:hanging="650"/>
            </w:pPr>
            <w:r>
              <w:t xml:space="preserve">2.4.1 </w:t>
            </w:r>
            <w:r w:rsidR="00EC0E0F">
              <w:tab/>
            </w:r>
            <w:r w:rsidRPr="00082B8E">
              <w:t>Work with the Brotherhood of St Laurence Local Area Coordinator (NDIS) to enhance community engagement and capacity building within the municipality (delivery 2019-21)</w:t>
            </w:r>
          </w:p>
        </w:tc>
      </w:tr>
      <w:tr w:rsidR="00C53189" w:rsidRPr="00C53189" w14:paraId="026C779F" w14:textId="77777777" w:rsidTr="00064F96">
        <w:tc>
          <w:tcPr>
            <w:tcW w:w="2405" w:type="dxa"/>
            <w:tcMar>
              <w:left w:w="57" w:type="dxa"/>
              <w:right w:w="57" w:type="dxa"/>
            </w:tcMar>
          </w:tcPr>
          <w:p w14:paraId="1618EA95" w14:textId="7E621B23" w:rsidR="00C53189" w:rsidRPr="00C53189" w:rsidRDefault="00C53189" w:rsidP="006342AC">
            <w:pPr>
              <w:pStyle w:val="TABLENORMAL0"/>
              <w:spacing w:line="240" w:lineRule="auto"/>
              <w:ind w:left="360" w:hanging="360"/>
            </w:pPr>
            <w:r w:rsidRPr="00865F41">
              <w:t>2.5</w:t>
            </w:r>
            <w:r>
              <w:t xml:space="preserve"> </w:t>
            </w:r>
            <w:r w:rsidR="00EC0E0F">
              <w:tab/>
            </w:r>
            <w:r w:rsidRPr="0059337D">
              <w:t>The design of our parks and open spaces considers accessibility for all</w:t>
            </w:r>
          </w:p>
        </w:tc>
        <w:tc>
          <w:tcPr>
            <w:tcW w:w="7088" w:type="dxa"/>
            <w:tcMar>
              <w:left w:w="57" w:type="dxa"/>
              <w:right w:w="57" w:type="dxa"/>
            </w:tcMar>
          </w:tcPr>
          <w:p w14:paraId="54EC25A1" w14:textId="420CD727" w:rsidR="00C53189" w:rsidRPr="00C53189" w:rsidRDefault="003D434E" w:rsidP="006342AC">
            <w:pPr>
              <w:pStyle w:val="TABLENORMAL0"/>
              <w:spacing w:line="240" w:lineRule="auto"/>
              <w:ind w:left="650" w:hanging="650"/>
            </w:pPr>
            <w:r>
              <w:t xml:space="preserve">2.5.1 </w:t>
            </w:r>
            <w:r w:rsidR="00EC0E0F">
              <w:tab/>
            </w:r>
            <w:r w:rsidRPr="00082B8E">
              <w:t>Identify and implement accessibility improvements for public space and parks (delivery 2019-21)</w:t>
            </w:r>
          </w:p>
        </w:tc>
      </w:tr>
      <w:tr w:rsidR="00C53189" w:rsidRPr="00C53189" w14:paraId="239B9F8E" w14:textId="77777777" w:rsidTr="00064F96">
        <w:tc>
          <w:tcPr>
            <w:tcW w:w="2405" w:type="dxa"/>
            <w:tcMar>
              <w:left w:w="57" w:type="dxa"/>
              <w:right w:w="57" w:type="dxa"/>
            </w:tcMar>
          </w:tcPr>
          <w:p w14:paraId="206E21C5" w14:textId="2A8D3764" w:rsidR="00C53189" w:rsidRPr="00C53189" w:rsidRDefault="00C53189" w:rsidP="006342AC">
            <w:pPr>
              <w:pStyle w:val="TABLENORMAL0"/>
              <w:spacing w:line="240" w:lineRule="auto"/>
              <w:ind w:left="360" w:hanging="360"/>
            </w:pPr>
            <w:r w:rsidRPr="00865F41">
              <w:t>2.6</w:t>
            </w:r>
            <w:r>
              <w:t xml:space="preserve"> </w:t>
            </w:r>
            <w:r w:rsidR="00EC0E0F">
              <w:tab/>
            </w:r>
            <w:r w:rsidRPr="0059337D">
              <w:t>Accessibility is included in our place-making activities</w:t>
            </w:r>
          </w:p>
        </w:tc>
        <w:tc>
          <w:tcPr>
            <w:tcW w:w="7088" w:type="dxa"/>
            <w:tcMar>
              <w:left w:w="57" w:type="dxa"/>
              <w:right w:w="57" w:type="dxa"/>
            </w:tcMar>
          </w:tcPr>
          <w:p w14:paraId="58565D8D" w14:textId="1BCAA728" w:rsidR="003D434E" w:rsidRPr="00082B8E" w:rsidRDefault="003D434E" w:rsidP="006342AC">
            <w:pPr>
              <w:pStyle w:val="TABLENORMAL0"/>
              <w:spacing w:line="240" w:lineRule="auto"/>
              <w:ind w:left="650" w:hanging="650"/>
            </w:pPr>
            <w:r>
              <w:t xml:space="preserve">2.6.1 </w:t>
            </w:r>
            <w:r w:rsidR="00EC0E0F">
              <w:tab/>
            </w:r>
            <w:r w:rsidRPr="00082B8E">
              <w:t>Access and inclusion is considered across all community infrastructure and asset planning projects, including Fishermans Bend Urban Renewal Area (delivery 2019-21)</w:t>
            </w:r>
          </w:p>
          <w:p w14:paraId="044FDFCA" w14:textId="40758EB9" w:rsidR="003D434E" w:rsidRPr="00082B8E" w:rsidRDefault="003D434E" w:rsidP="006342AC">
            <w:pPr>
              <w:pStyle w:val="TABLENORMAL0"/>
              <w:spacing w:line="240" w:lineRule="auto"/>
              <w:ind w:left="650" w:hanging="650"/>
            </w:pPr>
            <w:r>
              <w:t xml:space="preserve">2.6.2 </w:t>
            </w:r>
            <w:r w:rsidR="00EC0E0F">
              <w:tab/>
            </w:r>
            <w:r w:rsidRPr="00082B8E">
              <w:t>Accessibility is considered in the review and update of all Council's standard drawings (delivery 2019-21)</w:t>
            </w:r>
          </w:p>
          <w:p w14:paraId="0748FBA3" w14:textId="5CA47F71" w:rsidR="003D434E" w:rsidRPr="00082B8E" w:rsidRDefault="003D434E" w:rsidP="006342AC">
            <w:pPr>
              <w:pStyle w:val="TABLENORMAL0"/>
              <w:spacing w:line="240" w:lineRule="auto"/>
              <w:ind w:left="650" w:hanging="650"/>
            </w:pPr>
            <w:r>
              <w:t xml:space="preserve">2.6.3 </w:t>
            </w:r>
            <w:r w:rsidR="00EC0E0F">
              <w:tab/>
            </w:r>
            <w:r w:rsidRPr="00082B8E">
              <w:t>Increase the accessibility of footpaths across the municipality (delivery 2019-21)</w:t>
            </w:r>
          </w:p>
          <w:p w14:paraId="15EA58FC" w14:textId="2DA2995A" w:rsidR="003D434E" w:rsidRPr="00082B8E" w:rsidRDefault="003D434E" w:rsidP="006342AC">
            <w:pPr>
              <w:pStyle w:val="TABLENORMAL0"/>
              <w:spacing w:line="240" w:lineRule="auto"/>
              <w:ind w:left="650" w:hanging="650"/>
            </w:pPr>
            <w:r>
              <w:t xml:space="preserve">2.6.4 </w:t>
            </w:r>
            <w:r w:rsidR="00EC0E0F">
              <w:tab/>
            </w:r>
            <w:r w:rsidRPr="00082B8E">
              <w:t>Promote connection between local business owners and local community members with disability (delivery 2020)</w:t>
            </w:r>
          </w:p>
          <w:p w14:paraId="3C1242DB" w14:textId="584DB10C" w:rsidR="00C53189" w:rsidRPr="00C53189" w:rsidRDefault="003D434E" w:rsidP="006342AC">
            <w:pPr>
              <w:pStyle w:val="TABLENORMAL0"/>
              <w:spacing w:line="240" w:lineRule="auto"/>
              <w:ind w:left="650" w:hanging="650"/>
            </w:pPr>
            <w:r>
              <w:t xml:space="preserve">2.6.5 </w:t>
            </w:r>
            <w:r w:rsidR="00EC0E0F">
              <w:tab/>
            </w:r>
            <w:r w:rsidRPr="00082B8E">
              <w:t>Increase the number of accessible toilets across the municipality (delivery 2021)</w:t>
            </w:r>
          </w:p>
        </w:tc>
      </w:tr>
    </w:tbl>
    <w:p w14:paraId="79D1C5F9" w14:textId="6DB6B358" w:rsidR="00936FD5" w:rsidRDefault="00936FD5" w:rsidP="00B477FA">
      <w:pPr>
        <w:pStyle w:val="Heading2"/>
      </w:pPr>
      <w:bookmarkStart w:id="16" w:name="_Toc5970426"/>
      <w:r>
        <w:t>3. We are Fair</w:t>
      </w:r>
      <w:bookmarkEnd w:id="16"/>
    </w:p>
    <w:p w14:paraId="7FA4D272" w14:textId="77777777" w:rsidR="00936FD5" w:rsidRDefault="00936FD5" w:rsidP="00936FD5">
      <w:r>
        <w:t>The table below outlines the principles and actions we commit to with the aim of fostering a respectful and equitable community.</w:t>
      </w:r>
    </w:p>
    <w:p w14:paraId="3AC9FF5B" w14:textId="7EF6378B" w:rsidR="00B477FA" w:rsidRPr="00B477FA" w:rsidRDefault="00B477FA" w:rsidP="00B477FA">
      <w:pPr>
        <w:pStyle w:val="Caption"/>
        <w:keepNext/>
        <w:rPr>
          <w:b/>
          <w:i w:val="0"/>
          <w:color w:val="auto"/>
          <w:sz w:val="22"/>
          <w:szCs w:val="22"/>
        </w:rPr>
      </w:pPr>
      <w:bookmarkStart w:id="17" w:name="_Toc5962069"/>
      <w:r w:rsidRPr="00B477FA">
        <w:rPr>
          <w:b/>
          <w:i w:val="0"/>
          <w:color w:val="auto"/>
          <w:sz w:val="22"/>
          <w:szCs w:val="22"/>
        </w:rPr>
        <w:t xml:space="preserve">Table </w:t>
      </w:r>
      <w:r w:rsidRPr="00B477FA">
        <w:rPr>
          <w:b/>
          <w:i w:val="0"/>
          <w:color w:val="auto"/>
          <w:sz w:val="22"/>
          <w:szCs w:val="22"/>
        </w:rPr>
        <w:fldChar w:fldCharType="begin"/>
      </w:r>
      <w:r w:rsidRPr="00B477FA">
        <w:rPr>
          <w:b/>
          <w:i w:val="0"/>
          <w:color w:val="auto"/>
          <w:sz w:val="22"/>
          <w:szCs w:val="22"/>
        </w:rPr>
        <w:instrText xml:space="preserve"> SEQ Table \* ARABIC </w:instrText>
      </w:r>
      <w:r w:rsidRPr="00B477FA">
        <w:rPr>
          <w:b/>
          <w:i w:val="0"/>
          <w:color w:val="auto"/>
          <w:sz w:val="22"/>
          <w:szCs w:val="22"/>
        </w:rPr>
        <w:fldChar w:fldCharType="separate"/>
      </w:r>
      <w:r w:rsidR="00280CD3">
        <w:rPr>
          <w:b/>
          <w:i w:val="0"/>
          <w:color w:val="auto"/>
          <w:sz w:val="22"/>
          <w:szCs w:val="22"/>
        </w:rPr>
        <w:t>5</w:t>
      </w:r>
      <w:r w:rsidRPr="00B477FA">
        <w:rPr>
          <w:b/>
          <w:i w:val="0"/>
          <w:color w:val="auto"/>
          <w:sz w:val="22"/>
          <w:szCs w:val="22"/>
        </w:rPr>
        <w:fldChar w:fldCharType="end"/>
      </w:r>
      <w:r w:rsidRPr="00B477FA">
        <w:rPr>
          <w:b/>
          <w:i w:val="0"/>
          <w:color w:val="auto"/>
          <w:sz w:val="22"/>
          <w:szCs w:val="22"/>
        </w:rPr>
        <w:t>: We are fair</w:t>
      </w:r>
      <w:bookmarkEnd w:id="17"/>
    </w:p>
    <w:tbl>
      <w:tblPr>
        <w:tblStyle w:val="TableGrid"/>
        <w:tblW w:w="0" w:type="auto"/>
        <w:tblCellMar>
          <w:top w:w="57" w:type="dxa"/>
          <w:bottom w:w="57" w:type="dxa"/>
        </w:tblCellMar>
        <w:tblLook w:val="04A0" w:firstRow="1" w:lastRow="0" w:firstColumn="1" w:lastColumn="0" w:noHBand="0" w:noVBand="1"/>
        <w:tblCaption w:val="Table 5: We are fair"/>
        <w:tblDescription w:val="Table 5: We are fair"/>
      </w:tblPr>
      <w:tblGrid>
        <w:gridCol w:w="2405"/>
        <w:gridCol w:w="7088"/>
      </w:tblGrid>
      <w:tr w:rsidR="00064F96" w14:paraId="7E1D93B5" w14:textId="77777777" w:rsidTr="00C83B40">
        <w:trPr>
          <w:tblHeader/>
        </w:trPr>
        <w:tc>
          <w:tcPr>
            <w:tcW w:w="2405" w:type="dxa"/>
            <w:tcBorders>
              <w:bottom w:val="single" w:sz="4" w:space="0" w:color="auto"/>
            </w:tcBorders>
            <w:shd w:val="clear" w:color="auto" w:fill="007A8E"/>
            <w:tcMar>
              <w:left w:w="57" w:type="dxa"/>
              <w:right w:w="57" w:type="dxa"/>
            </w:tcMar>
          </w:tcPr>
          <w:p w14:paraId="2D53F9D6" w14:textId="77777777" w:rsidR="00064F96" w:rsidRPr="00D856DA" w:rsidRDefault="00064F96" w:rsidP="00665C9A">
            <w:pPr>
              <w:pStyle w:val="TableandFigureHeading"/>
            </w:pPr>
            <w:r w:rsidRPr="003A7186">
              <w:t>Principle</w:t>
            </w:r>
          </w:p>
        </w:tc>
        <w:tc>
          <w:tcPr>
            <w:tcW w:w="7088" w:type="dxa"/>
            <w:tcBorders>
              <w:bottom w:val="single" w:sz="4" w:space="0" w:color="auto"/>
            </w:tcBorders>
            <w:shd w:val="clear" w:color="auto" w:fill="007A8E"/>
            <w:tcMar>
              <w:left w:w="57" w:type="dxa"/>
              <w:right w:w="57" w:type="dxa"/>
            </w:tcMar>
          </w:tcPr>
          <w:p w14:paraId="09A445FC" w14:textId="77777777" w:rsidR="00064F96" w:rsidRDefault="00064F96" w:rsidP="00665C9A">
            <w:pPr>
              <w:pStyle w:val="TableandFigureHeading"/>
            </w:pPr>
            <w:r w:rsidRPr="003A7186">
              <w:t>Action</w:t>
            </w:r>
          </w:p>
        </w:tc>
      </w:tr>
      <w:tr w:rsidR="00064F96" w:rsidRPr="00C53189" w14:paraId="467E3317" w14:textId="77777777" w:rsidTr="008820F6">
        <w:tc>
          <w:tcPr>
            <w:tcW w:w="2405" w:type="dxa"/>
            <w:tcBorders>
              <w:left w:val="single" w:sz="4" w:space="0" w:color="auto"/>
            </w:tcBorders>
            <w:tcMar>
              <w:left w:w="57" w:type="dxa"/>
              <w:right w:w="57" w:type="dxa"/>
            </w:tcMar>
          </w:tcPr>
          <w:p w14:paraId="4FB88BAD" w14:textId="4216F892" w:rsidR="00064F96" w:rsidRPr="009313AB" w:rsidRDefault="00B50B13" w:rsidP="0035587F">
            <w:pPr>
              <w:ind w:left="360" w:hanging="360"/>
              <w:rPr>
                <w:sz w:val="21"/>
                <w:szCs w:val="21"/>
              </w:rPr>
            </w:pPr>
            <w:r w:rsidRPr="009313AB">
              <w:rPr>
                <w:sz w:val="21"/>
                <w:szCs w:val="21"/>
              </w:rPr>
              <w:t>3.1</w:t>
            </w:r>
            <w:r w:rsidRPr="009313AB">
              <w:rPr>
                <w:sz w:val="21"/>
                <w:szCs w:val="21"/>
              </w:rPr>
              <w:tab/>
            </w:r>
            <w:r w:rsidR="00064F96" w:rsidRPr="009313AB">
              <w:rPr>
                <w:sz w:val="21"/>
                <w:szCs w:val="21"/>
              </w:rPr>
              <w:t>Council's customer service is a positive experience for people with disability</w:t>
            </w:r>
          </w:p>
        </w:tc>
        <w:tc>
          <w:tcPr>
            <w:tcW w:w="7088" w:type="dxa"/>
            <w:tcBorders>
              <w:right w:val="single" w:sz="4" w:space="0" w:color="auto"/>
            </w:tcBorders>
            <w:tcMar>
              <w:left w:w="57" w:type="dxa"/>
              <w:right w:w="57" w:type="dxa"/>
            </w:tcMar>
          </w:tcPr>
          <w:p w14:paraId="75D34EAD" w14:textId="635735AB" w:rsidR="00064F96" w:rsidRPr="009313AB" w:rsidRDefault="00064F96" w:rsidP="00B50B13">
            <w:pPr>
              <w:ind w:left="650" w:hanging="650"/>
              <w:rPr>
                <w:sz w:val="21"/>
                <w:szCs w:val="21"/>
              </w:rPr>
            </w:pPr>
            <w:r w:rsidRPr="009313AB">
              <w:rPr>
                <w:sz w:val="21"/>
                <w:szCs w:val="21"/>
              </w:rPr>
              <w:t xml:space="preserve">3.1.1 </w:t>
            </w:r>
            <w:r w:rsidR="00B50B13" w:rsidRPr="009313AB">
              <w:rPr>
                <w:sz w:val="21"/>
                <w:szCs w:val="21"/>
              </w:rPr>
              <w:tab/>
            </w:r>
            <w:r w:rsidRPr="009313AB">
              <w:rPr>
                <w:sz w:val="21"/>
                <w:szCs w:val="21"/>
              </w:rPr>
              <w:t>Increase the disability confidence of Council's ASSIST team (delivery 2019-20)</w:t>
            </w:r>
          </w:p>
        </w:tc>
      </w:tr>
      <w:tr w:rsidR="00064F96" w:rsidRPr="00C53189" w14:paraId="1D4E75F0" w14:textId="77777777" w:rsidTr="008820F6">
        <w:tc>
          <w:tcPr>
            <w:tcW w:w="2405" w:type="dxa"/>
            <w:tcBorders>
              <w:left w:val="single" w:sz="4" w:space="0" w:color="auto"/>
            </w:tcBorders>
            <w:tcMar>
              <w:left w:w="57" w:type="dxa"/>
              <w:right w:w="57" w:type="dxa"/>
            </w:tcMar>
          </w:tcPr>
          <w:p w14:paraId="727AD717" w14:textId="6CC4B146" w:rsidR="00064F96" w:rsidRPr="009313AB" w:rsidRDefault="0035587F" w:rsidP="0035587F">
            <w:pPr>
              <w:ind w:left="360" w:hanging="360"/>
              <w:rPr>
                <w:sz w:val="21"/>
                <w:szCs w:val="21"/>
              </w:rPr>
            </w:pPr>
            <w:r w:rsidRPr="009313AB">
              <w:rPr>
                <w:sz w:val="21"/>
                <w:szCs w:val="21"/>
              </w:rPr>
              <w:t>3.2</w:t>
            </w:r>
            <w:r w:rsidRPr="009313AB">
              <w:rPr>
                <w:sz w:val="21"/>
                <w:szCs w:val="21"/>
              </w:rPr>
              <w:tab/>
            </w:r>
            <w:r w:rsidR="00064F96" w:rsidRPr="009313AB">
              <w:rPr>
                <w:sz w:val="21"/>
                <w:szCs w:val="21"/>
              </w:rPr>
              <w:t>We partner with suppliers who are committed to equitable practices for people with disability</w:t>
            </w:r>
          </w:p>
        </w:tc>
        <w:tc>
          <w:tcPr>
            <w:tcW w:w="7088" w:type="dxa"/>
            <w:tcBorders>
              <w:right w:val="single" w:sz="4" w:space="0" w:color="auto"/>
            </w:tcBorders>
            <w:tcMar>
              <w:left w:w="57" w:type="dxa"/>
              <w:right w:w="57" w:type="dxa"/>
            </w:tcMar>
          </w:tcPr>
          <w:p w14:paraId="2533D484" w14:textId="7FDEA1E5" w:rsidR="00064F96" w:rsidRPr="009313AB" w:rsidRDefault="00064F96" w:rsidP="00B50B13">
            <w:pPr>
              <w:ind w:left="650" w:hanging="650"/>
              <w:rPr>
                <w:sz w:val="21"/>
                <w:szCs w:val="21"/>
              </w:rPr>
            </w:pPr>
            <w:r w:rsidRPr="009313AB">
              <w:rPr>
                <w:sz w:val="21"/>
                <w:szCs w:val="21"/>
              </w:rPr>
              <w:t xml:space="preserve">3.2.1 </w:t>
            </w:r>
            <w:r w:rsidR="00B50B13" w:rsidRPr="009313AB">
              <w:rPr>
                <w:sz w:val="21"/>
                <w:szCs w:val="21"/>
              </w:rPr>
              <w:tab/>
            </w:r>
            <w:r w:rsidRPr="009313AB">
              <w:rPr>
                <w:sz w:val="21"/>
                <w:szCs w:val="21"/>
              </w:rPr>
              <w:t>Update our social procurement policy with access and inclusion guidelines for suppliers and partners (delivery 2019)</w:t>
            </w:r>
          </w:p>
          <w:p w14:paraId="506C9B27" w14:textId="6D53C18A" w:rsidR="00064F96" w:rsidRPr="009313AB" w:rsidRDefault="00064F96" w:rsidP="00B50B13">
            <w:pPr>
              <w:ind w:left="650" w:hanging="650"/>
              <w:rPr>
                <w:sz w:val="21"/>
                <w:szCs w:val="21"/>
              </w:rPr>
            </w:pPr>
            <w:r w:rsidRPr="009313AB">
              <w:rPr>
                <w:sz w:val="21"/>
                <w:szCs w:val="21"/>
              </w:rPr>
              <w:t xml:space="preserve">3.2.2 </w:t>
            </w:r>
            <w:r w:rsidR="00B50B13" w:rsidRPr="009313AB">
              <w:rPr>
                <w:sz w:val="21"/>
                <w:szCs w:val="21"/>
              </w:rPr>
              <w:tab/>
            </w:r>
            <w:r w:rsidRPr="009313AB">
              <w:rPr>
                <w:sz w:val="21"/>
                <w:szCs w:val="21"/>
              </w:rPr>
              <w:t>Include mandatory accessibility and inclusion selection criteria for tenders and panel contracts (delivery 2020)</w:t>
            </w:r>
          </w:p>
          <w:p w14:paraId="58CBCB98" w14:textId="0C9A4DD7" w:rsidR="00064F96" w:rsidRPr="009313AB" w:rsidRDefault="00064F96" w:rsidP="00B50B13">
            <w:pPr>
              <w:ind w:left="650" w:hanging="650"/>
              <w:rPr>
                <w:sz w:val="21"/>
                <w:szCs w:val="21"/>
              </w:rPr>
            </w:pPr>
            <w:r w:rsidRPr="009313AB">
              <w:rPr>
                <w:sz w:val="21"/>
                <w:szCs w:val="21"/>
              </w:rPr>
              <w:t xml:space="preserve">3.2.3 </w:t>
            </w:r>
            <w:r w:rsidR="00B50B13" w:rsidRPr="009313AB">
              <w:rPr>
                <w:sz w:val="21"/>
                <w:szCs w:val="21"/>
              </w:rPr>
              <w:tab/>
            </w:r>
            <w:r w:rsidRPr="009313AB">
              <w:rPr>
                <w:sz w:val="21"/>
                <w:szCs w:val="21"/>
              </w:rPr>
              <w:t>Update access and inclusion guidelines for grant opportunities (delivery 2019-20)</w:t>
            </w:r>
          </w:p>
        </w:tc>
      </w:tr>
      <w:tr w:rsidR="00064F96" w:rsidRPr="00C53189" w14:paraId="47294F1A" w14:textId="77777777" w:rsidTr="008820F6">
        <w:tc>
          <w:tcPr>
            <w:tcW w:w="2405" w:type="dxa"/>
            <w:tcBorders>
              <w:left w:val="single" w:sz="4" w:space="0" w:color="auto"/>
            </w:tcBorders>
            <w:tcMar>
              <w:left w:w="57" w:type="dxa"/>
              <w:right w:w="57" w:type="dxa"/>
            </w:tcMar>
          </w:tcPr>
          <w:p w14:paraId="660F4B5B" w14:textId="3A0F44D3" w:rsidR="00064F96" w:rsidRPr="009313AB" w:rsidRDefault="0035587F" w:rsidP="0035587F">
            <w:pPr>
              <w:ind w:left="360" w:hanging="360"/>
              <w:rPr>
                <w:b/>
                <w:color w:val="auto"/>
                <w:sz w:val="21"/>
                <w:szCs w:val="21"/>
              </w:rPr>
            </w:pPr>
            <w:r w:rsidRPr="009313AB">
              <w:rPr>
                <w:sz w:val="21"/>
                <w:szCs w:val="21"/>
              </w:rPr>
              <w:t>3.3</w:t>
            </w:r>
            <w:r w:rsidRPr="009313AB">
              <w:rPr>
                <w:sz w:val="21"/>
                <w:szCs w:val="21"/>
              </w:rPr>
              <w:tab/>
            </w:r>
            <w:r w:rsidR="00064F96" w:rsidRPr="009313AB">
              <w:rPr>
                <w:sz w:val="21"/>
                <w:szCs w:val="21"/>
              </w:rPr>
              <w:t xml:space="preserve">Access and inclusion awareness is included in the management of community access to council utilised buildings </w:t>
            </w:r>
          </w:p>
        </w:tc>
        <w:tc>
          <w:tcPr>
            <w:tcW w:w="7088" w:type="dxa"/>
            <w:tcBorders>
              <w:right w:val="single" w:sz="4" w:space="0" w:color="auto"/>
            </w:tcBorders>
            <w:tcMar>
              <w:left w:w="57" w:type="dxa"/>
              <w:right w:w="57" w:type="dxa"/>
            </w:tcMar>
          </w:tcPr>
          <w:p w14:paraId="1FCF93D9" w14:textId="5E74B957" w:rsidR="00064F96" w:rsidRPr="009313AB" w:rsidRDefault="00064F96" w:rsidP="00B50B13">
            <w:pPr>
              <w:ind w:left="650" w:hanging="650"/>
              <w:rPr>
                <w:sz w:val="21"/>
                <w:szCs w:val="21"/>
              </w:rPr>
            </w:pPr>
            <w:r w:rsidRPr="009313AB">
              <w:rPr>
                <w:sz w:val="21"/>
                <w:szCs w:val="21"/>
              </w:rPr>
              <w:t xml:space="preserve">3.3.1 </w:t>
            </w:r>
            <w:r w:rsidR="00B50B13" w:rsidRPr="009313AB">
              <w:rPr>
                <w:sz w:val="21"/>
                <w:szCs w:val="21"/>
              </w:rPr>
              <w:tab/>
            </w:r>
            <w:r w:rsidRPr="009313AB">
              <w:rPr>
                <w:sz w:val="21"/>
                <w:szCs w:val="21"/>
              </w:rPr>
              <w:t>Review our Emergency Management process and practice to enhance accessibility (delivery 2019-20)</w:t>
            </w:r>
          </w:p>
          <w:p w14:paraId="73CAD3B9" w14:textId="33B0DBF5" w:rsidR="00064F96" w:rsidRPr="009313AB" w:rsidRDefault="00064F96" w:rsidP="00B50B13">
            <w:pPr>
              <w:ind w:left="650" w:hanging="650"/>
              <w:rPr>
                <w:color w:val="auto"/>
                <w:kern w:val="24"/>
                <w:sz w:val="21"/>
                <w:szCs w:val="21"/>
              </w:rPr>
            </w:pPr>
            <w:r w:rsidRPr="009313AB">
              <w:rPr>
                <w:sz w:val="21"/>
                <w:szCs w:val="21"/>
              </w:rPr>
              <w:t xml:space="preserve">3.3.2 </w:t>
            </w:r>
            <w:r w:rsidR="00B50B13" w:rsidRPr="009313AB">
              <w:rPr>
                <w:sz w:val="21"/>
                <w:szCs w:val="21"/>
              </w:rPr>
              <w:tab/>
            </w:r>
            <w:r w:rsidRPr="009313AB">
              <w:rPr>
                <w:sz w:val="21"/>
                <w:szCs w:val="21"/>
              </w:rPr>
              <w:t>Expand the online information provision of the accessibility features for council facilities available to the community (delivery 2019-20)</w:t>
            </w:r>
          </w:p>
        </w:tc>
      </w:tr>
      <w:tr w:rsidR="00064F96" w:rsidRPr="00C53189" w14:paraId="75FCC6CF" w14:textId="77777777" w:rsidTr="008820F6">
        <w:tc>
          <w:tcPr>
            <w:tcW w:w="2405" w:type="dxa"/>
            <w:tcBorders>
              <w:left w:val="single" w:sz="4" w:space="0" w:color="auto"/>
              <w:bottom w:val="single" w:sz="4" w:space="0" w:color="auto"/>
              <w:right w:val="single" w:sz="4" w:space="0" w:color="auto"/>
            </w:tcBorders>
            <w:tcMar>
              <w:left w:w="57" w:type="dxa"/>
              <w:right w:w="57" w:type="dxa"/>
            </w:tcMar>
          </w:tcPr>
          <w:p w14:paraId="16CC6BB2" w14:textId="3F429FD9" w:rsidR="00064F96" w:rsidRPr="009313AB" w:rsidRDefault="0035587F" w:rsidP="0035587F">
            <w:pPr>
              <w:ind w:left="360" w:hanging="360"/>
              <w:rPr>
                <w:sz w:val="21"/>
                <w:szCs w:val="21"/>
              </w:rPr>
            </w:pPr>
            <w:r w:rsidRPr="009313AB">
              <w:rPr>
                <w:sz w:val="21"/>
                <w:szCs w:val="21"/>
              </w:rPr>
              <w:t>3.4</w:t>
            </w:r>
            <w:r w:rsidRPr="009313AB">
              <w:rPr>
                <w:sz w:val="21"/>
                <w:szCs w:val="21"/>
              </w:rPr>
              <w:tab/>
            </w:r>
            <w:r w:rsidR="00064F96" w:rsidRPr="009313AB">
              <w:rPr>
                <w:sz w:val="21"/>
                <w:szCs w:val="21"/>
              </w:rPr>
              <w:t>Community mental health is strengthened through advocacy and partnerships</w:t>
            </w:r>
          </w:p>
        </w:tc>
        <w:tc>
          <w:tcPr>
            <w:tcW w:w="7088" w:type="dxa"/>
            <w:tcBorders>
              <w:left w:val="single" w:sz="4" w:space="0" w:color="auto"/>
              <w:bottom w:val="single" w:sz="4" w:space="0" w:color="auto"/>
              <w:right w:val="single" w:sz="4" w:space="0" w:color="auto"/>
            </w:tcBorders>
            <w:tcMar>
              <w:left w:w="57" w:type="dxa"/>
              <w:right w:w="57" w:type="dxa"/>
            </w:tcMar>
          </w:tcPr>
          <w:p w14:paraId="7164E369" w14:textId="69A7F535" w:rsidR="00064F96" w:rsidRPr="009313AB" w:rsidRDefault="00064F96" w:rsidP="00B50B13">
            <w:pPr>
              <w:ind w:left="650" w:hanging="650"/>
              <w:rPr>
                <w:sz w:val="21"/>
                <w:szCs w:val="21"/>
              </w:rPr>
            </w:pPr>
            <w:r w:rsidRPr="009313AB">
              <w:rPr>
                <w:sz w:val="21"/>
                <w:szCs w:val="21"/>
              </w:rPr>
              <w:t xml:space="preserve">3.4.1 </w:t>
            </w:r>
            <w:r w:rsidR="00B50B13" w:rsidRPr="009313AB">
              <w:rPr>
                <w:sz w:val="21"/>
                <w:szCs w:val="21"/>
              </w:rPr>
              <w:tab/>
            </w:r>
            <w:r w:rsidRPr="009313AB">
              <w:rPr>
                <w:sz w:val="21"/>
                <w:szCs w:val="21"/>
              </w:rPr>
              <w:t>Promote good mental health, accessibility and inclusion for school-aged children (delivery 2019)</w:t>
            </w:r>
          </w:p>
          <w:p w14:paraId="46753838" w14:textId="2B9F94A9" w:rsidR="00064F96" w:rsidRPr="009313AB" w:rsidRDefault="00064F96" w:rsidP="00B50B13">
            <w:pPr>
              <w:ind w:left="650" w:hanging="650"/>
              <w:rPr>
                <w:sz w:val="21"/>
                <w:szCs w:val="21"/>
              </w:rPr>
            </w:pPr>
            <w:r w:rsidRPr="009313AB">
              <w:rPr>
                <w:sz w:val="21"/>
                <w:szCs w:val="21"/>
              </w:rPr>
              <w:t xml:space="preserve">3.4.2 </w:t>
            </w:r>
            <w:r w:rsidR="00B50B13" w:rsidRPr="009313AB">
              <w:rPr>
                <w:sz w:val="21"/>
                <w:szCs w:val="21"/>
              </w:rPr>
              <w:tab/>
            </w:r>
            <w:r w:rsidRPr="009313AB">
              <w:rPr>
                <w:sz w:val="21"/>
                <w:szCs w:val="21"/>
              </w:rPr>
              <w:t>Increase community awareness of services that support the wellbeing of carers (delivery 2020)</w:t>
            </w:r>
          </w:p>
          <w:p w14:paraId="3B4C3793" w14:textId="7EF76B9D" w:rsidR="00064F96" w:rsidRPr="009313AB" w:rsidRDefault="00064F96" w:rsidP="00B50B13">
            <w:pPr>
              <w:ind w:left="650" w:hanging="650"/>
              <w:rPr>
                <w:sz w:val="21"/>
                <w:szCs w:val="21"/>
              </w:rPr>
            </w:pPr>
            <w:r w:rsidRPr="009313AB">
              <w:rPr>
                <w:sz w:val="21"/>
                <w:szCs w:val="21"/>
              </w:rPr>
              <w:t xml:space="preserve">3.4.3 </w:t>
            </w:r>
            <w:r w:rsidR="00B50B13" w:rsidRPr="009313AB">
              <w:rPr>
                <w:sz w:val="21"/>
                <w:szCs w:val="21"/>
              </w:rPr>
              <w:tab/>
            </w:r>
            <w:r w:rsidRPr="009313AB">
              <w:rPr>
                <w:sz w:val="21"/>
                <w:szCs w:val="21"/>
              </w:rPr>
              <w:t>Strengthen the service development for mental health service provision in our municipality (delivery 2019-21)</w:t>
            </w:r>
          </w:p>
        </w:tc>
      </w:tr>
    </w:tbl>
    <w:p w14:paraId="1D2A959D" w14:textId="77777777" w:rsidR="00064F96" w:rsidRDefault="00064F96" w:rsidP="00B477FA">
      <w:pPr>
        <w:rPr>
          <w:lang w:val="en-US"/>
        </w:rPr>
      </w:pPr>
      <w:r>
        <w:br w:type="page"/>
      </w:r>
    </w:p>
    <w:p w14:paraId="6F06C8B5" w14:textId="584100EC" w:rsidR="00936FD5" w:rsidRDefault="00936FD5" w:rsidP="00B477FA">
      <w:pPr>
        <w:pStyle w:val="Heading2"/>
      </w:pPr>
      <w:bookmarkStart w:id="18" w:name="_Toc5970427"/>
      <w:r>
        <w:t>4. We are Disability Confident</w:t>
      </w:r>
      <w:bookmarkEnd w:id="18"/>
    </w:p>
    <w:p w14:paraId="724ECC99" w14:textId="77777777" w:rsidR="00936FD5" w:rsidRDefault="00936FD5" w:rsidP="00936FD5">
      <w:r>
        <w:t>The table below outlines the principles and actions we commit to with the aim of fostering organisational capability and culture.</w:t>
      </w:r>
    </w:p>
    <w:p w14:paraId="3DB30BF5" w14:textId="61976AD3" w:rsidR="00064F96" w:rsidRPr="00B477FA" w:rsidRDefault="00B477FA" w:rsidP="00B477FA">
      <w:pPr>
        <w:pStyle w:val="Caption"/>
        <w:rPr>
          <w:b/>
          <w:i w:val="0"/>
          <w:color w:val="auto"/>
          <w:sz w:val="22"/>
          <w:szCs w:val="22"/>
        </w:rPr>
      </w:pPr>
      <w:bookmarkStart w:id="19" w:name="_Toc5962070"/>
      <w:r w:rsidRPr="00B477FA">
        <w:rPr>
          <w:b/>
          <w:i w:val="0"/>
          <w:color w:val="auto"/>
          <w:sz w:val="22"/>
          <w:szCs w:val="22"/>
        </w:rPr>
        <w:t xml:space="preserve">Table </w:t>
      </w:r>
      <w:r w:rsidRPr="00B477FA">
        <w:rPr>
          <w:b/>
          <w:i w:val="0"/>
          <w:color w:val="auto"/>
          <w:sz w:val="22"/>
          <w:szCs w:val="22"/>
        </w:rPr>
        <w:fldChar w:fldCharType="begin"/>
      </w:r>
      <w:r w:rsidRPr="00B477FA">
        <w:rPr>
          <w:b/>
          <w:i w:val="0"/>
          <w:color w:val="auto"/>
          <w:sz w:val="22"/>
          <w:szCs w:val="22"/>
        </w:rPr>
        <w:instrText xml:space="preserve"> SEQ Table \* ARABIC </w:instrText>
      </w:r>
      <w:r w:rsidRPr="00B477FA">
        <w:rPr>
          <w:b/>
          <w:i w:val="0"/>
          <w:color w:val="auto"/>
          <w:sz w:val="22"/>
          <w:szCs w:val="22"/>
        </w:rPr>
        <w:fldChar w:fldCharType="separate"/>
      </w:r>
      <w:r w:rsidR="00280CD3">
        <w:rPr>
          <w:b/>
          <w:i w:val="0"/>
          <w:color w:val="auto"/>
          <w:sz w:val="22"/>
          <w:szCs w:val="22"/>
        </w:rPr>
        <w:t>6</w:t>
      </w:r>
      <w:r w:rsidRPr="00B477FA">
        <w:rPr>
          <w:b/>
          <w:i w:val="0"/>
          <w:color w:val="auto"/>
          <w:sz w:val="22"/>
          <w:szCs w:val="22"/>
        </w:rPr>
        <w:fldChar w:fldCharType="end"/>
      </w:r>
      <w:r w:rsidRPr="00B477FA">
        <w:rPr>
          <w:b/>
          <w:i w:val="0"/>
          <w:color w:val="auto"/>
          <w:sz w:val="22"/>
          <w:szCs w:val="22"/>
        </w:rPr>
        <w:t>: We are disability confident</w:t>
      </w:r>
      <w:bookmarkEnd w:id="19"/>
    </w:p>
    <w:tbl>
      <w:tblPr>
        <w:tblStyle w:val="TableGrid"/>
        <w:tblW w:w="0" w:type="auto"/>
        <w:tblCellMar>
          <w:top w:w="57" w:type="dxa"/>
          <w:bottom w:w="57" w:type="dxa"/>
        </w:tblCellMar>
        <w:tblLook w:val="04A0" w:firstRow="1" w:lastRow="0" w:firstColumn="1" w:lastColumn="0" w:noHBand="0" w:noVBand="1"/>
        <w:tblCaption w:val="Table 6: We are disability confident"/>
        <w:tblDescription w:val="Table 6: We are disability confident"/>
      </w:tblPr>
      <w:tblGrid>
        <w:gridCol w:w="2405"/>
        <w:gridCol w:w="7088"/>
      </w:tblGrid>
      <w:tr w:rsidR="00064F96" w14:paraId="0182F8EE" w14:textId="77777777" w:rsidTr="00C83B40">
        <w:trPr>
          <w:tblHeader/>
        </w:trPr>
        <w:tc>
          <w:tcPr>
            <w:tcW w:w="2405" w:type="dxa"/>
            <w:tcBorders>
              <w:bottom w:val="single" w:sz="4" w:space="0" w:color="auto"/>
            </w:tcBorders>
            <w:shd w:val="clear" w:color="auto" w:fill="007A8E"/>
            <w:tcMar>
              <w:left w:w="57" w:type="dxa"/>
              <w:right w:w="57" w:type="dxa"/>
            </w:tcMar>
          </w:tcPr>
          <w:p w14:paraId="18DE99D0" w14:textId="77777777" w:rsidR="00064F96" w:rsidRPr="00D856DA" w:rsidRDefault="00064F96" w:rsidP="00665C9A">
            <w:pPr>
              <w:pStyle w:val="TableandFigureHeading"/>
            </w:pPr>
            <w:r w:rsidRPr="003A7186">
              <w:t>Principle</w:t>
            </w:r>
          </w:p>
        </w:tc>
        <w:tc>
          <w:tcPr>
            <w:tcW w:w="7088" w:type="dxa"/>
            <w:tcBorders>
              <w:bottom w:val="single" w:sz="4" w:space="0" w:color="auto"/>
            </w:tcBorders>
            <w:shd w:val="clear" w:color="auto" w:fill="007A8E"/>
            <w:tcMar>
              <w:left w:w="57" w:type="dxa"/>
              <w:right w:w="57" w:type="dxa"/>
            </w:tcMar>
          </w:tcPr>
          <w:p w14:paraId="2EBF71F1" w14:textId="77777777" w:rsidR="00064F96" w:rsidRDefault="00064F96" w:rsidP="00665C9A">
            <w:pPr>
              <w:pStyle w:val="TableandFigureHeading"/>
            </w:pPr>
            <w:r w:rsidRPr="003A7186">
              <w:t>Action</w:t>
            </w:r>
          </w:p>
        </w:tc>
      </w:tr>
      <w:tr w:rsidR="00A41F7B" w:rsidRPr="00C53189" w14:paraId="0EFA8E09" w14:textId="77777777" w:rsidTr="008820F6">
        <w:tc>
          <w:tcPr>
            <w:tcW w:w="2405" w:type="dxa"/>
            <w:tcBorders>
              <w:left w:val="single" w:sz="4" w:space="0" w:color="auto"/>
            </w:tcBorders>
            <w:tcMar>
              <w:left w:w="57" w:type="dxa"/>
              <w:right w:w="57" w:type="dxa"/>
            </w:tcMar>
          </w:tcPr>
          <w:p w14:paraId="189475CA" w14:textId="19631494" w:rsidR="00A41F7B" w:rsidRPr="009313AB" w:rsidRDefault="009313AB" w:rsidP="009313AB">
            <w:pPr>
              <w:ind w:left="360" w:hanging="360"/>
              <w:rPr>
                <w:sz w:val="21"/>
                <w:szCs w:val="21"/>
              </w:rPr>
            </w:pPr>
            <w:r>
              <w:rPr>
                <w:sz w:val="21"/>
                <w:szCs w:val="21"/>
              </w:rPr>
              <w:t>4.1</w:t>
            </w:r>
            <w:r w:rsidRPr="009313AB">
              <w:rPr>
                <w:sz w:val="21"/>
                <w:szCs w:val="21"/>
              </w:rPr>
              <w:tab/>
            </w:r>
            <w:r w:rsidR="00A41F7B" w:rsidRPr="009313AB">
              <w:rPr>
                <w:sz w:val="21"/>
                <w:szCs w:val="21"/>
              </w:rPr>
              <w:t>We are an Employer of Choice for people with disability</w:t>
            </w:r>
          </w:p>
        </w:tc>
        <w:tc>
          <w:tcPr>
            <w:tcW w:w="7088" w:type="dxa"/>
            <w:tcBorders>
              <w:right w:val="single" w:sz="4" w:space="0" w:color="auto"/>
            </w:tcBorders>
            <w:tcMar>
              <w:left w:w="57" w:type="dxa"/>
              <w:right w:w="57" w:type="dxa"/>
            </w:tcMar>
          </w:tcPr>
          <w:p w14:paraId="322D91D8" w14:textId="7387DD93" w:rsidR="00A41F7B" w:rsidRPr="009313AB" w:rsidRDefault="00A41F7B" w:rsidP="001D100D">
            <w:pPr>
              <w:ind w:left="650" w:hanging="650"/>
              <w:rPr>
                <w:sz w:val="21"/>
                <w:szCs w:val="21"/>
              </w:rPr>
            </w:pPr>
            <w:r w:rsidRPr="009313AB">
              <w:rPr>
                <w:sz w:val="21"/>
                <w:szCs w:val="21"/>
              </w:rPr>
              <w:t xml:space="preserve">4.1.1 </w:t>
            </w:r>
            <w:r w:rsidR="001D100D" w:rsidRPr="009313AB">
              <w:rPr>
                <w:sz w:val="21"/>
                <w:szCs w:val="21"/>
              </w:rPr>
              <w:tab/>
            </w:r>
            <w:r w:rsidRPr="009313AB">
              <w:rPr>
                <w:sz w:val="21"/>
                <w:szCs w:val="21"/>
              </w:rPr>
              <w:t>Implement disability confident practices across the employee life-cycle, starting with ensuring accessible and inclusive recruitment practices (delivery 2019-20)</w:t>
            </w:r>
          </w:p>
          <w:p w14:paraId="1940DFD7" w14:textId="0E24E1BD" w:rsidR="00A41F7B" w:rsidRPr="009313AB" w:rsidRDefault="00A41F7B" w:rsidP="001D100D">
            <w:pPr>
              <w:ind w:left="650" w:hanging="650"/>
              <w:rPr>
                <w:sz w:val="21"/>
                <w:szCs w:val="21"/>
              </w:rPr>
            </w:pPr>
            <w:r w:rsidRPr="009313AB">
              <w:rPr>
                <w:sz w:val="21"/>
                <w:szCs w:val="21"/>
              </w:rPr>
              <w:t xml:space="preserve">4.1.2 </w:t>
            </w:r>
            <w:r w:rsidR="001D100D" w:rsidRPr="009313AB">
              <w:rPr>
                <w:sz w:val="21"/>
                <w:szCs w:val="21"/>
              </w:rPr>
              <w:tab/>
            </w:r>
            <w:r w:rsidRPr="009313AB">
              <w:rPr>
                <w:sz w:val="21"/>
                <w:szCs w:val="21"/>
              </w:rPr>
              <w:t>Adopt a centralised workplace adjustment fund (delivery 2019)</w:t>
            </w:r>
          </w:p>
          <w:p w14:paraId="12778A1F" w14:textId="46EE24FE" w:rsidR="00A41F7B" w:rsidRPr="009313AB" w:rsidRDefault="00A41F7B" w:rsidP="001D100D">
            <w:pPr>
              <w:ind w:left="650" w:hanging="650"/>
              <w:rPr>
                <w:sz w:val="21"/>
                <w:szCs w:val="21"/>
              </w:rPr>
            </w:pPr>
            <w:r w:rsidRPr="009313AB">
              <w:rPr>
                <w:sz w:val="21"/>
                <w:szCs w:val="21"/>
              </w:rPr>
              <w:t xml:space="preserve">4.1.3 </w:t>
            </w:r>
            <w:r w:rsidR="001D100D" w:rsidRPr="009313AB">
              <w:rPr>
                <w:sz w:val="21"/>
                <w:szCs w:val="21"/>
              </w:rPr>
              <w:tab/>
            </w:r>
            <w:r w:rsidRPr="009313AB">
              <w:rPr>
                <w:sz w:val="21"/>
                <w:szCs w:val="21"/>
              </w:rPr>
              <w:t>Increase work experience opportunities for students with disability (delivery 2020-21)</w:t>
            </w:r>
          </w:p>
        </w:tc>
      </w:tr>
      <w:tr w:rsidR="00A41F7B" w:rsidRPr="00C53189" w14:paraId="20D7E355" w14:textId="77777777" w:rsidTr="008820F6">
        <w:tc>
          <w:tcPr>
            <w:tcW w:w="2405" w:type="dxa"/>
            <w:tcBorders>
              <w:left w:val="single" w:sz="4" w:space="0" w:color="auto"/>
              <w:bottom w:val="single" w:sz="4" w:space="0" w:color="auto"/>
            </w:tcBorders>
            <w:tcMar>
              <w:left w:w="57" w:type="dxa"/>
              <w:right w:w="57" w:type="dxa"/>
            </w:tcMar>
          </w:tcPr>
          <w:p w14:paraId="3D27A508" w14:textId="5F0B2F53" w:rsidR="00A41F7B" w:rsidRPr="009313AB" w:rsidRDefault="009313AB" w:rsidP="009313AB">
            <w:pPr>
              <w:ind w:left="360" w:hanging="360"/>
              <w:rPr>
                <w:sz w:val="21"/>
                <w:szCs w:val="21"/>
              </w:rPr>
            </w:pPr>
            <w:r>
              <w:rPr>
                <w:sz w:val="21"/>
                <w:szCs w:val="21"/>
              </w:rPr>
              <w:t>4.2</w:t>
            </w:r>
            <w:r w:rsidRPr="009313AB">
              <w:rPr>
                <w:sz w:val="21"/>
                <w:szCs w:val="21"/>
              </w:rPr>
              <w:tab/>
            </w:r>
            <w:r w:rsidR="00A41F7B" w:rsidRPr="009313AB">
              <w:rPr>
                <w:sz w:val="21"/>
                <w:szCs w:val="21"/>
              </w:rPr>
              <w:t>Our employees are disability confident</w:t>
            </w:r>
          </w:p>
        </w:tc>
        <w:tc>
          <w:tcPr>
            <w:tcW w:w="7088" w:type="dxa"/>
            <w:tcBorders>
              <w:bottom w:val="single" w:sz="4" w:space="0" w:color="auto"/>
              <w:right w:val="single" w:sz="4" w:space="0" w:color="auto"/>
            </w:tcBorders>
            <w:tcMar>
              <w:left w:w="57" w:type="dxa"/>
              <w:right w:w="57" w:type="dxa"/>
            </w:tcMar>
          </w:tcPr>
          <w:p w14:paraId="3B1E9F73" w14:textId="18E16AD6" w:rsidR="00A41F7B" w:rsidRPr="009313AB" w:rsidRDefault="00A41F7B" w:rsidP="001D100D">
            <w:pPr>
              <w:ind w:left="650" w:hanging="650"/>
              <w:rPr>
                <w:sz w:val="21"/>
                <w:szCs w:val="21"/>
              </w:rPr>
            </w:pPr>
            <w:r w:rsidRPr="009313AB">
              <w:rPr>
                <w:sz w:val="21"/>
                <w:szCs w:val="21"/>
              </w:rPr>
              <w:t xml:space="preserve">4.2.1 </w:t>
            </w:r>
            <w:r w:rsidR="001D100D" w:rsidRPr="009313AB">
              <w:rPr>
                <w:sz w:val="21"/>
                <w:szCs w:val="21"/>
              </w:rPr>
              <w:tab/>
            </w:r>
            <w:r w:rsidRPr="009313AB">
              <w:rPr>
                <w:sz w:val="21"/>
                <w:szCs w:val="21"/>
              </w:rPr>
              <w:t xml:space="preserve">Increase employee disability confidence through development of </w:t>
            </w:r>
            <w:r w:rsidR="001D100D">
              <w:rPr>
                <w:sz w:val="21"/>
                <w:szCs w:val="21"/>
              </w:rPr>
              <w:br/>
            </w:r>
            <w:r w:rsidRPr="009313AB">
              <w:rPr>
                <w:sz w:val="21"/>
                <w:szCs w:val="21"/>
              </w:rPr>
              <w:t>an access and inclusion toolkit (delivery 2019-21)</w:t>
            </w:r>
          </w:p>
        </w:tc>
      </w:tr>
      <w:tr w:rsidR="00A41F7B" w:rsidRPr="00C53189" w14:paraId="2F4C0775" w14:textId="77777777" w:rsidTr="008820F6">
        <w:tc>
          <w:tcPr>
            <w:tcW w:w="2405" w:type="dxa"/>
            <w:tcBorders>
              <w:left w:val="single" w:sz="4" w:space="0" w:color="auto"/>
              <w:bottom w:val="single" w:sz="4" w:space="0" w:color="auto"/>
              <w:right w:val="single" w:sz="4" w:space="0" w:color="auto"/>
            </w:tcBorders>
            <w:tcMar>
              <w:left w:w="57" w:type="dxa"/>
              <w:right w:w="57" w:type="dxa"/>
            </w:tcMar>
          </w:tcPr>
          <w:p w14:paraId="15390494" w14:textId="6054EF25" w:rsidR="00A41F7B" w:rsidRPr="009313AB" w:rsidRDefault="009313AB" w:rsidP="009313AB">
            <w:pPr>
              <w:ind w:left="360" w:hanging="360"/>
              <w:rPr>
                <w:b/>
                <w:color w:val="auto"/>
                <w:sz w:val="21"/>
                <w:szCs w:val="21"/>
              </w:rPr>
            </w:pPr>
            <w:r>
              <w:rPr>
                <w:sz w:val="21"/>
                <w:szCs w:val="21"/>
              </w:rPr>
              <w:t>4.3</w:t>
            </w:r>
            <w:r w:rsidRPr="009313AB">
              <w:rPr>
                <w:sz w:val="21"/>
                <w:szCs w:val="21"/>
              </w:rPr>
              <w:tab/>
            </w:r>
            <w:r w:rsidR="00A41F7B" w:rsidRPr="009313AB">
              <w:rPr>
                <w:sz w:val="21"/>
                <w:szCs w:val="21"/>
              </w:rPr>
              <w:t>Our disability confidence is advanced through informed practices and data</w:t>
            </w:r>
          </w:p>
        </w:tc>
        <w:tc>
          <w:tcPr>
            <w:tcW w:w="7088" w:type="dxa"/>
            <w:tcBorders>
              <w:left w:val="single" w:sz="4" w:space="0" w:color="auto"/>
              <w:bottom w:val="single" w:sz="4" w:space="0" w:color="auto"/>
              <w:right w:val="single" w:sz="4" w:space="0" w:color="auto"/>
            </w:tcBorders>
            <w:tcMar>
              <w:left w:w="57" w:type="dxa"/>
              <w:right w:w="57" w:type="dxa"/>
            </w:tcMar>
          </w:tcPr>
          <w:p w14:paraId="2C5F2EF9" w14:textId="073F3F5E" w:rsidR="00A41F7B" w:rsidRPr="009313AB" w:rsidRDefault="00A41F7B" w:rsidP="001D100D">
            <w:pPr>
              <w:ind w:left="650" w:hanging="650"/>
              <w:rPr>
                <w:sz w:val="21"/>
                <w:szCs w:val="21"/>
              </w:rPr>
            </w:pPr>
            <w:r w:rsidRPr="009313AB">
              <w:rPr>
                <w:sz w:val="21"/>
                <w:szCs w:val="21"/>
              </w:rPr>
              <w:t xml:space="preserve">4.3.1 </w:t>
            </w:r>
            <w:r w:rsidR="001D100D" w:rsidRPr="009313AB">
              <w:rPr>
                <w:sz w:val="21"/>
                <w:szCs w:val="21"/>
              </w:rPr>
              <w:tab/>
            </w:r>
            <w:r w:rsidRPr="009313AB">
              <w:rPr>
                <w:sz w:val="21"/>
                <w:szCs w:val="21"/>
              </w:rPr>
              <w:t>Implement measures to monitor our level of disability confidence (delivery 2019-20)</w:t>
            </w:r>
          </w:p>
          <w:p w14:paraId="5A99D1AF" w14:textId="1DEE183A" w:rsidR="00A41F7B" w:rsidRPr="009313AB" w:rsidRDefault="00A41F7B" w:rsidP="001D100D">
            <w:pPr>
              <w:ind w:left="650" w:hanging="650"/>
              <w:rPr>
                <w:sz w:val="21"/>
                <w:szCs w:val="21"/>
              </w:rPr>
            </w:pPr>
            <w:r w:rsidRPr="009313AB">
              <w:rPr>
                <w:sz w:val="21"/>
                <w:szCs w:val="21"/>
              </w:rPr>
              <w:t xml:space="preserve">4.3.2 </w:t>
            </w:r>
            <w:r w:rsidR="001D100D" w:rsidRPr="009313AB">
              <w:rPr>
                <w:sz w:val="21"/>
                <w:szCs w:val="21"/>
              </w:rPr>
              <w:tab/>
            </w:r>
            <w:r w:rsidRPr="009313AB">
              <w:rPr>
                <w:sz w:val="21"/>
                <w:szCs w:val="21"/>
              </w:rPr>
              <w:t>Embed Access and Inclusion Key Performance Indicators (KPIs) into departmental plans (delivery 2021)</w:t>
            </w:r>
          </w:p>
          <w:p w14:paraId="657AB3AE" w14:textId="48F0E48B" w:rsidR="00A41F7B" w:rsidRPr="009313AB" w:rsidRDefault="00A41F7B" w:rsidP="001D100D">
            <w:pPr>
              <w:ind w:left="650" w:hanging="650"/>
              <w:rPr>
                <w:color w:val="auto"/>
                <w:kern w:val="24"/>
                <w:sz w:val="21"/>
                <w:szCs w:val="21"/>
              </w:rPr>
            </w:pPr>
            <w:r w:rsidRPr="009313AB">
              <w:rPr>
                <w:sz w:val="21"/>
                <w:szCs w:val="21"/>
              </w:rPr>
              <w:t xml:space="preserve">4.3.3 </w:t>
            </w:r>
            <w:r w:rsidR="001D100D" w:rsidRPr="009313AB">
              <w:rPr>
                <w:sz w:val="21"/>
                <w:szCs w:val="21"/>
              </w:rPr>
              <w:tab/>
            </w:r>
            <w:r w:rsidRPr="009313AB">
              <w:rPr>
                <w:sz w:val="21"/>
                <w:szCs w:val="21"/>
              </w:rPr>
              <w:t>Council's budget process routinely considers funding to meet accessibility requirements (delivery 2021)</w:t>
            </w:r>
          </w:p>
        </w:tc>
      </w:tr>
    </w:tbl>
    <w:p w14:paraId="5156741A" w14:textId="77777777" w:rsidR="00A41F7B" w:rsidRDefault="00A41F7B" w:rsidP="00B477FA">
      <w:pPr>
        <w:rPr>
          <w:lang w:val="en-US"/>
        </w:rPr>
      </w:pPr>
      <w:r>
        <w:br w:type="page"/>
      </w:r>
    </w:p>
    <w:p w14:paraId="6047EFFC" w14:textId="184E9244" w:rsidR="00936FD5" w:rsidRDefault="00936FD5" w:rsidP="00B477FA">
      <w:pPr>
        <w:pStyle w:val="Heading2"/>
      </w:pPr>
      <w:bookmarkStart w:id="20" w:name="_Toc5970428"/>
      <w:r>
        <w:t>Governance and communications</w:t>
      </w:r>
      <w:bookmarkEnd w:id="20"/>
    </w:p>
    <w:p w14:paraId="42CE9387" w14:textId="77777777" w:rsidR="00936FD5" w:rsidRDefault="00936FD5" w:rsidP="00936FD5">
      <w:r>
        <w:t>The table below outlines the principles and actions we commit to with the aim of fostering good governance.</w:t>
      </w:r>
    </w:p>
    <w:p w14:paraId="152787D9" w14:textId="2DC71C60" w:rsidR="00B477FA" w:rsidRPr="00B477FA" w:rsidRDefault="00B477FA" w:rsidP="00B477FA">
      <w:pPr>
        <w:pStyle w:val="Caption"/>
        <w:rPr>
          <w:b/>
          <w:i w:val="0"/>
          <w:color w:val="auto"/>
          <w:sz w:val="22"/>
          <w:szCs w:val="22"/>
        </w:rPr>
      </w:pPr>
      <w:bookmarkStart w:id="21" w:name="_Toc5962071"/>
      <w:r w:rsidRPr="00B477FA">
        <w:rPr>
          <w:b/>
          <w:i w:val="0"/>
          <w:color w:val="auto"/>
          <w:sz w:val="22"/>
          <w:szCs w:val="22"/>
        </w:rPr>
        <w:t xml:space="preserve">Table </w:t>
      </w:r>
      <w:r w:rsidRPr="00B477FA">
        <w:rPr>
          <w:b/>
          <w:i w:val="0"/>
          <w:color w:val="auto"/>
          <w:sz w:val="22"/>
          <w:szCs w:val="22"/>
        </w:rPr>
        <w:fldChar w:fldCharType="begin"/>
      </w:r>
      <w:r w:rsidRPr="00B477FA">
        <w:rPr>
          <w:b/>
          <w:i w:val="0"/>
          <w:color w:val="auto"/>
          <w:sz w:val="22"/>
          <w:szCs w:val="22"/>
        </w:rPr>
        <w:instrText xml:space="preserve"> SEQ Table \* ARABIC </w:instrText>
      </w:r>
      <w:r w:rsidRPr="00B477FA">
        <w:rPr>
          <w:b/>
          <w:i w:val="0"/>
          <w:color w:val="auto"/>
          <w:sz w:val="22"/>
          <w:szCs w:val="22"/>
        </w:rPr>
        <w:fldChar w:fldCharType="separate"/>
      </w:r>
      <w:r w:rsidR="00280CD3">
        <w:rPr>
          <w:b/>
          <w:i w:val="0"/>
          <w:color w:val="auto"/>
          <w:sz w:val="22"/>
          <w:szCs w:val="22"/>
        </w:rPr>
        <w:t>7</w:t>
      </w:r>
      <w:r w:rsidRPr="00B477FA">
        <w:rPr>
          <w:b/>
          <w:i w:val="0"/>
          <w:color w:val="auto"/>
          <w:sz w:val="22"/>
          <w:szCs w:val="22"/>
        </w:rPr>
        <w:fldChar w:fldCharType="end"/>
      </w:r>
      <w:r w:rsidRPr="00B477FA">
        <w:rPr>
          <w:b/>
          <w:i w:val="0"/>
          <w:color w:val="auto"/>
          <w:sz w:val="22"/>
          <w:szCs w:val="22"/>
        </w:rPr>
        <w:t>: Governance and communications</w:t>
      </w:r>
      <w:bookmarkEnd w:id="21"/>
    </w:p>
    <w:tbl>
      <w:tblPr>
        <w:tblStyle w:val="TableGrid"/>
        <w:tblW w:w="0" w:type="auto"/>
        <w:tblCellMar>
          <w:top w:w="57" w:type="dxa"/>
          <w:bottom w:w="57" w:type="dxa"/>
        </w:tblCellMar>
        <w:tblLook w:val="04A0" w:firstRow="1" w:lastRow="0" w:firstColumn="1" w:lastColumn="0" w:noHBand="0" w:noVBand="1"/>
        <w:tblCaption w:val="Table 7: Governance and communications"/>
        <w:tblDescription w:val="Table 7: Governance and communications"/>
      </w:tblPr>
      <w:tblGrid>
        <w:gridCol w:w="2405"/>
        <w:gridCol w:w="7088"/>
      </w:tblGrid>
      <w:tr w:rsidR="00A41F7B" w14:paraId="39CBC28D" w14:textId="77777777" w:rsidTr="00C83B40">
        <w:trPr>
          <w:tblHeader/>
        </w:trPr>
        <w:tc>
          <w:tcPr>
            <w:tcW w:w="2405" w:type="dxa"/>
            <w:tcBorders>
              <w:bottom w:val="single" w:sz="4" w:space="0" w:color="auto"/>
            </w:tcBorders>
            <w:shd w:val="clear" w:color="auto" w:fill="007A8E"/>
            <w:tcMar>
              <w:left w:w="57" w:type="dxa"/>
              <w:right w:w="57" w:type="dxa"/>
            </w:tcMar>
          </w:tcPr>
          <w:p w14:paraId="393AE71C" w14:textId="77777777" w:rsidR="00A41F7B" w:rsidRPr="00D856DA" w:rsidRDefault="00A41F7B" w:rsidP="00665C9A">
            <w:pPr>
              <w:pStyle w:val="TableandFigureHeading"/>
            </w:pPr>
            <w:r w:rsidRPr="003A7186">
              <w:t>Principle</w:t>
            </w:r>
          </w:p>
        </w:tc>
        <w:tc>
          <w:tcPr>
            <w:tcW w:w="7088" w:type="dxa"/>
            <w:tcBorders>
              <w:bottom w:val="single" w:sz="4" w:space="0" w:color="auto"/>
            </w:tcBorders>
            <w:shd w:val="clear" w:color="auto" w:fill="007A8E"/>
            <w:tcMar>
              <w:left w:w="57" w:type="dxa"/>
              <w:right w:w="57" w:type="dxa"/>
            </w:tcMar>
          </w:tcPr>
          <w:p w14:paraId="23C0E2DB" w14:textId="77777777" w:rsidR="00A41F7B" w:rsidRDefault="00A41F7B" w:rsidP="00665C9A">
            <w:pPr>
              <w:pStyle w:val="TableandFigureHeading"/>
            </w:pPr>
            <w:r w:rsidRPr="003A7186">
              <w:t>Action</w:t>
            </w:r>
          </w:p>
        </w:tc>
      </w:tr>
      <w:tr w:rsidR="00A41F7B" w:rsidRPr="00C53189" w14:paraId="561EADFD" w14:textId="77777777" w:rsidTr="008820F6">
        <w:tc>
          <w:tcPr>
            <w:tcW w:w="2405" w:type="dxa"/>
            <w:tcBorders>
              <w:left w:val="single" w:sz="4" w:space="0" w:color="auto"/>
            </w:tcBorders>
            <w:tcMar>
              <w:left w:w="57" w:type="dxa"/>
              <w:right w:w="57" w:type="dxa"/>
            </w:tcMar>
          </w:tcPr>
          <w:p w14:paraId="58F370A4" w14:textId="44E0726C" w:rsidR="00A41F7B" w:rsidRPr="00074C01" w:rsidRDefault="002F6531" w:rsidP="00074C01">
            <w:pPr>
              <w:ind w:left="360" w:hanging="360"/>
              <w:rPr>
                <w:sz w:val="21"/>
                <w:szCs w:val="21"/>
              </w:rPr>
            </w:pPr>
            <w:r>
              <w:rPr>
                <w:sz w:val="21"/>
                <w:szCs w:val="21"/>
              </w:rPr>
              <w:t>5</w:t>
            </w:r>
            <w:r w:rsidR="00074C01">
              <w:rPr>
                <w:sz w:val="21"/>
                <w:szCs w:val="21"/>
              </w:rPr>
              <w:t>.1</w:t>
            </w:r>
            <w:r w:rsidR="00074C01" w:rsidRPr="009313AB">
              <w:rPr>
                <w:sz w:val="21"/>
                <w:szCs w:val="21"/>
              </w:rPr>
              <w:tab/>
            </w:r>
            <w:r w:rsidR="00A41F7B" w:rsidRPr="00074C01">
              <w:rPr>
                <w:sz w:val="21"/>
                <w:szCs w:val="21"/>
              </w:rPr>
              <w:t>Access and Inclusion is role-modelled by our Leadership</w:t>
            </w:r>
          </w:p>
        </w:tc>
        <w:tc>
          <w:tcPr>
            <w:tcW w:w="7088" w:type="dxa"/>
            <w:tcBorders>
              <w:right w:val="single" w:sz="4" w:space="0" w:color="auto"/>
            </w:tcBorders>
            <w:tcMar>
              <w:left w:w="57" w:type="dxa"/>
              <w:right w:w="57" w:type="dxa"/>
            </w:tcMar>
          </w:tcPr>
          <w:p w14:paraId="7468F433" w14:textId="40ED7EFB" w:rsidR="00A41F7B" w:rsidRPr="00074C01" w:rsidRDefault="00A41F7B" w:rsidP="002F6531">
            <w:pPr>
              <w:ind w:left="650" w:hanging="650"/>
              <w:rPr>
                <w:sz w:val="21"/>
                <w:szCs w:val="21"/>
              </w:rPr>
            </w:pPr>
            <w:r w:rsidRPr="00074C01">
              <w:rPr>
                <w:sz w:val="21"/>
                <w:szCs w:val="21"/>
              </w:rPr>
              <w:t xml:space="preserve">5.1.1 </w:t>
            </w:r>
            <w:r w:rsidR="002F6531" w:rsidRPr="009313AB">
              <w:rPr>
                <w:sz w:val="21"/>
                <w:szCs w:val="21"/>
              </w:rPr>
              <w:tab/>
            </w:r>
            <w:r w:rsidRPr="00074C01">
              <w:rPr>
                <w:sz w:val="21"/>
                <w:szCs w:val="21"/>
              </w:rPr>
              <w:t>Appointment of an Executive Champion for Access and Inclusion within Council (delivery 2019)</w:t>
            </w:r>
          </w:p>
          <w:p w14:paraId="796D4176" w14:textId="6D254C91" w:rsidR="00A41F7B" w:rsidRPr="00074C01" w:rsidRDefault="00A41F7B" w:rsidP="002F6531">
            <w:pPr>
              <w:ind w:left="650" w:hanging="650"/>
              <w:rPr>
                <w:sz w:val="21"/>
                <w:szCs w:val="21"/>
              </w:rPr>
            </w:pPr>
            <w:r w:rsidRPr="00074C01">
              <w:rPr>
                <w:sz w:val="21"/>
                <w:szCs w:val="21"/>
              </w:rPr>
              <w:t xml:space="preserve">5.1.2 </w:t>
            </w:r>
            <w:r w:rsidR="002F6531" w:rsidRPr="009313AB">
              <w:rPr>
                <w:sz w:val="21"/>
                <w:szCs w:val="21"/>
              </w:rPr>
              <w:tab/>
            </w:r>
            <w:r w:rsidRPr="00074C01">
              <w:rPr>
                <w:sz w:val="21"/>
                <w:szCs w:val="21"/>
              </w:rPr>
              <w:t>Establish an internal Access and Inclusion project advisory group (delivery 2019)</w:t>
            </w:r>
          </w:p>
          <w:p w14:paraId="3FFC88F3" w14:textId="13726E0C" w:rsidR="00A41F7B" w:rsidRPr="00074C01" w:rsidRDefault="00A41F7B" w:rsidP="002F6531">
            <w:pPr>
              <w:ind w:left="650" w:hanging="650"/>
              <w:rPr>
                <w:sz w:val="21"/>
                <w:szCs w:val="21"/>
              </w:rPr>
            </w:pPr>
            <w:r w:rsidRPr="00074C01">
              <w:rPr>
                <w:sz w:val="21"/>
                <w:szCs w:val="21"/>
              </w:rPr>
              <w:t xml:space="preserve">5.1.3 </w:t>
            </w:r>
            <w:r w:rsidR="002F6531" w:rsidRPr="009313AB">
              <w:rPr>
                <w:sz w:val="21"/>
                <w:szCs w:val="21"/>
              </w:rPr>
              <w:tab/>
            </w:r>
            <w:r w:rsidRPr="00074C01">
              <w:rPr>
                <w:sz w:val="21"/>
                <w:szCs w:val="21"/>
              </w:rPr>
              <w:t>Explore opportunities to collaborate with other councils on establishing a community of practice for employees with disability to influence organisational best practice (delivery 2019)</w:t>
            </w:r>
          </w:p>
        </w:tc>
      </w:tr>
      <w:tr w:rsidR="00A41F7B" w:rsidRPr="00C53189" w14:paraId="126BDD68" w14:textId="77777777" w:rsidTr="008820F6">
        <w:tc>
          <w:tcPr>
            <w:tcW w:w="2405" w:type="dxa"/>
            <w:tcBorders>
              <w:left w:val="single" w:sz="4" w:space="0" w:color="auto"/>
              <w:bottom w:val="single" w:sz="4" w:space="0" w:color="auto"/>
              <w:right w:val="single" w:sz="4" w:space="0" w:color="auto"/>
            </w:tcBorders>
            <w:tcMar>
              <w:left w:w="57" w:type="dxa"/>
              <w:right w:w="57" w:type="dxa"/>
            </w:tcMar>
          </w:tcPr>
          <w:p w14:paraId="7205A956" w14:textId="0F15F522" w:rsidR="00A41F7B" w:rsidRPr="00074C01" w:rsidRDefault="002F6531" w:rsidP="00074C01">
            <w:pPr>
              <w:ind w:left="360" w:hanging="360"/>
              <w:rPr>
                <w:sz w:val="21"/>
                <w:szCs w:val="21"/>
              </w:rPr>
            </w:pPr>
            <w:r>
              <w:rPr>
                <w:sz w:val="21"/>
                <w:szCs w:val="21"/>
              </w:rPr>
              <w:t>5</w:t>
            </w:r>
            <w:r w:rsidR="00074C01">
              <w:rPr>
                <w:sz w:val="21"/>
                <w:szCs w:val="21"/>
              </w:rPr>
              <w:t>.</w:t>
            </w:r>
            <w:r>
              <w:rPr>
                <w:sz w:val="21"/>
                <w:szCs w:val="21"/>
              </w:rPr>
              <w:t>2</w:t>
            </w:r>
            <w:r w:rsidR="00074C01" w:rsidRPr="009313AB">
              <w:rPr>
                <w:sz w:val="21"/>
                <w:szCs w:val="21"/>
              </w:rPr>
              <w:tab/>
            </w:r>
            <w:r w:rsidR="00A41F7B" w:rsidRPr="00074C01">
              <w:rPr>
                <w:sz w:val="21"/>
                <w:szCs w:val="21"/>
              </w:rPr>
              <w:t>We commit to transparency and governance</w:t>
            </w:r>
          </w:p>
        </w:tc>
        <w:tc>
          <w:tcPr>
            <w:tcW w:w="7088" w:type="dxa"/>
            <w:tcBorders>
              <w:left w:val="single" w:sz="4" w:space="0" w:color="auto"/>
              <w:bottom w:val="single" w:sz="4" w:space="0" w:color="auto"/>
              <w:right w:val="single" w:sz="4" w:space="0" w:color="auto"/>
            </w:tcBorders>
            <w:tcMar>
              <w:left w:w="57" w:type="dxa"/>
              <w:right w:w="57" w:type="dxa"/>
            </w:tcMar>
          </w:tcPr>
          <w:p w14:paraId="62B6EEB1" w14:textId="082D73FD" w:rsidR="00A41F7B" w:rsidRPr="00074C01" w:rsidRDefault="00A41F7B" w:rsidP="002F6531">
            <w:pPr>
              <w:ind w:left="650" w:hanging="650"/>
              <w:rPr>
                <w:sz w:val="21"/>
                <w:szCs w:val="21"/>
              </w:rPr>
            </w:pPr>
            <w:r w:rsidRPr="00074C01">
              <w:rPr>
                <w:sz w:val="21"/>
                <w:szCs w:val="21"/>
              </w:rPr>
              <w:t xml:space="preserve">5.2.1 </w:t>
            </w:r>
            <w:r w:rsidR="002F6531" w:rsidRPr="009313AB">
              <w:rPr>
                <w:sz w:val="21"/>
                <w:szCs w:val="21"/>
              </w:rPr>
              <w:tab/>
            </w:r>
            <w:r w:rsidRPr="00074C01">
              <w:rPr>
                <w:sz w:val="21"/>
                <w:szCs w:val="21"/>
              </w:rPr>
              <w:t>Lodgement of the Access and Inclusion Plan with the Australian Human Rights Commission (delivery 2019)</w:t>
            </w:r>
          </w:p>
          <w:p w14:paraId="1EEFDAA3" w14:textId="1C93B3E8" w:rsidR="00A41F7B" w:rsidRPr="00074C01" w:rsidRDefault="00A41F7B" w:rsidP="002F6531">
            <w:pPr>
              <w:ind w:left="650" w:hanging="650"/>
              <w:rPr>
                <w:sz w:val="21"/>
                <w:szCs w:val="21"/>
              </w:rPr>
            </w:pPr>
            <w:r w:rsidRPr="00074C01">
              <w:rPr>
                <w:sz w:val="21"/>
                <w:szCs w:val="21"/>
              </w:rPr>
              <w:t xml:space="preserve">5.2.2 </w:t>
            </w:r>
            <w:r w:rsidR="002F6531" w:rsidRPr="009313AB">
              <w:rPr>
                <w:sz w:val="21"/>
                <w:szCs w:val="21"/>
              </w:rPr>
              <w:tab/>
            </w:r>
            <w:r w:rsidRPr="00074C01">
              <w:rPr>
                <w:sz w:val="21"/>
                <w:szCs w:val="21"/>
              </w:rPr>
              <w:t>Our progress is reported in the Council annual report (delivery 2019-21)</w:t>
            </w:r>
          </w:p>
          <w:p w14:paraId="72A36CFD" w14:textId="617FCB7B" w:rsidR="00A41F7B" w:rsidRPr="00074C01" w:rsidRDefault="00A41F7B" w:rsidP="002F6531">
            <w:pPr>
              <w:ind w:left="650" w:hanging="650"/>
              <w:rPr>
                <w:sz w:val="21"/>
                <w:szCs w:val="21"/>
              </w:rPr>
            </w:pPr>
            <w:r w:rsidRPr="00074C01">
              <w:rPr>
                <w:sz w:val="21"/>
                <w:szCs w:val="21"/>
              </w:rPr>
              <w:t xml:space="preserve">5.2.3 </w:t>
            </w:r>
            <w:r w:rsidR="002F6531" w:rsidRPr="009313AB">
              <w:rPr>
                <w:sz w:val="21"/>
                <w:szCs w:val="21"/>
              </w:rPr>
              <w:tab/>
            </w:r>
            <w:r w:rsidRPr="00074C01">
              <w:rPr>
                <w:sz w:val="21"/>
                <w:szCs w:val="21"/>
              </w:rPr>
              <w:t>Progress on actions is reviewed twice yearly with the Access and Inclusion project advisory group (delivery 2019-21)</w:t>
            </w:r>
          </w:p>
          <w:p w14:paraId="5E3E2DB2" w14:textId="306C22D0" w:rsidR="00A41F7B" w:rsidRPr="00074C01" w:rsidRDefault="00A41F7B" w:rsidP="002F6531">
            <w:pPr>
              <w:ind w:left="650" w:hanging="650"/>
              <w:rPr>
                <w:sz w:val="21"/>
                <w:szCs w:val="21"/>
              </w:rPr>
            </w:pPr>
            <w:r w:rsidRPr="00074C01">
              <w:rPr>
                <w:sz w:val="21"/>
                <w:szCs w:val="21"/>
              </w:rPr>
              <w:t xml:space="preserve">5.2.4 </w:t>
            </w:r>
            <w:r w:rsidR="002F6531" w:rsidRPr="009313AB">
              <w:rPr>
                <w:sz w:val="21"/>
                <w:szCs w:val="21"/>
              </w:rPr>
              <w:tab/>
            </w:r>
            <w:r w:rsidRPr="00074C01">
              <w:rPr>
                <w:sz w:val="21"/>
                <w:szCs w:val="21"/>
              </w:rPr>
              <w:t>Host an annual forum for community members to review progress of our Access and Inclusion Plan (delivery 2019-21)</w:t>
            </w:r>
          </w:p>
        </w:tc>
      </w:tr>
    </w:tbl>
    <w:p w14:paraId="684C771A" w14:textId="772CEFCF" w:rsidR="00A41F7B" w:rsidRPr="006D0A46" w:rsidRDefault="00A41F7B" w:rsidP="006D0A46">
      <w:pPr>
        <w:rPr>
          <w:lang w:val="en-US"/>
        </w:rPr>
      </w:pPr>
      <w:r>
        <w:br w:type="page"/>
      </w:r>
    </w:p>
    <w:p w14:paraId="6BE6BB3E" w14:textId="704A642F" w:rsidR="00936FD5" w:rsidRDefault="00936FD5" w:rsidP="006D0A46">
      <w:pPr>
        <w:pStyle w:val="Heading1"/>
      </w:pPr>
      <w:bookmarkStart w:id="22" w:name="_Legislative_framework_for"/>
      <w:bookmarkStart w:id="23" w:name="_Toc5970429"/>
      <w:bookmarkEnd w:id="22"/>
      <w:r>
        <w:t xml:space="preserve">Legislative </w:t>
      </w:r>
      <w:r w:rsidRPr="00E75BA5">
        <w:t>framework</w:t>
      </w:r>
      <w:bookmarkEnd w:id="23"/>
    </w:p>
    <w:p w14:paraId="0DAA3383" w14:textId="77777777" w:rsidR="00936FD5" w:rsidRDefault="00936FD5" w:rsidP="00936FD5">
      <w:r>
        <w:t>Access and Inclusion plans are also known as Disability Action Plans, Accessibility Actions Plans and Access Plans. Council’s Access and Inclusion Plan 2019-21 was developed taking into consideration a range of legislative requirements, as well as guidelines and standards available to advance access and inclusion more broadly. Below is a summary of these considerations.</w:t>
      </w:r>
    </w:p>
    <w:p w14:paraId="5586D0FA" w14:textId="77777777" w:rsidR="00936FD5" w:rsidRPr="006D0A46" w:rsidRDefault="00936FD5" w:rsidP="00177B2B">
      <w:pPr>
        <w:pStyle w:val="Heading2special"/>
      </w:pPr>
      <w:r w:rsidRPr="006D0A46">
        <w:t>Victorian Government guidance</w:t>
      </w:r>
    </w:p>
    <w:p w14:paraId="2EE3C190" w14:textId="77777777" w:rsidR="00A41F7B" w:rsidRDefault="00A41F7B" w:rsidP="00A41F7B">
      <w:pPr>
        <w:pStyle w:val="NormalBullets"/>
      </w:pPr>
      <w:r w:rsidRPr="00C1499D">
        <w:t>Absolutely Everyone</w:t>
      </w:r>
      <w:r>
        <w:t xml:space="preserve">’ </w:t>
      </w:r>
      <w:hyperlink r:id="rId9" w:history="1">
        <w:r>
          <w:rPr>
            <w:rStyle w:val="Hyperlink"/>
          </w:rPr>
          <w:t>state disability plan 2017-20</w:t>
        </w:r>
      </w:hyperlink>
      <w:r w:rsidRPr="00C1499D">
        <w:t xml:space="preserve"> (VIC)</w:t>
      </w:r>
    </w:p>
    <w:p w14:paraId="72858BC0" w14:textId="77777777" w:rsidR="00A41F7B" w:rsidRPr="00C1499D" w:rsidRDefault="0068422D" w:rsidP="00A41F7B">
      <w:pPr>
        <w:pStyle w:val="NormalBullets"/>
      </w:pPr>
      <w:hyperlink r:id="rId10" w:history="1">
        <w:r w:rsidR="00A41F7B" w:rsidRPr="00DE6BF5">
          <w:rPr>
            <w:rStyle w:val="Hyperlink"/>
          </w:rPr>
          <w:t>Charter of Human Rights and Responsibilities Act 2006</w:t>
        </w:r>
      </w:hyperlink>
      <w:r w:rsidR="00A41F7B" w:rsidRPr="00C1499D">
        <w:t xml:space="preserve"> (VIC)</w:t>
      </w:r>
    </w:p>
    <w:p w14:paraId="084F27CF" w14:textId="77777777" w:rsidR="00A41F7B" w:rsidRDefault="0068422D" w:rsidP="00A41F7B">
      <w:pPr>
        <w:pStyle w:val="NormalBullets"/>
      </w:pPr>
      <w:hyperlink r:id="rId11" w:history="1">
        <w:r w:rsidR="00A41F7B" w:rsidRPr="00DE6BF5">
          <w:rPr>
            <w:rStyle w:val="Hyperlink"/>
          </w:rPr>
          <w:t>Disability Act 2006</w:t>
        </w:r>
      </w:hyperlink>
      <w:r w:rsidR="00A41F7B" w:rsidRPr="00C1499D">
        <w:t xml:space="preserve"> (VIC)</w:t>
      </w:r>
    </w:p>
    <w:p w14:paraId="5FB6E8C5" w14:textId="77777777" w:rsidR="00A41F7B" w:rsidRPr="00C1499D" w:rsidRDefault="0068422D" w:rsidP="00A41F7B">
      <w:pPr>
        <w:pStyle w:val="NormalBullets"/>
      </w:pPr>
      <w:hyperlink r:id="rId12" w:history="1">
        <w:r w:rsidR="00A41F7B" w:rsidRPr="00DE6BF5">
          <w:rPr>
            <w:rStyle w:val="Hyperlink"/>
          </w:rPr>
          <w:t>Equal Opportunity Act 2010</w:t>
        </w:r>
      </w:hyperlink>
      <w:r w:rsidR="00A41F7B" w:rsidRPr="00C1499D">
        <w:t xml:space="preserve"> (V</w:t>
      </w:r>
      <w:r w:rsidR="00A41F7B">
        <w:t>IC</w:t>
      </w:r>
      <w:r w:rsidR="00A41F7B" w:rsidRPr="00C1499D">
        <w:t>)</w:t>
      </w:r>
    </w:p>
    <w:p w14:paraId="070CACBB" w14:textId="77777777" w:rsidR="00A41F7B" w:rsidRDefault="0068422D" w:rsidP="00A41F7B">
      <w:pPr>
        <w:pStyle w:val="NormalBullets"/>
      </w:pPr>
      <w:hyperlink r:id="rId13" w:history="1">
        <w:r w:rsidR="00A41F7B" w:rsidRPr="00DE6BF5">
          <w:rPr>
            <w:rStyle w:val="Hyperlink"/>
          </w:rPr>
          <w:t>Local Government Act 1989</w:t>
        </w:r>
      </w:hyperlink>
      <w:r w:rsidR="00A41F7B" w:rsidRPr="00C1499D">
        <w:t xml:space="preserve"> (VIC)</w:t>
      </w:r>
    </w:p>
    <w:p w14:paraId="51A23F0C" w14:textId="77777777" w:rsidR="00936FD5" w:rsidRPr="006D0A46" w:rsidRDefault="00936FD5" w:rsidP="00177B2B">
      <w:pPr>
        <w:pStyle w:val="Heading2special"/>
      </w:pPr>
      <w:r w:rsidRPr="006D0A46">
        <w:t>Australian Government guidance</w:t>
      </w:r>
    </w:p>
    <w:p w14:paraId="48E55DE3" w14:textId="77777777" w:rsidR="00A41F7B" w:rsidRDefault="0068422D" w:rsidP="00A41F7B">
      <w:pPr>
        <w:pStyle w:val="NormalBullets"/>
      </w:pPr>
      <w:hyperlink r:id="rId14" w:history="1">
        <w:r w:rsidR="00A41F7B" w:rsidRPr="00894DA4">
          <w:rPr>
            <w:rStyle w:val="Hyperlink"/>
          </w:rPr>
          <w:t>Disability Discrimination Act 1992</w:t>
        </w:r>
      </w:hyperlink>
    </w:p>
    <w:p w14:paraId="224F9D31" w14:textId="77777777" w:rsidR="00A41F7B" w:rsidRDefault="0068422D" w:rsidP="00A41F7B">
      <w:pPr>
        <w:pStyle w:val="NormalBullets"/>
      </w:pPr>
      <w:hyperlink r:id="rId15" w:history="1">
        <w:r w:rsidR="00A41F7B" w:rsidRPr="00894DA4">
          <w:rPr>
            <w:rStyle w:val="Hyperlink"/>
          </w:rPr>
          <w:t>Fair Work Act 2009</w:t>
        </w:r>
      </w:hyperlink>
    </w:p>
    <w:p w14:paraId="634E1E77" w14:textId="77777777" w:rsidR="00A41F7B" w:rsidRDefault="0068422D" w:rsidP="00A41F7B">
      <w:pPr>
        <w:pStyle w:val="NormalBullets"/>
      </w:pPr>
      <w:hyperlink r:id="rId16" w:history="1">
        <w:r w:rsidR="00A41F7B" w:rsidRPr="00894DA4">
          <w:rPr>
            <w:rStyle w:val="Hyperlink"/>
          </w:rPr>
          <w:t>National Disability Strategy 2010</w:t>
        </w:r>
        <w:r w:rsidR="00A41F7B">
          <w:rPr>
            <w:rStyle w:val="Hyperlink"/>
          </w:rPr>
          <w:t>-</w:t>
        </w:r>
        <w:r w:rsidR="00A41F7B" w:rsidRPr="00894DA4">
          <w:rPr>
            <w:rStyle w:val="Hyperlink"/>
          </w:rPr>
          <w:t>20</w:t>
        </w:r>
      </w:hyperlink>
    </w:p>
    <w:p w14:paraId="1B403C0D" w14:textId="77777777" w:rsidR="00936FD5" w:rsidRPr="006D0A46" w:rsidRDefault="00936FD5" w:rsidP="00177B2B">
      <w:pPr>
        <w:pStyle w:val="Heading2special"/>
      </w:pPr>
      <w:r w:rsidRPr="006D0A46">
        <w:t>International guidance</w:t>
      </w:r>
    </w:p>
    <w:p w14:paraId="1AA50812" w14:textId="77777777" w:rsidR="00A41F7B" w:rsidRPr="00C1499D" w:rsidRDefault="0068422D" w:rsidP="00A41F7B">
      <w:pPr>
        <w:pStyle w:val="NormalBullets"/>
      </w:pPr>
      <w:hyperlink r:id="rId17" w:history="1">
        <w:r w:rsidR="00A41F7B" w:rsidRPr="00894DA4">
          <w:rPr>
            <w:rStyle w:val="Hyperlink"/>
          </w:rPr>
          <w:t>United Nations Convention on the Rights of Persons with Disabilities</w:t>
        </w:r>
      </w:hyperlink>
    </w:p>
    <w:p w14:paraId="63CD8015" w14:textId="53A1F812" w:rsidR="00A7777A" w:rsidRDefault="0068422D" w:rsidP="00A41F7B">
      <w:pPr>
        <w:pStyle w:val="NormalBullets"/>
      </w:pPr>
      <w:hyperlink r:id="rId18" w:history="1">
        <w:r w:rsidR="00A41F7B" w:rsidRPr="00894DA4">
          <w:rPr>
            <w:rStyle w:val="Hyperlink"/>
          </w:rPr>
          <w:t>Web Content Accessibility Guidelines (WCAG) 2.1</w:t>
        </w:r>
      </w:hyperlink>
      <w:r w:rsidR="00A7777A">
        <w:br w:type="page"/>
      </w:r>
    </w:p>
    <w:p w14:paraId="2CD3938F" w14:textId="72235536" w:rsidR="00936FD5" w:rsidRDefault="004C0537" w:rsidP="006D0A46">
      <w:pPr>
        <w:pStyle w:val="Heading1"/>
      </w:pPr>
      <w:bookmarkStart w:id="24" w:name="_Toc5970430"/>
      <w:r>
        <w:t>M</w:t>
      </w:r>
      <w:r w:rsidR="00936FD5">
        <w:t>ore information</w:t>
      </w:r>
      <w:bookmarkEnd w:id="24"/>
    </w:p>
    <w:p w14:paraId="4BD08EF1" w14:textId="77777777" w:rsidR="00936FD5" w:rsidRDefault="00936FD5" w:rsidP="00936FD5">
      <w:r>
        <w:t>For more information, please contact us via:</w:t>
      </w:r>
    </w:p>
    <w:p w14:paraId="35E4E8B6" w14:textId="77777777" w:rsidR="00A41F7B" w:rsidRPr="009A281F" w:rsidRDefault="00A41F7B" w:rsidP="00A41F7B">
      <w:pPr>
        <w:pStyle w:val="NormalBullets"/>
      </w:pPr>
      <w:r w:rsidRPr="009A281F">
        <w:t>Online</w:t>
      </w:r>
      <w:r>
        <w:t>: you can complete a</w:t>
      </w:r>
      <w:r w:rsidRPr="009A281F">
        <w:t xml:space="preserve"> </w:t>
      </w:r>
      <w:r w:rsidRPr="00845777">
        <w:t>contact form</w:t>
      </w:r>
      <w:r w:rsidRPr="009A281F">
        <w:t xml:space="preserve"> </w:t>
      </w:r>
      <w:r>
        <w:t xml:space="preserve">via </w:t>
      </w:r>
      <w:hyperlink r:id="rId19" w:history="1">
        <w:r w:rsidRPr="006F272E">
          <w:rPr>
            <w:rStyle w:val="Hyperlink"/>
          </w:rPr>
          <w:t>contact us</w:t>
        </w:r>
      </w:hyperlink>
    </w:p>
    <w:p w14:paraId="35891FF2" w14:textId="58534B5A" w:rsidR="00936FD5" w:rsidRDefault="00936FD5" w:rsidP="00A7777A">
      <w:pPr>
        <w:pStyle w:val="NormalBullets"/>
      </w:pPr>
      <w:r>
        <w:t>Telephone: ASSIST on (03) 9209 6777</w:t>
      </w:r>
    </w:p>
    <w:p w14:paraId="689B4F5E" w14:textId="4E6919CC" w:rsidR="00936FD5" w:rsidRDefault="00936FD5" w:rsidP="00A7777A">
      <w:pPr>
        <w:pStyle w:val="NormalBullets"/>
      </w:pPr>
      <w:r>
        <w:t>Postal address: The City of Port Phillip, Private Bag 3, St Kilda, Victoria, Australia, 3182</w:t>
      </w:r>
    </w:p>
    <w:p w14:paraId="449203BA" w14:textId="59D00DCA" w:rsidR="00A41F7B" w:rsidRDefault="00A41F7B" w:rsidP="00A41F7B">
      <w:r w:rsidRPr="009A281F">
        <w:t xml:space="preserve">You can also visit </w:t>
      </w:r>
      <w:r>
        <w:t xml:space="preserve">the </w:t>
      </w:r>
      <w:hyperlink r:id="rId20" w:history="1">
        <w:r w:rsidRPr="00476ABB">
          <w:rPr>
            <w:rStyle w:val="Hyperlink"/>
          </w:rPr>
          <w:t>Port Phillip City Council website</w:t>
        </w:r>
      </w:hyperlink>
      <w:r w:rsidR="001877AC">
        <w:rPr>
          <w:rStyle w:val="Hyperlink"/>
        </w:rPr>
        <w:t xml:space="preserve"> </w:t>
      </w:r>
      <w:r>
        <w:t>for more information.</w:t>
      </w:r>
    </w:p>
    <w:p w14:paraId="33710AC7" w14:textId="428E29E1" w:rsidR="00936FD5" w:rsidRPr="006D0A46" w:rsidRDefault="00A41F7B" w:rsidP="003C247C">
      <w:pPr>
        <w:pStyle w:val="Heading2special"/>
      </w:pPr>
      <w:bookmarkStart w:id="25" w:name="_Toc5367557"/>
      <w:r w:rsidRPr="006D0A46">
        <w:t>Alternative formats</w:t>
      </w:r>
      <w:bookmarkEnd w:id="25"/>
    </w:p>
    <w:p w14:paraId="0A82A6E9" w14:textId="77777777" w:rsidR="00A41F7B" w:rsidRDefault="00A41F7B" w:rsidP="00A41F7B">
      <w:r w:rsidRPr="009A281F">
        <w:t xml:space="preserve">If you require this document in an alternative format, please contact our ASSIST team on phone number </w:t>
      </w:r>
      <w:r>
        <w:t>(</w:t>
      </w:r>
      <w:r w:rsidRPr="009A281F">
        <w:t>03</w:t>
      </w:r>
      <w:r>
        <w:t>)</w:t>
      </w:r>
      <w:r w:rsidRPr="009A281F">
        <w:t xml:space="preserve"> 9209 6777 or complete </w:t>
      </w:r>
      <w:r>
        <w:t>the online</w:t>
      </w:r>
      <w:r w:rsidRPr="009A281F">
        <w:t xml:space="preserve"> </w:t>
      </w:r>
      <w:hyperlink r:id="rId21" w:history="1">
        <w:r w:rsidRPr="00B04EF5">
          <w:rPr>
            <w:rStyle w:val="Hyperlink"/>
          </w:rPr>
          <w:t>contact form</w:t>
        </w:r>
      </w:hyperlink>
      <w:r w:rsidRPr="00B04EF5">
        <w:rPr>
          <w:rStyle w:val="Hyperlink"/>
          <w:color w:val="auto"/>
          <w:u w:val="none"/>
        </w:rPr>
        <w:t xml:space="preserve"> </w:t>
      </w:r>
      <w:r>
        <w:rPr>
          <w:rStyle w:val="Hyperlink"/>
          <w:color w:val="auto"/>
          <w:u w:val="none"/>
        </w:rPr>
        <w:t xml:space="preserve">(webpage address: </w:t>
      </w:r>
      <w:hyperlink r:id="rId22" w:history="1">
        <w:r w:rsidRPr="00DB05A5">
          <w:rPr>
            <w:rStyle w:val="Hyperlink"/>
          </w:rPr>
          <w:t>www.portphillip.vic.gov.au/contact_us.htm</w:t>
        </w:r>
      </w:hyperlink>
      <w:r>
        <w:t>)</w:t>
      </w:r>
      <w:r w:rsidRPr="009A281F">
        <w:t>.</w:t>
      </w:r>
    </w:p>
    <w:p w14:paraId="19F8C5A9" w14:textId="1431EB07" w:rsidR="00936FD5" w:rsidRPr="006D0A46" w:rsidRDefault="00A41F7B" w:rsidP="00177B2B">
      <w:pPr>
        <w:pStyle w:val="Heading2special"/>
      </w:pPr>
      <w:bookmarkStart w:id="26" w:name="_Toc5367558"/>
      <w:r w:rsidRPr="006D0A46">
        <w:t>National Relay Service</w:t>
      </w:r>
      <w:bookmarkEnd w:id="26"/>
    </w:p>
    <w:p w14:paraId="77C3A162" w14:textId="77777777" w:rsidR="00936FD5" w:rsidRDefault="00936FD5" w:rsidP="00936FD5">
      <w:r>
        <w:t>If you are deaf, or have a hearing or speech impairment, you can phone us through the National Relay Service (NRS):</w:t>
      </w:r>
    </w:p>
    <w:p w14:paraId="27132743" w14:textId="4DAC1B7D" w:rsidR="00936FD5" w:rsidRDefault="00936FD5" w:rsidP="00A7777A">
      <w:pPr>
        <w:pStyle w:val="NormalBullets"/>
      </w:pPr>
      <w:r>
        <w:t>TTY users, dial 133 677, then ask for (03) 9209 6777</w:t>
      </w:r>
    </w:p>
    <w:p w14:paraId="24D5F628" w14:textId="62D09E26" w:rsidR="00936FD5" w:rsidRDefault="00936FD5" w:rsidP="00A7777A">
      <w:pPr>
        <w:pStyle w:val="NormalBullets"/>
      </w:pPr>
      <w:r>
        <w:t>Speak and Listen users, phone 1300 555 727, then ask for (03) 9209 6777</w:t>
      </w:r>
    </w:p>
    <w:p w14:paraId="1F51220B" w14:textId="7B22B4D9" w:rsidR="00A41F7B" w:rsidRPr="009A281F" w:rsidRDefault="00A41F7B" w:rsidP="00A41F7B">
      <w:r w:rsidRPr="009A281F">
        <w:t xml:space="preserve">For </w:t>
      </w:r>
      <w:r w:rsidRPr="00A41F7B">
        <w:t>more</w:t>
      </w:r>
      <w:r w:rsidRPr="009A281F">
        <w:t xml:space="preserve"> information visit the </w:t>
      </w:r>
      <w:hyperlink r:id="rId23" w:history="1">
        <w:r w:rsidRPr="009A281F">
          <w:rPr>
            <w:rStyle w:val="Hyperlink"/>
          </w:rPr>
          <w:t>national relay service website</w:t>
        </w:r>
      </w:hyperlink>
      <w:r w:rsidR="00C21A25">
        <w:t>.</w:t>
      </w:r>
    </w:p>
    <w:p w14:paraId="248F4683" w14:textId="7E9903FE" w:rsidR="00936FD5" w:rsidRPr="006D0A46" w:rsidRDefault="00936FD5" w:rsidP="00177B2B">
      <w:pPr>
        <w:pStyle w:val="Heading2special"/>
      </w:pPr>
      <w:bookmarkStart w:id="27" w:name="_Toc5367559"/>
      <w:r w:rsidRPr="006D0A46">
        <w:t>Language assistance telephone contact numbers</w:t>
      </w:r>
      <w:bookmarkEnd w:id="27"/>
    </w:p>
    <w:p w14:paraId="2790D3C7" w14:textId="7DFA0357" w:rsidR="00936FD5" w:rsidRDefault="00936FD5" w:rsidP="00A7777A">
      <w:pPr>
        <w:pStyle w:val="NormalBullets"/>
      </w:pPr>
      <w:r>
        <w:rPr>
          <w:rFonts w:ascii="MS Gothic" w:eastAsia="MS Gothic" w:hAnsi="MS Gothic" w:cs="MS Gothic" w:hint="eastAsia"/>
        </w:rPr>
        <w:t>廣東話</w:t>
      </w:r>
      <w:r>
        <w:t xml:space="preserve"> </w:t>
      </w:r>
      <w:r w:rsidR="00A41F7B">
        <w:t>-</w:t>
      </w:r>
      <w:r>
        <w:t xml:space="preserve"> (03) 9679 9810</w:t>
      </w:r>
    </w:p>
    <w:p w14:paraId="7A193801" w14:textId="3CB3973C" w:rsidR="00936FD5" w:rsidRDefault="00936FD5" w:rsidP="00A7777A">
      <w:pPr>
        <w:pStyle w:val="NormalBullets"/>
      </w:pPr>
      <w:r>
        <w:rPr>
          <w:rFonts w:ascii="MS Gothic" w:eastAsia="MS Gothic" w:hAnsi="MS Gothic" w:cs="MS Gothic" w:hint="eastAsia"/>
        </w:rPr>
        <w:t>普通話</w:t>
      </w:r>
      <w:r>
        <w:t xml:space="preserve"> </w:t>
      </w:r>
      <w:r w:rsidR="00A41F7B">
        <w:t>-</w:t>
      </w:r>
      <w:r>
        <w:t xml:space="preserve"> (03) 9679 9858</w:t>
      </w:r>
    </w:p>
    <w:p w14:paraId="34867FD7" w14:textId="697EAE4A" w:rsidR="00936FD5" w:rsidRDefault="00936FD5" w:rsidP="00A7777A">
      <w:pPr>
        <w:pStyle w:val="NormalBullets"/>
      </w:pPr>
      <w:r>
        <w:t xml:space="preserve">Ελληνικα </w:t>
      </w:r>
      <w:r w:rsidR="00A41F7B">
        <w:t>-</w:t>
      </w:r>
      <w:r>
        <w:t xml:space="preserve"> (03) 9679 9811</w:t>
      </w:r>
    </w:p>
    <w:p w14:paraId="26E33027" w14:textId="78374863" w:rsidR="00936FD5" w:rsidRDefault="00936FD5" w:rsidP="00A7777A">
      <w:pPr>
        <w:pStyle w:val="NormalBullets"/>
      </w:pPr>
      <w:r>
        <w:t xml:space="preserve">Polski </w:t>
      </w:r>
      <w:r w:rsidR="00A41F7B">
        <w:t>-</w:t>
      </w:r>
      <w:r>
        <w:t xml:space="preserve"> (03) 9679 9812</w:t>
      </w:r>
    </w:p>
    <w:p w14:paraId="6CFBDF75" w14:textId="71CF4B46" w:rsidR="0032794F" w:rsidRPr="003E79F1" w:rsidRDefault="00936FD5" w:rsidP="00A7777A">
      <w:pPr>
        <w:pStyle w:val="NormalBullets"/>
      </w:pPr>
      <w:r>
        <w:t xml:space="preserve">Русский </w:t>
      </w:r>
      <w:r w:rsidR="00A41F7B">
        <w:t>-</w:t>
      </w:r>
      <w:r>
        <w:t xml:space="preserve"> (03) 9679 9813</w:t>
      </w:r>
    </w:p>
    <w:sectPr w:rsidR="0032794F" w:rsidRPr="003E79F1" w:rsidSect="00280CD3">
      <w:headerReference w:type="even" r:id="rId24"/>
      <w:headerReference w:type="default" r:id="rId25"/>
      <w:footerReference w:type="even" r:id="rId26"/>
      <w:footerReference w:type="default" r:id="rId27"/>
      <w:type w:val="continuous"/>
      <w:pgSz w:w="11906" w:h="16838"/>
      <w:pgMar w:top="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B02B4" w14:textId="77777777" w:rsidR="00EA61E1" w:rsidRDefault="00EA61E1" w:rsidP="00257DF2">
      <w:r>
        <w:separator/>
      </w:r>
    </w:p>
  </w:endnote>
  <w:endnote w:type="continuationSeparator" w:id="0">
    <w:p w14:paraId="0823275F" w14:textId="77777777" w:rsidR="00EA61E1" w:rsidRDefault="00EA61E1"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krobat Bold">
    <w:panose1 w:val="000008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65468896"/>
      <w:docPartObj>
        <w:docPartGallery w:val="Page Numbers (Bottom of Page)"/>
        <w:docPartUnique/>
      </w:docPartObj>
    </w:sdtPr>
    <w:sdtEndPr>
      <w:rPr>
        <w:b/>
        <w:noProof/>
        <w:color w:val="0090A3"/>
        <w:sz w:val="20"/>
        <w:szCs w:val="20"/>
      </w:rPr>
    </w:sdtEndPr>
    <w:sdtContent>
      <w:p w14:paraId="35EA5824" w14:textId="22DDC68E" w:rsidR="004C0537" w:rsidRPr="00522A2D" w:rsidRDefault="004C0537" w:rsidP="00485A07">
        <w:pPr>
          <w:pStyle w:val="Footer"/>
          <w:rPr>
            <w:b/>
            <w:color w:val="0090A3"/>
            <w:sz w:val="20"/>
            <w:szCs w:val="20"/>
          </w:rPr>
        </w:pPr>
        <w:r w:rsidRPr="00522A2D">
          <w:rPr>
            <w:b/>
            <w:noProof w:val="0"/>
            <w:color w:val="0090A3"/>
            <w:sz w:val="20"/>
            <w:szCs w:val="20"/>
          </w:rPr>
          <w:fldChar w:fldCharType="begin"/>
        </w:r>
        <w:r w:rsidRPr="00522A2D">
          <w:rPr>
            <w:b/>
            <w:color w:val="0090A3"/>
            <w:sz w:val="20"/>
            <w:szCs w:val="20"/>
          </w:rPr>
          <w:instrText xml:space="preserve"> PAGE   \* MERGEFORMAT </w:instrText>
        </w:r>
        <w:r w:rsidRPr="00522A2D">
          <w:rPr>
            <w:b/>
            <w:noProof w:val="0"/>
            <w:color w:val="0090A3"/>
            <w:sz w:val="20"/>
            <w:szCs w:val="20"/>
          </w:rPr>
          <w:fldChar w:fldCharType="separate"/>
        </w:r>
        <w:r w:rsidR="0068422D">
          <w:rPr>
            <w:b/>
            <w:color w:val="0090A3"/>
            <w:sz w:val="20"/>
            <w:szCs w:val="20"/>
          </w:rPr>
          <w:t>14</w:t>
        </w:r>
        <w:r w:rsidRPr="00522A2D">
          <w:rPr>
            <w:b/>
            <w:color w:val="0090A3"/>
            <w:sz w:val="20"/>
            <w:szCs w:val="20"/>
          </w:rPr>
          <w:fldChar w:fldCharType="end"/>
        </w:r>
      </w:p>
    </w:sdtContent>
  </w:sdt>
  <w:p w14:paraId="2F32532D" w14:textId="77777777" w:rsidR="004C0537" w:rsidRDefault="004C053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524400078"/>
      <w:docPartObj>
        <w:docPartGallery w:val="Page Numbers (Bottom of Page)"/>
        <w:docPartUnique/>
      </w:docPartObj>
    </w:sdtPr>
    <w:sdtEndPr>
      <w:rPr>
        <w:b/>
        <w:noProof/>
      </w:rPr>
    </w:sdtEndPr>
    <w:sdtContent>
      <w:p w14:paraId="1DC62091" w14:textId="59C95C06" w:rsidR="004C0537" w:rsidRPr="00522A2D" w:rsidRDefault="004C0537" w:rsidP="007000A1">
        <w:pPr>
          <w:pStyle w:val="Footer"/>
          <w:jc w:val="right"/>
          <w:rPr>
            <w:b/>
          </w:rPr>
        </w:pPr>
        <w:r w:rsidRPr="00522A2D">
          <w:rPr>
            <w:b/>
            <w:noProof w:val="0"/>
            <w:color w:val="0090A3"/>
          </w:rPr>
          <w:fldChar w:fldCharType="begin"/>
        </w:r>
        <w:r w:rsidRPr="00522A2D">
          <w:rPr>
            <w:b/>
            <w:color w:val="0090A3"/>
          </w:rPr>
          <w:instrText xml:space="preserve"> PAGE   \* MERGEFORMAT </w:instrText>
        </w:r>
        <w:r w:rsidRPr="00522A2D">
          <w:rPr>
            <w:b/>
            <w:noProof w:val="0"/>
            <w:color w:val="0090A3"/>
          </w:rPr>
          <w:fldChar w:fldCharType="separate"/>
        </w:r>
        <w:r w:rsidR="0068422D">
          <w:rPr>
            <w:b/>
            <w:color w:val="0090A3"/>
          </w:rPr>
          <w:t>15</w:t>
        </w:r>
        <w:r w:rsidRPr="00522A2D">
          <w:rPr>
            <w:b/>
            <w:color w:val="0090A3"/>
          </w:rPr>
          <w:fldChar w:fldCharType="end"/>
        </w:r>
      </w:p>
    </w:sdtContent>
  </w:sdt>
  <w:p w14:paraId="7CAF2D02" w14:textId="77777777" w:rsidR="004C0537" w:rsidRDefault="004C053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0E55C" w14:textId="77777777" w:rsidR="00EA61E1" w:rsidRDefault="00EA61E1" w:rsidP="00257DF2">
      <w:r>
        <w:separator/>
      </w:r>
    </w:p>
  </w:footnote>
  <w:footnote w:type="continuationSeparator" w:id="0">
    <w:p w14:paraId="0C9E1B28" w14:textId="77777777" w:rsidR="00EA61E1" w:rsidRDefault="00EA61E1" w:rsidP="00257DF2">
      <w:r>
        <w:continuationSeparator/>
      </w:r>
    </w:p>
  </w:footnote>
  <w:footnote w:id="1">
    <w:p w14:paraId="416A738A" w14:textId="77777777" w:rsidR="00CF65F4" w:rsidRDefault="00CF65F4" w:rsidP="00CF65F4">
      <w:pPr>
        <w:pStyle w:val="FootnoteText"/>
      </w:pPr>
      <w:r>
        <w:rPr>
          <w:rStyle w:val="FootnoteReference"/>
        </w:rPr>
        <w:footnoteRef/>
      </w:r>
      <w:r>
        <w:t xml:space="preserve"> </w:t>
      </w:r>
      <w:r w:rsidRPr="00F5684A">
        <w:rPr>
          <w:sz w:val="18"/>
          <w:szCs w:val="18"/>
        </w:rPr>
        <w:t>United Nations, ‘Convention on the Rights of Persons with Disabilities’, retrieved 10 January 2019, &lt;</w:t>
      </w:r>
      <w:hyperlink r:id="rId1" w:history="1">
        <w:r w:rsidRPr="00F5684A">
          <w:rPr>
            <w:rStyle w:val="Hyperlink"/>
            <w:sz w:val="18"/>
            <w:szCs w:val="18"/>
          </w:rPr>
          <w:t>https://www.un.org/development/desa/disabilities/convention-on-the-rights-of-persons-with-disabilities.html</w:t>
        </w:r>
      </w:hyperlink>
      <w:r w:rsidRPr="00F5684A">
        <w:rPr>
          <w:sz w:val="18"/>
          <w:szCs w:val="18"/>
        </w:rPr>
        <w:t>&gt;.</w:t>
      </w:r>
    </w:p>
  </w:footnote>
  <w:footnote w:id="2">
    <w:p w14:paraId="0EFB6722" w14:textId="12B4ACED" w:rsidR="00CF65F4" w:rsidRDefault="00CF65F4">
      <w:pPr>
        <w:pStyle w:val="FootnoteText"/>
      </w:pPr>
      <w:r>
        <w:rPr>
          <w:rStyle w:val="FootnoteReference"/>
        </w:rPr>
        <w:footnoteRef/>
      </w:r>
      <w:r>
        <w:t xml:space="preserve"> </w:t>
      </w:r>
      <w:r w:rsidRPr="00F5684A">
        <w:rPr>
          <w:sz w:val="18"/>
          <w:szCs w:val="18"/>
        </w:rPr>
        <w:t>Australian Bureau of Statistics, ‘</w:t>
      </w:r>
      <w:r w:rsidRPr="00F5684A">
        <w:rPr>
          <w:bCs/>
          <w:color w:val="000000"/>
          <w:sz w:val="18"/>
          <w:szCs w:val="18"/>
          <w:shd w:val="clear" w:color="auto" w:fill="FFFFFF"/>
        </w:rPr>
        <w:t>4430.0 - Disability, Ageing and Carers, Australia: Summary of Findings, 2015’, retrieved 17 January 2019, &lt;</w:t>
      </w:r>
      <w:hyperlink r:id="rId2" w:history="1">
        <w:r w:rsidRPr="00F5684A">
          <w:rPr>
            <w:rStyle w:val="Hyperlink"/>
            <w:sz w:val="18"/>
            <w:szCs w:val="18"/>
            <w:shd w:val="clear" w:color="auto" w:fill="FFFFFF"/>
          </w:rPr>
          <w:t>http://www.abs.gov.au/ausstats/abs@.nsf/0/C258C88A7AA5A87ECA2568A9001393E8?Opendocument</w:t>
        </w:r>
      </w:hyperlink>
      <w:r w:rsidRPr="00F5684A">
        <w:rPr>
          <w:bCs/>
          <w:color w:val="000000"/>
          <w:sz w:val="18"/>
          <w:szCs w:val="18"/>
          <w:shd w:val="clear" w:color="auto" w:fill="FFFFFF"/>
        </w:rPr>
        <w:t>&gt;.</w:t>
      </w:r>
    </w:p>
  </w:footnote>
  <w:footnote w:id="3">
    <w:p w14:paraId="1D2FBECB" w14:textId="37CD1FE3" w:rsidR="00CF65F4" w:rsidRDefault="00CF65F4">
      <w:pPr>
        <w:pStyle w:val="FootnoteText"/>
      </w:pPr>
      <w:r>
        <w:rPr>
          <w:rStyle w:val="FootnoteReference"/>
        </w:rPr>
        <w:footnoteRef/>
      </w:r>
      <w:r>
        <w:t xml:space="preserve"> </w:t>
      </w:r>
      <w:r w:rsidRPr="00F5684A">
        <w:rPr>
          <w:color w:val="auto"/>
          <w:sz w:val="18"/>
          <w:szCs w:val="18"/>
        </w:rPr>
        <w:t xml:space="preserve">City of Port Phillip Website, ‘Community Profile’ based on </w:t>
      </w:r>
      <w:r w:rsidRPr="00F5684A">
        <w:rPr>
          <w:color w:val="auto"/>
          <w:sz w:val="18"/>
          <w:szCs w:val="18"/>
          <w:shd w:val="clear" w:color="auto" w:fill="FFFFFF"/>
        </w:rPr>
        <w:t>the Australian Bureau of Statistics (ABS) , Census of Population and Housing, 2016</w:t>
      </w:r>
      <w:r w:rsidRPr="00F5684A">
        <w:rPr>
          <w:color w:val="auto"/>
          <w:sz w:val="18"/>
          <w:szCs w:val="18"/>
        </w:rPr>
        <w:t xml:space="preserve">, retrieved 17 January 2019, </w:t>
      </w:r>
      <w:r w:rsidRPr="00F5684A">
        <w:rPr>
          <w:sz w:val="18"/>
          <w:szCs w:val="18"/>
        </w:rPr>
        <w:t>&lt;https://profile.id.com.au/port-phillip/service-age-groups?BMID=50&gt;.</w:t>
      </w:r>
    </w:p>
  </w:footnote>
  <w:footnote w:id="4">
    <w:p w14:paraId="4859F206" w14:textId="4FC7E98E" w:rsidR="00CF65F4" w:rsidRDefault="00CF65F4">
      <w:pPr>
        <w:pStyle w:val="FootnoteText"/>
      </w:pPr>
      <w:r>
        <w:rPr>
          <w:rStyle w:val="FootnoteReference"/>
        </w:rPr>
        <w:footnoteRef/>
      </w:r>
      <w:r>
        <w:t xml:space="preserve"> </w:t>
      </w:r>
      <w:r w:rsidRPr="002F02FF">
        <w:rPr>
          <w:color w:val="auto"/>
          <w:sz w:val="18"/>
          <w:szCs w:val="18"/>
        </w:rPr>
        <w:t xml:space="preserve">City of Port Phillip Website, ‘Community Profile’ based on </w:t>
      </w:r>
      <w:r w:rsidRPr="002F02FF">
        <w:rPr>
          <w:color w:val="auto"/>
          <w:sz w:val="18"/>
          <w:szCs w:val="18"/>
          <w:shd w:val="clear" w:color="auto" w:fill="FFFFFF"/>
        </w:rPr>
        <w:t>the Australian Bureau of Statistics (ABS) , Census of Population and Housing, 2016</w:t>
      </w:r>
      <w:r w:rsidRPr="002F02FF">
        <w:rPr>
          <w:color w:val="auto"/>
          <w:sz w:val="18"/>
          <w:szCs w:val="18"/>
        </w:rPr>
        <w:t>, retrieved 17 January 2019, &lt;https://profile.id.com.au/port-phillip/household-income?WebID=10&gt;.</w:t>
      </w:r>
    </w:p>
  </w:footnote>
  <w:footnote w:id="5">
    <w:p w14:paraId="491A134F" w14:textId="0C6F0162" w:rsidR="00CF65F4" w:rsidRDefault="00CF65F4">
      <w:pPr>
        <w:pStyle w:val="FootnoteText"/>
      </w:pPr>
      <w:r>
        <w:rPr>
          <w:rStyle w:val="FootnoteReference"/>
        </w:rPr>
        <w:footnoteRef/>
      </w:r>
      <w:r>
        <w:t xml:space="preserve"> </w:t>
      </w:r>
      <w:r w:rsidRPr="0051427F">
        <w:rPr>
          <w:sz w:val="18"/>
          <w:szCs w:val="18"/>
        </w:rPr>
        <w:t>Victorian Legislation and Parliamentary Documents, ‘Disability Act 2006’, retrieved 10 January 2019, &lt;http://www.legislation.vic.gov.au/domino/web_notes/ldms/pubstatbook.nsf/f932b66241ecf1b7ca256e92000e23be/0B82C05270E27961CA25717000216104/$FILE/06-023a.pdf&gt;.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13EEE" w14:textId="6893BA43" w:rsidR="004C0537" w:rsidRPr="00E00AEE" w:rsidRDefault="004C0537" w:rsidP="00280CD3">
    <w:pPr>
      <w:pStyle w:val="Header"/>
      <w:spacing w:after="800"/>
      <w:rPr>
        <w:vertAlign w:val="subscript"/>
      </w:rPr>
    </w:pPr>
    <w:r>
      <w:drawing>
        <wp:anchor distT="0" distB="0" distL="114300" distR="114300" simplePos="0" relativeHeight="251675648" behindDoc="1" locked="1" layoutInCell="1" allowOverlap="1" wp14:anchorId="4EBBB308" wp14:editId="14946292">
          <wp:simplePos x="0" y="0"/>
          <wp:positionH relativeFrom="page">
            <wp:posOffset>0</wp:posOffset>
          </wp:positionH>
          <wp:positionV relativeFrom="page">
            <wp:posOffset>0</wp:posOffset>
          </wp:positionV>
          <wp:extent cx="7560000" cy="720000"/>
          <wp:effectExtent l="0" t="0" r="3175" b="4445"/>
          <wp:wrapNone/>
          <wp:docPr id="176" name="Picture 176"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257DF2">
      <mc:AlternateContent>
        <mc:Choice Requires="wps">
          <w:drawing>
            <wp:anchor distT="45720" distB="45720" distL="114300" distR="114300" simplePos="0" relativeHeight="251662336" behindDoc="0" locked="1" layoutInCell="1" allowOverlap="1" wp14:anchorId="29AB1AC4" wp14:editId="311CF3B5">
              <wp:simplePos x="0" y="0"/>
              <wp:positionH relativeFrom="margin">
                <wp:align>left</wp:align>
              </wp:positionH>
              <wp:positionV relativeFrom="page">
                <wp:posOffset>272415</wp:posOffset>
              </wp:positionV>
              <wp:extent cx="4490085" cy="329565"/>
              <wp:effectExtent l="0" t="0" r="5715" b="133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0114" cy="329565"/>
                      </a:xfrm>
                      <a:prstGeom prst="rect">
                        <a:avLst/>
                      </a:prstGeom>
                      <a:noFill/>
                      <a:ln w="9525">
                        <a:noFill/>
                        <a:miter lim="800000"/>
                        <a:headEnd/>
                        <a:tailEnd/>
                      </a:ln>
                    </wps:spPr>
                    <wps:txbx>
                      <w:txbxContent>
                        <w:p w14:paraId="48343893" w14:textId="6C243D27" w:rsidR="004C0537" w:rsidRPr="00936FD5" w:rsidRDefault="004C0537" w:rsidP="009C64CB">
                          <w:pPr>
                            <w:pStyle w:val="BasicParagraph"/>
                            <w:suppressAutoHyphens/>
                            <w:rPr>
                              <w:rFonts w:ascii="Arial" w:hAnsi="Arial" w:cs="Arial"/>
                              <w:bCs/>
                              <w:color w:val="FFFFFF" w:themeColor="background1"/>
                              <w:lang w:val="en-AU"/>
                            </w:rPr>
                          </w:pPr>
                          <w:r w:rsidRPr="00936FD5">
                            <w:rPr>
                              <w:rFonts w:ascii="Arial" w:hAnsi="Arial" w:cs="Arial"/>
                              <w:b/>
                              <w:color w:val="FFFFFF" w:themeColor="background1"/>
                              <w:lang w:val="en-AU"/>
                            </w:rPr>
                            <w:t>Access and Inclusion Plan 2019-21</w:t>
                          </w:r>
                          <w:r>
                            <w:rPr>
                              <w:rFonts w:ascii="Arial" w:hAnsi="Arial" w:cs="Arial"/>
                              <w:b/>
                              <w:color w:val="FFFFFF" w:themeColor="background1"/>
                              <w:lang w:val="en-AU"/>
                            </w:rPr>
                            <w:t xml:space="preserve"> </w:t>
                          </w:r>
                          <w:r w:rsidRPr="00936FD5">
                            <w:rPr>
                              <w:rFonts w:ascii="Arial" w:hAnsi="Arial" w:cs="Arial"/>
                              <w:color w:val="FFFFFF" w:themeColor="background1"/>
                              <w:lang w:val="en-AU"/>
                            </w:rPr>
                            <w:t>- Draft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9AB1AC4" id="_x0000_t202" coordsize="21600,21600" o:spt="202" path="m,l,21600r21600,l21600,xe">
              <v:stroke joinstyle="miter"/>
              <v:path gradientshapeok="t" o:connecttype="rect"/>
            </v:shapetype>
            <v:shape id="Text Box 2" o:spid="_x0000_s1026" type="#_x0000_t202" style="position:absolute;margin-left:0;margin-top:21.45pt;width:353.55pt;height:25.9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" filled="f" stroked="f">
              <v:textbox inset="0,0,0,0">
                <w:txbxContent>
                  <w:p w14:paraId="48343893" w14:textId="6C243D27" w:rsidR="004C0537" w:rsidRPr="00936FD5" w:rsidRDefault="004C0537" w:rsidP="009C64CB">
                    <w:pPr>
                      <w:pStyle w:val="BasicParagraph"/>
                      <w:suppressAutoHyphens/>
                      <w:rPr>
                        <w:rFonts w:ascii="Arial" w:hAnsi="Arial" w:cs="Arial"/>
                        <w:bCs/>
                        <w:color w:val="FFFFFF" w:themeColor="background1"/>
                        <w:lang w:val="en-AU"/>
                      </w:rPr>
                    </w:pPr>
                    <w:r w:rsidRPr="00936FD5">
                      <w:rPr>
                        <w:rFonts w:ascii="Arial" w:hAnsi="Arial" w:cs="Arial"/>
                        <w:b/>
                        <w:color w:val="FFFFFF" w:themeColor="background1"/>
                        <w:lang w:val="en-AU"/>
                      </w:rPr>
                      <w:t>Access and Inclusion Plan 2019-21</w:t>
                    </w:r>
                    <w:r>
                      <w:rPr>
                        <w:rFonts w:ascii="Arial" w:hAnsi="Arial" w:cs="Arial"/>
                        <w:b/>
                        <w:color w:val="FFFFFF" w:themeColor="background1"/>
                        <w:lang w:val="en-AU"/>
                      </w:rPr>
                      <w:t xml:space="preserve"> </w:t>
                    </w:r>
                    <w:r w:rsidRPr="00936FD5">
                      <w:rPr>
                        <w:rFonts w:ascii="Arial" w:hAnsi="Arial" w:cs="Arial"/>
                        <w:color w:val="FFFFFF" w:themeColor="background1"/>
                        <w:lang w:val="en-AU"/>
                      </w:rPr>
                      <w:t>- Draft</w:t>
                    </w:r>
                  </w:p>
                </w:txbxContent>
              </v:textbox>
              <w10:wrap anchorx="margin"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059FF" w14:textId="01A72198" w:rsidR="004C0537" w:rsidRDefault="004C0537">
    <w:pPr>
      <w:pStyle w:val="Header"/>
    </w:pPr>
    <w:r>
      <w:drawing>
        <wp:anchor distT="0" distB="0" distL="114300" distR="114300" simplePos="0" relativeHeight="251679744" behindDoc="1" locked="1" layoutInCell="1" allowOverlap="1" wp14:anchorId="15C9C6DD" wp14:editId="129BBE74">
          <wp:simplePos x="0" y="0"/>
          <wp:positionH relativeFrom="page">
            <wp:posOffset>0</wp:posOffset>
          </wp:positionH>
          <wp:positionV relativeFrom="page">
            <wp:posOffset>0</wp:posOffset>
          </wp:positionV>
          <wp:extent cx="7560000" cy="720000"/>
          <wp:effectExtent l="0" t="0" r="3175" b="4445"/>
          <wp:wrapNone/>
          <wp:docPr id="177" name="Picture 177"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14:sizeRelH relativeFrom="page">
            <wp14:pctWidth>0</wp14:pctWidth>
          </wp14:sizeRelH>
          <wp14:sizeRelV relativeFrom="page">
            <wp14:pctHeight>0</wp14:pctHeight>
          </wp14:sizeRelV>
        </wp:anchor>
      </w:drawing>
    </w:r>
    <w:r w:rsidRPr="009C64CB">
      <mc:AlternateContent>
        <mc:Choice Requires="wps">
          <w:drawing>
            <wp:anchor distT="45720" distB="45720" distL="114300" distR="114300" simplePos="0" relativeHeight="251670528" behindDoc="0" locked="1" layoutInCell="1" allowOverlap="1" wp14:anchorId="5A5D7D2F" wp14:editId="7BE613D2">
              <wp:simplePos x="0" y="0"/>
              <wp:positionH relativeFrom="margin">
                <wp:align>left</wp:align>
              </wp:positionH>
              <wp:positionV relativeFrom="page">
                <wp:posOffset>276225</wp:posOffset>
              </wp:positionV>
              <wp:extent cx="4585335" cy="329565"/>
              <wp:effectExtent l="0" t="0" r="571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648" cy="329565"/>
                      </a:xfrm>
                      <a:prstGeom prst="rect">
                        <a:avLst/>
                      </a:prstGeom>
                      <a:noFill/>
                      <a:ln w="9525">
                        <a:noFill/>
                        <a:miter lim="800000"/>
                        <a:headEnd/>
                        <a:tailEnd/>
                      </a:ln>
                    </wps:spPr>
                    <wps:txbx>
                      <w:txbxContent>
                        <w:p w14:paraId="0A089DB2" w14:textId="4062DF89" w:rsidR="004C0537" w:rsidRPr="0035459C" w:rsidRDefault="004C0537" w:rsidP="009C64CB">
                          <w:pPr>
                            <w:pStyle w:val="BasicParagraph"/>
                            <w:suppressAutoHyphens/>
                            <w:rPr>
                              <w:rFonts w:ascii="Arial" w:hAnsi="Arial" w:cs="Arial"/>
                              <w:b/>
                              <w:bCs/>
                              <w:color w:val="FFFFFF" w:themeColor="background1"/>
                              <w:lang w:val="en-AU"/>
                            </w:rPr>
                          </w:pPr>
                          <w:r w:rsidRPr="00936FD5">
                            <w:rPr>
                              <w:rFonts w:ascii="Arial" w:hAnsi="Arial" w:cs="Arial"/>
                              <w:b/>
                              <w:color w:val="FFFFFF" w:themeColor="background1"/>
                              <w:lang w:val="en-AU"/>
                            </w:rPr>
                            <w:t>Access and Inclusion Plan 2019-21</w:t>
                          </w:r>
                          <w:r>
                            <w:rPr>
                              <w:rFonts w:ascii="Arial" w:hAnsi="Arial" w:cs="Arial"/>
                              <w:b/>
                              <w:color w:val="FFFFFF" w:themeColor="background1"/>
                              <w:lang w:val="en-AU"/>
                            </w:rPr>
                            <w:t xml:space="preserve"> </w:t>
                          </w:r>
                          <w:r w:rsidRPr="00936FD5">
                            <w:rPr>
                              <w:rFonts w:ascii="Arial" w:hAnsi="Arial" w:cs="Arial"/>
                              <w:color w:val="FFFFFF" w:themeColor="background1"/>
                              <w:lang w:val="en-AU"/>
                            </w:rPr>
                            <w:t>- Draft</w:t>
                          </w: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A5D7D2F" id="_x0000_t202" coordsize="21600,21600" o:spt="202" path="m,l,21600r21600,l21600,xe">
              <v:stroke joinstyle="miter"/>
              <v:path gradientshapeok="t" o:connecttype="rect"/>
            </v:shapetype>
            <v:shape id="_x0000_s1027" type="#_x0000_t202" style="position:absolute;margin-left:0;margin-top:21.75pt;width:361.0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" filled="f" stroked="f">
              <v:textbox inset="0,0,0,0">
                <w:txbxContent>
                  <w:p w14:paraId="0A089DB2" w14:textId="4062DF89" w:rsidR="004C0537" w:rsidRPr="0035459C" w:rsidRDefault="004C0537" w:rsidP="009C64CB">
                    <w:pPr>
                      <w:pStyle w:val="BasicParagraph"/>
                      <w:suppressAutoHyphens/>
                      <w:rPr>
                        <w:rFonts w:ascii="Arial" w:hAnsi="Arial" w:cs="Arial"/>
                        <w:b/>
                        <w:bCs/>
                        <w:color w:val="FFFFFF" w:themeColor="background1"/>
                        <w:lang w:val="en-AU"/>
                      </w:rPr>
                    </w:pPr>
                    <w:r w:rsidRPr="00936FD5">
                      <w:rPr>
                        <w:rFonts w:ascii="Arial" w:hAnsi="Arial" w:cs="Arial"/>
                        <w:b/>
                        <w:color w:val="FFFFFF" w:themeColor="background1"/>
                        <w:lang w:val="en-AU"/>
                      </w:rPr>
                      <w:t>Access and Inclusion Plan 2019-21</w:t>
                    </w:r>
                    <w:r>
                      <w:rPr>
                        <w:rFonts w:ascii="Arial" w:hAnsi="Arial" w:cs="Arial"/>
                        <w:b/>
                        <w:color w:val="FFFFFF" w:themeColor="background1"/>
                        <w:lang w:val="en-AU"/>
                      </w:rPr>
                      <w:t xml:space="preserve"> </w:t>
                    </w:r>
                    <w:r w:rsidRPr="00936FD5">
                      <w:rPr>
                        <w:rFonts w:ascii="Arial" w:hAnsi="Arial" w:cs="Arial"/>
                        <w:color w:val="FFFFFF" w:themeColor="background1"/>
                        <w:lang w:val="en-AU"/>
                      </w:rPr>
                      <w:t>- Draft</w:t>
                    </w:r>
                  </w:p>
                </w:txbxContent>
              </v:textbox>
              <w10:wrap anchorx="margin" anchory="page"/>
              <w10:anchorlock/>
            </v:shape>
          </w:pict>
        </mc:Fallback>
      </mc:AlternateContent>
    </w:r>
  </w:p>
  <w:p w14:paraId="2599C2F4" w14:textId="77777777" w:rsidR="004C0537" w:rsidRDefault="004C053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3226D3E"/>
    <w:multiLevelType w:val="hybridMultilevel"/>
    <w:tmpl w:val="70EA1C0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8920D3"/>
    <w:multiLevelType w:val="multilevel"/>
    <w:tmpl w:val="C1B253B0"/>
    <w:lvl w:ilvl="0">
      <w:start w:val="1"/>
      <w:numFmt w:val="none"/>
      <w:lvlText w:val="3.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 w15:restartNumberingAfterBreak="0">
    <w:nsid w:val="071F6E71"/>
    <w:multiLevelType w:val="hybridMultilevel"/>
    <w:tmpl w:val="5E1CAB0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0143F4"/>
    <w:multiLevelType w:val="multilevel"/>
    <w:tmpl w:val="58B80F30"/>
    <w:lvl w:ilvl="0">
      <w:start w:val="1"/>
      <w:numFmt w:val="none"/>
      <w:lvlText w:val="1.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5" w15:restartNumberingAfterBreak="0">
    <w:nsid w:val="0AD128E6"/>
    <w:multiLevelType w:val="hybridMultilevel"/>
    <w:tmpl w:val="68168E40"/>
    <w:lvl w:ilvl="0" w:tplc="FECA3B72">
      <w:start w:val="1"/>
      <w:numFmt w:val="decimal"/>
      <w:lvlText w:val="%1.1"/>
      <w:lvlJc w:val="left"/>
      <w:pPr>
        <w:ind w:left="720" w:hanging="360"/>
      </w:pPr>
      <w:rPr>
        <w:rFonts w:hint="default"/>
        <w:sz w:val="2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B05729A"/>
    <w:multiLevelType w:val="multilevel"/>
    <w:tmpl w:val="2B524C7E"/>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BE2026A"/>
    <w:multiLevelType w:val="hybridMultilevel"/>
    <w:tmpl w:val="86749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EC1DD2"/>
    <w:multiLevelType w:val="hybridMultilevel"/>
    <w:tmpl w:val="846A7A2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CA7716"/>
    <w:multiLevelType w:val="multilevel"/>
    <w:tmpl w:val="CB68D356"/>
    <w:lvl w:ilvl="0">
      <w:start w:val="1"/>
      <w:numFmt w:val="none"/>
      <w:lvlText w:val="3.3"/>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1" w15:restartNumberingAfterBreak="0">
    <w:nsid w:val="1FCB66A0"/>
    <w:multiLevelType w:val="hybridMultilevel"/>
    <w:tmpl w:val="64E0512A"/>
    <w:lvl w:ilvl="0" w:tplc="1A20A0DE">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E30611"/>
    <w:multiLevelType w:val="hybridMultilevel"/>
    <w:tmpl w:val="2CAAFE94"/>
    <w:lvl w:ilvl="0" w:tplc="0C090001">
      <w:start w:val="1"/>
      <w:numFmt w:val="bullet"/>
      <w:lvlText w:val=""/>
      <w:lvlJc w:val="left"/>
      <w:pPr>
        <w:ind w:left="729" w:hanging="360"/>
      </w:pPr>
      <w:rPr>
        <w:rFonts w:ascii="Symbol" w:hAnsi="Symbol" w:hint="default"/>
      </w:rPr>
    </w:lvl>
    <w:lvl w:ilvl="1" w:tplc="0C090003">
      <w:start w:val="1"/>
      <w:numFmt w:val="bullet"/>
      <w:lvlText w:val="o"/>
      <w:lvlJc w:val="left"/>
      <w:pPr>
        <w:ind w:left="1449" w:hanging="360"/>
      </w:pPr>
      <w:rPr>
        <w:rFonts w:ascii="Courier New" w:hAnsi="Courier New" w:cs="Courier New" w:hint="default"/>
      </w:rPr>
    </w:lvl>
    <w:lvl w:ilvl="2" w:tplc="0C090005" w:tentative="1">
      <w:start w:val="1"/>
      <w:numFmt w:val="bullet"/>
      <w:lvlText w:val=""/>
      <w:lvlJc w:val="left"/>
      <w:pPr>
        <w:ind w:left="2169" w:hanging="360"/>
      </w:pPr>
      <w:rPr>
        <w:rFonts w:ascii="Wingdings" w:hAnsi="Wingdings" w:hint="default"/>
      </w:rPr>
    </w:lvl>
    <w:lvl w:ilvl="3" w:tplc="0C090001" w:tentative="1">
      <w:start w:val="1"/>
      <w:numFmt w:val="bullet"/>
      <w:lvlText w:val=""/>
      <w:lvlJc w:val="left"/>
      <w:pPr>
        <w:ind w:left="2889" w:hanging="360"/>
      </w:pPr>
      <w:rPr>
        <w:rFonts w:ascii="Symbol" w:hAnsi="Symbol" w:hint="default"/>
      </w:rPr>
    </w:lvl>
    <w:lvl w:ilvl="4" w:tplc="0C090003" w:tentative="1">
      <w:start w:val="1"/>
      <w:numFmt w:val="bullet"/>
      <w:lvlText w:val="o"/>
      <w:lvlJc w:val="left"/>
      <w:pPr>
        <w:ind w:left="3609" w:hanging="360"/>
      </w:pPr>
      <w:rPr>
        <w:rFonts w:ascii="Courier New" w:hAnsi="Courier New" w:cs="Courier New" w:hint="default"/>
      </w:rPr>
    </w:lvl>
    <w:lvl w:ilvl="5" w:tplc="0C090005" w:tentative="1">
      <w:start w:val="1"/>
      <w:numFmt w:val="bullet"/>
      <w:lvlText w:val=""/>
      <w:lvlJc w:val="left"/>
      <w:pPr>
        <w:ind w:left="4329" w:hanging="360"/>
      </w:pPr>
      <w:rPr>
        <w:rFonts w:ascii="Wingdings" w:hAnsi="Wingdings" w:hint="default"/>
      </w:rPr>
    </w:lvl>
    <w:lvl w:ilvl="6" w:tplc="0C090001" w:tentative="1">
      <w:start w:val="1"/>
      <w:numFmt w:val="bullet"/>
      <w:lvlText w:val=""/>
      <w:lvlJc w:val="left"/>
      <w:pPr>
        <w:ind w:left="5049" w:hanging="360"/>
      </w:pPr>
      <w:rPr>
        <w:rFonts w:ascii="Symbol" w:hAnsi="Symbol" w:hint="default"/>
      </w:rPr>
    </w:lvl>
    <w:lvl w:ilvl="7" w:tplc="0C090003" w:tentative="1">
      <w:start w:val="1"/>
      <w:numFmt w:val="bullet"/>
      <w:lvlText w:val="o"/>
      <w:lvlJc w:val="left"/>
      <w:pPr>
        <w:ind w:left="5769" w:hanging="360"/>
      </w:pPr>
      <w:rPr>
        <w:rFonts w:ascii="Courier New" w:hAnsi="Courier New" w:cs="Courier New" w:hint="default"/>
      </w:rPr>
    </w:lvl>
    <w:lvl w:ilvl="8" w:tplc="0C090005" w:tentative="1">
      <w:start w:val="1"/>
      <w:numFmt w:val="bullet"/>
      <w:lvlText w:val=""/>
      <w:lvlJc w:val="left"/>
      <w:pPr>
        <w:ind w:left="6489" w:hanging="360"/>
      </w:pPr>
      <w:rPr>
        <w:rFonts w:ascii="Wingdings" w:hAnsi="Wingdings" w:hint="default"/>
      </w:rPr>
    </w:lvl>
  </w:abstractNum>
  <w:abstractNum w:abstractNumId="13" w15:restartNumberingAfterBreak="0">
    <w:nsid w:val="287B2E60"/>
    <w:multiLevelType w:val="multilevel"/>
    <w:tmpl w:val="A9EC69AC"/>
    <w:lvl w:ilvl="0">
      <w:start w:val="1"/>
      <w:numFmt w:val="none"/>
      <w:lvlText w:val="2.3"/>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4" w15:restartNumberingAfterBreak="0">
    <w:nsid w:val="2E0C2FF3"/>
    <w:multiLevelType w:val="hybridMultilevel"/>
    <w:tmpl w:val="D46273FC"/>
    <w:lvl w:ilvl="0" w:tplc="1C86C7A2">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2E5C1E"/>
    <w:multiLevelType w:val="multilevel"/>
    <w:tmpl w:val="464C3A76"/>
    <w:lvl w:ilvl="0">
      <w:start w:val="1"/>
      <w:numFmt w:val="bullet"/>
      <w:lvlText w:val=""/>
      <w:lvlJc w:val="left"/>
      <w:pPr>
        <w:ind w:left="360" w:hanging="360"/>
      </w:pPr>
      <w:rPr>
        <w:rFonts w:ascii="Symbol" w:hAnsi="Symbol"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145486"/>
    <w:multiLevelType w:val="hybridMultilevel"/>
    <w:tmpl w:val="BE043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DE67D2"/>
    <w:multiLevelType w:val="multilevel"/>
    <w:tmpl w:val="47EE031E"/>
    <w:lvl w:ilvl="0">
      <w:start w:val="1"/>
      <w:numFmt w:val="bullet"/>
      <w:lvlText w:val=""/>
      <w:lvlJc w:val="left"/>
      <w:pPr>
        <w:tabs>
          <w:tab w:val="num" w:pos="360"/>
        </w:tabs>
        <w:ind w:left="360" w:hanging="360"/>
      </w:pPr>
      <w:rPr>
        <w:rFonts w:ascii="Symbol" w:hAnsi="Symbo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18" w15:restartNumberingAfterBreak="0">
    <w:nsid w:val="3897456C"/>
    <w:multiLevelType w:val="multilevel"/>
    <w:tmpl w:val="0D108110"/>
    <w:lvl w:ilvl="0">
      <w:start w:val="1"/>
      <w:numFmt w:val="bullet"/>
      <w:lvlText w:val=""/>
      <w:lvlJc w:val="left"/>
      <w:pPr>
        <w:ind w:left="510" w:hanging="510"/>
      </w:pPr>
      <w:rPr>
        <w:rFonts w:ascii="Symbol" w:hAnsi="Symbol" w:hint="default"/>
        <w:b w:val="0"/>
        <w:i w:val="0"/>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B9F0CF3"/>
    <w:multiLevelType w:val="hybridMultilevel"/>
    <w:tmpl w:val="D892F1AA"/>
    <w:lvl w:ilvl="0" w:tplc="B7E43FD6">
      <w:numFmt w:val="bullet"/>
      <w:pStyle w:val="DASH"/>
      <w:lvlText w:val="-"/>
      <w:lvlJc w:val="left"/>
      <w:pPr>
        <w:ind w:left="1080" w:hanging="360"/>
      </w:pPr>
      <w:rPr>
        <w:rFonts w:ascii="Arial" w:eastAsia="Times New Roman" w:hAnsi="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D9E1025"/>
    <w:multiLevelType w:val="multilevel"/>
    <w:tmpl w:val="1204662E"/>
    <w:lvl w:ilvl="0">
      <w:start w:val="1"/>
      <w:numFmt w:val="none"/>
      <w:lvlText w:val="4.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1" w15:restartNumberingAfterBreak="0">
    <w:nsid w:val="3E225EC8"/>
    <w:multiLevelType w:val="multilevel"/>
    <w:tmpl w:val="2924B940"/>
    <w:lvl w:ilvl="0">
      <w:start w:val="1"/>
      <w:numFmt w:val="none"/>
      <w:lvlText w:val="2.4"/>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2" w15:restartNumberingAfterBreak="0">
    <w:nsid w:val="41B626B1"/>
    <w:multiLevelType w:val="hybridMultilevel"/>
    <w:tmpl w:val="1CA09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6008B8"/>
    <w:multiLevelType w:val="multilevel"/>
    <w:tmpl w:val="A02E7F42"/>
    <w:lvl w:ilvl="0">
      <w:start w:val="1"/>
      <w:numFmt w:val="none"/>
      <w:lvlText w:val="2.5"/>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4" w15:restartNumberingAfterBreak="0">
    <w:nsid w:val="486E65B2"/>
    <w:multiLevelType w:val="multilevel"/>
    <w:tmpl w:val="0FCC8902"/>
    <w:lvl w:ilvl="0">
      <w:start w:val="1"/>
      <w:numFmt w:val="none"/>
      <w:lvlText w:val="2.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5"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C3D0E63"/>
    <w:multiLevelType w:val="multilevel"/>
    <w:tmpl w:val="D172A1DA"/>
    <w:lvl w:ilvl="0">
      <w:start w:val="1"/>
      <w:numFmt w:val="none"/>
      <w:lvlText w:val="4.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27" w15:restartNumberingAfterBreak="0">
    <w:nsid w:val="4DE7532B"/>
    <w:multiLevelType w:val="hybridMultilevel"/>
    <w:tmpl w:val="D16EEB2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1B13C6F"/>
    <w:multiLevelType w:val="hybridMultilevel"/>
    <w:tmpl w:val="47BA2BCE"/>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21E1AA3"/>
    <w:multiLevelType w:val="hybridMultilevel"/>
    <w:tmpl w:val="2E4209F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5E0F46"/>
    <w:multiLevelType w:val="hybridMultilevel"/>
    <w:tmpl w:val="25EC28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6164F90"/>
    <w:multiLevelType w:val="multilevel"/>
    <w:tmpl w:val="2B524C7E"/>
    <w:lvl w:ilvl="0">
      <w:start w:val="1"/>
      <w:numFmt w:val="none"/>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668123D"/>
    <w:multiLevelType w:val="multilevel"/>
    <w:tmpl w:val="28E8971C"/>
    <w:lvl w:ilvl="0">
      <w:start w:val="1"/>
      <w:numFmt w:val="none"/>
      <w:lvlText w:val="3.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3" w15:restartNumberingAfterBreak="0">
    <w:nsid w:val="59CE750A"/>
    <w:multiLevelType w:val="hybridMultilevel"/>
    <w:tmpl w:val="8304CF4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B64083"/>
    <w:multiLevelType w:val="hybridMultilevel"/>
    <w:tmpl w:val="22DA7CA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E93DF1"/>
    <w:multiLevelType w:val="multilevel"/>
    <w:tmpl w:val="85209C54"/>
    <w:lvl w:ilvl="0">
      <w:start w:val="1"/>
      <w:numFmt w:val="decimal"/>
      <w:lvlText w:val="%1.1"/>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6" w15:restartNumberingAfterBreak="0">
    <w:nsid w:val="6D2E5897"/>
    <w:multiLevelType w:val="multilevel"/>
    <w:tmpl w:val="D052886A"/>
    <w:lvl w:ilvl="0">
      <w:start w:val="1"/>
      <w:numFmt w:val="none"/>
      <w:lvlText w:val="2.2"/>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abstractNum w:abstractNumId="37" w15:restartNumberingAfterBreak="0">
    <w:nsid w:val="74EF46AB"/>
    <w:multiLevelType w:val="hybridMultilevel"/>
    <w:tmpl w:val="C6845C5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427E66"/>
    <w:multiLevelType w:val="hybridMultilevel"/>
    <w:tmpl w:val="E52EA6D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F2A4DD2"/>
    <w:multiLevelType w:val="multilevel"/>
    <w:tmpl w:val="BD4C9CDA"/>
    <w:lvl w:ilvl="0">
      <w:start w:val="1"/>
      <w:numFmt w:val="none"/>
      <w:lvlText w:val="4.3"/>
      <w:lvlJc w:val="left"/>
      <w:pPr>
        <w:tabs>
          <w:tab w:val="num" w:pos="360"/>
        </w:tabs>
        <w:ind w:left="360" w:hanging="360"/>
      </w:pPr>
      <w:rPr>
        <w:rFonts w:ascii="Arial" w:hAnsi="Arial" w:hint="default"/>
        <w:b w:val="0"/>
        <w:i w:val="0"/>
        <w:sz w:val="22"/>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Arial" w:hAnsi="Arial" w:hint="default"/>
      </w:rPr>
    </w:lvl>
    <w:lvl w:ilvl="3">
      <w:start w:val="1"/>
      <w:numFmt w:val="bullet"/>
      <w:lvlText w:val="•"/>
      <w:lvlJc w:val="left"/>
      <w:pPr>
        <w:tabs>
          <w:tab w:val="num" w:pos="2520"/>
        </w:tabs>
        <w:ind w:left="2520" w:hanging="360"/>
      </w:pPr>
      <w:rPr>
        <w:rFonts w:ascii="Arial" w:hAnsi="Arial" w:hint="default"/>
      </w:rPr>
    </w:lvl>
    <w:lvl w:ilvl="4">
      <w:start w:val="1"/>
      <w:numFmt w:val="bullet"/>
      <w:lvlText w:val="•"/>
      <w:lvlJc w:val="left"/>
      <w:pPr>
        <w:tabs>
          <w:tab w:val="num" w:pos="3240"/>
        </w:tabs>
        <w:ind w:left="3240" w:hanging="360"/>
      </w:pPr>
      <w:rPr>
        <w:rFonts w:ascii="Arial" w:hAnsi="Arial" w:hint="default"/>
      </w:rPr>
    </w:lvl>
    <w:lvl w:ilvl="5">
      <w:start w:val="1"/>
      <w:numFmt w:val="bullet"/>
      <w:lvlText w:val="•"/>
      <w:lvlJc w:val="left"/>
      <w:pPr>
        <w:tabs>
          <w:tab w:val="num" w:pos="3960"/>
        </w:tabs>
        <w:ind w:left="3960" w:hanging="360"/>
      </w:pPr>
      <w:rPr>
        <w:rFonts w:ascii="Arial" w:hAnsi="Arial" w:hint="default"/>
      </w:rPr>
    </w:lvl>
    <w:lvl w:ilvl="6">
      <w:start w:val="1"/>
      <w:numFmt w:val="bullet"/>
      <w:lvlText w:val="•"/>
      <w:lvlJc w:val="left"/>
      <w:pPr>
        <w:tabs>
          <w:tab w:val="num" w:pos="4680"/>
        </w:tabs>
        <w:ind w:left="4680" w:hanging="360"/>
      </w:pPr>
      <w:rPr>
        <w:rFonts w:ascii="Arial" w:hAnsi="Arial" w:hint="default"/>
      </w:rPr>
    </w:lvl>
    <w:lvl w:ilvl="7">
      <w:start w:val="1"/>
      <w:numFmt w:val="bullet"/>
      <w:lvlText w:val="•"/>
      <w:lvlJc w:val="left"/>
      <w:pPr>
        <w:tabs>
          <w:tab w:val="num" w:pos="5400"/>
        </w:tabs>
        <w:ind w:left="5400" w:hanging="360"/>
      </w:pPr>
      <w:rPr>
        <w:rFonts w:ascii="Arial" w:hAnsi="Arial" w:hint="default"/>
      </w:rPr>
    </w:lvl>
    <w:lvl w:ilvl="8">
      <w:start w:val="1"/>
      <w:numFmt w:val="bullet"/>
      <w:lvlText w:val="•"/>
      <w:lvlJc w:val="left"/>
      <w:pPr>
        <w:tabs>
          <w:tab w:val="num" w:pos="6120"/>
        </w:tabs>
        <w:ind w:left="6120" w:hanging="360"/>
      </w:pPr>
      <w:rPr>
        <w:rFonts w:ascii="Arial" w:hAnsi="Arial" w:hint="default"/>
      </w:rPr>
    </w:lvl>
  </w:abstractNum>
  <w:num w:numId="1">
    <w:abstractNumId w:val="14"/>
  </w:num>
  <w:num w:numId="2">
    <w:abstractNumId w:val="0"/>
  </w:num>
  <w:num w:numId="3">
    <w:abstractNumId w:val="25"/>
  </w:num>
  <w:num w:numId="4">
    <w:abstractNumId w:val="8"/>
  </w:num>
  <w:num w:numId="5">
    <w:abstractNumId w:val="11"/>
  </w:num>
  <w:num w:numId="6">
    <w:abstractNumId w:val="19"/>
  </w:num>
  <w:num w:numId="7">
    <w:abstractNumId w:val="30"/>
  </w:num>
  <w:num w:numId="8">
    <w:abstractNumId w:val="3"/>
  </w:num>
  <w:num w:numId="9">
    <w:abstractNumId w:val="29"/>
  </w:num>
  <w:num w:numId="10">
    <w:abstractNumId w:val="16"/>
  </w:num>
  <w:num w:numId="11">
    <w:abstractNumId w:val="33"/>
  </w:num>
  <w:num w:numId="12">
    <w:abstractNumId w:val="37"/>
  </w:num>
  <w:num w:numId="13">
    <w:abstractNumId w:val="22"/>
  </w:num>
  <w:num w:numId="14">
    <w:abstractNumId w:val="27"/>
  </w:num>
  <w:num w:numId="15">
    <w:abstractNumId w:val="1"/>
  </w:num>
  <w:num w:numId="16">
    <w:abstractNumId w:val="9"/>
  </w:num>
  <w:num w:numId="17">
    <w:abstractNumId w:val="28"/>
  </w:num>
  <w:num w:numId="18">
    <w:abstractNumId w:val="34"/>
  </w:num>
  <w:num w:numId="19">
    <w:abstractNumId w:val="38"/>
  </w:num>
  <w:num w:numId="20">
    <w:abstractNumId w:val="7"/>
  </w:num>
  <w:num w:numId="21">
    <w:abstractNumId w:val="35"/>
  </w:num>
  <w:num w:numId="22">
    <w:abstractNumId w:val="4"/>
  </w:num>
  <w:num w:numId="23">
    <w:abstractNumId w:val="24"/>
  </w:num>
  <w:num w:numId="24">
    <w:abstractNumId w:val="36"/>
  </w:num>
  <w:num w:numId="25">
    <w:abstractNumId w:val="13"/>
  </w:num>
  <w:num w:numId="26">
    <w:abstractNumId w:val="21"/>
  </w:num>
  <w:num w:numId="27">
    <w:abstractNumId w:val="23"/>
  </w:num>
  <w:num w:numId="28">
    <w:abstractNumId w:val="32"/>
  </w:num>
  <w:num w:numId="29">
    <w:abstractNumId w:val="2"/>
  </w:num>
  <w:num w:numId="30">
    <w:abstractNumId w:val="10"/>
  </w:num>
  <w:num w:numId="31">
    <w:abstractNumId w:val="26"/>
  </w:num>
  <w:num w:numId="32">
    <w:abstractNumId w:val="20"/>
  </w:num>
  <w:num w:numId="33">
    <w:abstractNumId w:val="39"/>
  </w:num>
  <w:num w:numId="34">
    <w:abstractNumId w:val="17"/>
  </w:num>
  <w:num w:numId="35">
    <w:abstractNumId w:val="5"/>
  </w:num>
  <w:num w:numId="36">
    <w:abstractNumId w:val="12"/>
  </w:num>
  <w:num w:numId="37">
    <w:abstractNumId w:val="18"/>
  </w:num>
  <w:num w:numId="38">
    <w:abstractNumId w:val="6"/>
  </w:num>
  <w:num w:numId="39">
    <w:abstractNumId w:val="31"/>
  </w:num>
  <w:num w:numId="4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removePersonalInformation/>
  <w:removeDateAndTime/>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57"/>
    <w:rsid w:val="00005191"/>
    <w:rsid w:val="000065BE"/>
    <w:rsid w:val="0001381D"/>
    <w:rsid w:val="0002707D"/>
    <w:rsid w:val="00035135"/>
    <w:rsid w:val="000407A0"/>
    <w:rsid w:val="0004417A"/>
    <w:rsid w:val="00047B15"/>
    <w:rsid w:val="00050FD6"/>
    <w:rsid w:val="00054536"/>
    <w:rsid w:val="00064F96"/>
    <w:rsid w:val="000664C4"/>
    <w:rsid w:val="00067770"/>
    <w:rsid w:val="00074C01"/>
    <w:rsid w:val="00086497"/>
    <w:rsid w:val="00095316"/>
    <w:rsid w:val="000A43BE"/>
    <w:rsid w:val="000A7991"/>
    <w:rsid w:val="000C2FF8"/>
    <w:rsid w:val="000C77F0"/>
    <w:rsid w:val="000E592D"/>
    <w:rsid w:val="000E6C6F"/>
    <w:rsid w:val="000F2FCB"/>
    <w:rsid w:val="00104AEA"/>
    <w:rsid w:val="00111D07"/>
    <w:rsid w:val="00113B09"/>
    <w:rsid w:val="00114ACD"/>
    <w:rsid w:val="00116566"/>
    <w:rsid w:val="001413CF"/>
    <w:rsid w:val="00146ACD"/>
    <w:rsid w:val="00163E64"/>
    <w:rsid w:val="0016603A"/>
    <w:rsid w:val="0017122A"/>
    <w:rsid w:val="00172CF5"/>
    <w:rsid w:val="001750B0"/>
    <w:rsid w:val="00176C24"/>
    <w:rsid w:val="00177B2B"/>
    <w:rsid w:val="00185568"/>
    <w:rsid w:val="001877AC"/>
    <w:rsid w:val="0019509C"/>
    <w:rsid w:val="001B1F4D"/>
    <w:rsid w:val="001B3C14"/>
    <w:rsid w:val="001B5ABA"/>
    <w:rsid w:val="001C2A76"/>
    <w:rsid w:val="001C5443"/>
    <w:rsid w:val="001D100D"/>
    <w:rsid w:val="001E0F66"/>
    <w:rsid w:val="00204B0D"/>
    <w:rsid w:val="00217B11"/>
    <w:rsid w:val="00225B2E"/>
    <w:rsid w:val="0022690D"/>
    <w:rsid w:val="00226923"/>
    <w:rsid w:val="002275D5"/>
    <w:rsid w:val="00236741"/>
    <w:rsid w:val="00243370"/>
    <w:rsid w:val="00243A28"/>
    <w:rsid w:val="002567F4"/>
    <w:rsid w:val="0025690B"/>
    <w:rsid w:val="00257DF2"/>
    <w:rsid w:val="00264AC9"/>
    <w:rsid w:val="0026750B"/>
    <w:rsid w:val="00271196"/>
    <w:rsid w:val="00272496"/>
    <w:rsid w:val="00280CD3"/>
    <w:rsid w:val="00284161"/>
    <w:rsid w:val="0029558D"/>
    <w:rsid w:val="002B0061"/>
    <w:rsid w:val="002C2500"/>
    <w:rsid w:val="002E169A"/>
    <w:rsid w:val="002E67E8"/>
    <w:rsid w:val="002F6531"/>
    <w:rsid w:val="002F7498"/>
    <w:rsid w:val="003038E2"/>
    <w:rsid w:val="00313EE7"/>
    <w:rsid w:val="0031723F"/>
    <w:rsid w:val="0032794F"/>
    <w:rsid w:val="00342209"/>
    <w:rsid w:val="00344A47"/>
    <w:rsid w:val="00344F41"/>
    <w:rsid w:val="00351F7C"/>
    <w:rsid w:val="0035459C"/>
    <w:rsid w:val="0035587F"/>
    <w:rsid w:val="0038267D"/>
    <w:rsid w:val="003906F9"/>
    <w:rsid w:val="00397553"/>
    <w:rsid w:val="003B0351"/>
    <w:rsid w:val="003C247C"/>
    <w:rsid w:val="003D2CEC"/>
    <w:rsid w:val="003D3B15"/>
    <w:rsid w:val="003D434E"/>
    <w:rsid w:val="003F0EE4"/>
    <w:rsid w:val="003F0FCA"/>
    <w:rsid w:val="003F4F1E"/>
    <w:rsid w:val="004054B9"/>
    <w:rsid w:val="0042311E"/>
    <w:rsid w:val="0043045D"/>
    <w:rsid w:val="00433208"/>
    <w:rsid w:val="00437BCA"/>
    <w:rsid w:val="00444C0E"/>
    <w:rsid w:val="00444E18"/>
    <w:rsid w:val="004501C8"/>
    <w:rsid w:val="00451F26"/>
    <w:rsid w:val="00472D78"/>
    <w:rsid w:val="00485A07"/>
    <w:rsid w:val="00490C36"/>
    <w:rsid w:val="00495072"/>
    <w:rsid w:val="00495D21"/>
    <w:rsid w:val="004B0E26"/>
    <w:rsid w:val="004B72B2"/>
    <w:rsid w:val="004C0537"/>
    <w:rsid w:val="004C54F7"/>
    <w:rsid w:val="004C7AB8"/>
    <w:rsid w:val="004D25B3"/>
    <w:rsid w:val="004D5825"/>
    <w:rsid w:val="004E0282"/>
    <w:rsid w:val="004E53A1"/>
    <w:rsid w:val="004F47C3"/>
    <w:rsid w:val="005036FB"/>
    <w:rsid w:val="00504958"/>
    <w:rsid w:val="00513AEA"/>
    <w:rsid w:val="00514C13"/>
    <w:rsid w:val="00516686"/>
    <w:rsid w:val="00522A2D"/>
    <w:rsid w:val="00532BA3"/>
    <w:rsid w:val="005345C6"/>
    <w:rsid w:val="005372E3"/>
    <w:rsid w:val="00544371"/>
    <w:rsid w:val="005445FB"/>
    <w:rsid w:val="00550E66"/>
    <w:rsid w:val="00552825"/>
    <w:rsid w:val="005A2C88"/>
    <w:rsid w:val="005A6FDD"/>
    <w:rsid w:val="005A7820"/>
    <w:rsid w:val="005B2EBB"/>
    <w:rsid w:val="005B3555"/>
    <w:rsid w:val="005B47C3"/>
    <w:rsid w:val="005D59A1"/>
    <w:rsid w:val="0062624F"/>
    <w:rsid w:val="00626440"/>
    <w:rsid w:val="0063092B"/>
    <w:rsid w:val="006342AC"/>
    <w:rsid w:val="00636814"/>
    <w:rsid w:val="00641646"/>
    <w:rsid w:val="0065061E"/>
    <w:rsid w:val="006631E9"/>
    <w:rsid w:val="00665C9A"/>
    <w:rsid w:val="00673C70"/>
    <w:rsid w:val="00681118"/>
    <w:rsid w:val="0068422D"/>
    <w:rsid w:val="00691B23"/>
    <w:rsid w:val="006B21A2"/>
    <w:rsid w:val="006B36EE"/>
    <w:rsid w:val="006B52F0"/>
    <w:rsid w:val="006B7D4A"/>
    <w:rsid w:val="006C4114"/>
    <w:rsid w:val="006D0A46"/>
    <w:rsid w:val="006D1B97"/>
    <w:rsid w:val="006D1DA8"/>
    <w:rsid w:val="006D3396"/>
    <w:rsid w:val="006D6905"/>
    <w:rsid w:val="006E2E9B"/>
    <w:rsid w:val="006E6F0E"/>
    <w:rsid w:val="007000A1"/>
    <w:rsid w:val="0071014D"/>
    <w:rsid w:val="00720A6C"/>
    <w:rsid w:val="0072542B"/>
    <w:rsid w:val="00730D8B"/>
    <w:rsid w:val="007377C9"/>
    <w:rsid w:val="00741E1F"/>
    <w:rsid w:val="007531A3"/>
    <w:rsid w:val="00753A10"/>
    <w:rsid w:val="00753F1A"/>
    <w:rsid w:val="00754231"/>
    <w:rsid w:val="00760975"/>
    <w:rsid w:val="00793E81"/>
    <w:rsid w:val="00797723"/>
    <w:rsid w:val="007B3F03"/>
    <w:rsid w:val="007C4497"/>
    <w:rsid w:val="007C4C0F"/>
    <w:rsid w:val="007C6D92"/>
    <w:rsid w:val="007D72D9"/>
    <w:rsid w:val="007E07BB"/>
    <w:rsid w:val="007E5C07"/>
    <w:rsid w:val="007F0854"/>
    <w:rsid w:val="008019B6"/>
    <w:rsid w:val="0081635D"/>
    <w:rsid w:val="00837ECE"/>
    <w:rsid w:val="0084028A"/>
    <w:rsid w:val="00854858"/>
    <w:rsid w:val="008614F3"/>
    <w:rsid w:val="00865547"/>
    <w:rsid w:val="00871225"/>
    <w:rsid w:val="00874E87"/>
    <w:rsid w:val="00875FB8"/>
    <w:rsid w:val="008820F6"/>
    <w:rsid w:val="00886139"/>
    <w:rsid w:val="00886B3B"/>
    <w:rsid w:val="00892052"/>
    <w:rsid w:val="00896E06"/>
    <w:rsid w:val="008A10FE"/>
    <w:rsid w:val="008A6C8A"/>
    <w:rsid w:val="008D3D37"/>
    <w:rsid w:val="008E4A3C"/>
    <w:rsid w:val="008E5843"/>
    <w:rsid w:val="008F1E7F"/>
    <w:rsid w:val="008F41F0"/>
    <w:rsid w:val="00915AAB"/>
    <w:rsid w:val="009240F2"/>
    <w:rsid w:val="009313AB"/>
    <w:rsid w:val="00932B72"/>
    <w:rsid w:val="00936FD5"/>
    <w:rsid w:val="0095067A"/>
    <w:rsid w:val="009635CD"/>
    <w:rsid w:val="00972B8F"/>
    <w:rsid w:val="00975C82"/>
    <w:rsid w:val="00982528"/>
    <w:rsid w:val="00986A31"/>
    <w:rsid w:val="0099293A"/>
    <w:rsid w:val="00996386"/>
    <w:rsid w:val="009A0C7B"/>
    <w:rsid w:val="009A1EFE"/>
    <w:rsid w:val="009A61FE"/>
    <w:rsid w:val="009B2455"/>
    <w:rsid w:val="009B7326"/>
    <w:rsid w:val="009C3CA0"/>
    <w:rsid w:val="009C64CB"/>
    <w:rsid w:val="009F143F"/>
    <w:rsid w:val="00A070CF"/>
    <w:rsid w:val="00A11A39"/>
    <w:rsid w:val="00A15DC8"/>
    <w:rsid w:val="00A221D5"/>
    <w:rsid w:val="00A35A12"/>
    <w:rsid w:val="00A362EB"/>
    <w:rsid w:val="00A36A57"/>
    <w:rsid w:val="00A36DCF"/>
    <w:rsid w:val="00A41F7B"/>
    <w:rsid w:val="00A51317"/>
    <w:rsid w:val="00A60D51"/>
    <w:rsid w:val="00A72511"/>
    <w:rsid w:val="00A74479"/>
    <w:rsid w:val="00A75267"/>
    <w:rsid w:val="00A76A3B"/>
    <w:rsid w:val="00A7777A"/>
    <w:rsid w:val="00A80691"/>
    <w:rsid w:val="00A957BC"/>
    <w:rsid w:val="00AB01D4"/>
    <w:rsid w:val="00AB2787"/>
    <w:rsid w:val="00AB42D0"/>
    <w:rsid w:val="00AB4632"/>
    <w:rsid w:val="00AB54C2"/>
    <w:rsid w:val="00AC118A"/>
    <w:rsid w:val="00AC1521"/>
    <w:rsid w:val="00AD102A"/>
    <w:rsid w:val="00AD1EAF"/>
    <w:rsid w:val="00AD569C"/>
    <w:rsid w:val="00AE414F"/>
    <w:rsid w:val="00AE71FA"/>
    <w:rsid w:val="00B01D0B"/>
    <w:rsid w:val="00B21A11"/>
    <w:rsid w:val="00B4390C"/>
    <w:rsid w:val="00B4648F"/>
    <w:rsid w:val="00B477FA"/>
    <w:rsid w:val="00B50B13"/>
    <w:rsid w:val="00B528ED"/>
    <w:rsid w:val="00B56C24"/>
    <w:rsid w:val="00B62322"/>
    <w:rsid w:val="00B82918"/>
    <w:rsid w:val="00B94BB1"/>
    <w:rsid w:val="00BA3E49"/>
    <w:rsid w:val="00BB0B9B"/>
    <w:rsid w:val="00BB2B9E"/>
    <w:rsid w:val="00BB7EF4"/>
    <w:rsid w:val="00BC1622"/>
    <w:rsid w:val="00BD376F"/>
    <w:rsid w:val="00BD74B7"/>
    <w:rsid w:val="00BE769A"/>
    <w:rsid w:val="00C13165"/>
    <w:rsid w:val="00C21A25"/>
    <w:rsid w:val="00C32473"/>
    <w:rsid w:val="00C53189"/>
    <w:rsid w:val="00C6700E"/>
    <w:rsid w:val="00C71D6E"/>
    <w:rsid w:val="00C7365B"/>
    <w:rsid w:val="00C74C4D"/>
    <w:rsid w:val="00C810B8"/>
    <w:rsid w:val="00C83B40"/>
    <w:rsid w:val="00C94CB3"/>
    <w:rsid w:val="00C95AEB"/>
    <w:rsid w:val="00C95F79"/>
    <w:rsid w:val="00CA3F76"/>
    <w:rsid w:val="00CB303C"/>
    <w:rsid w:val="00CC1E06"/>
    <w:rsid w:val="00CC528D"/>
    <w:rsid w:val="00CD4953"/>
    <w:rsid w:val="00CE5D54"/>
    <w:rsid w:val="00CF0BD5"/>
    <w:rsid w:val="00CF39A5"/>
    <w:rsid w:val="00CF65F4"/>
    <w:rsid w:val="00D12BAC"/>
    <w:rsid w:val="00D134B2"/>
    <w:rsid w:val="00D13EC6"/>
    <w:rsid w:val="00D53BB2"/>
    <w:rsid w:val="00D5421E"/>
    <w:rsid w:val="00D55960"/>
    <w:rsid w:val="00D55AF0"/>
    <w:rsid w:val="00D60E63"/>
    <w:rsid w:val="00D674D2"/>
    <w:rsid w:val="00D80705"/>
    <w:rsid w:val="00D856DA"/>
    <w:rsid w:val="00D879D2"/>
    <w:rsid w:val="00DA1E0B"/>
    <w:rsid w:val="00DA1FF5"/>
    <w:rsid w:val="00DA6DED"/>
    <w:rsid w:val="00DB44B7"/>
    <w:rsid w:val="00DC3F14"/>
    <w:rsid w:val="00DC75EB"/>
    <w:rsid w:val="00DD1FD7"/>
    <w:rsid w:val="00DD4F3B"/>
    <w:rsid w:val="00DD568C"/>
    <w:rsid w:val="00DE2ED2"/>
    <w:rsid w:val="00DF30DE"/>
    <w:rsid w:val="00E00AEE"/>
    <w:rsid w:val="00E046EF"/>
    <w:rsid w:val="00E20AA0"/>
    <w:rsid w:val="00E22406"/>
    <w:rsid w:val="00E227BF"/>
    <w:rsid w:val="00E239B0"/>
    <w:rsid w:val="00E24289"/>
    <w:rsid w:val="00E42151"/>
    <w:rsid w:val="00E4431D"/>
    <w:rsid w:val="00E535B0"/>
    <w:rsid w:val="00E541D8"/>
    <w:rsid w:val="00E71FA1"/>
    <w:rsid w:val="00E746B2"/>
    <w:rsid w:val="00E75207"/>
    <w:rsid w:val="00E75BA5"/>
    <w:rsid w:val="00E96712"/>
    <w:rsid w:val="00EA5AC3"/>
    <w:rsid w:val="00EA61E1"/>
    <w:rsid w:val="00EA6CAC"/>
    <w:rsid w:val="00EB5841"/>
    <w:rsid w:val="00EB7F32"/>
    <w:rsid w:val="00EC021A"/>
    <w:rsid w:val="00EC0E0F"/>
    <w:rsid w:val="00ED236F"/>
    <w:rsid w:val="00ED3929"/>
    <w:rsid w:val="00ED5A6B"/>
    <w:rsid w:val="00EE5E43"/>
    <w:rsid w:val="00EF31D9"/>
    <w:rsid w:val="00F015D6"/>
    <w:rsid w:val="00F02814"/>
    <w:rsid w:val="00F12FFE"/>
    <w:rsid w:val="00F13657"/>
    <w:rsid w:val="00F13BE2"/>
    <w:rsid w:val="00F1755B"/>
    <w:rsid w:val="00F24081"/>
    <w:rsid w:val="00F24AA7"/>
    <w:rsid w:val="00F3454C"/>
    <w:rsid w:val="00F47657"/>
    <w:rsid w:val="00F65372"/>
    <w:rsid w:val="00F76E65"/>
    <w:rsid w:val="00F811AA"/>
    <w:rsid w:val="00F857AA"/>
    <w:rsid w:val="00FC5062"/>
    <w:rsid w:val="00FC5FF2"/>
    <w:rsid w:val="00FD794E"/>
    <w:rsid w:val="00FE4FE0"/>
    <w:rsid w:val="00FE59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521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247C"/>
    <w:pPr>
      <w:tabs>
        <w:tab w:val="left" w:pos="-3060"/>
        <w:tab w:val="left" w:pos="-2340"/>
        <w:tab w:val="left" w:pos="6300"/>
      </w:tabs>
      <w:suppressAutoHyphens/>
      <w:spacing w:after="120" w:line="36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AB01D4"/>
    <w:pPr>
      <w:spacing w:before="240" w:line="240" w:lineRule="auto"/>
      <w:outlineLvl w:val="0"/>
    </w:pPr>
    <w:rPr>
      <w:rFonts w:eastAsiaTheme="majorEastAsia"/>
      <w:b/>
      <w:color w:val="005467"/>
      <w:sz w:val="48"/>
      <w:szCs w:val="48"/>
    </w:rPr>
  </w:style>
  <w:style w:type="paragraph" w:styleId="Heading2">
    <w:name w:val="heading 2"/>
    <w:basedOn w:val="Heading1"/>
    <w:next w:val="Normal"/>
    <w:link w:val="Heading2Char"/>
    <w:autoRedefine/>
    <w:rsid w:val="00B477FA"/>
    <w:pPr>
      <w:tabs>
        <w:tab w:val="left" w:pos="7230"/>
      </w:tabs>
      <w:outlineLvl w:val="1"/>
    </w:pPr>
    <w:rPr>
      <w:sz w:val="36"/>
      <w:szCs w:val="36"/>
    </w:rPr>
  </w:style>
  <w:style w:type="paragraph" w:styleId="Heading3">
    <w:name w:val="heading 3"/>
    <w:next w:val="Normal"/>
    <w:link w:val="Heading3Char"/>
    <w:qFormat/>
    <w:rsid w:val="00E75BA5"/>
    <w:pPr>
      <w:spacing w:before="360" w:after="120" w:line="240" w:lineRule="auto"/>
      <w:outlineLvl w:val="2"/>
    </w:pPr>
    <w:rPr>
      <w:rFonts w:ascii="Arial" w:eastAsia="Times New Roman" w:hAnsi="Arial" w:cs="Arial"/>
      <w:b/>
      <w:bCs/>
      <w:color w:val="005467"/>
      <w:kern w:val="32"/>
      <w:sz w:val="36"/>
      <w:szCs w:val="36"/>
      <w:lang w:val="en-US" w:eastAsia="en-AU"/>
    </w:rPr>
  </w:style>
  <w:style w:type="paragraph" w:styleId="Heading4">
    <w:name w:val="heading 4"/>
    <w:next w:val="Normal"/>
    <w:link w:val="Heading4Char"/>
    <w:qFormat/>
    <w:rsid w:val="00E75BA5"/>
    <w:pPr>
      <w:spacing w:before="240" w:after="180" w:line="240" w:lineRule="auto"/>
      <w:outlineLvl w:val="3"/>
    </w:pPr>
    <w:rPr>
      <w:rFonts w:ascii="Arial" w:eastAsia="Times New Roman" w:hAnsi="Arial" w:cs="Arial"/>
      <w:noProof/>
      <w:color w:val="645D52"/>
      <w:sz w:val="36"/>
      <w:szCs w:val="36"/>
      <w:lang w:val="en-US" w:eastAsia="en-AU"/>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AB01D4"/>
    <w:rPr>
      <w:rFonts w:ascii="Arial" w:eastAsiaTheme="majorEastAsia" w:hAnsi="Arial" w:cs="Arial"/>
      <w:b/>
      <w:noProof/>
      <w:color w:val="005467"/>
      <w:sz w:val="48"/>
      <w:szCs w:val="48"/>
      <w:lang w:eastAsia="en-AU"/>
    </w:rPr>
  </w:style>
  <w:style w:type="character" w:customStyle="1" w:styleId="Heading2Char">
    <w:name w:val="Heading 2 Char"/>
    <w:basedOn w:val="DefaultParagraphFont"/>
    <w:link w:val="Heading2"/>
    <w:rsid w:val="00B477FA"/>
    <w:rPr>
      <w:rFonts w:ascii="Arial" w:eastAsiaTheme="majorEastAsia" w:hAnsi="Arial" w:cs="Arial"/>
      <w:b/>
      <w:noProof/>
      <w:color w:val="005467"/>
      <w:sz w:val="36"/>
      <w:szCs w:val="36"/>
      <w:lang w:eastAsia="en-AU"/>
    </w:rPr>
  </w:style>
  <w:style w:type="character" w:customStyle="1" w:styleId="Heading3Char">
    <w:name w:val="Heading 3 Char"/>
    <w:basedOn w:val="DefaultParagraphFont"/>
    <w:link w:val="Heading3"/>
    <w:rsid w:val="00E75BA5"/>
    <w:rPr>
      <w:rFonts w:ascii="Arial" w:eastAsia="Times New Roman" w:hAnsi="Arial" w:cs="Arial"/>
      <w:b/>
      <w:bCs/>
      <w:color w:val="005467"/>
      <w:kern w:val="32"/>
      <w:sz w:val="36"/>
      <w:szCs w:val="36"/>
      <w:lang w:val="en-US" w:eastAsia="en-AU"/>
    </w:rPr>
  </w:style>
  <w:style w:type="character" w:customStyle="1" w:styleId="Heading4Char">
    <w:name w:val="Heading 4 Char"/>
    <w:basedOn w:val="DefaultParagraphFont"/>
    <w:link w:val="Heading4"/>
    <w:rsid w:val="00E75BA5"/>
    <w:rPr>
      <w:rFonts w:ascii="Arial" w:eastAsia="Times New Roman" w:hAnsi="Arial" w:cs="Arial"/>
      <w:noProof/>
      <w:color w:val="645D52"/>
      <w:sz w:val="36"/>
      <w:szCs w:val="36"/>
      <w:lang w:val="en-US"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uiPriority w:val="39"/>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3D434E"/>
    <w:rPr>
      <w:bCs/>
      <w:color w:val="000000"/>
      <w:sz w:val="21"/>
      <w:szCs w:val="21"/>
    </w:rPr>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D856DA"/>
    <w:pPr>
      <w:tabs>
        <w:tab w:val="clear" w:pos="360"/>
      </w:tabs>
      <w:spacing w:before="0" w:after="60"/>
      <w:ind w:left="227" w:hanging="227"/>
    </w:pPr>
    <w:rPr>
      <w:rFonts w:ascii="Arial" w:hAnsi="Arial"/>
    </w:rPr>
  </w:style>
  <w:style w:type="paragraph" w:customStyle="1" w:styleId="TABLEHEADING">
    <w:name w:val="TABLE HEADING"/>
    <w:basedOn w:val="cefparared"/>
    <w:autoRedefine/>
    <w:qFormat/>
    <w:rsid w:val="00AB01D4"/>
    <w:pPr>
      <w:spacing w:after="0"/>
    </w:pPr>
    <w:rPr>
      <w:rFonts w:ascii="Arial" w:hAnsi="Arial"/>
      <w:color w:val="000000"/>
      <w:sz w:val="28"/>
      <w14:textFill>
        <w14:solidFill>
          <w14:srgbClr w14:val="000000">
            <w14:lumMod w14:val="95000"/>
          </w14:srgbClr>
        </w14:solidFill>
      </w14:textFill>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665C9A"/>
    <w:pPr>
      <w:tabs>
        <w:tab w:val="clear" w:pos="-3060"/>
        <w:tab w:val="clear" w:pos="-2340"/>
        <w:tab w:val="clear" w:pos="6300"/>
      </w:tabs>
      <w:suppressAutoHyphens w:val="0"/>
      <w:spacing w:after="0" w:line="276" w:lineRule="auto"/>
    </w:pPr>
    <w:rPr>
      <w:rFonts w:eastAsiaTheme="minorHAnsi" w:cstheme="minorBidi"/>
      <w:b/>
      <w:noProof w:val="0"/>
      <w:color w:val="FFFFFF" w:themeColor="background1"/>
      <w:sz w:val="21"/>
      <w:szCs w:val="2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after="0" w:line="259" w:lineRule="auto"/>
      <w:outlineLvl w:val="9"/>
    </w:pPr>
    <w:rPr>
      <w:rFonts w:asciiTheme="majorHAnsi"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76C24"/>
    <w:pPr>
      <w:tabs>
        <w:tab w:val="clear" w:pos="-3060"/>
        <w:tab w:val="clear" w:pos="-2340"/>
        <w:tab w:val="clear" w:pos="6300"/>
        <w:tab w:val="right" w:leader="dot" w:pos="9628"/>
      </w:tabs>
      <w:spacing w:after="100"/>
    </w:pPr>
  </w:style>
  <w:style w:type="paragraph" w:styleId="TOC2">
    <w:name w:val="toc 2"/>
    <w:basedOn w:val="Normal"/>
    <w:next w:val="Normal"/>
    <w:autoRedefine/>
    <w:uiPriority w:val="39"/>
    <w:unhideWhenUsed/>
    <w:rsid w:val="005A7820"/>
    <w:pPr>
      <w:tabs>
        <w:tab w:val="clear" w:pos="-3060"/>
        <w:tab w:val="clear" w:pos="-2340"/>
        <w:tab w:val="clear" w:pos="6300"/>
        <w:tab w:val="right" w:leader="dot" w:pos="9628"/>
      </w:tabs>
      <w:spacing w:after="10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906F9"/>
    <w:pPr>
      <w:numPr>
        <w:numId w:val="5"/>
      </w:numPr>
      <w:tabs>
        <w:tab w:val="clear" w:pos="-3060"/>
        <w:tab w:val="clear" w:pos="-2340"/>
        <w:tab w:val="clear" w:pos="6300"/>
        <w:tab w:val="right" w:pos="8931"/>
      </w:tabs>
      <w:suppressAutoHyphens w:val="0"/>
      <w:ind w:left="714" w:hanging="357"/>
    </w:pPr>
    <w:rPr>
      <w:rFonts w:eastAsia="Calibri"/>
      <w:color w:val="auto"/>
      <w:lang w:eastAsia="en-US"/>
    </w:rPr>
  </w:style>
  <w:style w:type="character" w:customStyle="1" w:styleId="NormalBulletsChar">
    <w:name w:val="Normal Bullets Char"/>
    <w:basedOn w:val="DefaultParagraphFont"/>
    <w:link w:val="NormalBullets"/>
    <w:rsid w:val="003906F9"/>
    <w:rPr>
      <w:rFonts w:ascii="Arial" w:eastAsia="Calibri" w:hAnsi="Arial" w:cs="Arial"/>
      <w:noProof/>
    </w:rPr>
  </w:style>
  <w:style w:type="paragraph" w:customStyle="1" w:styleId="Title20">
    <w:name w:val="Title 2"/>
    <w:basedOn w:val="TITLE2"/>
    <w:link w:val="Title2Char0"/>
    <w:qFormat/>
    <w:rsid w:val="00E75BA5"/>
    <w:pPr>
      <w:outlineLvl w:val="0"/>
    </w:pPr>
  </w:style>
  <w:style w:type="character" w:customStyle="1" w:styleId="Title2Char0">
    <w:name w:val="Title 2 Char"/>
    <w:basedOn w:val="TITLE2Char"/>
    <w:link w:val="Title20"/>
    <w:rsid w:val="00E75BA5"/>
    <w:rPr>
      <w:rFonts w:ascii="Arial" w:eastAsia="Times New Roman" w:hAnsi="Arial" w:cs="Arial"/>
      <w:noProof/>
      <w:color w:val="000000" w:themeColor="text1"/>
      <w:sz w:val="40"/>
      <w:szCs w:val="40"/>
      <w:lang w:eastAsia="en-AU"/>
    </w:rPr>
  </w:style>
  <w:style w:type="paragraph" w:customStyle="1" w:styleId="DASH">
    <w:name w:val="DASH"/>
    <w:basedOn w:val="Normal"/>
    <w:rsid w:val="00793E81"/>
    <w:pPr>
      <w:numPr>
        <w:numId w:val="6"/>
      </w:numPr>
    </w:pPr>
  </w:style>
  <w:style w:type="table" w:styleId="TableContemporary">
    <w:name w:val="Table Contemporary"/>
    <w:basedOn w:val="TableNormal"/>
    <w:rsid w:val="007C4C0F"/>
    <w:pPr>
      <w:spacing w:after="200" w:line="276" w:lineRule="auto"/>
    </w:pPr>
    <w:rPr>
      <w:rFonts w:eastAsiaTheme="minorEastAsia"/>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ListTable4-Accent2">
    <w:name w:val="List Table 4 Accent 2"/>
    <w:basedOn w:val="TableNormal"/>
    <w:uiPriority w:val="49"/>
    <w:rsid w:val="0032794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ableofFigures">
    <w:name w:val="table of figures"/>
    <w:basedOn w:val="Normal"/>
    <w:next w:val="Normal"/>
    <w:uiPriority w:val="99"/>
    <w:unhideWhenUsed/>
    <w:rsid w:val="00114ACD"/>
    <w:pPr>
      <w:tabs>
        <w:tab w:val="clear" w:pos="-3060"/>
        <w:tab w:val="clear" w:pos="-2340"/>
        <w:tab w:val="clear" w:pos="6300"/>
      </w:tabs>
      <w:spacing w:after="0"/>
    </w:pPr>
  </w:style>
  <w:style w:type="paragraph" w:styleId="Subtitle">
    <w:name w:val="Subtitle"/>
    <w:basedOn w:val="Heading3"/>
    <w:next w:val="Normal"/>
    <w:link w:val="SubtitleChar"/>
    <w:uiPriority w:val="11"/>
    <w:rsid w:val="00E75BA5"/>
    <w:pPr>
      <w:outlineLvl w:val="9"/>
    </w:pPr>
    <w:rPr>
      <w:color w:val="FFFFFF" w:themeColor="background1"/>
    </w:rPr>
  </w:style>
  <w:style w:type="character" w:customStyle="1" w:styleId="SubtitleChar">
    <w:name w:val="Subtitle Char"/>
    <w:basedOn w:val="DefaultParagraphFont"/>
    <w:link w:val="Subtitle"/>
    <w:uiPriority w:val="11"/>
    <w:rsid w:val="00E75BA5"/>
    <w:rPr>
      <w:rFonts w:ascii="Arial" w:eastAsia="Times New Roman" w:hAnsi="Arial" w:cs="Arial"/>
      <w:noProof/>
      <w:color w:val="FFFFFF" w:themeColor="background1"/>
      <w:sz w:val="36"/>
      <w:szCs w:val="36"/>
      <w:lang w:val="en-US" w:eastAsia="en-AU"/>
    </w:rPr>
  </w:style>
  <w:style w:type="paragraph" w:styleId="Revision">
    <w:name w:val="Revision"/>
    <w:hidden/>
    <w:uiPriority w:val="99"/>
    <w:semiHidden/>
    <w:rsid w:val="00F24081"/>
    <w:pPr>
      <w:spacing w:after="0" w:line="240" w:lineRule="auto"/>
    </w:pPr>
    <w:rPr>
      <w:rFonts w:ascii="Arial" w:eastAsia="Times New Roman" w:hAnsi="Arial" w:cs="Arial"/>
      <w:noProof/>
      <w:color w:val="000000" w:themeColor="text1"/>
      <w:lang w:eastAsia="en-AU"/>
    </w:rPr>
  </w:style>
  <w:style w:type="character" w:styleId="FollowedHyperlink">
    <w:name w:val="FollowedHyperlink"/>
    <w:basedOn w:val="DefaultParagraphFont"/>
    <w:uiPriority w:val="99"/>
    <w:semiHidden/>
    <w:unhideWhenUsed/>
    <w:rsid w:val="00B21A11"/>
    <w:rPr>
      <w:color w:val="954F72" w:themeColor="followedHyperlink"/>
      <w:u w:val="single"/>
    </w:rPr>
  </w:style>
  <w:style w:type="paragraph" w:styleId="Caption">
    <w:name w:val="caption"/>
    <w:basedOn w:val="Normal"/>
    <w:next w:val="Normal"/>
    <w:uiPriority w:val="35"/>
    <w:unhideWhenUsed/>
    <w:qFormat/>
    <w:rsid w:val="006B52F0"/>
    <w:pPr>
      <w:spacing w:after="200" w:line="240" w:lineRule="auto"/>
    </w:pPr>
    <w:rPr>
      <w:i/>
      <w:iCs/>
      <w:color w:val="44546A" w:themeColor="text2"/>
      <w:sz w:val="18"/>
      <w:szCs w:val="18"/>
    </w:rPr>
  </w:style>
  <w:style w:type="paragraph" w:customStyle="1" w:styleId="Heading2special">
    <w:name w:val="Heading 2 special"/>
    <w:basedOn w:val="Heading2"/>
    <w:autoRedefine/>
    <w:qFormat/>
    <w:rsid w:val="003C247C"/>
    <w:rPr>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egislation.vic.gov.au/domino/web_notes/ldms/ltobject_store/ltobjst6.nsf/dde300b846eed9c7ca257616000a3571/32807739dafb424aca2578db001b8014/$file/89-11aa109a%20authorised.pdf" TargetMode="External"/><Relationship Id="rId18" Type="http://schemas.openxmlformats.org/officeDocument/2006/relationships/hyperlink" Target="https://www.w3.org/TR/WCAG2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tphillip.vic.gov.au/contact_us.htm" TargetMode="External"/><Relationship Id="rId7" Type="http://schemas.openxmlformats.org/officeDocument/2006/relationships/endnotes" Target="endnotes.xml"/><Relationship Id="rId12" Type="http://schemas.openxmlformats.org/officeDocument/2006/relationships/hyperlink" Target="http://www.legislation.vic.gov.au/domino/web_notes/ldms/pubstatbook.nsf/f932b66241ecf1b7ca256e92000e23be/7CAFB78A7EE91429CA25771200123812/$FILE/10-016a.pdf" TargetMode="External"/><Relationship Id="rId17" Type="http://schemas.openxmlformats.org/officeDocument/2006/relationships/hyperlink" Target="https://www.un.org/development/desa/disabilities/convention-on-the-rights-of-persons-with-disabilities.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ss.gov.au/sites/default/files/documents/05_2012/national_disability_strategy_2010_2020.pdf" TargetMode="External"/><Relationship Id="rId20" Type="http://schemas.openxmlformats.org/officeDocument/2006/relationships/hyperlink" Target="http://www.portphillip.vic.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vic.gov.au/Domino/Web_Notes/LDMS/PubStatbook.nsf/51dea49770555ea6ca256da4001b90cd/0B82C05270E27961CA25717000216104/$FILE/06-023a.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legislation.gov.au/Details/C2017C00323" TargetMode="External"/><Relationship Id="rId23" Type="http://schemas.openxmlformats.org/officeDocument/2006/relationships/hyperlink" Target="http://www.relayservice.gov.au" TargetMode="External"/><Relationship Id="rId28" Type="http://schemas.openxmlformats.org/officeDocument/2006/relationships/fontTable" Target="fontTable.xml"/><Relationship Id="rId10" Type="http://schemas.openxmlformats.org/officeDocument/2006/relationships/hyperlink" Target="http://www.legislation.vic.gov.au/Domino/Web_Notes/LDMS/PubLawToday.nsf/e84a08860d8fa942ca25761700261a63/7379cff5e33da38dca257d0700051af8!OpenDocument&amp;Highlight=0,Act" TargetMode="External"/><Relationship Id="rId19" Type="http://schemas.openxmlformats.org/officeDocument/2006/relationships/hyperlink" Target="http://www.portphillip.vic.gov.au/contact_us.htm" TargetMode="External"/><Relationship Id="rId4" Type="http://schemas.openxmlformats.org/officeDocument/2006/relationships/settings" Target="settings.xml"/><Relationship Id="rId9" Type="http://schemas.openxmlformats.org/officeDocument/2006/relationships/hyperlink" Target="http://www.statedisabilityplan.vic.gov.au/" TargetMode="External"/><Relationship Id="rId14" Type="http://schemas.openxmlformats.org/officeDocument/2006/relationships/hyperlink" Target="https://www.legislation.gov.au/Details/C2016C00763" TargetMode="External"/><Relationship Id="rId22" Type="http://schemas.openxmlformats.org/officeDocument/2006/relationships/hyperlink" Target="http://www.portphillip.vic.gov.au/contact_us.htm" TargetMode="External"/><Relationship Id="rId27"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0/C258C88A7AA5A87ECA2568A9001393E8?Opendocument" TargetMode="External"/><Relationship Id="rId1" Type="http://schemas.openxmlformats.org/officeDocument/2006/relationships/hyperlink" Target="https://www.un.org/development/desa/disabilities/convention-on-the-rights-of-persons-with-disabiliti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BB2AE-ABAD-4018-965B-506C75B12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3322</Words>
  <Characters>19107</Characters>
  <Application>Microsoft Office Word</Application>
  <DocSecurity>4</DocSecurity>
  <Lines>682</Lines>
  <Paragraphs>315</Paragraphs>
  <ScaleCrop>false</ScaleCrop>
  <HeadingPairs>
    <vt:vector size="2" baseType="variant">
      <vt:variant>
        <vt:lpstr>Title</vt:lpstr>
      </vt:variant>
      <vt:variant>
        <vt:i4>1</vt:i4>
      </vt:variant>
    </vt:vector>
  </HeadingPairs>
  <TitlesOfParts>
    <vt:vector size="1" baseType="lpstr">
      <vt:lpstr>Access and Inclusion Plan 2019 - 2021 Draft</vt:lpstr>
    </vt:vector>
  </TitlesOfParts>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 and Inclusion Plan 2019 - 2021 Draft</dc:title>
  <dc:subject/>
  <dc:creator/>
  <cp:keywords/>
  <dc:description/>
  <cp:lastModifiedBy/>
  <cp:revision>1</cp:revision>
  <dcterms:created xsi:type="dcterms:W3CDTF">2019-04-12T04:44:00Z</dcterms:created>
  <dcterms:modified xsi:type="dcterms:W3CDTF">2019-04-12T04:44:00Z</dcterms:modified>
</cp:coreProperties>
</file>